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659" w:rsidRDefault="00C55659">
      <w:pPr>
        <w:pStyle w:val="ConsPlusTitlePage"/>
      </w:pPr>
      <w:r>
        <w:t xml:space="preserve">Документ предоставлен </w:t>
      </w:r>
      <w:hyperlink r:id="rId4">
        <w:r>
          <w:rPr>
            <w:color w:val="0000FF"/>
          </w:rPr>
          <w:t>КонсультантПлюс</w:t>
        </w:r>
      </w:hyperlink>
      <w:r>
        <w:br/>
      </w:r>
    </w:p>
    <w:p w:rsidR="00C55659" w:rsidRDefault="00C55659">
      <w:pPr>
        <w:pStyle w:val="ConsPlusNormal"/>
        <w:jc w:val="both"/>
        <w:outlineLvl w:val="0"/>
      </w:pPr>
    </w:p>
    <w:p w:rsidR="00C55659" w:rsidRDefault="00C55659">
      <w:pPr>
        <w:pStyle w:val="ConsPlusTitle"/>
        <w:jc w:val="center"/>
        <w:outlineLvl w:val="0"/>
      </w:pPr>
      <w:r>
        <w:t>МИНИСТЕРСТВО ФИНАНСОВ РОССИЙСКОЙ ФЕДЕРАЦИИ</w:t>
      </w:r>
    </w:p>
    <w:p w:rsidR="00C55659" w:rsidRDefault="00C55659">
      <w:pPr>
        <w:pStyle w:val="ConsPlusTitle"/>
        <w:jc w:val="center"/>
      </w:pPr>
    </w:p>
    <w:p w:rsidR="00C55659" w:rsidRDefault="00C55659">
      <w:pPr>
        <w:pStyle w:val="ConsPlusTitle"/>
        <w:jc w:val="center"/>
      </w:pPr>
      <w:r>
        <w:t>ФЕДЕРАЛЬНОЕ КАЗНАЧЕЙСТВО</w:t>
      </w:r>
    </w:p>
    <w:p w:rsidR="00C55659" w:rsidRDefault="00C55659">
      <w:pPr>
        <w:pStyle w:val="ConsPlusTitle"/>
        <w:jc w:val="center"/>
      </w:pPr>
    </w:p>
    <w:p w:rsidR="00C55659" w:rsidRDefault="00C55659">
      <w:pPr>
        <w:pStyle w:val="ConsPlusTitle"/>
        <w:jc w:val="center"/>
      </w:pPr>
      <w:r>
        <w:t>ПРИКАЗ</w:t>
      </w:r>
    </w:p>
    <w:p w:rsidR="00C55659" w:rsidRDefault="00C55659">
      <w:pPr>
        <w:pStyle w:val="ConsPlusTitle"/>
        <w:jc w:val="center"/>
      </w:pPr>
      <w:r>
        <w:t>от 3 ноября 2021 г. N 300</w:t>
      </w:r>
    </w:p>
    <w:p w:rsidR="00C55659" w:rsidRDefault="00C55659">
      <w:pPr>
        <w:pStyle w:val="ConsPlusTitle"/>
        <w:jc w:val="center"/>
      </w:pPr>
    </w:p>
    <w:p w:rsidR="00C55659" w:rsidRDefault="00C55659">
      <w:pPr>
        <w:pStyle w:val="ConsPlusTitle"/>
        <w:jc w:val="center"/>
      </w:pPr>
      <w:r>
        <w:t>ОБ УТВЕРЖДЕНИИ НОРМАТИВНЫХ ЗАТРАТ</w:t>
      </w:r>
    </w:p>
    <w:p w:rsidR="00C55659" w:rsidRDefault="00C55659">
      <w:pPr>
        <w:pStyle w:val="ConsPlusTitle"/>
        <w:jc w:val="center"/>
      </w:pPr>
      <w:r>
        <w:t>НА ОБЕСПЕЧЕНИЕ ФУНКЦИЙ ЦЕНТРАЛЬНОГО АППАРАТА</w:t>
      </w:r>
    </w:p>
    <w:p w:rsidR="00C55659" w:rsidRDefault="00C55659">
      <w:pPr>
        <w:pStyle w:val="ConsPlusTitle"/>
        <w:jc w:val="center"/>
      </w:pPr>
      <w:r>
        <w:t>ФЕДЕРАЛЬНОГО КАЗНАЧЕЙСТВА, ТЕРРИТОРИАЛЬНЫХ ОРГАНОВ</w:t>
      </w:r>
    </w:p>
    <w:p w:rsidR="00C55659" w:rsidRDefault="00C55659">
      <w:pPr>
        <w:pStyle w:val="ConsPlusTitle"/>
        <w:jc w:val="center"/>
      </w:pPr>
      <w:r>
        <w:t>ФЕДЕРАЛЬНОГО КАЗНАЧЕЙСТВА И ПОДВЕДОМСТВЕННОГО ФЕДЕРАЛЬНОГО</w:t>
      </w:r>
    </w:p>
    <w:p w:rsidR="00C55659" w:rsidRDefault="00C55659">
      <w:pPr>
        <w:pStyle w:val="ConsPlusTitle"/>
        <w:jc w:val="center"/>
      </w:pPr>
      <w:r>
        <w:t>КАЗЕННОГО УЧРЕЖДЕНИЯ "ЦЕНТР ПО ОБЕСПЕЧЕНИЮ ДЕЯТЕЛЬНОСТИ</w:t>
      </w:r>
    </w:p>
    <w:p w:rsidR="00C55659" w:rsidRDefault="00C55659">
      <w:pPr>
        <w:pStyle w:val="ConsPlusTitle"/>
        <w:jc w:val="center"/>
      </w:pPr>
      <w:r>
        <w:t>КАЗНАЧЕЙСТВА РОССИИ", НЕ ОТНЕСЕННЫХ К ЗАТРАТАМ В СФЕРЕ</w:t>
      </w:r>
    </w:p>
    <w:p w:rsidR="00C55659" w:rsidRDefault="00C55659">
      <w:pPr>
        <w:pStyle w:val="ConsPlusTitle"/>
        <w:jc w:val="center"/>
      </w:pPr>
      <w:r>
        <w:t>ИНФОРМАЦИОННО-КОММУНИКАЦИОННЫХ ТЕХНОЛОГИЙ</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14.06.2022 </w:t>
            </w:r>
            <w:hyperlink r:id="rId5">
              <w:r>
                <w:rPr>
                  <w:color w:val="0000FF"/>
                </w:rPr>
                <w:t>N 177</w:t>
              </w:r>
            </w:hyperlink>
            <w:r>
              <w:rPr>
                <w:color w:val="392C69"/>
              </w:rPr>
              <w:t>,</w:t>
            </w:r>
          </w:p>
          <w:p w:rsidR="00C55659" w:rsidRDefault="00C55659">
            <w:pPr>
              <w:pStyle w:val="ConsPlusNormal"/>
              <w:jc w:val="center"/>
            </w:pPr>
            <w:r>
              <w:rPr>
                <w:color w:val="392C69"/>
              </w:rPr>
              <w:t xml:space="preserve">от 14.11.2022 </w:t>
            </w:r>
            <w:hyperlink r:id="rId6">
              <w:r>
                <w:rPr>
                  <w:color w:val="0000FF"/>
                </w:rPr>
                <w:t>N 334</w:t>
              </w:r>
            </w:hyperlink>
            <w:r>
              <w:rPr>
                <w:color w:val="392C69"/>
              </w:rPr>
              <w:t xml:space="preserve">, от 29.12.2022 </w:t>
            </w:r>
            <w:hyperlink r:id="rId7">
              <w:r>
                <w:rPr>
                  <w:color w:val="0000FF"/>
                </w:rPr>
                <w:t>N 437</w:t>
              </w:r>
            </w:hyperlink>
            <w:r>
              <w:rPr>
                <w:color w:val="392C69"/>
              </w:rPr>
              <w:t xml:space="preserve">, от 21.04.2023 </w:t>
            </w:r>
            <w:hyperlink r:id="rId8">
              <w:r>
                <w:rPr>
                  <w:color w:val="0000FF"/>
                </w:rPr>
                <w:t>N 145</w:t>
              </w:r>
            </w:hyperlink>
            <w:r>
              <w:rPr>
                <w:color w:val="392C69"/>
              </w:rPr>
              <w:t>,</w:t>
            </w:r>
          </w:p>
          <w:p w:rsidR="00C55659" w:rsidRDefault="00C55659">
            <w:pPr>
              <w:pStyle w:val="ConsPlusNormal"/>
              <w:jc w:val="center"/>
            </w:pPr>
            <w:r>
              <w:rPr>
                <w:color w:val="392C69"/>
              </w:rPr>
              <w:t xml:space="preserve">от 22.08.2023 </w:t>
            </w:r>
            <w:hyperlink r:id="rId9">
              <w:r>
                <w:rPr>
                  <w:color w:val="0000FF"/>
                </w:rPr>
                <w:t>N 300</w:t>
              </w:r>
            </w:hyperlink>
            <w:r>
              <w:rPr>
                <w:color w:val="392C69"/>
              </w:rPr>
              <w:t xml:space="preserve">, от 30.11.2023 </w:t>
            </w:r>
            <w:hyperlink r:id="rId10">
              <w:r>
                <w:rPr>
                  <w:color w:val="0000FF"/>
                </w:rPr>
                <w:t>N 420</w:t>
              </w:r>
            </w:hyperlink>
            <w:r>
              <w:rPr>
                <w:color w:val="392C69"/>
              </w:rPr>
              <w:t xml:space="preserve">, от 01.04.2024 </w:t>
            </w:r>
            <w:hyperlink r:id="rId11">
              <w:r>
                <w:rPr>
                  <w:color w:val="0000FF"/>
                </w:rPr>
                <w:t>N 118</w:t>
              </w:r>
            </w:hyperlink>
            <w:r>
              <w:rPr>
                <w:color w:val="392C69"/>
              </w:rPr>
              <w:t>,</w:t>
            </w:r>
          </w:p>
          <w:p w:rsidR="00C55659" w:rsidRDefault="00C55659">
            <w:pPr>
              <w:pStyle w:val="ConsPlusNormal"/>
              <w:jc w:val="center"/>
            </w:pPr>
            <w:r>
              <w:rPr>
                <w:color w:val="392C69"/>
              </w:rPr>
              <w:t xml:space="preserve">от 08.11.2024 </w:t>
            </w:r>
            <w:hyperlink r:id="rId12">
              <w:r>
                <w:rPr>
                  <w:color w:val="0000FF"/>
                </w:rPr>
                <w:t>N 420</w:t>
              </w:r>
            </w:hyperlink>
            <w:r>
              <w:rPr>
                <w:color w:val="392C69"/>
              </w:rPr>
              <w:t xml:space="preserve">, от 21.03.2025 </w:t>
            </w:r>
            <w:hyperlink r:id="rId13">
              <w:r>
                <w:rPr>
                  <w:color w:val="0000FF"/>
                </w:rPr>
                <w:t>N 76</w:t>
              </w:r>
            </w:hyperlink>
            <w:r>
              <w:rPr>
                <w:color w:val="392C69"/>
              </w:rPr>
              <w:t xml:space="preserve">, от 29.05.2025 </w:t>
            </w:r>
            <w:hyperlink r:id="rId14">
              <w:r>
                <w:rPr>
                  <w:color w:val="0000FF"/>
                </w:rPr>
                <w:t>N 161</w:t>
              </w:r>
            </w:hyperlink>
            <w:r>
              <w:rPr>
                <w:color w:val="392C69"/>
              </w:rPr>
              <w:t>,</w:t>
            </w:r>
          </w:p>
          <w:p w:rsidR="00C55659" w:rsidRDefault="00C55659">
            <w:pPr>
              <w:pStyle w:val="ConsPlusNormal"/>
              <w:jc w:val="center"/>
            </w:pPr>
            <w:r>
              <w:rPr>
                <w:color w:val="392C69"/>
              </w:rPr>
              <w:t xml:space="preserve">от 16.12.2025 </w:t>
            </w:r>
            <w:hyperlink r:id="rId15">
              <w:r>
                <w:rPr>
                  <w:color w:val="0000FF"/>
                </w:rPr>
                <w:t>N 396</w:t>
              </w:r>
            </w:hyperlink>
            <w:r>
              <w:rPr>
                <w:color w:val="392C69"/>
              </w:rPr>
              <w:t xml:space="preserve">, от 16.01.2026 </w:t>
            </w:r>
            <w:hyperlink r:id="rId16">
              <w:r>
                <w:rPr>
                  <w:color w:val="0000FF"/>
                </w:rPr>
                <w:t>N 6</w:t>
              </w:r>
            </w:hyperlink>
            <w:r>
              <w:rPr>
                <w:color w:val="392C69"/>
              </w:rPr>
              <w:t xml:space="preserve">, от 29.05.2026 </w:t>
            </w:r>
            <w:hyperlink r:id="rId17">
              <w:r>
                <w:rPr>
                  <w:color w:val="0000FF"/>
                </w:rPr>
                <w:t>N 157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p w:rsidR="00C55659" w:rsidRDefault="00C55659">
      <w:pPr>
        <w:pStyle w:val="ConsPlusNormal"/>
        <w:ind w:firstLine="540"/>
        <w:jc w:val="both"/>
      </w:pPr>
      <w:r>
        <w:t xml:space="preserve">В соответствии с постановлениями Правительства Российской Федерации от 13 октября 2014 г. </w:t>
      </w:r>
      <w:hyperlink r:id="rId18">
        <w:r>
          <w:rPr>
            <w:color w:val="0000FF"/>
          </w:rPr>
          <w:t>N 1047</w:t>
        </w:r>
      </w:hyperlink>
      <w:r>
        <w:t xml:space="preserve"> "Об Общих правилах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 (Собрание законодательства Российской Федерации, 2014, N 42, ст. 5753; 2019, N 30, ст. 4330) и от 20 октября 2014 г. </w:t>
      </w:r>
      <w:hyperlink r:id="rId19">
        <w:r>
          <w:rPr>
            <w:color w:val="0000FF"/>
          </w:rPr>
          <w:t>N 1084</w:t>
        </w:r>
      </w:hyperlink>
      <w:r>
        <w:t xml:space="preserve"> "О порядке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 (Собрание законодательства Российской Федерации, 2014, N 43, ст. 5919; 2020, N 49, ст. 7900) приказываю:</w:t>
      </w:r>
    </w:p>
    <w:p w:rsidR="00C55659" w:rsidRDefault="00C55659">
      <w:pPr>
        <w:pStyle w:val="ConsPlusNormal"/>
        <w:spacing w:before="220"/>
        <w:ind w:firstLine="540"/>
        <w:jc w:val="both"/>
      </w:pPr>
      <w:r>
        <w:t xml:space="preserve">1. Утвердить нормативные </w:t>
      </w:r>
      <w:hyperlink w:anchor="P72">
        <w:r>
          <w:rPr>
            <w:color w:val="0000FF"/>
          </w:rPr>
          <w:t>затраты</w:t>
        </w:r>
      </w:hyperlink>
      <w:r>
        <w:t xml:space="preserve"> на обеспечение функций центрального аппарата Федерального казначейства, территориальных органов Федерального казначейства и подведомственного Федерального казенного учреждения "Центр по обеспечению деятельности Казначейства России", не отнесенные к затратам в сфере информационно-коммуникационных технологий, согласно приложению к настоящему приказу.</w:t>
      </w:r>
    </w:p>
    <w:p w:rsidR="00C55659" w:rsidRDefault="00C55659">
      <w:pPr>
        <w:pStyle w:val="ConsPlusNormal"/>
        <w:spacing w:before="220"/>
        <w:ind w:firstLine="540"/>
        <w:jc w:val="both"/>
      </w:pPr>
      <w:r>
        <w:t>2. Признать утратившими силу:</w:t>
      </w:r>
    </w:p>
    <w:p w:rsidR="00C55659" w:rsidRDefault="00C55659">
      <w:pPr>
        <w:pStyle w:val="ConsPlusNormal"/>
        <w:spacing w:before="220"/>
        <w:ind w:firstLine="540"/>
        <w:jc w:val="both"/>
      </w:pPr>
      <w:r>
        <w:t>приказ Федерального казначейства от 29 июля 2016 г. N 299 "Об утверждении нормативных затрат на обеспечение функций центрального аппарата Федерального казначейства";</w:t>
      </w:r>
    </w:p>
    <w:p w:rsidR="00C55659" w:rsidRDefault="00C55659">
      <w:pPr>
        <w:pStyle w:val="ConsPlusNormal"/>
        <w:spacing w:before="220"/>
        <w:ind w:firstLine="540"/>
        <w:jc w:val="both"/>
      </w:pPr>
      <w:hyperlink r:id="rId20">
        <w:r>
          <w:rPr>
            <w:color w:val="0000FF"/>
          </w:rPr>
          <w:t>приказ</w:t>
        </w:r>
      </w:hyperlink>
      <w:r>
        <w:t xml:space="preserve"> Федерального казначейства от 29 июля 2016 г. N 300 "Об утверждении нормативных затрат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w:t>
      </w:r>
    </w:p>
    <w:p w:rsidR="00C55659" w:rsidRDefault="00C55659">
      <w:pPr>
        <w:pStyle w:val="ConsPlusNormal"/>
        <w:spacing w:before="220"/>
        <w:ind w:firstLine="540"/>
        <w:jc w:val="both"/>
      </w:pPr>
      <w:r>
        <w:t>приказ Федерального казначейства от 7 октября 2016 г. N 360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C55659" w:rsidRDefault="00C55659">
      <w:pPr>
        <w:pStyle w:val="ConsPlusNormal"/>
        <w:spacing w:before="220"/>
        <w:ind w:firstLine="540"/>
        <w:jc w:val="both"/>
      </w:pPr>
      <w:hyperlink r:id="rId21">
        <w:r>
          <w:rPr>
            <w:color w:val="0000FF"/>
          </w:rPr>
          <w:t>приказ</w:t>
        </w:r>
      </w:hyperlink>
      <w:r>
        <w:t xml:space="preserve"> Федерального казначейства от 7 октября 2016 г. N 361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C55659" w:rsidRDefault="00C55659">
      <w:pPr>
        <w:pStyle w:val="ConsPlusNormal"/>
        <w:spacing w:before="220"/>
        <w:ind w:firstLine="540"/>
        <w:jc w:val="both"/>
      </w:pPr>
      <w:r>
        <w:t>приказ Федерального казначейства от 29 ноября 2016 г. N 435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C55659" w:rsidRDefault="00C55659">
      <w:pPr>
        <w:pStyle w:val="ConsPlusNormal"/>
        <w:spacing w:before="220"/>
        <w:ind w:firstLine="540"/>
        <w:jc w:val="both"/>
      </w:pPr>
      <w:hyperlink r:id="rId22">
        <w:r>
          <w:rPr>
            <w:color w:val="0000FF"/>
          </w:rPr>
          <w:t>приказ</w:t>
        </w:r>
      </w:hyperlink>
      <w:r>
        <w:t xml:space="preserve"> Федерального казначейства от 29 ноября 2016 г. N 436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C55659" w:rsidRDefault="00C55659">
      <w:pPr>
        <w:pStyle w:val="ConsPlusNormal"/>
        <w:spacing w:before="220"/>
        <w:ind w:firstLine="540"/>
        <w:jc w:val="both"/>
      </w:pPr>
      <w:r>
        <w:t>приказ Федерального казначейства от 27 декабря 2016 г. N 498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C55659" w:rsidRDefault="00C55659">
      <w:pPr>
        <w:pStyle w:val="ConsPlusNormal"/>
        <w:spacing w:before="220"/>
        <w:ind w:firstLine="540"/>
        <w:jc w:val="both"/>
      </w:pPr>
      <w:hyperlink r:id="rId23">
        <w:r>
          <w:rPr>
            <w:color w:val="0000FF"/>
          </w:rPr>
          <w:t>приказ</w:t>
        </w:r>
      </w:hyperlink>
      <w:r>
        <w:t xml:space="preserve"> Федерального казначейства от 27 декабря 2016 г. N 497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C55659" w:rsidRDefault="00C55659">
      <w:pPr>
        <w:pStyle w:val="ConsPlusNormal"/>
        <w:spacing w:before="220"/>
        <w:ind w:firstLine="540"/>
        <w:jc w:val="both"/>
      </w:pPr>
      <w:r>
        <w:t>приказ Федерального казначейства от 16 мая 2017 г. N 104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C55659" w:rsidRDefault="00C55659">
      <w:pPr>
        <w:pStyle w:val="ConsPlusNormal"/>
        <w:spacing w:before="220"/>
        <w:ind w:firstLine="540"/>
        <w:jc w:val="both"/>
      </w:pPr>
      <w:hyperlink r:id="rId24">
        <w:r>
          <w:rPr>
            <w:color w:val="0000FF"/>
          </w:rPr>
          <w:t>приказ</w:t>
        </w:r>
      </w:hyperlink>
      <w:r>
        <w:t xml:space="preserve"> Федерального казначейства от 16 мая 2017 г. N 105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C55659" w:rsidRDefault="00C55659">
      <w:pPr>
        <w:pStyle w:val="ConsPlusNormal"/>
        <w:spacing w:before="220"/>
        <w:ind w:firstLine="540"/>
        <w:jc w:val="both"/>
      </w:pPr>
      <w:hyperlink r:id="rId25">
        <w:r>
          <w:rPr>
            <w:color w:val="0000FF"/>
          </w:rPr>
          <w:t>приказ</w:t>
        </w:r>
      </w:hyperlink>
      <w:r>
        <w:t xml:space="preserve"> Федерального казначейства от 19 декабря 2017 г. N 356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C55659" w:rsidRDefault="00C55659">
      <w:pPr>
        <w:pStyle w:val="ConsPlusNormal"/>
        <w:spacing w:before="220"/>
        <w:ind w:firstLine="540"/>
        <w:jc w:val="both"/>
      </w:pPr>
      <w:r>
        <w:t>приказ Федерального казначейства от 19 декабря 2017 г. N 357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C55659" w:rsidRDefault="00C55659">
      <w:pPr>
        <w:pStyle w:val="ConsPlusNormal"/>
        <w:spacing w:before="220"/>
        <w:ind w:firstLine="540"/>
        <w:jc w:val="both"/>
      </w:pPr>
      <w:hyperlink r:id="rId26">
        <w:r>
          <w:rPr>
            <w:color w:val="0000FF"/>
          </w:rPr>
          <w:t>приказ</w:t>
        </w:r>
      </w:hyperlink>
      <w:r>
        <w:t xml:space="preserve"> Федерального казначейства от 6 ноября 2018 г. N 350 "О внесении изменений в нормативные затраты на обеспечение функций территориальных органов Федерального </w:t>
      </w:r>
      <w:r>
        <w:lastRenderedPageBreak/>
        <w:t>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C55659" w:rsidRDefault="00C55659">
      <w:pPr>
        <w:pStyle w:val="ConsPlusNormal"/>
        <w:spacing w:before="220"/>
        <w:ind w:firstLine="540"/>
        <w:jc w:val="both"/>
      </w:pPr>
      <w:r>
        <w:t>приказ Федерального казначейства от 6 ноября 2018 г. N 351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C55659" w:rsidRDefault="00C55659">
      <w:pPr>
        <w:pStyle w:val="ConsPlusNormal"/>
        <w:spacing w:before="220"/>
        <w:ind w:firstLine="540"/>
        <w:jc w:val="both"/>
      </w:pPr>
      <w:r>
        <w:t>приказ Федерального казначейства от 4 февраля 2019 г. N 29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C55659" w:rsidRDefault="00C55659">
      <w:pPr>
        <w:pStyle w:val="ConsPlusNormal"/>
        <w:spacing w:before="220"/>
        <w:ind w:firstLine="540"/>
        <w:jc w:val="both"/>
      </w:pPr>
      <w:hyperlink r:id="rId27">
        <w:r>
          <w:rPr>
            <w:color w:val="0000FF"/>
          </w:rPr>
          <w:t>приказ</w:t>
        </w:r>
      </w:hyperlink>
      <w:r>
        <w:t xml:space="preserve"> Федерального казначейства от 29 ноября 2019 г. N 367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C55659" w:rsidRDefault="00C55659">
      <w:pPr>
        <w:pStyle w:val="ConsPlusNormal"/>
        <w:spacing w:before="220"/>
        <w:ind w:firstLine="540"/>
        <w:jc w:val="both"/>
      </w:pPr>
      <w:hyperlink r:id="rId28">
        <w:r>
          <w:rPr>
            <w:color w:val="0000FF"/>
          </w:rPr>
          <w:t>приказ</w:t>
        </w:r>
      </w:hyperlink>
      <w:r>
        <w:t xml:space="preserve"> Федерального казначейства от 8 апреля 2020 г. N 108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C55659" w:rsidRDefault="00C55659">
      <w:pPr>
        <w:pStyle w:val="ConsPlusNormal"/>
        <w:spacing w:before="220"/>
        <w:ind w:firstLine="540"/>
        <w:jc w:val="both"/>
      </w:pPr>
      <w:r>
        <w:t>приказ Федерального казначейства от 8 апреля 2020 г. N 109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C55659" w:rsidRDefault="00C55659">
      <w:pPr>
        <w:pStyle w:val="ConsPlusNormal"/>
        <w:spacing w:before="220"/>
        <w:ind w:firstLine="540"/>
        <w:jc w:val="both"/>
      </w:pPr>
      <w:r>
        <w:t>приказ Федерального казначейства от 16 апреля 2020 г. N 122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C55659" w:rsidRDefault="00C55659">
      <w:pPr>
        <w:pStyle w:val="ConsPlusNormal"/>
        <w:spacing w:before="220"/>
        <w:ind w:firstLine="540"/>
        <w:jc w:val="both"/>
      </w:pPr>
      <w:hyperlink r:id="rId29">
        <w:r>
          <w:rPr>
            <w:color w:val="0000FF"/>
          </w:rPr>
          <w:t>приказ</w:t>
        </w:r>
      </w:hyperlink>
      <w:r>
        <w:t xml:space="preserve"> Федерального казначейства от 16 апреля 2020 г. N 123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C55659" w:rsidRDefault="00C55659">
      <w:pPr>
        <w:pStyle w:val="ConsPlusNormal"/>
        <w:spacing w:before="220"/>
        <w:ind w:firstLine="540"/>
        <w:jc w:val="both"/>
      </w:pPr>
      <w:r>
        <w:t>приказ Федерального казначейства от 9 июня 2020 г. N 189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C55659" w:rsidRDefault="00C55659">
      <w:pPr>
        <w:pStyle w:val="ConsPlusNormal"/>
        <w:spacing w:before="220"/>
        <w:ind w:firstLine="540"/>
        <w:jc w:val="both"/>
      </w:pPr>
      <w:hyperlink r:id="rId30">
        <w:r>
          <w:rPr>
            <w:color w:val="0000FF"/>
          </w:rPr>
          <w:t>приказ</w:t>
        </w:r>
      </w:hyperlink>
      <w:r>
        <w:t xml:space="preserve"> Федерального казначейства от 9 июня 2020 г. N 190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C55659" w:rsidRDefault="00C55659">
      <w:pPr>
        <w:pStyle w:val="ConsPlusNormal"/>
        <w:spacing w:before="220"/>
        <w:ind w:firstLine="540"/>
        <w:jc w:val="both"/>
      </w:pPr>
      <w:r>
        <w:t>приказ Федерального казначейства от 21 июля 2020 г. N 218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C55659" w:rsidRDefault="00C55659">
      <w:pPr>
        <w:pStyle w:val="ConsPlusNormal"/>
        <w:spacing w:before="220"/>
        <w:ind w:firstLine="540"/>
        <w:jc w:val="both"/>
      </w:pPr>
      <w:hyperlink r:id="rId31">
        <w:r>
          <w:rPr>
            <w:color w:val="0000FF"/>
          </w:rPr>
          <w:t>приказ</w:t>
        </w:r>
      </w:hyperlink>
      <w:r>
        <w:t xml:space="preserve"> Федерального казначейства от 21 июля 2020 г. N 219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w:t>
      </w:r>
      <w:r>
        <w:lastRenderedPageBreak/>
        <w:t>300";</w:t>
      </w:r>
    </w:p>
    <w:p w:rsidR="00C55659" w:rsidRDefault="00C55659">
      <w:pPr>
        <w:pStyle w:val="ConsPlusNormal"/>
        <w:spacing w:before="220"/>
        <w:ind w:firstLine="540"/>
        <w:jc w:val="both"/>
      </w:pPr>
      <w:r>
        <w:t>приказ Федерального казначейства от 30 ноября 2020 г. N 329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C55659" w:rsidRDefault="00C55659">
      <w:pPr>
        <w:pStyle w:val="ConsPlusNormal"/>
        <w:spacing w:before="220"/>
        <w:ind w:firstLine="540"/>
        <w:jc w:val="both"/>
      </w:pPr>
      <w:hyperlink r:id="rId32">
        <w:r>
          <w:rPr>
            <w:color w:val="0000FF"/>
          </w:rPr>
          <w:t>приказ</w:t>
        </w:r>
      </w:hyperlink>
      <w:r>
        <w:t xml:space="preserve"> Федерального казначейства от 30 ноября 2020 г. N 330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C55659" w:rsidRDefault="00C55659">
      <w:pPr>
        <w:pStyle w:val="ConsPlusNormal"/>
        <w:spacing w:before="220"/>
        <w:ind w:firstLine="540"/>
        <w:jc w:val="both"/>
      </w:pPr>
      <w:r>
        <w:t>приказ Федерального казначейства от 3 декабря 2020 г. N 341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C55659" w:rsidRDefault="00C55659">
      <w:pPr>
        <w:pStyle w:val="ConsPlusNormal"/>
        <w:spacing w:before="220"/>
        <w:ind w:firstLine="540"/>
        <w:jc w:val="both"/>
      </w:pPr>
      <w:hyperlink r:id="rId33">
        <w:r>
          <w:rPr>
            <w:color w:val="0000FF"/>
          </w:rPr>
          <w:t>приказ</w:t>
        </w:r>
      </w:hyperlink>
      <w:r>
        <w:t xml:space="preserve"> Федерального казначейства от 3 декабря 2020 г. N 342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C55659" w:rsidRDefault="00C55659">
      <w:pPr>
        <w:pStyle w:val="ConsPlusNormal"/>
        <w:spacing w:before="220"/>
        <w:ind w:firstLine="540"/>
        <w:jc w:val="both"/>
      </w:pPr>
      <w:r>
        <w:t>приказ Федерального казначейства от 29 декабря 2020 г. N 398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C55659" w:rsidRDefault="00C55659">
      <w:pPr>
        <w:pStyle w:val="ConsPlusNormal"/>
        <w:spacing w:before="220"/>
        <w:ind w:firstLine="540"/>
        <w:jc w:val="both"/>
      </w:pPr>
      <w:hyperlink r:id="rId34">
        <w:r>
          <w:rPr>
            <w:color w:val="0000FF"/>
          </w:rPr>
          <w:t>приказ</w:t>
        </w:r>
      </w:hyperlink>
      <w:r>
        <w:t xml:space="preserve"> Федерального казначейства от 29 декабря 2020 г. N 399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C55659" w:rsidRDefault="00C55659">
      <w:pPr>
        <w:pStyle w:val="ConsPlusNormal"/>
        <w:spacing w:before="220"/>
        <w:ind w:firstLine="540"/>
        <w:jc w:val="both"/>
      </w:pPr>
      <w:r>
        <w:t>приказ Федерального казначейства от 11 мая 2021 г. N 149 "О внесении изменений в приложение N 19 к нормативным затратам на обеспечение функций центрального аппарата Федерального казначейства, утвержденным приказом Федерального казначейства от 29 июля 2016 г. N 299";</w:t>
      </w:r>
    </w:p>
    <w:p w:rsidR="00C55659" w:rsidRDefault="00C55659">
      <w:pPr>
        <w:pStyle w:val="ConsPlusNormal"/>
        <w:spacing w:before="220"/>
        <w:ind w:firstLine="540"/>
        <w:jc w:val="both"/>
      </w:pPr>
      <w:hyperlink r:id="rId35">
        <w:r>
          <w:rPr>
            <w:color w:val="0000FF"/>
          </w:rPr>
          <w:t>приказ</w:t>
        </w:r>
      </w:hyperlink>
      <w:r>
        <w:t xml:space="preserve"> Федерального казначейства от 31 мая 2021 г. N 168 "О внесении изменений в приложение N 22 к нормативным затратам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утвержденным приказом Федерального казначейства от 29 июля 2016 г. N 300";</w:t>
      </w:r>
    </w:p>
    <w:p w:rsidR="00C55659" w:rsidRDefault="00C55659">
      <w:pPr>
        <w:pStyle w:val="ConsPlusNormal"/>
        <w:spacing w:before="220"/>
        <w:ind w:firstLine="540"/>
        <w:jc w:val="both"/>
      </w:pPr>
      <w:r>
        <w:t>приказ Федерального казначейства от 16 сентября 2021 г. N 260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C55659" w:rsidRDefault="00C55659">
      <w:pPr>
        <w:pStyle w:val="ConsPlusNormal"/>
        <w:spacing w:before="220"/>
        <w:ind w:firstLine="540"/>
        <w:jc w:val="both"/>
      </w:pPr>
      <w:hyperlink r:id="rId36">
        <w:r>
          <w:rPr>
            <w:color w:val="0000FF"/>
          </w:rPr>
          <w:t>приказ</w:t>
        </w:r>
      </w:hyperlink>
      <w:r>
        <w:t xml:space="preserve"> Федерального казначейства от 16 сентября 2021 г. N 261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C55659" w:rsidRDefault="00C55659">
      <w:pPr>
        <w:pStyle w:val="ConsPlusNormal"/>
        <w:jc w:val="both"/>
      </w:pPr>
    </w:p>
    <w:p w:rsidR="00C55659" w:rsidRDefault="00C55659">
      <w:pPr>
        <w:pStyle w:val="ConsPlusNormal"/>
        <w:jc w:val="right"/>
      </w:pPr>
      <w:r>
        <w:t>Руководитель</w:t>
      </w:r>
    </w:p>
    <w:p w:rsidR="00C55659" w:rsidRDefault="00C55659">
      <w:pPr>
        <w:pStyle w:val="ConsPlusNormal"/>
        <w:jc w:val="right"/>
      </w:pPr>
      <w:r>
        <w:t>Р.Е.АРТЮХИН</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0"/>
      </w:pPr>
      <w:r>
        <w:t>Утверждены</w:t>
      </w:r>
    </w:p>
    <w:p w:rsidR="00C55659" w:rsidRDefault="00C55659">
      <w:pPr>
        <w:pStyle w:val="ConsPlusNormal"/>
        <w:jc w:val="right"/>
      </w:pPr>
      <w:r>
        <w:t>приказом</w:t>
      </w:r>
    </w:p>
    <w:p w:rsidR="00C55659" w:rsidRDefault="00C55659">
      <w:pPr>
        <w:pStyle w:val="ConsPlusNormal"/>
        <w:jc w:val="right"/>
      </w:pPr>
      <w:r>
        <w:t>Федерального казначейства</w:t>
      </w:r>
    </w:p>
    <w:p w:rsidR="00C55659" w:rsidRDefault="00C55659">
      <w:pPr>
        <w:pStyle w:val="ConsPlusNormal"/>
        <w:jc w:val="right"/>
      </w:pPr>
      <w:r>
        <w:t>от 3 ноября 2021 г. N 300</w:t>
      </w:r>
    </w:p>
    <w:p w:rsidR="00C55659" w:rsidRDefault="00C55659">
      <w:pPr>
        <w:pStyle w:val="ConsPlusNormal"/>
        <w:jc w:val="both"/>
      </w:pPr>
    </w:p>
    <w:p w:rsidR="00C55659" w:rsidRDefault="00C55659">
      <w:pPr>
        <w:pStyle w:val="ConsPlusTitle"/>
        <w:jc w:val="center"/>
      </w:pPr>
      <w:bookmarkStart w:id="0" w:name="P72"/>
      <w:bookmarkEnd w:id="0"/>
      <w:r>
        <w:t>НОРМАТИВНЫЕ ЗАТРАТЫ</w:t>
      </w:r>
    </w:p>
    <w:p w:rsidR="00C55659" w:rsidRDefault="00C55659">
      <w:pPr>
        <w:pStyle w:val="ConsPlusTitle"/>
        <w:jc w:val="center"/>
      </w:pPr>
      <w:r>
        <w:t>НА ОБЕСПЕЧЕНИЕ ФУНКЦИЙ ЦЕНТРАЛЬНОГО АППАРАТА</w:t>
      </w:r>
    </w:p>
    <w:p w:rsidR="00C55659" w:rsidRDefault="00C55659">
      <w:pPr>
        <w:pStyle w:val="ConsPlusTitle"/>
        <w:jc w:val="center"/>
      </w:pPr>
      <w:r>
        <w:t>ФЕДЕРАЛЬНОГО КАЗНАЧЕЙСТВА, ТЕРРИТОРИАЛЬНЫХ ОРГАНОВ</w:t>
      </w:r>
    </w:p>
    <w:p w:rsidR="00C55659" w:rsidRDefault="00C55659">
      <w:pPr>
        <w:pStyle w:val="ConsPlusTitle"/>
        <w:jc w:val="center"/>
      </w:pPr>
      <w:r>
        <w:t>ФЕДЕРАЛЬНОГО КАЗНАЧЕЙСТВА И ПОДВЕДОМСТВЕННОГО ФЕДЕРАЛЬНОГО</w:t>
      </w:r>
    </w:p>
    <w:p w:rsidR="00C55659" w:rsidRDefault="00C55659">
      <w:pPr>
        <w:pStyle w:val="ConsPlusTitle"/>
        <w:jc w:val="center"/>
      </w:pPr>
      <w:r>
        <w:t>КАЗЕННОГО УЧРЕЖДЕНИЯ "ЦЕНТР ПО ОБЕСПЕЧЕНИЮ ДЕЯТЕЛЬНОСТИ</w:t>
      </w:r>
    </w:p>
    <w:p w:rsidR="00C55659" w:rsidRDefault="00C55659">
      <w:pPr>
        <w:pStyle w:val="ConsPlusTitle"/>
        <w:jc w:val="center"/>
      </w:pPr>
      <w:r>
        <w:t>КАЗНАЧЕЙСТВА РОССИИ", НЕ ОТНЕСЕННЫЕ К ЗАТРАТАМ В СФЕРЕ</w:t>
      </w:r>
    </w:p>
    <w:p w:rsidR="00C55659" w:rsidRDefault="00C55659">
      <w:pPr>
        <w:pStyle w:val="ConsPlusTitle"/>
        <w:jc w:val="center"/>
      </w:pPr>
      <w:r>
        <w:t>ИНФОРМАЦИОННО-КОММУНИКАЦИОННЫХ ТЕХНОЛОГИЙ</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14.06.2022 </w:t>
            </w:r>
            <w:hyperlink r:id="rId37">
              <w:r>
                <w:rPr>
                  <w:color w:val="0000FF"/>
                </w:rPr>
                <w:t>N 177</w:t>
              </w:r>
            </w:hyperlink>
            <w:r>
              <w:rPr>
                <w:color w:val="392C69"/>
              </w:rPr>
              <w:t>,</w:t>
            </w:r>
          </w:p>
          <w:p w:rsidR="00C55659" w:rsidRDefault="00C55659">
            <w:pPr>
              <w:pStyle w:val="ConsPlusNormal"/>
              <w:jc w:val="center"/>
            </w:pPr>
            <w:r>
              <w:rPr>
                <w:color w:val="392C69"/>
              </w:rPr>
              <w:t xml:space="preserve">от 14.11.2022 </w:t>
            </w:r>
            <w:hyperlink r:id="rId38">
              <w:r>
                <w:rPr>
                  <w:color w:val="0000FF"/>
                </w:rPr>
                <w:t>N 334</w:t>
              </w:r>
            </w:hyperlink>
            <w:r>
              <w:rPr>
                <w:color w:val="392C69"/>
              </w:rPr>
              <w:t xml:space="preserve">, от 29.12.2022 </w:t>
            </w:r>
            <w:hyperlink r:id="rId39">
              <w:r>
                <w:rPr>
                  <w:color w:val="0000FF"/>
                </w:rPr>
                <w:t>N 437</w:t>
              </w:r>
            </w:hyperlink>
            <w:r>
              <w:rPr>
                <w:color w:val="392C69"/>
              </w:rPr>
              <w:t xml:space="preserve">, от 21.04.2023 </w:t>
            </w:r>
            <w:hyperlink r:id="rId40">
              <w:r>
                <w:rPr>
                  <w:color w:val="0000FF"/>
                </w:rPr>
                <w:t>N 145</w:t>
              </w:r>
            </w:hyperlink>
            <w:r>
              <w:rPr>
                <w:color w:val="392C69"/>
              </w:rPr>
              <w:t>,</w:t>
            </w:r>
          </w:p>
          <w:p w:rsidR="00C55659" w:rsidRDefault="00C55659">
            <w:pPr>
              <w:pStyle w:val="ConsPlusNormal"/>
              <w:jc w:val="center"/>
            </w:pPr>
            <w:r>
              <w:rPr>
                <w:color w:val="392C69"/>
              </w:rPr>
              <w:t xml:space="preserve">от 22.08.2023 </w:t>
            </w:r>
            <w:hyperlink r:id="rId41">
              <w:r>
                <w:rPr>
                  <w:color w:val="0000FF"/>
                </w:rPr>
                <w:t>N 300</w:t>
              </w:r>
            </w:hyperlink>
            <w:r>
              <w:rPr>
                <w:color w:val="392C69"/>
              </w:rPr>
              <w:t xml:space="preserve">, от 30.11.2023 </w:t>
            </w:r>
            <w:hyperlink r:id="rId42">
              <w:r>
                <w:rPr>
                  <w:color w:val="0000FF"/>
                </w:rPr>
                <w:t>N 420</w:t>
              </w:r>
            </w:hyperlink>
            <w:r>
              <w:rPr>
                <w:color w:val="392C69"/>
              </w:rPr>
              <w:t xml:space="preserve">, от 01.04.2024 </w:t>
            </w:r>
            <w:hyperlink r:id="rId43">
              <w:r>
                <w:rPr>
                  <w:color w:val="0000FF"/>
                </w:rPr>
                <w:t>N 118</w:t>
              </w:r>
            </w:hyperlink>
            <w:r>
              <w:rPr>
                <w:color w:val="392C69"/>
              </w:rPr>
              <w:t>,</w:t>
            </w:r>
          </w:p>
          <w:p w:rsidR="00C55659" w:rsidRDefault="00C55659">
            <w:pPr>
              <w:pStyle w:val="ConsPlusNormal"/>
              <w:jc w:val="center"/>
            </w:pPr>
            <w:r>
              <w:rPr>
                <w:color w:val="392C69"/>
              </w:rPr>
              <w:t xml:space="preserve">от 08.11.2024 </w:t>
            </w:r>
            <w:hyperlink r:id="rId44">
              <w:r>
                <w:rPr>
                  <w:color w:val="0000FF"/>
                </w:rPr>
                <w:t>N 420</w:t>
              </w:r>
            </w:hyperlink>
            <w:r>
              <w:rPr>
                <w:color w:val="392C69"/>
              </w:rPr>
              <w:t xml:space="preserve">, от 21.03.2025 </w:t>
            </w:r>
            <w:hyperlink r:id="rId45">
              <w:r>
                <w:rPr>
                  <w:color w:val="0000FF"/>
                </w:rPr>
                <w:t>N 76</w:t>
              </w:r>
            </w:hyperlink>
            <w:r>
              <w:rPr>
                <w:color w:val="392C69"/>
              </w:rPr>
              <w:t xml:space="preserve">, от 29.05.2025 </w:t>
            </w:r>
            <w:hyperlink r:id="rId46">
              <w:r>
                <w:rPr>
                  <w:color w:val="0000FF"/>
                </w:rPr>
                <w:t>N 161</w:t>
              </w:r>
            </w:hyperlink>
            <w:r>
              <w:rPr>
                <w:color w:val="392C69"/>
              </w:rPr>
              <w:t>,</w:t>
            </w:r>
          </w:p>
          <w:p w:rsidR="00C55659" w:rsidRDefault="00C55659">
            <w:pPr>
              <w:pStyle w:val="ConsPlusNormal"/>
              <w:jc w:val="center"/>
            </w:pPr>
            <w:r>
              <w:rPr>
                <w:color w:val="392C69"/>
              </w:rPr>
              <w:t xml:space="preserve">от 16.12.2025 </w:t>
            </w:r>
            <w:hyperlink r:id="rId47">
              <w:r>
                <w:rPr>
                  <w:color w:val="0000FF"/>
                </w:rPr>
                <w:t>N 396</w:t>
              </w:r>
            </w:hyperlink>
            <w:r>
              <w:rPr>
                <w:color w:val="392C69"/>
              </w:rPr>
              <w:t xml:space="preserve">, от 16.01.2026 </w:t>
            </w:r>
            <w:hyperlink r:id="rId48">
              <w:r>
                <w:rPr>
                  <w:color w:val="0000FF"/>
                </w:rPr>
                <w:t>N 6</w:t>
              </w:r>
            </w:hyperlink>
            <w:r>
              <w:rPr>
                <w:color w:val="392C69"/>
              </w:rPr>
              <w:t xml:space="preserve">, от 29.05.2026 </w:t>
            </w:r>
            <w:hyperlink r:id="rId49">
              <w:r>
                <w:rPr>
                  <w:color w:val="0000FF"/>
                </w:rPr>
                <w:t>N 157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p w:rsidR="00C55659" w:rsidRDefault="00C55659">
      <w:pPr>
        <w:pStyle w:val="ConsPlusTitle"/>
        <w:jc w:val="center"/>
        <w:outlineLvl w:val="1"/>
      </w:pPr>
      <w:r>
        <w:t>I. Общие положения</w:t>
      </w:r>
    </w:p>
    <w:p w:rsidR="00C55659" w:rsidRDefault="00C55659">
      <w:pPr>
        <w:pStyle w:val="ConsPlusNormal"/>
        <w:jc w:val="both"/>
      </w:pPr>
    </w:p>
    <w:p w:rsidR="00C55659" w:rsidRDefault="00C55659">
      <w:pPr>
        <w:pStyle w:val="ConsPlusNormal"/>
        <w:ind w:firstLine="540"/>
        <w:jc w:val="both"/>
      </w:pPr>
      <w:r>
        <w:t xml:space="preserve">1.1. Настоящие нормативные затраты устанавливают порядок определения нормативных затрат на обеспечение функций центрального аппарата Федерального казначейства, территориальных органов и подведомственного казенного учреждения "Центр по обеспечению деятельности Казначейства России", не отнесенных к затратам в сфере информационно-коммуникационных технологий, в части закупок товаров, работ, услуг, порядок расчета которых определен Общими </w:t>
      </w:r>
      <w:hyperlink r:id="rId50">
        <w:r>
          <w:rPr>
            <w:color w:val="0000FF"/>
          </w:rPr>
          <w:t>правилами</w:t>
        </w:r>
      </w:hyperlink>
      <w:r>
        <w:t xml:space="preserve">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 утвержденными постановлением Правительства Российской Федерации от 13 октября 2014 г. N 1047 (Собрание законодательства Российской Федерации, 2014, N 42, ст. 5753; 2019, N 30, ст. 4330), </w:t>
      </w:r>
      <w:hyperlink r:id="rId51">
        <w:r>
          <w:rPr>
            <w:color w:val="0000FF"/>
          </w:rPr>
          <w:t>Правилами</w:t>
        </w:r>
      </w:hyperlink>
      <w:r>
        <w:t xml:space="preserve">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 утвержденными постановлением Правительства Российской Федерации от 20 октября 2014 г. N 1084 (Собрание законодательства Российской Федерации, 2014, N 43, ст. 5919; 2020, N 49, ст. 7900) (далее - Правила), а также в части закупок товаров, работ, услуг, для которых Правилами не определен порядок расчета (далее - нормативные затраты).</w:t>
      </w:r>
    </w:p>
    <w:p w:rsidR="00C55659" w:rsidRDefault="00C55659">
      <w:pPr>
        <w:pStyle w:val="ConsPlusNormal"/>
        <w:spacing w:before="220"/>
        <w:ind w:firstLine="540"/>
        <w:jc w:val="both"/>
      </w:pPr>
      <w:r>
        <w:t xml:space="preserve">1.2. Нормативные затраты применяются Федеральным казенным учреждением "Центр по </w:t>
      </w:r>
      <w:r>
        <w:lastRenderedPageBreak/>
        <w:t>обеспечению деятельности Казначейства России" (далее - ФКУ "ЦОКР") и его филиалами (далее - Филиал) для обоснования объекта и (или) объектов закупки при обеспечении функций центрального аппарата Федерального казначейства (далее - ЦАФК), территориальных органов Федерального казначейства (далее - ТОФК), ФКУ "ЦОКР" (Филиала).</w:t>
      </w:r>
    </w:p>
    <w:p w:rsidR="00C55659" w:rsidRDefault="00C55659">
      <w:pPr>
        <w:pStyle w:val="ConsPlusNormal"/>
        <w:spacing w:before="220"/>
        <w:ind w:firstLine="540"/>
        <w:jc w:val="both"/>
      </w:pPr>
      <w:r>
        <w:t>1.3. Нормативные затраты (З</w:t>
      </w:r>
      <w:r>
        <w:rPr>
          <w:vertAlign w:val="subscript"/>
        </w:rPr>
        <w:t>общ</w:t>
      </w:r>
      <w:r>
        <w:t>) включают в себя затраты на капитальный ремонт государственного имущества (З</w:t>
      </w:r>
      <w:r>
        <w:rPr>
          <w:vertAlign w:val="subscript"/>
        </w:rPr>
        <w:t>крм</w:t>
      </w:r>
      <w:r>
        <w:t>), 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приобретение объектов недвижимого имущества (З</w:t>
      </w:r>
      <w:r>
        <w:rPr>
          <w:vertAlign w:val="subscript"/>
        </w:rPr>
        <w:t>фаип</w:t>
      </w:r>
      <w:r>
        <w:t>), затраты на приобретение образовательных услуг (З</w:t>
      </w:r>
      <w:r>
        <w:rPr>
          <w:vertAlign w:val="subscript"/>
        </w:rPr>
        <w:t>оу</w:t>
      </w:r>
      <w:r>
        <w:t>), прочие затраты (З</w:t>
      </w:r>
      <w:r>
        <w:rPr>
          <w:vertAlign w:val="subscript"/>
        </w:rPr>
        <w:t>ахз</w:t>
      </w:r>
      <w:r>
        <w:t>) и рассчитываются по формуле (1.1):</w:t>
      </w:r>
    </w:p>
    <w:p w:rsidR="00C55659" w:rsidRDefault="00C55659">
      <w:pPr>
        <w:pStyle w:val="ConsPlusNormal"/>
        <w:jc w:val="both"/>
      </w:pPr>
    </w:p>
    <w:p w:rsidR="00C55659" w:rsidRDefault="00C55659">
      <w:pPr>
        <w:pStyle w:val="ConsPlusNormal"/>
        <w:jc w:val="center"/>
      </w:pPr>
      <w:r>
        <w:t>З</w:t>
      </w:r>
      <w:r>
        <w:rPr>
          <w:vertAlign w:val="subscript"/>
        </w:rPr>
        <w:t>общ</w:t>
      </w:r>
      <w:r>
        <w:t xml:space="preserve"> = З</w:t>
      </w:r>
      <w:r>
        <w:rPr>
          <w:vertAlign w:val="subscript"/>
        </w:rPr>
        <w:t>крм</w:t>
      </w:r>
      <w:r>
        <w:t xml:space="preserve"> + З</w:t>
      </w:r>
      <w:r>
        <w:rPr>
          <w:vertAlign w:val="subscript"/>
        </w:rPr>
        <w:t>фаип</w:t>
      </w:r>
      <w:r>
        <w:t xml:space="preserve"> + З</w:t>
      </w:r>
      <w:r>
        <w:rPr>
          <w:vertAlign w:val="subscript"/>
        </w:rPr>
        <w:t>оу</w:t>
      </w:r>
      <w:r>
        <w:t xml:space="preserve"> + З</w:t>
      </w:r>
      <w:r>
        <w:rPr>
          <w:vertAlign w:val="subscript"/>
        </w:rPr>
        <w:t>ахз</w:t>
      </w:r>
      <w:r>
        <w:t xml:space="preserve"> (1.1)</w:t>
      </w:r>
    </w:p>
    <w:p w:rsidR="00C55659" w:rsidRDefault="00C55659">
      <w:pPr>
        <w:pStyle w:val="ConsPlusNormal"/>
        <w:jc w:val="both"/>
      </w:pPr>
    </w:p>
    <w:p w:rsidR="00C55659" w:rsidRDefault="00C55659">
      <w:pPr>
        <w:pStyle w:val="ConsPlusNormal"/>
        <w:ind w:firstLine="540"/>
        <w:jc w:val="both"/>
      </w:pPr>
      <w:r>
        <w:t>1.4. При расчете нормативных затрат, за исключением затрат на аренду объектов (З</w:t>
      </w:r>
      <w:r>
        <w:rPr>
          <w:vertAlign w:val="subscript"/>
        </w:rPr>
        <w:t>ао</w:t>
      </w:r>
      <w:r>
        <w:t xml:space="preserve">), установленных </w:t>
      </w:r>
      <w:hyperlink w:anchor="P618">
        <w:r>
          <w:rPr>
            <w:color w:val="0000FF"/>
          </w:rPr>
          <w:t>подпунктом 5.5.1 пункта 5.5</w:t>
        </w:r>
      </w:hyperlink>
      <w:r>
        <w:t xml:space="preserve"> нормативных затрат, следует руководствоваться расчетной численностью работников основного персонала </w:t>
      </w:r>
      <w:r>
        <w:rPr>
          <w:noProof/>
          <w:position w:val="-12"/>
        </w:rPr>
        <w:drawing>
          <wp:inline distT="0" distB="0" distL="0" distR="0">
            <wp:extent cx="586740" cy="3041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86740" cy="304165"/>
                    </a:xfrm>
                    <a:prstGeom prst="rect">
                      <a:avLst/>
                    </a:prstGeom>
                    <a:noFill/>
                    <a:ln>
                      <a:noFill/>
                    </a:ln>
                  </pic:spPr>
                </pic:pic>
              </a:graphicData>
            </a:graphic>
          </wp:inline>
        </w:drawing>
      </w:r>
      <w:r>
        <w:t>, которая определяется оп по формуле (1.2):</w:t>
      </w:r>
    </w:p>
    <w:p w:rsidR="00C55659" w:rsidRDefault="00C55659">
      <w:pPr>
        <w:pStyle w:val="ConsPlusNormal"/>
        <w:jc w:val="both"/>
      </w:pPr>
      <w:r>
        <w:t xml:space="preserve">(в ред. </w:t>
      </w:r>
      <w:hyperlink r:id="rId53">
        <w:r>
          <w:rPr>
            <w:color w:val="0000FF"/>
          </w:rPr>
          <w:t>Приказа</w:t>
        </w:r>
      </w:hyperlink>
      <w:r>
        <w:t xml:space="preserve"> Казначейства России от 16.01.2026 N 6)</w:t>
      </w:r>
    </w:p>
    <w:p w:rsidR="00C55659" w:rsidRDefault="00C55659">
      <w:pPr>
        <w:pStyle w:val="ConsPlusNormal"/>
        <w:jc w:val="both"/>
      </w:pPr>
    </w:p>
    <w:p w:rsidR="00C55659" w:rsidRDefault="00C55659">
      <w:pPr>
        <w:pStyle w:val="ConsPlusNormal"/>
        <w:jc w:val="center"/>
      </w:pPr>
      <w:bookmarkStart w:id="1" w:name="P97"/>
      <w:bookmarkEnd w:id="1"/>
      <w:r>
        <w:rPr>
          <w:noProof/>
          <w:position w:val="-9"/>
        </w:rPr>
        <w:drawing>
          <wp:inline distT="0" distB="0" distL="0" distR="0">
            <wp:extent cx="2221230" cy="26225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221230" cy="262255"/>
                    </a:xfrm>
                    <a:prstGeom prst="rect">
                      <a:avLst/>
                    </a:prstGeom>
                    <a:noFill/>
                    <a:ln>
                      <a:noFill/>
                    </a:ln>
                  </pic:spPr>
                </pic:pic>
              </a:graphicData>
            </a:graphic>
          </wp:inline>
        </w:drawing>
      </w:r>
      <w:r>
        <w:t xml:space="preserve"> (1.2)</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rPr>
          <w:noProof/>
          <w:position w:val="-9"/>
        </w:rPr>
        <w:drawing>
          <wp:inline distT="0" distB="0" distL="0" distR="0">
            <wp:extent cx="367030" cy="26225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xml:space="preserve"> - фактическая численность федеральных государственных гражданских служащих ЦАФК, ТОФК;</w:t>
      </w:r>
    </w:p>
    <w:p w:rsidR="00C55659" w:rsidRDefault="00C55659">
      <w:pPr>
        <w:pStyle w:val="ConsPlusNormal"/>
        <w:spacing w:before="220"/>
        <w:ind w:firstLine="540"/>
        <w:jc w:val="both"/>
      </w:pPr>
      <w:r>
        <w:rPr>
          <w:noProof/>
          <w:position w:val="-9"/>
        </w:rPr>
        <w:drawing>
          <wp:inline distT="0" distB="0" distL="0" distR="0">
            <wp:extent cx="367030" cy="26225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xml:space="preserve"> - фактическая численность работников, замещающих должности, не являющиеся должностями федеральной государственной гражданской службы ЦАФК, ТОФК;</w:t>
      </w:r>
    </w:p>
    <w:p w:rsidR="00C55659" w:rsidRDefault="00C55659">
      <w:pPr>
        <w:pStyle w:val="ConsPlusNormal"/>
        <w:spacing w:before="220"/>
        <w:ind w:firstLine="540"/>
        <w:jc w:val="both"/>
      </w:pPr>
      <w:r>
        <w:rPr>
          <w:noProof/>
          <w:position w:val="-9"/>
        </w:rPr>
        <w:drawing>
          <wp:inline distT="0" distB="0" distL="0" distR="0">
            <wp:extent cx="367030" cy="2622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xml:space="preserve"> - фактическая численность работников ФКУ "ЦОКР" (Филиала), денежное содержание которых осуществляется в рамках системы оплаты труда, определенной в соответствии с </w:t>
      </w:r>
      <w:hyperlink r:id="rId58">
        <w:r>
          <w:rPr>
            <w:color w:val="0000FF"/>
          </w:rPr>
          <w:t>постановлением</w:t>
        </w:r>
      </w:hyperlink>
      <w:r>
        <w:t xml:space="preserve"> Правительства Российской Федерации от 5 августа 2008 г. N 583 "О 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осуществляется на основе Единой тарифной сетки по оплате труда работников федеральных государственных учреждений" (Собрание законодательства Российской Федерации, 2008, N 33, ст. 3852; 2019, N 4, ст. 338) (далее - постановление Правительства N 583);</w:t>
      </w:r>
    </w:p>
    <w:p w:rsidR="00C55659" w:rsidRDefault="00C55659">
      <w:pPr>
        <w:pStyle w:val="ConsPlusNormal"/>
        <w:spacing w:before="220"/>
        <w:ind w:firstLine="540"/>
        <w:jc w:val="both"/>
      </w:pPr>
      <w:r>
        <w:t>1,1 - коэффициент, учитывающий вакантные должности.</w:t>
      </w:r>
    </w:p>
    <w:p w:rsidR="00C55659" w:rsidRDefault="00C55659">
      <w:pPr>
        <w:pStyle w:val="ConsPlusNormal"/>
        <w:spacing w:before="220"/>
        <w:ind w:firstLine="540"/>
        <w:jc w:val="both"/>
      </w:pPr>
      <w:r>
        <w:t xml:space="preserve">При этом полученное значение расчетной численности работников основного персонала </w:t>
      </w:r>
      <w:r>
        <w:rPr>
          <w:noProof/>
          <w:position w:val="-9"/>
        </w:rPr>
        <w:drawing>
          <wp:inline distT="0" distB="0" distL="0" distR="0">
            <wp:extent cx="576580" cy="26225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6580" cy="262255"/>
                    </a:xfrm>
                    <a:prstGeom prst="rect">
                      <a:avLst/>
                    </a:prstGeom>
                    <a:noFill/>
                    <a:ln>
                      <a:noFill/>
                    </a:ln>
                  </pic:spPr>
                </pic:pic>
              </a:graphicData>
            </a:graphic>
          </wp:inline>
        </w:drawing>
      </w:r>
      <w:r>
        <w:t xml:space="preserve"> не может превышать предельную штатную численность ЦАФК, ТОФК и ФКУ "ЦОКР" (Филиала). В противном случае под расчетной численностью работников основного персонала понимается предельная штатная численность ЦАФК, ТОФК, ФКУ "ЦОКР" (Филиала).</w:t>
      </w:r>
    </w:p>
    <w:p w:rsidR="00C55659" w:rsidRDefault="00C55659">
      <w:pPr>
        <w:pStyle w:val="ConsPlusNormal"/>
        <w:spacing w:before="220"/>
        <w:ind w:firstLine="540"/>
        <w:jc w:val="both"/>
      </w:pPr>
      <w:r>
        <w:t>1.5. Количество планируемых к приобретению товаров (основных средств и материальных запасов) определяется с учетом фактического наличия количества товаров, учитываемых на балансе.</w:t>
      </w:r>
    </w:p>
    <w:p w:rsidR="00C55659" w:rsidRDefault="00C55659">
      <w:pPr>
        <w:pStyle w:val="ConsPlusNormal"/>
        <w:spacing w:before="220"/>
        <w:ind w:firstLine="540"/>
        <w:jc w:val="both"/>
      </w:pPr>
      <w:r>
        <w:lastRenderedPageBreak/>
        <w:t>1.6. В отношении товаров, относящихся к основным средствам,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 При этом предполагаемый срок фактического использования не может быть меньше срока полезного использования, определяемого в соответствии с требованиями законодательства Российской Федерации.</w:t>
      </w:r>
    </w:p>
    <w:p w:rsidR="00C55659" w:rsidRDefault="00C55659">
      <w:pPr>
        <w:pStyle w:val="ConsPlusNormal"/>
        <w:jc w:val="both"/>
      </w:pPr>
    </w:p>
    <w:p w:rsidR="00C55659" w:rsidRDefault="00C55659">
      <w:pPr>
        <w:pStyle w:val="ConsPlusTitle"/>
        <w:jc w:val="center"/>
        <w:outlineLvl w:val="1"/>
      </w:pPr>
      <w:r>
        <w:t>II. Затраты на капитальный ремонт государственного имущества</w:t>
      </w:r>
    </w:p>
    <w:p w:rsidR="00C55659" w:rsidRDefault="00C55659">
      <w:pPr>
        <w:pStyle w:val="ConsPlusNormal"/>
        <w:jc w:val="both"/>
      </w:pPr>
    </w:p>
    <w:p w:rsidR="00C55659" w:rsidRDefault="00C55659">
      <w:pPr>
        <w:pStyle w:val="ConsPlusNormal"/>
        <w:ind w:firstLine="540"/>
        <w:jc w:val="both"/>
      </w:pPr>
      <w:r>
        <w:t>Затраты на капитальный ремонт государственного имущества (З</w:t>
      </w:r>
      <w:r>
        <w:rPr>
          <w:vertAlign w:val="subscript"/>
        </w:rPr>
        <w:t>крм</w:t>
      </w:r>
      <w:r>
        <w:t>) включают в себя затраты на разработку проектной и сметной документации (научно-проектной документации) для проведения капитального ремонта (З</w:t>
      </w:r>
      <w:r>
        <w:rPr>
          <w:vertAlign w:val="subscript"/>
        </w:rPr>
        <w:t>псд</w:t>
      </w:r>
      <w:r>
        <w:t>), затраты на проведение проверки достоверности определения сметной стоимости капитального ремонта (З</w:t>
      </w:r>
      <w:r>
        <w:rPr>
          <w:vertAlign w:val="subscript"/>
        </w:rPr>
        <w:t>пдпсд</w:t>
      </w:r>
      <w:r>
        <w:t>), затраты на строительные работы, осуществляемые в рамках капитального ремонта (З</w:t>
      </w:r>
      <w:r>
        <w:rPr>
          <w:vertAlign w:val="subscript"/>
        </w:rPr>
        <w:t>кап</w:t>
      </w:r>
      <w:r>
        <w:t>), затраты на оказание услуг по осуществлению строительного контроля (технического надзора) (З</w:t>
      </w:r>
      <w:r>
        <w:rPr>
          <w:vertAlign w:val="subscript"/>
        </w:rPr>
        <w:t>стк</w:t>
      </w:r>
      <w:r>
        <w:t>), затраты на оказание услуг по проведению авторского надзора (в том числе за сохранением объекта культурного наследия) (З</w:t>
      </w:r>
      <w:r>
        <w:rPr>
          <w:vertAlign w:val="subscript"/>
        </w:rPr>
        <w:t>пан</w:t>
      </w:r>
      <w:r>
        <w:t>), затраты на обследование объектов капитального строительства (З</w:t>
      </w:r>
      <w:r>
        <w:rPr>
          <w:vertAlign w:val="subscript"/>
        </w:rPr>
        <w:t>оо</w:t>
      </w:r>
      <w:r>
        <w:t>), затраты на проведение инженерных изысканий (З</w:t>
      </w:r>
      <w:r>
        <w:rPr>
          <w:vertAlign w:val="subscript"/>
        </w:rPr>
        <w:t>пии</w:t>
      </w:r>
      <w:r>
        <w:t>), затраты на проведение археологических полевых работ в целях сохранения объекта культурного наследия (З</w:t>
      </w:r>
      <w:r>
        <w:rPr>
          <w:vertAlign w:val="subscript"/>
        </w:rPr>
        <w:t>папр</w:t>
      </w:r>
      <w:r>
        <w:t>) и определяются по формуле (2.1):</w:t>
      </w:r>
    </w:p>
    <w:p w:rsidR="00C55659" w:rsidRDefault="00C55659">
      <w:pPr>
        <w:pStyle w:val="ConsPlusNormal"/>
        <w:jc w:val="both"/>
      </w:pPr>
      <w:r>
        <w:t xml:space="preserve">(в ред. </w:t>
      </w:r>
      <w:hyperlink r:id="rId60">
        <w:r>
          <w:rPr>
            <w:color w:val="0000FF"/>
          </w:rPr>
          <w:t>Приказа</w:t>
        </w:r>
      </w:hyperlink>
      <w:r>
        <w:t xml:space="preserve"> Казначейства России от 14.11.2022 N 334)</w:t>
      </w:r>
    </w:p>
    <w:p w:rsidR="00C55659" w:rsidRDefault="00C55659">
      <w:pPr>
        <w:pStyle w:val="ConsPlusNormal"/>
        <w:jc w:val="both"/>
      </w:pPr>
    </w:p>
    <w:p w:rsidR="00C55659" w:rsidRDefault="00C55659">
      <w:pPr>
        <w:pStyle w:val="ConsPlusNormal"/>
        <w:jc w:val="center"/>
      </w:pPr>
      <w:r>
        <w:t>З</w:t>
      </w:r>
      <w:r>
        <w:rPr>
          <w:vertAlign w:val="subscript"/>
        </w:rPr>
        <w:t>крм</w:t>
      </w:r>
      <w:r>
        <w:t xml:space="preserve"> = З</w:t>
      </w:r>
      <w:r>
        <w:rPr>
          <w:vertAlign w:val="subscript"/>
        </w:rPr>
        <w:t>псд</w:t>
      </w:r>
      <w:r>
        <w:t xml:space="preserve"> + З</w:t>
      </w:r>
      <w:r>
        <w:rPr>
          <w:vertAlign w:val="subscript"/>
        </w:rPr>
        <w:t>пдпсд</w:t>
      </w:r>
      <w:r>
        <w:t xml:space="preserve"> + З</w:t>
      </w:r>
      <w:r>
        <w:rPr>
          <w:vertAlign w:val="subscript"/>
        </w:rPr>
        <w:t>кап</w:t>
      </w:r>
      <w:r>
        <w:t xml:space="preserve"> + З</w:t>
      </w:r>
      <w:r>
        <w:rPr>
          <w:vertAlign w:val="subscript"/>
        </w:rPr>
        <w:t>стк</w:t>
      </w:r>
      <w:r>
        <w:t xml:space="preserve"> + З</w:t>
      </w:r>
      <w:r>
        <w:rPr>
          <w:vertAlign w:val="subscript"/>
        </w:rPr>
        <w:t>пан</w:t>
      </w:r>
      <w:r>
        <w:t xml:space="preserve"> +</w:t>
      </w:r>
    </w:p>
    <w:p w:rsidR="00C55659" w:rsidRDefault="00C55659">
      <w:pPr>
        <w:pStyle w:val="ConsPlusNormal"/>
        <w:jc w:val="both"/>
      </w:pPr>
    </w:p>
    <w:p w:rsidR="00C55659" w:rsidRDefault="00C55659">
      <w:pPr>
        <w:pStyle w:val="ConsPlusNormal"/>
        <w:jc w:val="center"/>
      </w:pPr>
      <w:r>
        <w:t>+ З</w:t>
      </w:r>
      <w:r>
        <w:rPr>
          <w:vertAlign w:val="subscript"/>
        </w:rPr>
        <w:t>оо</w:t>
      </w:r>
      <w:r>
        <w:t xml:space="preserve"> + З</w:t>
      </w:r>
      <w:r>
        <w:rPr>
          <w:vertAlign w:val="subscript"/>
        </w:rPr>
        <w:t>пии</w:t>
      </w:r>
      <w:r>
        <w:t xml:space="preserve"> + З</w:t>
      </w:r>
      <w:r>
        <w:rPr>
          <w:vertAlign w:val="subscript"/>
        </w:rPr>
        <w:t>папр</w:t>
      </w:r>
      <w:r>
        <w:t xml:space="preserve"> (2.1).</w:t>
      </w:r>
    </w:p>
    <w:p w:rsidR="00C55659" w:rsidRDefault="00C55659">
      <w:pPr>
        <w:pStyle w:val="ConsPlusNormal"/>
        <w:jc w:val="center"/>
      </w:pPr>
    </w:p>
    <w:p w:rsidR="00C55659" w:rsidRDefault="00C55659">
      <w:pPr>
        <w:pStyle w:val="ConsPlusNormal"/>
        <w:jc w:val="center"/>
      </w:pPr>
      <w:r>
        <w:t xml:space="preserve">(в ред. </w:t>
      </w:r>
      <w:hyperlink r:id="rId61">
        <w:r>
          <w:rPr>
            <w:color w:val="0000FF"/>
          </w:rPr>
          <w:t>Приказа</w:t>
        </w:r>
      </w:hyperlink>
      <w:r>
        <w:t xml:space="preserve"> Казначейства России от 14.11.2022 N 334)</w:t>
      </w:r>
    </w:p>
    <w:p w:rsidR="00C55659" w:rsidRDefault="00C55659">
      <w:pPr>
        <w:pStyle w:val="ConsPlusNormal"/>
        <w:jc w:val="both"/>
      </w:pPr>
    </w:p>
    <w:p w:rsidR="00C55659" w:rsidRDefault="00C55659">
      <w:pPr>
        <w:pStyle w:val="ConsPlusTitle"/>
        <w:jc w:val="center"/>
        <w:outlineLvl w:val="2"/>
      </w:pPr>
      <w:r>
        <w:t>2.1. Затраты на разработку проектной и сметной</w:t>
      </w:r>
    </w:p>
    <w:p w:rsidR="00C55659" w:rsidRDefault="00C55659">
      <w:pPr>
        <w:pStyle w:val="ConsPlusTitle"/>
        <w:jc w:val="center"/>
      </w:pPr>
      <w:r>
        <w:t>документации (научно-проектной документации) &lt;1&gt;,</w:t>
      </w:r>
    </w:p>
    <w:p w:rsidR="00C55659" w:rsidRDefault="00C55659">
      <w:pPr>
        <w:pStyle w:val="ConsPlusTitle"/>
        <w:jc w:val="center"/>
      </w:pPr>
      <w:r>
        <w:t>для проведения капитального ремонта</w:t>
      </w:r>
    </w:p>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r>
        <w:t>&lt;1&gt; Научно-проектная документация разрабатывается в случае необходимости проведения подрядных строительных работ в рамках капитального ремонта по сохранению объекта культурного наследия.</w:t>
      </w:r>
    </w:p>
    <w:p w:rsidR="00C55659" w:rsidRDefault="00C55659">
      <w:pPr>
        <w:pStyle w:val="ConsPlusNormal"/>
        <w:jc w:val="both"/>
      </w:pPr>
    </w:p>
    <w:p w:rsidR="00C55659" w:rsidRDefault="00C55659">
      <w:pPr>
        <w:pStyle w:val="ConsPlusNormal"/>
        <w:ind w:firstLine="540"/>
        <w:jc w:val="both"/>
      </w:pPr>
      <w:r>
        <w:t>Затраты на разработку проектной и сметной документации (научно-проектной документации) для проведения капитального ремонта (З</w:t>
      </w:r>
      <w:r>
        <w:rPr>
          <w:vertAlign w:val="subscript"/>
        </w:rPr>
        <w:t>псд</w:t>
      </w:r>
      <w:r>
        <w:t xml:space="preserve">) определяются в соответствии со </w:t>
      </w:r>
      <w:hyperlink r:id="rId62">
        <w:r>
          <w:rPr>
            <w:color w:val="0000FF"/>
          </w:rPr>
          <w:t>статьей 22</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Закон N 44-ФЗ) (Собрание законодательства Российской Федерации, 2013, N 14, ст. 1652; 2021, N 27, ст. 5179) и с законодательством Российской Федерации о градостроительной деятельности.</w:t>
      </w:r>
    </w:p>
    <w:p w:rsidR="00C55659" w:rsidRDefault="00C55659">
      <w:pPr>
        <w:pStyle w:val="ConsPlusNormal"/>
        <w:jc w:val="both"/>
      </w:pPr>
    </w:p>
    <w:p w:rsidR="00C55659" w:rsidRDefault="00C55659">
      <w:pPr>
        <w:pStyle w:val="ConsPlusTitle"/>
        <w:jc w:val="center"/>
        <w:outlineLvl w:val="2"/>
      </w:pPr>
      <w:r>
        <w:t>2.2. Затраты на проведение проверки достоверности</w:t>
      </w:r>
    </w:p>
    <w:p w:rsidR="00C55659" w:rsidRDefault="00C55659">
      <w:pPr>
        <w:pStyle w:val="ConsPlusTitle"/>
        <w:jc w:val="center"/>
      </w:pPr>
      <w:r>
        <w:t>определения сметной стоимости капитального ремонта</w:t>
      </w:r>
    </w:p>
    <w:p w:rsidR="00C55659" w:rsidRDefault="00C55659">
      <w:pPr>
        <w:pStyle w:val="ConsPlusNormal"/>
        <w:jc w:val="both"/>
      </w:pPr>
    </w:p>
    <w:p w:rsidR="00C55659" w:rsidRDefault="00C55659">
      <w:pPr>
        <w:pStyle w:val="ConsPlusNormal"/>
        <w:ind w:firstLine="540"/>
        <w:jc w:val="both"/>
      </w:pPr>
      <w:r>
        <w:t>Затраты на проведение проверки достоверности определения сметной стоимости капитального ремонта (З</w:t>
      </w:r>
      <w:r>
        <w:rPr>
          <w:vertAlign w:val="subscript"/>
        </w:rPr>
        <w:t>пдпсд</w:t>
      </w:r>
      <w:r>
        <w:t xml:space="preserve">) определяются в соответствии со </w:t>
      </w:r>
      <w:hyperlink r:id="rId63">
        <w:r>
          <w:rPr>
            <w:color w:val="0000FF"/>
          </w:rPr>
          <w:t>статьей 22</w:t>
        </w:r>
      </w:hyperlink>
      <w:r>
        <w:t xml:space="preserve"> Закона N 44-ФЗ, с законодательством Российской Федерации о градостроительной деятельности, с </w:t>
      </w:r>
      <w:hyperlink r:id="rId64">
        <w:r>
          <w:rPr>
            <w:color w:val="0000FF"/>
          </w:rPr>
          <w:t>постановлением</w:t>
        </w:r>
      </w:hyperlink>
      <w: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(Собрание законодательства Российской Федерации, 2007, N 11, ст. 1336; 2021, N 33, ст. 6107).</w:t>
      </w:r>
    </w:p>
    <w:p w:rsidR="00C55659" w:rsidRDefault="00C55659">
      <w:pPr>
        <w:pStyle w:val="ConsPlusNormal"/>
        <w:jc w:val="both"/>
      </w:pPr>
    </w:p>
    <w:p w:rsidR="00C55659" w:rsidRDefault="00C55659">
      <w:pPr>
        <w:pStyle w:val="ConsPlusTitle"/>
        <w:jc w:val="center"/>
        <w:outlineLvl w:val="2"/>
      </w:pPr>
      <w:r>
        <w:t>2.3. Затраты на строительные работы, осуществляемые</w:t>
      </w:r>
    </w:p>
    <w:p w:rsidR="00C55659" w:rsidRDefault="00C55659">
      <w:pPr>
        <w:pStyle w:val="ConsPlusTitle"/>
        <w:jc w:val="center"/>
      </w:pPr>
      <w:r>
        <w:t>в рамках капитального ремонта</w:t>
      </w:r>
    </w:p>
    <w:p w:rsidR="00C55659" w:rsidRDefault="00C55659">
      <w:pPr>
        <w:pStyle w:val="ConsPlusNormal"/>
        <w:jc w:val="both"/>
      </w:pPr>
    </w:p>
    <w:p w:rsidR="00C55659" w:rsidRDefault="00C55659">
      <w:pPr>
        <w:pStyle w:val="ConsPlusNormal"/>
        <w:ind w:firstLine="540"/>
        <w:jc w:val="both"/>
      </w:pPr>
      <w:r>
        <w:t>Затраты на строительные работы, осуществляемые в рамках капитального ремонта (З</w:t>
      </w:r>
      <w:r>
        <w:rPr>
          <w:vertAlign w:val="subscript"/>
        </w:rPr>
        <w:t>кап</w:t>
      </w:r>
      <w:r>
        <w:t>), определяются на основании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C55659" w:rsidRDefault="00C55659">
      <w:pPr>
        <w:pStyle w:val="ConsPlusNormal"/>
        <w:jc w:val="both"/>
      </w:pPr>
    </w:p>
    <w:p w:rsidR="00C55659" w:rsidRDefault="00C55659">
      <w:pPr>
        <w:pStyle w:val="ConsPlusTitle"/>
        <w:jc w:val="center"/>
        <w:outlineLvl w:val="2"/>
      </w:pPr>
      <w:r>
        <w:t>2.4. Затраты на оказание услуг по осуществлению</w:t>
      </w:r>
    </w:p>
    <w:p w:rsidR="00C55659" w:rsidRDefault="00C55659">
      <w:pPr>
        <w:pStyle w:val="ConsPlusTitle"/>
        <w:jc w:val="center"/>
      </w:pPr>
      <w:r>
        <w:t>строительного контроля (технического надзора &lt;2&gt;)</w:t>
      </w:r>
    </w:p>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r>
        <w:t>&lt;2&gt; Технический надзор осуществляется в случае проведения подрядных строительных работ в рамках капитального ремонта на объекте культурного наследия.</w:t>
      </w:r>
    </w:p>
    <w:p w:rsidR="00C55659" w:rsidRDefault="00C55659">
      <w:pPr>
        <w:pStyle w:val="ConsPlusNormal"/>
        <w:jc w:val="both"/>
      </w:pPr>
    </w:p>
    <w:p w:rsidR="00C55659" w:rsidRDefault="00C55659">
      <w:pPr>
        <w:pStyle w:val="ConsPlusNormal"/>
        <w:ind w:firstLine="540"/>
        <w:jc w:val="both"/>
      </w:pPr>
      <w:r>
        <w:t>Затраты на оказание услуг по осуществлению строительного контроля (технического надзора) (З</w:t>
      </w:r>
      <w:r>
        <w:rPr>
          <w:vertAlign w:val="subscript"/>
        </w:rPr>
        <w:t>стк</w:t>
      </w:r>
      <w:r>
        <w:t>) определяются на основании данных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C55659" w:rsidRDefault="00C55659">
      <w:pPr>
        <w:pStyle w:val="ConsPlusNormal"/>
        <w:jc w:val="both"/>
      </w:pPr>
    </w:p>
    <w:p w:rsidR="00C55659" w:rsidRDefault="00C55659">
      <w:pPr>
        <w:pStyle w:val="ConsPlusTitle"/>
        <w:jc w:val="center"/>
        <w:outlineLvl w:val="2"/>
      </w:pPr>
      <w:r>
        <w:t>2.5. Затраты на оказание услуг по проведению авторского</w:t>
      </w:r>
    </w:p>
    <w:p w:rsidR="00C55659" w:rsidRDefault="00C55659">
      <w:pPr>
        <w:pStyle w:val="ConsPlusTitle"/>
        <w:jc w:val="center"/>
      </w:pPr>
      <w:r>
        <w:t>надзора (в том числе за сохранением объекта</w:t>
      </w:r>
    </w:p>
    <w:p w:rsidR="00C55659" w:rsidRDefault="00C55659">
      <w:pPr>
        <w:pStyle w:val="ConsPlusTitle"/>
        <w:jc w:val="center"/>
      </w:pPr>
      <w:r>
        <w:t>культурного наследия)</w:t>
      </w:r>
    </w:p>
    <w:p w:rsidR="00C55659" w:rsidRDefault="00C55659">
      <w:pPr>
        <w:pStyle w:val="ConsPlusNormal"/>
        <w:jc w:val="both"/>
      </w:pPr>
    </w:p>
    <w:p w:rsidR="00C55659" w:rsidRDefault="00C55659">
      <w:pPr>
        <w:pStyle w:val="ConsPlusNormal"/>
        <w:ind w:firstLine="540"/>
        <w:jc w:val="both"/>
      </w:pPr>
      <w:r>
        <w:t>Затраты на оказание услуг по проведению авторского надзора (в том числе за сохранением объекта культурного наследия) (З</w:t>
      </w:r>
      <w:r>
        <w:rPr>
          <w:vertAlign w:val="subscript"/>
        </w:rPr>
        <w:t>пан</w:t>
      </w:r>
      <w:r>
        <w:t>) определяются на основании данных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C55659" w:rsidRDefault="00C55659">
      <w:pPr>
        <w:pStyle w:val="ConsPlusNormal"/>
        <w:jc w:val="both"/>
      </w:pPr>
    </w:p>
    <w:p w:rsidR="00C55659" w:rsidRDefault="00C55659">
      <w:pPr>
        <w:pStyle w:val="ConsPlusTitle"/>
        <w:jc w:val="center"/>
        <w:outlineLvl w:val="2"/>
      </w:pPr>
      <w:r>
        <w:t>2.6. Затраты на обследование объектов</w:t>
      </w:r>
    </w:p>
    <w:p w:rsidR="00C55659" w:rsidRDefault="00C55659">
      <w:pPr>
        <w:pStyle w:val="ConsPlusTitle"/>
        <w:jc w:val="center"/>
      </w:pPr>
      <w:r>
        <w:t>капитального строительства</w:t>
      </w:r>
    </w:p>
    <w:p w:rsidR="00C55659" w:rsidRDefault="00C55659">
      <w:pPr>
        <w:pStyle w:val="ConsPlusNormal"/>
        <w:jc w:val="both"/>
      </w:pPr>
    </w:p>
    <w:p w:rsidR="00C55659" w:rsidRDefault="00C55659">
      <w:pPr>
        <w:pStyle w:val="ConsPlusNormal"/>
        <w:ind w:firstLine="540"/>
        <w:jc w:val="both"/>
      </w:pPr>
      <w:r>
        <w:t>Затраты на обследование объектов капитального строительства (З</w:t>
      </w:r>
      <w:r>
        <w:rPr>
          <w:vertAlign w:val="subscript"/>
        </w:rPr>
        <w:t>оо</w:t>
      </w:r>
      <w:r>
        <w:t xml:space="preserve">) определяются в соответствии со </w:t>
      </w:r>
      <w:hyperlink r:id="rId65">
        <w:r>
          <w:rPr>
            <w:color w:val="0000FF"/>
          </w:rPr>
          <w:t>статьей 22</w:t>
        </w:r>
      </w:hyperlink>
      <w:r>
        <w:t xml:space="preserve"> Федерального закона N 44-ФЗ и с законодательством Российской Федерации о градостроительной деятельности.</w:t>
      </w:r>
    </w:p>
    <w:p w:rsidR="00C55659" w:rsidRDefault="00C55659">
      <w:pPr>
        <w:pStyle w:val="ConsPlusNormal"/>
        <w:jc w:val="both"/>
      </w:pPr>
    </w:p>
    <w:p w:rsidR="00C55659" w:rsidRDefault="00C55659">
      <w:pPr>
        <w:pStyle w:val="ConsPlusTitle"/>
        <w:jc w:val="center"/>
        <w:outlineLvl w:val="2"/>
      </w:pPr>
      <w:r>
        <w:t>2.7. Затраты на проведение инженерных изысканий</w:t>
      </w:r>
    </w:p>
    <w:p w:rsidR="00C55659" w:rsidRDefault="00C55659">
      <w:pPr>
        <w:pStyle w:val="ConsPlusNormal"/>
        <w:jc w:val="both"/>
      </w:pPr>
    </w:p>
    <w:p w:rsidR="00C55659" w:rsidRDefault="00C55659">
      <w:pPr>
        <w:pStyle w:val="ConsPlusNormal"/>
        <w:ind w:firstLine="540"/>
        <w:jc w:val="both"/>
      </w:pPr>
      <w:r>
        <w:t>Затраты на проведение инженерных изысканий (З</w:t>
      </w:r>
      <w:r>
        <w:rPr>
          <w:vertAlign w:val="subscript"/>
        </w:rPr>
        <w:t>пии</w:t>
      </w:r>
      <w:r>
        <w:t xml:space="preserve">) определяются в соответствии со </w:t>
      </w:r>
      <w:hyperlink r:id="rId66">
        <w:r>
          <w:rPr>
            <w:color w:val="0000FF"/>
          </w:rPr>
          <w:t>статьей 22</w:t>
        </w:r>
      </w:hyperlink>
      <w:r>
        <w:t xml:space="preserve"> Федерального закона N 44-ФЗ и с законодательством Российской Федерации о градостроительной деятельности.</w:t>
      </w:r>
    </w:p>
    <w:p w:rsidR="00C55659" w:rsidRDefault="00C55659">
      <w:pPr>
        <w:pStyle w:val="ConsPlusNormal"/>
        <w:jc w:val="both"/>
      </w:pPr>
    </w:p>
    <w:p w:rsidR="00C55659" w:rsidRDefault="00C55659">
      <w:pPr>
        <w:pStyle w:val="ConsPlusTitle"/>
        <w:jc w:val="center"/>
        <w:outlineLvl w:val="2"/>
      </w:pPr>
      <w:r>
        <w:t>2.8. Затраты на проведение археологических полевых работ</w:t>
      </w:r>
    </w:p>
    <w:p w:rsidR="00C55659" w:rsidRDefault="00C55659">
      <w:pPr>
        <w:pStyle w:val="ConsPlusTitle"/>
        <w:jc w:val="center"/>
      </w:pPr>
      <w:r>
        <w:t>в целях сохранения объекта культурного наследия</w:t>
      </w:r>
    </w:p>
    <w:p w:rsidR="00C55659" w:rsidRDefault="00C55659">
      <w:pPr>
        <w:pStyle w:val="ConsPlusNormal"/>
        <w:jc w:val="center"/>
      </w:pPr>
    </w:p>
    <w:p w:rsidR="00C55659" w:rsidRDefault="00C55659">
      <w:pPr>
        <w:pStyle w:val="ConsPlusNormal"/>
        <w:jc w:val="center"/>
      </w:pPr>
      <w:r>
        <w:lastRenderedPageBreak/>
        <w:t xml:space="preserve">(п. 2.8 введен </w:t>
      </w:r>
      <w:hyperlink r:id="rId67">
        <w:r>
          <w:rPr>
            <w:color w:val="0000FF"/>
          </w:rPr>
          <w:t>Приказом</w:t>
        </w:r>
      </w:hyperlink>
      <w:r>
        <w:t xml:space="preserve"> Казначейства России от 14.11.2022 N 334)</w:t>
      </w:r>
    </w:p>
    <w:p w:rsidR="00C55659" w:rsidRDefault="00C55659">
      <w:pPr>
        <w:pStyle w:val="ConsPlusNormal"/>
        <w:jc w:val="both"/>
      </w:pPr>
    </w:p>
    <w:p w:rsidR="00C55659" w:rsidRDefault="00C55659">
      <w:pPr>
        <w:pStyle w:val="ConsPlusNormal"/>
        <w:ind w:firstLine="540"/>
        <w:jc w:val="both"/>
      </w:pPr>
      <w:r>
        <w:t>Затраты на проведение археологических полевых работ в целях сохранения объекта культурного наследия (З</w:t>
      </w:r>
      <w:r>
        <w:rPr>
          <w:vertAlign w:val="subscript"/>
        </w:rPr>
        <w:t>папр</w:t>
      </w:r>
      <w:r>
        <w:t>) определяются на основании данных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C55659" w:rsidRDefault="00C55659">
      <w:pPr>
        <w:pStyle w:val="ConsPlusNormal"/>
        <w:jc w:val="both"/>
      </w:pPr>
    </w:p>
    <w:p w:rsidR="00C55659" w:rsidRDefault="00C55659">
      <w:pPr>
        <w:pStyle w:val="ConsPlusTitle"/>
        <w:jc w:val="center"/>
        <w:outlineLvl w:val="1"/>
      </w:pPr>
      <w:r>
        <w:t>III. Затраты на финансовое обеспечение строительства,</w:t>
      </w:r>
    </w:p>
    <w:p w:rsidR="00C55659" w:rsidRDefault="00C55659">
      <w:pPr>
        <w:pStyle w:val="ConsPlusTitle"/>
        <w:jc w:val="center"/>
      </w:pPr>
      <w:r>
        <w:t>реконструкции (в том числе с элементами реставрации),</w:t>
      </w:r>
    </w:p>
    <w:p w:rsidR="00C55659" w:rsidRDefault="00C55659">
      <w:pPr>
        <w:pStyle w:val="ConsPlusTitle"/>
        <w:jc w:val="center"/>
      </w:pPr>
      <w:r>
        <w:t>технического перевооружения объектов капитального</w:t>
      </w:r>
    </w:p>
    <w:p w:rsidR="00C55659" w:rsidRDefault="00C55659">
      <w:pPr>
        <w:pStyle w:val="ConsPlusTitle"/>
        <w:jc w:val="center"/>
      </w:pPr>
      <w:r>
        <w:t>строительства государственной собственности</w:t>
      </w:r>
    </w:p>
    <w:p w:rsidR="00C55659" w:rsidRDefault="00C55659">
      <w:pPr>
        <w:pStyle w:val="ConsPlusTitle"/>
        <w:jc w:val="center"/>
      </w:pPr>
      <w:r>
        <w:t>или приобретение объектов недвижимого имущества</w:t>
      </w:r>
    </w:p>
    <w:p w:rsidR="00C55659" w:rsidRDefault="00C55659">
      <w:pPr>
        <w:pStyle w:val="ConsPlusNormal"/>
        <w:jc w:val="both"/>
      </w:pPr>
    </w:p>
    <w:p w:rsidR="00C55659" w:rsidRDefault="00C55659">
      <w:pPr>
        <w:pStyle w:val="ConsPlusNormal"/>
        <w:ind w:firstLine="540"/>
        <w:jc w:val="both"/>
      </w:pPr>
      <w:r>
        <w:t>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приобретение объектов недвижимого имущества (З</w:t>
      </w:r>
      <w:r>
        <w:rPr>
          <w:vertAlign w:val="subscript"/>
        </w:rPr>
        <w:t>фаип</w:t>
      </w:r>
      <w:r>
        <w:t xml:space="preserve">) рассчитываются в соответствии с </w:t>
      </w:r>
      <w:hyperlink r:id="rId68">
        <w:r>
          <w:rPr>
            <w:color w:val="0000FF"/>
          </w:rPr>
          <w:t>пунктами 106</w:t>
        </w:r>
      </w:hyperlink>
      <w:r>
        <w:t xml:space="preserve"> - </w:t>
      </w:r>
      <w:hyperlink r:id="rId69">
        <w:r>
          <w:rPr>
            <w:color w:val="0000FF"/>
          </w:rPr>
          <w:t>107</w:t>
        </w:r>
      </w:hyperlink>
      <w:r>
        <w:t xml:space="preserve"> Правил.</w:t>
      </w:r>
    </w:p>
    <w:p w:rsidR="00C55659" w:rsidRDefault="00C55659">
      <w:pPr>
        <w:pStyle w:val="ConsPlusNormal"/>
        <w:jc w:val="both"/>
      </w:pPr>
    </w:p>
    <w:p w:rsidR="00C55659" w:rsidRDefault="00C55659">
      <w:pPr>
        <w:pStyle w:val="ConsPlusTitle"/>
        <w:jc w:val="center"/>
        <w:outlineLvl w:val="1"/>
      </w:pPr>
      <w:r>
        <w:t>IV. Затраты на приобретение образовательных услуг</w:t>
      </w:r>
    </w:p>
    <w:p w:rsidR="00C55659" w:rsidRDefault="00C55659">
      <w:pPr>
        <w:pStyle w:val="ConsPlusNormal"/>
        <w:jc w:val="both"/>
      </w:pPr>
    </w:p>
    <w:p w:rsidR="00C55659" w:rsidRDefault="00C55659">
      <w:pPr>
        <w:pStyle w:val="ConsPlusNormal"/>
        <w:ind w:firstLine="540"/>
        <w:jc w:val="both"/>
      </w:pPr>
      <w:r>
        <w:t>Затраты на приобретение образовательных услуг (З</w:t>
      </w:r>
      <w:r>
        <w:rPr>
          <w:vertAlign w:val="subscript"/>
        </w:rPr>
        <w:t>оу</w:t>
      </w:r>
      <w:r>
        <w:t>) определяются по формуле (4.1):</w:t>
      </w:r>
    </w:p>
    <w:p w:rsidR="00C55659" w:rsidRDefault="00C55659">
      <w:pPr>
        <w:pStyle w:val="ConsPlusNormal"/>
        <w:jc w:val="both"/>
      </w:pPr>
    </w:p>
    <w:p w:rsidR="00C55659" w:rsidRDefault="00C55659">
      <w:pPr>
        <w:pStyle w:val="ConsPlusNormal"/>
        <w:jc w:val="center"/>
      </w:pPr>
      <w:r>
        <w:t>З</w:t>
      </w:r>
      <w:r>
        <w:rPr>
          <w:vertAlign w:val="subscript"/>
        </w:rPr>
        <w:t>оу</w:t>
      </w:r>
      <w:r>
        <w:t xml:space="preserve"> = З</w:t>
      </w:r>
      <w:r>
        <w:rPr>
          <w:vertAlign w:val="subscript"/>
        </w:rPr>
        <w:t>дпогз</w:t>
      </w:r>
      <w:r>
        <w:t xml:space="preserve"> + З</w:t>
      </w:r>
      <w:r>
        <w:rPr>
          <w:vertAlign w:val="subscript"/>
        </w:rPr>
        <w:t>пкп</w:t>
      </w:r>
      <w:r>
        <w:t xml:space="preserve"> + З</w:t>
      </w:r>
      <w:r>
        <w:rPr>
          <w:vertAlign w:val="subscript"/>
        </w:rPr>
        <w:t>поу</w:t>
      </w:r>
      <w:r>
        <w:t>, (4.1)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дпогз</w:t>
      </w:r>
      <w:r>
        <w:t xml:space="preserve"> - затраты на приобретение образовательных услуг по дополнительному профессиональному образованию (программы повышения квалификации и программы профессиональной переподготовки) федеральных государственных гражданских служащих посредством государственного заказа на мероприятия по профессиональному развитию федеральных государственных гражданских служащих;</w:t>
      </w:r>
    </w:p>
    <w:p w:rsidR="00C55659" w:rsidRDefault="00C55659">
      <w:pPr>
        <w:pStyle w:val="ConsPlusNormal"/>
        <w:jc w:val="both"/>
      </w:pPr>
      <w:r>
        <w:t xml:space="preserve">(в ред. </w:t>
      </w:r>
      <w:hyperlink r:id="rId70">
        <w:r>
          <w:rPr>
            <w:color w:val="0000FF"/>
          </w:rPr>
          <w:t>Приказа</w:t>
        </w:r>
      </w:hyperlink>
      <w:r>
        <w:t xml:space="preserve"> Казначейства России от 08.11.2024 N 420)</w:t>
      </w:r>
    </w:p>
    <w:p w:rsidR="00C55659" w:rsidRDefault="00C55659">
      <w:pPr>
        <w:pStyle w:val="ConsPlusNormal"/>
        <w:spacing w:before="220"/>
        <w:ind w:firstLine="540"/>
        <w:jc w:val="both"/>
      </w:pPr>
      <w:r>
        <w:t>З</w:t>
      </w:r>
      <w:r>
        <w:rPr>
          <w:vertAlign w:val="subscript"/>
        </w:rPr>
        <w:t>пкп</w:t>
      </w:r>
      <w:r>
        <w:t xml:space="preserve"> - затраты на приобретение образовательных услуг по дополнительному профессиональному образованию (программы повышения квалификации и программы профессиональной переподготовки) федеральных государственных гражданских служащих и работников, замещающих должности, не относящиеся к должностям федеральной государственной гражданской службы, за исключением образовательных услуг по дополнительному профессиональному образованию (программы повышения квалификации и программы профессиональной переподготовки) федеральных государственных гражданских служащих посредством государственного заказа на мероприятия по профессиональному развитию федеральных государственных гражданских служащих;</w:t>
      </w:r>
    </w:p>
    <w:p w:rsidR="00C55659" w:rsidRDefault="00C55659">
      <w:pPr>
        <w:pStyle w:val="ConsPlusNormal"/>
        <w:jc w:val="both"/>
      </w:pPr>
      <w:r>
        <w:t xml:space="preserve">(в ред. </w:t>
      </w:r>
      <w:hyperlink r:id="rId71">
        <w:r>
          <w:rPr>
            <w:color w:val="0000FF"/>
          </w:rPr>
          <w:t>Приказа</w:t>
        </w:r>
      </w:hyperlink>
      <w:r>
        <w:t xml:space="preserve"> Казначейства России от 08.11.2024 N 420)</w:t>
      </w:r>
    </w:p>
    <w:p w:rsidR="00C55659" w:rsidRDefault="00C55659">
      <w:pPr>
        <w:pStyle w:val="ConsPlusNormal"/>
        <w:spacing w:before="220"/>
        <w:ind w:firstLine="540"/>
        <w:jc w:val="both"/>
      </w:pPr>
      <w:r>
        <w:t>З</w:t>
      </w:r>
      <w:r>
        <w:rPr>
          <w:vertAlign w:val="subscript"/>
        </w:rPr>
        <w:t>поу</w:t>
      </w:r>
      <w:r>
        <w:t xml:space="preserve"> - затраты на приобретение прочих образовательных услуг, не включенных в </w:t>
      </w:r>
      <w:hyperlink w:anchor="P189">
        <w:r>
          <w:rPr>
            <w:color w:val="0000FF"/>
          </w:rPr>
          <w:t>пункты 4.1</w:t>
        </w:r>
      </w:hyperlink>
      <w:r>
        <w:t xml:space="preserve"> - </w:t>
      </w:r>
      <w:hyperlink w:anchor="P209">
        <w:r>
          <w:rPr>
            <w:color w:val="0000FF"/>
          </w:rPr>
          <w:t>4.2</w:t>
        </w:r>
      </w:hyperlink>
      <w:r>
        <w:t xml:space="preserve"> нормативных затрат.</w:t>
      </w:r>
    </w:p>
    <w:p w:rsidR="00C55659" w:rsidRDefault="00C55659">
      <w:pPr>
        <w:pStyle w:val="ConsPlusNormal"/>
        <w:jc w:val="both"/>
      </w:pPr>
    </w:p>
    <w:p w:rsidR="00C55659" w:rsidRDefault="00C55659">
      <w:pPr>
        <w:pStyle w:val="ConsPlusTitle"/>
        <w:jc w:val="center"/>
        <w:outlineLvl w:val="1"/>
      </w:pPr>
      <w:bookmarkStart w:id="2" w:name="P189"/>
      <w:bookmarkEnd w:id="2"/>
      <w:r>
        <w:t>4.1. Затраты на приобретение образовательных услуг</w:t>
      </w:r>
    </w:p>
    <w:p w:rsidR="00C55659" w:rsidRDefault="00C55659">
      <w:pPr>
        <w:pStyle w:val="ConsPlusTitle"/>
        <w:jc w:val="center"/>
      </w:pPr>
      <w:r>
        <w:t>по дополнительному профессиональному образованию (программы</w:t>
      </w:r>
    </w:p>
    <w:p w:rsidR="00C55659" w:rsidRDefault="00C55659">
      <w:pPr>
        <w:pStyle w:val="ConsPlusTitle"/>
        <w:jc w:val="center"/>
      </w:pPr>
      <w:r>
        <w:t>повышения квалификации и программы профессиональной</w:t>
      </w:r>
    </w:p>
    <w:p w:rsidR="00C55659" w:rsidRDefault="00C55659">
      <w:pPr>
        <w:pStyle w:val="ConsPlusTitle"/>
        <w:jc w:val="center"/>
      </w:pPr>
      <w:r>
        <w:t>переподготовки) федеральных государственных гражданских</w:t>
      </w:r>
    </w:p>
    <w:p w:rsidR="00C55659" w:rsidRDefault="00C55659">
      <w:pPr>
        <w:pStyle w:val="ConsPlusTitle"/>
        <w:jc w:val="center"/>
      </w:pPr>
      <w:r>
        <w:lastRenderedPageBreak/>
        <w:t>служащих посредством государственного заказа на мероприятия</w:t>
      </w:r>
    </w:p>
    <w:p w:rsidR="00C55659" w:rsidRDefault="00C55659">
      <w:pPr>
        <w:pStyle w:val="ConsPlusTitle"/>
        <w:jc w:val="center"/>
      </w:pPr>
      <w:r>
        <w:t>по профессиональному развитию федеральных</w:t>
      </w:r>
    </w:p>
    <w:p w:rsidR="00C55659" w:rsidRDefault="00C55659">
      <w:pPr>
        <w:pStyle w:val="ConsPlusTitle"/>
        <w:jc w:val="center"/>
      </w:pPr>
      <w:r>
        <w:t>государственных гражданских служащих</w:t>
      </w:r>
    </w:p>
    <w:p w:rsidR="00C55659" w:rsidRDefault="00C55659">
      <w:pPr>
        <w:pStyle w:val="ConsPlusNormal"/>
        <w:jc w:val="center"/>
      </w:pPr>
    </w:p>
    <w:p w:rsidR="00C55659" w:rsidRDefault="00C55659">
      <w:pPr>
        <w:pStyle w:val="ConsPlusNormal"/>
        <w:jc w:val="center"/>
      </w:pPr>
      <w:r>
        <w:t xml:space="preserve">(п. 4.1 в ред. </w:t>
      </w:r>
      <w:hyperlink r:id="rId72">
        <w:r>
          <w:rPr>
            <w:color w:val="0000FF"/>
          </w:rPr>
          <w:t>Приказа</w:t>
        </w:r>
      </w:hyperlink>
      <w:r>
        <w:t xml:space="preserve"> Казначейства России от 08.11.2024 N 420)</w:t>
      </w:r>
    </w:p>
    <w:p w:rsidR="00C55659" w:rsidRDefault="00C55659">
      <w:pPr>
        <w:pStyle w:val="ConsPlusNormal"/>
        <w:jc w:val="center"/>
      </w:pPr>
    </w:p>
    <w:p w:rsidR="00C55659" w:rsidRDefault="00C55659">
      <w:pPr>
        <w:pStyle w:val="ConsPlusNormal"/>
        <w:ind w:firstLine="540"/>
        <w:jc w:val="both"/>
      </w:pPr>
      <w:r>
        <w:t>Затраты на приобретение образовательных услуг по дополнительному профессиональному образованию (программы повышения квалификации и программы профессиональной переподготовки) федеральных государственных гражданских служащих посредством государственного заказа на мероприятия по профессиональному развитию федеральных государственных гражданских служащих (З</w:t>
      </w:r>
      <w:r>
        <w:rPr>
          <w:vertAlign w:val="subscript"/>
        </w:rPr>
        <w:t>дпогз</w:t>
      </w:r>
      <w:r>
        <w:t>) определяются по формуле (4.1.1):</w:t>
      </w:r>
    </w:p>
    <w:p w:rsidR="00C55659" w:rsidRDefault="00C55659">
      <w:pPr>
        <w:pStyle w:val="ConsPlusNormal"/>
        <w:jc w:val="center"/>
      </w:pPr>
    </w:p>
    <w:p w:rsidR="00C55659" w:rsidRDefault="00C55659">
      <w:pPr>
        <w:pStyle w:val="ConsPlusNormal"/>
        <w:jc w:val="center"/>
      </w:pPr>
      <w:r>
        <w:rPr>
          <w:noProof/>
          <w:position w:val="-11"/>
        </w:rPr>
        <w:drawing>
          <wp:inline distT="0" distB="0" distL="0" distR="0">
            <wp:extent cx="2252980" cy="28321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252980" cy="283210"/>
                    </a:xfrm>
                    <a:prstGeom prst="rect">
                      <a:avLst/>
                    </a:prstGeom>
                    <a:noFill/>
                    <a:ln>
                      <a:noFill/>
                    </a:ln>
                  </pic:spPr>
                </pic:pic>
              </a:graphicData>
            </a:graphic>
          </wp:inline>
        </w:drawing>
      </w:r>
      <w:r>
        <w:t xml:space="preserve"> (4.1.1)</w:t>
      </w:r>
    </w:p>
    <w:p w:rsidR="00C55659" w:rsidRDefault="00C55659">
      <w:pPr>
        <w:pStyle w:val="ConsPlusNormal"/>
        <w:jc w:val="center"/>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iдпогз</w:t>
      </w:r>
      <w:r>
        <w:t xml:space="preserve"> - количество федеральных государственных гражданских служащих, направляемых по i-й образовательной программе по дополнительному профессиональному образованию (программам повышения квалификации и программам профессиональной переподготовки) федеральных государственных гражданских служащих посредством государственного заказа на мероприятия по профессиональному развитию федеральных государственных гражданских служащих, но не более предельной штатной численности федеральных государственных гражданских служащих ЦАФК, ТОФК;</w:t>
      </w:r>
    </w:p>
    <w:p w:rsidR="00C55659" w:rsidRDefault="00C55659">
      <w:pPr>
        <w:pStyle w:val="ConsPlusNormal"/>
        <w:spacing w:before="220"/>
        <w:ind w:firstLine="540"/>
        <w:jc w:val="both"/>
      </w:pPr>
      <w:r>
        <w:t>P</w:t>
      </w:r>
      <w:r>
        <w:rPr>
          <w:vertAlign w:val="subscript"/>
        </w:rPr>
        <w:t>iдпогз</w:t>
      </w:r>
      <w:r>
        <w:t xml:space="preserve"> - стоимость обучения 1 человеко-часа, но не более итогового значения стоимости 1 человеко-часа для каждого субъекта Российской Федерации, рассчитанного на основе базовых нормативов затрат на оказание государственных услуг по реализации дополнительных профессиональных программ - программ повышения квалификации и программ профессиональной переподготовки, и корректирующих коэффициентов (отраслевых и территориальных) к указанным базовым нормативам затрат, утвержденных заместителем Министра науки и высшего образования Российской Федерации 15 июля 2025 г. (доведено </w:t>
      </w:r>
      <w:hyperlink r:id="rId74">
        <w:r>
          <w:rPr>
            <w:color w:val="0000FF"/>
          </w:rPr>
          <w:t>письмом</w:t>
        </w:r>
      </w:hyperlink>
      <w:r>
        <w:t xml:space="preserve"> Министерства труда и социальной защиты Российской Федерации от 23 июля 2025 г. N 18-6/10/В-12384);</w:t>
      </w:r>
    </w:p>
    <w:p w:rsidR="00C55659" w:rsidRDefault="00C55659">
      <w:pPr>
        <w:pStyle w:val="ConsPlusNormal"/>
        <w:jc w:val="both"/>
      </w:pPr>
      <w:r>
        <w:t xml:space="preserve">(в ред. </w:t>
      </w:r>
      <w:hyperlink r:id="rId75">
        <w:r>
          <w:rPr>
            <w:color w:val="0000FF"/>
          </w:rPr>
          <w:t>Приказа</w:t>
        </w:r>
      </w:hyperlink>
      <w:r>
        <w:t xml:space="preserve"> Казначейства России от 29.05.2026 N 157)</w:t>
      </w:r>
    </w:p>
    <w:p w:rsidR="00C55659" w:rsidRDefault="00C55659">
      <w:pPr>
        <w:pStyle w:val="ConsPlusNormal"/>
        <w:spacing w:before="220"/>
        <w:ind w:firstLine="540"/>
        <w:jc w:val="both"/>
      </w:pPr>
      <w:r>
        <w:t>N</w:t>
      </w:r>
      <w:r>
        <w:rPr>
          <w:vertAlign w:val="subscript"/>
        </w:rPr>
        <w:t>iдпогз</w:t>
      </w:r>
      <w:r>
        <w:t xml:space="preserve"> - количество человеко-часов по i-й образовательной программе по дополнительному профессиональному образованию (программам повышения квалификации и программам профессиональной переподготовки) федеральных государственных гражданских служащих посредством государственного заказа на мероприятия по профессиональному развитию федеральных государственных гражданских служащих, но не более 1000 человеко-часов.</w:t>
      </w:r>
    </w:p>
    <w:p w:rsidR="00C55659" w:rsidRDefault="00C55659">
      <w:pPr>
        <w:pStyle w:val="ConsPlusNormal"/>
        <w:jc w:val="both"/>
      </w:pPr>
    </w:p>
    <w:p w:rsidR="00C55659" w:rsidRDefault="00C55659">
      <w:pPr>
        <w:pStyle w:val="ConsPlusTitle"/>
        <w:jc w:val="center"/>
        <w:outlineLvl w:val="1"/>
      </w:pPr>
      <w:bookmarkStart w:id="3" w:name="P209"/>
      <w:bookmarkEnd w:id="3"/>
      <w:r>
        <w:t>4.2. Затраты на приобретение образовательных услуг</w:t>
      </w:r>
    </w:p>
    <w:p w:rsidR="00C55659" w:rsidRDefault="00C55659">
      <w:pPr>
        <w:pStyle w:val="ConsPlusTitle"/>
        <w:jc w:val="center"/>
      </w:pPr>
      <w:r>
        <w:t>по дополнительному профессиональному образованию (программы</w:t>
      </w:r>
    </w:p>
    <w:p w:rsidR="00C55659" w:rsidRDefault="00C55659">
      <w:pPr>
        <w:pStyle w:val="ConsPlusTitle"/>
        <w:jc w:val="center"/>
      </w:pPr>
      <w:r>
        <w:t>повышения квалификации и программы профессиональной</w:t>
      </w:r>
    </w:p>
    <w:p w:rsidR="00C55659" w:rsidRDefault="00C55659">
      <w:pPr>
        <w:pStyle w:val="ConsPlusTitle"/>
        <w:jc w:val="center"/>
      </w:pPr>
      <w:r>
        <w:t>переподготовки) федеральных государственных гражданских</w:t>
      </w:r>
    </w:p>
    <w:p w:rsidR="00C55659" w:rsidRDefault="00C55659">
      <w:pPr>
        <w:pStyle w:val="ConsPlusTitle"/>
        <w:jc w:val="center"/>
      </w:pPr>
      <w:r>
        <w:t>служащих и работников, замещающих должности, не относящиеся</w:t>
      </w:r>
    </w:p>
    <w:p w:rsidR="00C55659" w:rsidRDefault="00C55659">
      <w:pPr>
        <w:pStyle w:val="ConsPlusTitle"/>
        <w:jc w:val="center"/>
      </w:pPr>
      <w:r>
        <w:t>к должностям федеральной государственной гражданской службы,</w:t>
      </w:r>
    </w:p>
    <w:p w:rsidR="00C55659" w:rsidRDefault="00C55659">
      <w:pPr>
        <w:pStyle w:val="ConsPlusTitle"/>
        <w:jc w:val="center"/>
      </w:pPr>
      <w:r>
        <w:t>за исключением образовательных услуг по дополнительному</w:t>
      </w:r>
    </w:p>
    <w:p w:rsidR="00C55659" w:rsidRDefault="00C55659">
      <w:pPr>
        <w:pStyle w:val="ConsPlusTitle"/>
        <w:jc w:val="center"/>
      </w:pPr>
      <w:r>
        <w:t>профессиональному образованию (программы повышения</w:t>
      </w:r>
    </w:p>
    <w:p w:rsidR="00C55659" w:rsidRDefault="00C55659">
      <w:pPr>
        <w:pStyle w:val="ConsPlusTitle"/>
        <w:jc w:val="center"/>
      </w:pPr>
      <w:r>
        <w:t>квалификации и программы профессиональной переподготовки)</w:t>
      </w:r>
    </w:p>
    <w:p w:rsidR="00C55659" w:rsidRDefault="00C55659">
      <w:pPr>
        <w:pStyle w:val="ConsPlusTitle"/>
        <w:jc w:val="center"/>
      </w:pPr>
      <w:r>
        <w:t>федеральных государственных гражданских служащих посредством</w:t>
      </w:r>
    </w:p>
    <w:p w:rsidR="00C55659" w:rsidRDefault="00C55659">
      <w:pPr>
        <w:pStyle w:val="ConsPlusTitle"/>
        <w:jc w:val="center"/>
      </w:pPr>
      <w:r>
        <w:t>государственного заказа на мероприятия по профессиональному</w:t>
      </w:r>
    </w:p>
    <w:p w:rsidR="00C55659" w:rsidRDefault="00C55659">
      <w:pPr>
        <w:pStyle w:val="ConsPlusTitle"/>
        <w:jc w:val="center"/>
      </w:pPr>
      <w:r>
        <w:t>развитию федеральных государственных гражданских служащих</w:t>
      </w:r>
    </w:p>
    <w:p w:rsidR="00C55659" w:rsidRDefault="00C55659">
      <w:pPr>
        <w:pStyle w:val="ConsPlusNormal"/>
        <w:jc w:val="center"/>
      </w:pPr>
    </w:p>
    <w:p w:rsidR="00C55659" w:rsidRDefault="00C55659">
      <w:pPr>
        <w:pStyle w:val="ConsPlusNormal"/>
        <w:jc w:val="center"/>
      </w:pPr>
      <w:r>
        <w:lastRenderedPageBreak/>
        <w:t xml:space="preserve">(п. 4.2 в ред. </w:t>
      </w:r>
      <w:hyperlink r:id="rId76">
        <w:r>
          <w:rPr>
            <w:color w:val="0000FF"/>
          </w:rPr>
          <w:t>Приказа</w:t>
        </w:r>
      </w:hyperlink>
      <w:r>
        <w:t xml:space="preserve"> Казначейства России от 08.11.2024 N 420)</w:t>
      </w:r>
    </w:p>
    <w:p w:rsidR="00C55659" w:rsidRDefault="00C55659">
      <w:pPr>
        <w:pStyle w:val="ConsPlusNormal"/>
        <w:jc w:val="center"/>
      </w:pPr>
    </w:p>
    <w:p w:rsidR="00C55659" w:rsidRDefault="00C55659">
      <w:pPr>
        <w:pStyle w:val="ConsPlusNormal"/>
        <w:ind w:firstLine="540"/>
        <w:jc w:val="both"/>
      </w:pPr>
      <w:r>
        <w:t>Затраты на приобретение образовательных услуг по дополнительному профессиональному образованию (программы повышения квалификации и программы профессиональной переподготовки) федеральных государственных гражданских служащих и работников, замещающих должности, не относящиеся к должностям федеральной государственной гражданской службы, за исключением образовательных услуг по дополнительному профессиональному образованию (программы повышения квалификации и программы профессиональной переподготовки) федеральных государственных гражданских служащих посредством государственного заказа на мероприятия по профессиональному развитию федеральных государственных гражданских служащих (З</w:t>
      </w:r>
      <w:r>
        <w:rPr>
          <w:vertAlign w:val="subscript"/>
        </w:rPr>
        <w:t>пкп</w:t>
      </w:r>
      <w:r>
        <w:t>), определяются по формуле (4.2.1):</w:t>
      </w:r>
    </w:p>
    <w:p w:rsidR="00C55659" w:rsidRDefault="00C55659">
      <w:pPr>
        <w:pStyle w:val="ConsPlusNormal"/>
        <w:jc w:val="center"/>
      </w:pPr>
    </w:p>
    <w:p w:rsidR="00C55659" w:rsidRDefault="00C55659">
      <w:pPr>
        <w:pStyle w:val="ConsPlusNormal"/>
        <w:jc w:val="center"/>
      </w:pPr>
      <w:r>
        <w:t>З</w:t>
      </w:r>
      <w:r>
        <w:rPr>
          <w:vertAlign w:val="subscript"/>
        </w:rPr>
        <w:t>пкп</w:t>
      </w:r>
      <w:r>
        <w:t xml:space="preserve"> = З</w:t>
      </w:r>
      <w:r>
        <w:rPr>
          <w:vertAlign w:val="subscript"/>
        </w:rPr>
        <w:t>пкпггс</w:t>
      </w:r>
      <w:r>
        <w:t xml:space="preserve"> + З</w:t>
      </w:r>
      <w:r>
        <w:rPr>
          <w:vertAlign w:val="subscript"/>
        </w:rPr>
        <w:t>пкпр</w:t>
      </w:r>
      <w:r>
        <w:t>, (4.2.1)</w:t>
      </w:r>
    </w:p>
    <w:p w:rsidR="00C55659" w:rsidRDefault="00C55659">
      <w:pPr>
        <w:pStyle w:val="ConsPlusNormal"/>
        <w:jc w:val="center"/>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пкпггс</w:t>
      </w:r>
      <w:r>
        <w:t xml:space="preserve"> - затраты на приобретение образовательных услуг по дополнительному профессиональному образованию (программы повышения квалификации и программы профессиональной переподготовки) федеральных государственных гражданских служащих, за исключением образовательных услуг по дополнительному профессиональному образованию (программы повышения квалификации и программы профессиональной переподготовки) федеральных государственных гражданских служащих посредством государственного заказа на мероприятия по профессиональному развитию федеральных государственных гражданских служащих, определяются по формуле (4.2.2):</w:t>
      </w:r>
    </w:p>
    <w:p w:rsidR="00C55659" w:rsidRDefault="00C55659">
      <w:pPr>
        <w:pStyle w:val="ConsPlusNormal"/>
        <w:jc w:val="center"/>
      </w:pPr>
    </w:p>
    <w:p w:rsidR="00C55659" w:rsidRDefault="00C55659">
      <w:pPr>
        <w:pStyle w:val="ConsPlusNormal"/>
        <w:jc w:val="center"/>
      </w:pPr>
      <w:r>
        <w:rPr>
          <w:noProof/>
          <w:position w:val="-11"/>
        </w:rPr>
        <w:drawing>
          <wp:inline distT="0" distB="0" distL="0" distR="0">
            <wp:extent cx="2420620" cy="28321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420620" cy="283210"/>
                    </a:xfrm>
                    <a:prstGeom prst="rect">
                      <a:avLst/>
                    </a:prstGeom>
                    <a:noFill/>
                    <a:ln>
                      <a:noFill/>
                    </a:ln>
                  </pic:spPr>
                </pic:pic>
              </a:graphicData>
            </a:graphic>
          </wp:inline>
        </w:drawing>
      </w:r>
      <w:r>
        <w:t xml:space="preserve"> (4.2.2)</w:t>
      </w:r>
    </w:p>
    <w:p w:rsidR="00C55659" w:rsidRDefault="00C55659">
      <w:pPr>
        <w:pStyle w:val="ConsPlusNormal"/>
        <w:jc w:val="center"/>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iпкпггс</w:t>
      </w:r>
      <w:r>
        <w:t xml:space="preserve"> - количество федеральных государственных гражданских служащих, направляемых по i-й образовательной программе по дополнительному профессиональному образованию (программам повышения квалификации и программам профессиональной переподготовки), за исключением образовательных услуг по дополнительному профессиональному образованию (программам повышения квалификации и по программам профессиональной переподготовки) федеральных государственных гражданских служащих посредством государственного заказа на мероприятия по профессиональному развитию федеральных государственных гражданских служащих, но не более предельной штатной численности ЦАФК, ТОФК;</w:t>
      </w:r>
    </w:p>
    <w:p w:rsidR="00C55659" w:rsidRDefault="00C55659">
      <w:pPr>
        <w:pStyle w:val="ConsPlusNormal"/>
        <w:spacing w:before="220"/>
        <w:ind w:firstLine="540"/>
        <w:jc w:val="both"/>
      </w:pPr>
      <w:r>
        <w:t>P</w:t>
      </w:r>
      <w:r>
        <w:rPr>
          <w:vertAlign w:val="subscript"/>
        </w:rPr>
        <w:t>iпкпггс</w:t>
      </w:r>
      <w:r>
        <w:t xml:space="preserve"> - стоимость обучения 1 человеко-часа, но не более итогового значения стоимости 1 человеко-часа для каждого субъекта Российской Федерации, рассчитанного на основании базовых нормативов затрат на оказание государственных услуг по реализации дополнительных профессиональных программ - программ повышения квалификации и программ профессиональной переподготовки, и корректирующих коэффициентов (отраслевых и территориальных) к указанным базовым нормативам затрат, утвержденных заместителем Министра науки и высшего образования Российской Федерации 28 июня 2024 г. (доведено </w:t>
      </w:r>
      <w:hyperlink r:id="rId78">
        <w:r>
          <w:rPr>
            <w:color w:val="0000FF"/>
          </w:rPr>
          <w:t>письмом</w:t>
        </w:r>
      </w:hyperlink>
      <w:r>
        <w:t xml:space="preserve"> Министерства труда и социальной защиты Российской Федерации от 19 июля 2024 г. N 18-6/10/В-11700);</w:t>
      </w:r>
    </w:p>
    <w:p w:rsidR="00C55659" w:rsidRDefault="00C55659">
      <w:pPr>
        <w:pStyle w:val="ConsPlusNormal"/>
        <w:jc w:val="both"/>
      </w:pPr>
      <w:r>
        <w:t xml:space="preserve">(в ред. </w:t>
      </w:r>
      <w:hyperlink r:id="rId79">
        <w:r>
          <w:rPr>
            <w:color w:val="0000FF"/>
          </w:rPr>
          <w:t>Приказа</w:t>
        </w:r>
      </w:hyperlink>
      <w:r>
        <w:t xml:space="preserve"> Казначейства России от 29.05.2025 N 161)</w:t>
      </w:r>
    </w:p>
    <w:p w:rsidR="00C55659" w:rsidRDefault="00C55659">
      <w:pPr>
        <w:pStyle w:val="ConsPlusNormal"/>
        <w:spacing w:before="220"/>
        <w:ind w:firstLine="540"/>
        <w:jc w:val="both"/>
      </w:pPr>
      <w:r>
        <w:t>N</w:t>
      </w:r>
      <w:r>
        <w:rPr>
          <w:vertAlign w:val="subscript"/>
        </w:rPr>
        <w:t>iпкпггс</w:t>
      </w:r>
      <w:r>
        <w:t xml:space="preserve"> - количество человеко-часов по i-й образовательной программе федеральных государственных гражданских служащих по дополнительному профессиональному образованию (программам повышения квалификации и программам профессиональной переподготовки), за исключением образовательных услуг по дополнительному профессиональному образованию (программам повышения квалификации и по программам профессиональной переподготовки) </w:t>
      </w:r>
      <w:r>
        <w:lastRenderedPageBreak/>
        <w:t>федеральных государственных гражданских служащих посредством государственного заказа на мероприятия по профессиональному развитию федеральных государственных гражданских служащих, но не более 1000 человеко-часов;</w:t>
      </w:r>
    </w:p>
    <w:p w:rsidR="00C55659" w:rsidRDefault="00C55659">
      <w:pPr>
        <w:pStyle w:val="ConsPlusNormal"/>
        <w:spacing w:before="220"/>
        <w:ind w:firstLine="540"/>
        <w:jc w:val="both"/>
      </w:pPr>
      <w:r>
        <w:t>З</w:t>
      </w:r>
      <w:r>
        <w:rPr>
          <w:vertAlign w:val="subscript"/>
        </w:rPr>
        <w:t>пкпр</w:t>
      </w:r>
      <w:r>
        <w:t xml:space="preserve"> - затраты на приобретение образовательных услуг по дополнительному профессиональному образованию (программы повышения квалификации и программы профессиональной переподготовки) работников, замещающих должности, не относящиеся к должностям федеральной государственной гражданской службы ЦАФК, ТОФК, и работников ФКУ "ЦОКР" (Филиала) определяются по формуле (4.2.3):</w:t>
      </w:r>
    </w:p>
    <w:p w:rsidR="00C55659" w:rsidRDefault="00C55659">
      <w:pPr>
        <w:pStyle w:val="ConsPlusNormal"/>
        <w:jc w:val="center"/>
      </w:pPr>
    </w:p>
    <w:p w:rsidR="00C55659" w:rsidRDefault="00C55659">
      <w:pPr>
        <w:pStyle w:val="ConsPlusNormal"/>
        <w:jc w:val="center"/>
      </w:pPr>
      <w:r>
        <w:rPr>
          <w:noProof/>
          <w:position w:val="-11"/>
        </w:rPr>
        <w:drawing>
          <wp:inline distT="0" distB="0" distL="0" distR="0">
            <wp:extent cx="2137410" cy="28321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137410" cy="283210"/>
                    </a:xfrm>
                    <a:prstGeom prst="rect">
                      <a:avLst/>
                    </a:prstGeom>
                    <a:noFill/>
                    <a:ln>
                      <a:noFill/>
                    </a:ln>
                  </pic:spPr>
                </pic:pic>
              </a:graphicData>
            </a:graphic>
          </wp:inline>
        </w:drawing>
      </w:r>
      <w:r>
        <w:t xml:space="preserve"> (4.2.3)</w:t>
      </w:r>
    </w:p>
    <w:p w:rsidR="00C55659" w:rsidRDefault="00C55659">
      <w:pPr>
        <w:pStyle w:val="ConsPlusNormal"/>
        <w:jc w:val="center"/>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iпкпр</w:t>
      </w:r>
      <w:r>
        <w:t xml:space="preserve"> - количество работников, замещающих должности, не относящиеся к должностям федеральной государственной гражданской службы ЦАФК, ТОФК, и работников ФКУ "ЦОКР" (Филиала), направляемых по i-й образовательной программе по дополнительному профессиональному образованию (программам повышения квалификации и программам профессиональной переподготовки), но не более предельной штатной численности ЦАФК, ТОФК, ФКУ "ЦОКР" (Филиала);</w:t>
      </w:r>
    </w:p>
    <w:p w:rsidR="00C55659" w:rsidRDefault="00C55659">
      <w:pPr>
        <w:pStyle w:val="ConsPlusNormal"/>
        <w:spacing w:before="220"/>
        <w:ind w:firstLine="540"/>
        <w:jc w:val="both"/>
      </w:pPr>
      <w:r>
        <w:t>P</w:t>
      </w:r>
      <w:r>
        <w:rPr>
          <w:vertAlign w:val="subscript"/>
        </w:rPr>
        <w:t>iпкпр</w:t>
      </w:r>
      <w:r>
        <w:t xml:space="preserve"> - стоимость 1 человеко-часа по i-й образовательной программе по дополнительному профессиональному образованию (программам повышения квалификации и программам профессиональной переподготовки), но не более 1200,0 рублей;</w:t>
      </w:r>
    </w:p>
    <w:p w:rsidR="00C55659" w:rsidRDefault="00C55659">
      <w:pPr>
        <w:pStyle w:val="ConsPlusNormal"/>
        <w:spacing w:before="220"/>
        <w:ind w:firstLine="540"/>
        <w:jc w:val="both"/>
      </w:pPr>
      <w:r>
        <w:t>N</w:t>
      </w:r>
      <w:r>
        <w:rPr>
          <w:vertAlign w:val="subscript"/>
        </w:rPr>
        <w:t>iпкпр</w:t>
      </w:r>
      <w:r>
        <w:t xml:space="preserve"> - количество человеко-часов по i-й образовательной программе по дополнительному профессиональному образованию (программам повышения квалификации и программам профессиональной переподготовки), но не более 1000 человеко-часов.</w:t>
      </w:r>
    </w:p>
    <w:p w:rsidR="00C55659" w:rsidRDefault="00C55659">
      <w:pPr>
        <w:pStyle w:val="ConsPlusNormal"/>
        <w:jc w:val="both"/>
      </w:pPr>
    </w:p>
    <w:p w:rsidR="00C55659" w:rsidRDefault="00C55659">
      <w:pPr>
        <w:pStyle w:val="ConsPlusTitle"/>
        <w:jc w:val="center"/>
        <w:outlineLvl w:val="2"/>
      </w:pPr>
      <w:r>
        <w:t>4.3. Затраты на приобретение прочих образовательных услуг,</w:t>
      </w:r>
    </w:p>
    <w:p w:rsidR="00C55659" w:rsidRDefault="00C55659">
      <w:pPr>
        <w:pStyle w:val="ConsPlusTitle"/>
        <w:jc w:val="center"/>
      </w:pPr>
      <w:r>
        <w:t>не включенных в пункты 4.1 - 4.2 нормативных затрат</w:t>
      </w:r>
    </w:p>
    <w:p w:rsidR="00C55659" w:rsidRDefault="00C55659">
      <w:pPr>
        <w:pStyle w:val="ConsPlusNormal"/>
        <w:jc w:val="both"/>
      </w:pPr>
    </w:p>
    <w:p w:rsidR="00C55659" w:rsidRDefault="00C55659">
      <w:pPr>
        <w:pStyle w:val="ConsPlusNormal"/>
        <w:ind w:firstLine="540"/>
        <w:jc w:val="both"/>
      </w:pPr>
      <w:r>
        <w:t xml:space="preserve">Затраты на приобретение прочих образовательных услуг, не включенных в </w:t>
      </w:r>
      <w:hyperlink w:anchor="P189">
        <w:r>
          <w:rPr>
            <w:color w:val="0000FF"/>
          </w:rPr>
          <w:t>пункты 4.1</w:t>
        </w:r>
      </w:hyperlink>
      <w:r>
        <w:t xml:space="preserve"> - </w:t>
      </w:r>
      <w:hyperlink w:anchor="P209">
        <w:r>
          <w:rPr>
            <w:color w:val="0000FF"/>
          </w:rPr>
          <w:t>4.2</w:t>
        </w:r>
      </w:hyperlink>
      <w:r>
        <w:t xml:space="preserve"> нормативных затрат (З</w:t>
      </w:r>
      <w:r>
        <w:rPr>
          <w:vertAlign w:val="subscript"/>
        </w:rPr>
        <w:t>поу</w:t>
      </w:r>
      <w:r>
        <w:t>), определяются по формуле (4.3.1):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791970" cy="28321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791970" cy="283210"/>
                    </a:xfrm>
                    <a:prstGeom prst="rect">
                      <a:avLst/>
                    </a:prstGeom>
                    <a:noFill/>
                    <a:ln>
                      <a:noFill/>
                    </a:ln>
                  </pic:spPr>
                </pic:pic>
              </a:graphicData>
            </a:graphic>
          </wp:inline>
        </w:drawing>
      </w:r>
      <w:r>
        <w:t xml:space="preserve"> (4.3.1)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iпоу</w:t>
      </w:r>
      <w:r>
        <w:t xml:space="preserve"> - количество работников, направляемых на i-ю образовательную программу, но не более расчетной численности работников основного персонала, которая рассчитывается по </w:t>
      </w:r>
      <w:hyperlink w:anchor="P97">
        <w:r>
          <w:rPr>
            <w:color w:val="0000FF"/>
          </w:rPr>
          <w:t>формуле (1.2)</w:t>
        </w:r>
      </w:hyperlink>
      <w:r>
        <w:t>;</w:t>
      </w:r>
    </w:p>
    <w:p w:rsidR="00C55659" w:rsidRDefault="00C55659">
      <w:pPr>
        <w:pStyle w:val="ConsPlusNormal"/>
        <w:spacing w:before="220"/>
        <w:ind w:firstLine="540"/>
        <w:jc w:val="both"/>
      </w:pPr>
      <w:r>
        <w:t>P</w:t>
      </w:r>
      <w:r>
        <w:rPr>
          <w:vertAlign w:val="subscript"/>
        </w:rPr>
        <w:t>iпоу</w:t>
      </w:r>
      <w:r>
        <w:t xml:space="preserve"> - цена 1 человеко-часа по i-й образовательной программе, но не более 800,0 рублей;</w:t>
      </w:r>
    </w:p>
    <w:p w:rsidR="00C55659" w:rsidRDefault="00C55659">
      <w:pPr>
        <w:pStyle w:val="ConsPlusNormal"/>
        <w:jc w:val="both"/>
      </w:pPr>
      <w:r>
        <w:t xml:space="preserve">(в ред. </w:t>
      </w:r>
      <w:hyperlink r:id="rId82">
        <w:r>
          <w:rPr>
            <w:color w:val="0000FF"/>
          </w:rPr>
          <w:t>Приказа</w:t>
        </w:r>
      </w:hyperlink>
      <w:r>
        <w:t xml:space="preserve"> Казначейства России от 22.08.2023 N 300)</w:t>
      </w:r>
    </w:p>
    <w:p w:rsidR="00C55659" w:rsidRDefault="00C55659">
      <w:pPr>
        <w:pStyle w:val="ConsPlusNormal"/>
        <w:spacing w:before="220"/>
        <w:ind w:firstLine="540"/>
        <w:jc w:val="both"/>
      </w:pPr>
      <w:r>
        <w:t>N</w:t>
      </w:r>
      <w:r>
        <w:rPr>
          <w:vertAlign w:val="subscript"/>
        </w:rPr>
        <w:t>iпоу</w:t>
      </w:r>
      <w:r>
        <w:t xml:space="preserve"> - количество человеко-часов по i-й образовательной программе, но не более 550 человеко-часов.</w:t>
      </w:r>
    </w:p>
    <w:p w:rsidR="00C55659" w:rsidRDefault="00C55659">
      <w:pPr>
        <w:pStyle w:val="ConsPlusNormal"/>
        <w:jc w:val="both"/>
      </w:pPr>
    </w:p>
    <w:p w:rsidR="00C55659" w:rsidRDefault="00C55659">
      <w:pPr>
        <w:pStyle w:val="ConsPlusTitle"/>
        <w:jc w:val="center"/>
        <w:outlineLvl w:val="1"/>
      </w:pPr>
      <w:r>
        <w:t>V. Прочие затраты</w:t>
      </w:r>
    </w:p>
    <w:p w:rsidR="00C55659" w:rsidRDefault="00C55659">
      <w:pPr>
        <w:pStyle w:val="ConsPlusNormal"/>
        <w:jc w:val="both"/>
      </w:pPr>
    </w:p>
    <w:p w:rsidR="00C55659" w:rsidRDefault="00C55659">
      <w:pPr>
        <w:pStyle w:val="ConsPlusNormal"/>
        <w:ind w:firstLine="540"/>
        <w:jc w:val="both"/>
      </w:pPr>
      <w:r>
        <w:t>Прочие затраты (З</w:t>
      </w:r>
      <w:r>
        <w:rPr>
          <w:vertAlign w:val="subscript"/>
        </w:rPr>
        <w:t>ахз</w:t>
      </w:r>
      <w:r>
        <w:t>) включают в себя затраты на услуги связи, не отнесенные к затратам на услуги связи в рамках затрат в сфере информационно-коммуникационных технологий (З</w:t>
      </w:r>
      <w:r>
        <w:rPr>
          <w:vertAlign w:val="subscript"/>
        </w:rPr>
        <w:t>усв</w:t>
      </w:r>
      <w:r>
        <w:t>), затраты на транспортные услуги (З</w:t>
      </w:r>
      <w:r>
        <w:rPr>
          <w:vertAlign w:val="subscript"/>
        </w:rPr>
        <w:t>тру</w:t>
      </w:r>
      <w:r>
        <w:t xml:space="preserve">), затраты на оплату расходов по договорам об оказании услуг, связанных с проездом и наймом жилого помещения в связи с командированием работников, </w:t>
      </w:r>
      <w:r>
        <w:lastRenderedPageBreak/>
        <w:t>заключаемым со сторонними организациями (З</w:t>
      </w:r>
      <w:r>
        <w:rPr>
          <w:vertAlign w:val="subscript"/>
        </w:rPr>
        <w:t>кр</w:t>
      </w:r>
      <w:r>
        <w:t>), затраты на коммунальные услуги (З</w:t>
      </w:r>
      <w:r>
        <w:rPr>
          <w:vertAlign w:val="subscript"/>
        </w:rPr>
        <w:t>ком</w:t>
      </w:r>
      <w:r>
        <w:t>), затраты на аренду объектов и оборудования (З</w:t>
      </w:r>
      <w:r>
        <w:rPr>
          <w:vertAlign w:val="subscript"/>
        </w:rPr>
        <w:t>ард</w:t>
      </w:r>
      <w:r>
        <w:t>), затраты на содержание имущества, не отнесенные к затратам на содержание имущества в сфере информационно-коммуникационных технологий (З</w:t>
      </w:r>
      <w:r>
        <w:rPr>
          <w:vertAlign w:val="subscript"/>
        </w:rPr>
        <w:t>сим</w:t>
      </w:r>
      <w:r>
        <w:t>), затраты на приобретение прочих работ и услуг, не относящиеся к затратам на услуги связи, не отнесенные к затратам на услуги связи в сфере информационно-коммуникационных технологий,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к затратам на коммунальные услуги, аренду объектов и оборудования, содержание имущества, не отнесенные к затратам на содержание имущества в сфере информационно-коммуникационных технологий, оплату страховых премий (страховых взносов) по договорам страхования, оплату арендной платы за пользование земельными участками, затратам на санаторно-курортное лечение работников, право на которое возникает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 и затратам на приобретение прочих работ и услуг в сфере информационно-коммуникационных технологий (З</w:t>
      </w:r>
      <w:r>
        <w:rPr>
          <w:vertAlign w:val="subscript"/>
        </w:rPr>
        <w:t>пру</w:t>
      </w:r>
      <w:r>
        <w:t>), затраты на оплату страховых премий (страховых взносов) по договорам страхования (З</w:t>
      </w:r>
      <w:r>
        <w:rPr>
          <w:vertAlign w:val="subscript"/>
        </w:rPr>
        <w:t>страх</w:t>
      </w:r>
      <w:r>
        <w:t>), затраты на оплату арендной платы за пользование земельными участками (З</w:t>
      </w:r>
      <w:r>
        <w:rPr>
          <w:vertAlign w:val="subscript"/>
        </w:rPr>
        <w:t>азу</w:t>
      </w:r>
      <w:r>
        <w:t>), затраты на санаторно-курортное лечение работников, право на которое возникает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 (З</w:t>
      </w:r>
      <w:r>
        <w:rPr>
          <w:vertAlign w:val="subscript"/>
        </w:rPr>
        <w:t>скл</w:t>
      </w:r>
      <w:r>
        <w:t>), затраты на приобретение основных средств, не отнесенные к затратам на приобретение основных средств в сфере информационно-коммуникационных технологий (З</w:t>
      </w:r>
      <w:r>
        <w:rPr>
          <w:vertAlign w:val="subscript"/>
        </w:rPr>
        <w:t>осн</w:t>
      </w:r>
      <w:r>
        <w:t>), затраты на приобретение материальных запасов, не отнесенные к затратам на приобретение материальных запасов в сфере информационно-коммуникационных технологий (З</w:t>
      </w:r>
      <w:r>
        <w:rPr>
          <w:vertAlign w:val="subscript"/>
        </w:rPr>
        <w:t>мцз</w:t>
      </w:r>
      <w:r>
        <w:t xml:space="preserve">), затраты на обеспечение служебных жилых помещений, включенных в специализированный жилищный фонд в соответствии с </w:t>
      </w:r>
      <w:hyperlink r:id="rId83">
        <w:r>
          <w:rPr>
            <w:color w:val="0000FF"/>
          </w:rPr>
          <w:t>Порядком</w:t>
        </w:r>
      </w:hyperlink>
      <w:r>
        <w:t xml:space="preserve"> включения жилых помещений жилищного фонда Российской Федерации, закрепленных за Федеральным казенным учреждением "Центр по обеспечению деятельности Казначейства России" на праве оперативного управления, в специализированный жилищный фонд с отнесением к служебным жилым помещениям, а также исключения жилых помещений из специализированного жилищного фонда и порядком предоставления служебных жилых помещений в Федеральном казначействе, территориальных органах Федерального казначейства, Федеральном казенном учреждении "Центр по обеспечению деятельности Казначейства России", утвержденным приказом Федерального казначейства от 15 июля 2019 г. N 20н (зарегистрирован Министерством юстиции Российской Федерации 18 сентября 2019 г., регистрационный номер 55950) (далее - служебные жилые помещения) (З</w:t>
      </w:r>
      <w:r>
        <w:rPr>
          <w:vertAlign w:val="subscript"/>
        </w:rPr>
        <w:t>фожп</w:t>
      </w:r>
      <w:r>
        <w:t>), и определяются по формуле (5.1):</w:t>
      </w:r>
    </w:p>
    <w:p w:rsidR="00C55659" w:rsidRDefault="00C55659">
      <w:pPr>
        <w:pStyle w:val="ConsPlusNormal"/>
        <w:jc w:val="both"/>
      </w:pPr>
    </w:p>
    <w:p w:rsidR="00C55659" w:rsidRDefault="00C55659">
      <w:pPr>
        <w:pStyle w:val="ConsPlusNormal"/>
        <w:jc w:val="center"/>
      </w:pPr>
      <w:r>
        <w:t>З</w:t>
      </w:r>
      <w:r>
        <w:rPr>
          <w:vertAlign w:val="subscript"/>
        </w:rPr>
        <w:t>ахз</w:t>
      </w:r>
      <w:r>
        <w:t xml:space="preserve"> = З</w:t>
      </w:r>
      <w:r>
        <w:rPr>
          <w:vertAlign w:val="subscript"/>
        </w:rPr>
        <w:t>усв</w:t>
      </w:r>
      <w:r>
        <w:t xml:space="preserve"> + З</w:t>
      </w:r>
      <w:r>
        <w:rPr>
          <w:vertAlign w:val="subscript"/>
        </w:rPr>
        <w:t>тру</w:t>
      </w:r>
      <w:r>
        <w:t xml:space="preserve"> + З</w:t>
      </w:r>
      <w:r>
        <w:rPr>
          <w:vertAlign w:val="subscript"/>
        </w:rPr>
        <w:t>кр</w:t>
      </w:r>
      <w:r>
        <w:t xml:space="preserve"> + З</w:t>
      </w:r>
      <w:r>
        <w:rPr>
          <w:vertAlign w:val="subscript"/>
        </w:rPr>
        <w:t>ком</w:t>
      </w:r>
      <w:r>
        <w:t xml:space="preserve"> + З</w:t>
      </w:r>
      <w:r>
        <w:rPr>
          <w:vertAlign w:val="subscript"/>
        </w:rPr>
        <w:t>ард</w:t>
      </w:r>
      <w:r>
        <w:t xml:space="preserve"> + З</w:t>
      </w:r>
      <w:r>
        <w:rPr>
          <w:vertAlign w:val="subscript"/>
        </w:rPr>
        <w:t>сим</w:t>
      </w:r>
      <w:r>
        <w:t xml:space="preserve"> + З</w:t>
      </w:r>
      <w:r>
        <w:rPr>
          <w:vertAlign w:val="subscript"/>
        </w:rPr>
        <w:t>пру</w:t>
      </w:r>
      <w:r>
        <w:t xml:space="preserve"> +</w:t>
      </w:r>
    </w:p>
    <w:p w:rsidR="00C55659" w:rsidRDefault="00C55659">
      <w:pPr>
        <w:pStyle w:val="ConsPlusNormal"/>
        <w:jc w:val="both"/>
      </w:pPr>
    </w:p>
    <w:p w:rsidR="00C55659" w:rsidRDefault="00C55659">
      <w:pPr>
        <w:pStyle w:val="ConsPlusNormal"/>
        <w:jc w:val="center"/>
      </w:pPr>
      <w:r>
        <w:t>+ З</w:t>
      </w:r>
      <w:r>
        <w:rPr>
          <w:vertAlign w:val="subscript"/>
        </w:rPr>
        <w:t>страх</w:t>
      </w:r>
      <w:r>
        <w:t xml:space="preserve"> + З</w:t>
      </w:r>
      <w:r>
        <w:rPr>
          <w:vertAlign w:val="subscript"/>
        </w:rPr>
        <w:t>азу</w:t>
      </w:r>
      <w:r>
        <w:t xml:space="preserve"> + З</w:t>
      </w:r>
      <w:r>
        <w:rPr>
          <w:vertAlign w:val="subscript"/>
        </w:rPr>
        <w:t>скл</w:t>
      </w:r>
      <w:r>
        <w:t xml:space="preserve"> + З</w:t>
      </w:r>
      <w:r>
        <w:rPr>
          <w:vertAlign w:val="subscript"/>
        </w:rPr>
        <w:t>осн</w:t>
      </w:r>
      <w:r>
        <w:t xml:space="preserve"> + З</w:t>
      </w:r>
      <w:r>
        <w:rPr>
          <w:vertAlign w:val="subscript"/>
        </w:rPr>
        <w:t>мцз</w:t>
      </w:r>
      <w:r>
        <w:t xml:space="preserve"> + З</w:t>
      </w:r>
      <w:r>
        <w:rPr>
          <w:vertAlign w:val="subscript"/>
        </w:rPr>
        <w:t>фожп</w:t>
      </w:r>
      <w:r>
        <w:t xml:space="preserve"> (5.1)</w:t>
      </w:r>
    </w:p>
    <w:p w:rsidR="00C55659" w:rsidRDefault="00C55659">
      <w:pPr>
        <w:pStyle w:val="ConsPlusNormal"/>
        <w:jc w:val="both"/>
      </w:pPr>
    </w:p>
    <w:p w:rsidR="00C55659" w:rsidRDefault="00C55659">
      <w:pPr>
        <w:pStyle w:val="ConsPlusTitle"/>
        <w:jc w:val="center"/>
        <w:outlineLvl w:val="2"/>
      </w:pPr>
      <w:r>
        <w:t>5.1. Затраты на услуги связи,</w:t>
      </w:r>
    </w:p>
    <w:p w:rsidR="00C55659" w:rsidRDefault="00C55659">
      <w:pPr>
        <w:pStyle w:val="ConsPlusTitle"/>
        <w:jc w:val="center"/>
      </w:pPr>
      <w:r>
        <w:t>не отнесенные к затратам на услуги связи в сфере</w:t>
      </w:r>
    </w:p>
    <w:p w:rsidR="00C55659" w:rsidRDefault="00C55659">
      <w:pPr>
        <w:pStyle w:val="ConsPlusTitle"/>
        <w:jc w:val="center"/>
      </w:pPr>
      <w:r>
        <w:t>информационно-коммуникационных технологий</w:t>
      </w:r>
    </w:p>
    <w:p w:rsidR="00C55659" w:rsidRDefault="00C55659">
      <w:pPr>
        <w:pStyle w:val="ConsPlusNormal"/>
        <w:jc w:val="both"/>
      </w:pPr>
    </w:p>
    <w:p w:rsidR="00C55659" w:rsidRDefault="00C55659">
      <w:pPr>
        <w:pStyle w:val="ConsPlusNormal"/>
        <w:ind w:firstLine="540"/>
        <w:jc w:val="both"/>
      </w:pPr>
      <w:r>
        <w:t>Затраты на услуги связи, не отнесенные к затратам на услуги связи в сфере информационно-коммуникационных технологий (З</w:t>
      </w:r>
      <w:r>
        <w:rPr>
          <w:vertAlign w:val="subscript"/>
        </w:rPr>
        <w:t>усв</w:t>
      </w:r>
      <w:r>
        <w:t>), определяются по формуле (5.1.1):</w:t>
      </w:r>
    </w:p>
    <w:p w:rsidR="00C55659" w:rsidRDefault="00C55659">
      <w:pPr>
        <w:pStyle w:val="ConsPlusNormal"/>
        <w:jc w:val="both"/>
      </w:pPr>
    </w:p>
    <w:p w:rsidR="00C55659" w:rsidRDefault="00C55659">
      <w:pPr>
        <w:pStyle w:val="ConsPlusNormal"/>
        <w:jc w:val="center"/>
      </w:pPr>
      <w:r>
        <w:t>З</w:t>
      </w:r>
      <w:r>
        <w:rPr>
          <w:vertAlign w:val="subscript"/>
        </w:rPr>
        <w:t>усв</w:t>
      </w:r>
      <w:r>
        <w:t xml:space="preserve"> = З</w:t>
      </w:r>
      <w:r>
        <w:rPr>
          <w:vertAlign w:val="subscript"/>
        </w:rPr>
        <w:t>п</w:t>
      </w:r>
      <w:r>
        <w:t xml:space="preserve"> + З</w:t>
      </w:r>
      <w:r>
        <w:rPr>
          <w:vertAlign w:val="subscript"/>
        </w:rPr>
        <w:t>сс</w:t>
      </w:r>
      <w:r>
        <w:t xml:space="preserve"> + З</w:t>
      </w:r>
      <w:r>
        <w:rPr>
          <w:vertAlign w:val="subscript"/>
        </w:rPr>
        <w:t>фс</w:t>
      </w:r>
      <w:r>
        <w:t>, (5.1.1)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п</w:t>
      </w:r>
      <w:r>
        <w:t xml:space="preserve"> - затраты на оплату услуг почтовой связи;</w:t>
      </w:r>
    </w:p>
    <w:p w:rsidR="00C55659" w:rsidRDefault="00C55659">
      <w:pPr>
        <w:pStyle w:val="ConsPlusNormal"/>
        <w:spacing w:before="220"/>
        <w:ind w:firstLine="540"/>
        <w:jc w:val="both"/>
      </w:pPr>
      <w:r>
        <w:t>З</w:t>
      </w:r>
      <w:r>
        <w:rPr>
          <w:vertAlign w:val="subscript"/>
        </w:rPr>
        <w:t>сс</w:t>
      </w:r>
      <w:r>
        <w:t xml:space="preserve"> - затраты на оплату услуг специальной связи и специальной почтовой связи;</w:t>
      </w:r>
    </w:p>
    <w:p w:rsidR="00C55659" w:rsidRDefault="00C55659">
      <w:pPr>
        <w:pStyle w:val="ConsPlusNormal"/>
        <w:jc w:val="both"/>
      </w:pPr>
      <w:r>
        <w:lastRenderedPageBreak/>
        <w:t xml:space="preserve">(в ред. </w:t>
      </w:r>
      <w:hyperlink r:id="rId84">
        <w:r>
          <w:rPr>
            <w:color w:val="0000FF"/>
          </w:rPr>
          <w:t>Приказа</w:t>
        </w:r>
      </w:hyperlink>
      <w:r>
        <w:t xml:space="preserve"> Казначейства России от 29.05.2025 N 161)</w:t>
      </w:r>
    </w:p>
    <w:p w:rsidR="00C55659" w:rsidRDefault="00C55659">
      <w:pPr>
        <w:pStyle w:val="ConsPlusNormal"/>
        <w:spacing w:before="220"/>
        <w:ind w:firstLine="540"/>
        <w:jc w:val="both"/>
      </w:pPr>
      <w:r>
        <w:t>З</w:t>
      </w:r>
      <w:r>
        <w:rPr>
          <w:vertAlign w:val="subscript"/>
        </w:rPr>
        <w:t>фс</w:t>
      </w:r>
      <w:r>
        <w:t xml:space="preserve"> - затраты на оплату услуг фельдъегерской связи.</w:t>
      </w:r>
    </w:p>
    <w:p w:rsidR="00C55659" w:rsidRDefault="00C55659">
      <w:pPr>
        <w:pStyle w:val="ConsPlusNormal"/>
        <w:jc w:val="both"/>
      </w:pPr>
    </w:p>
    <w:p w:rsidR="00C55659" w:rsidRDefault="00C55659">
      <w:pPr>
        <w:pStyle w:val="ConsPlusTitle"/>
        <w:jc w:val="center"/>
        <w:outlineLvl w:val="3"/>
      </w:pPr>
      <w:r>
        <w:t>5.1.1. Затраты на оплату услуг почтовой связи</w:t>
      </w:r>
    </w:p>
    <w:p w:rsidR="00C55659" w:rsidRDefault="00C55659">
      <w:pPr>
        <w:pStyle w:val="ConsPlusNormal"/>
        <w:jc w:val="both"/>
      </w:pPr>
    </w:p>
    <w:p w:rsidR="00C55659" w:rsidRDefault="00C55659">
      <w:pPr>
        <w:pStyle w:val="ConsPlusNormal"/>
        <w:ind w:firstLine="540"/>
        <w:jc w:val="both"/>
      </w:pPr>
      <w:r>
        <w:t>Затраты на оплату услуг почтовой связи (З</w:t>
      </w:r>
      <w:r>
        <w:rPr>
          <w:vertAlign w:val="subscript"/>
        </w:rPr>
        <w:t>п</w:t>
      </w:r>
      <w:r>
        <w:t>) определяются по формуле (5.1.1.1):</w:t>
      </w:r>
    </w:p>
    <w:p w:rsidR="00C55659" w:rsidRDefault="00C55659">
      <w:pPr>
        <w:pStyle w:val="ConsPlusNormal"/>
        <w:jc w:val="both"/>
      </w:pPr>
    </w:p>
    <w:p w:rsidR="00C55659" w:rsidRDefault="00C55659">
      <w:pPr>
        <w:pStyle w:val="ConsPlusNormal"/>
        <w:jc w:val="center"/>
      </w:pPr>
      <w:r>
        <w:t>З</w:t>
      </w:r>
      <w:r>
        <w:rPr>
          <w:vertAlign w:val="subscript"/>
        </w:rPr>
        <w:t>п</w:t>
      </w:r>
      <w:r>
        <w:t xml:space="preserve"> = Q</w:t>
      </w:r>
      <w:r>
        <w:rPr>
          <w:vertAlign w:val="subscript"/>
        </w:rPr>
        <w:t>iпо</w:t>
      </w:r>
      <w:r>
        <w:t xml:space="preserve"> x P</w:t>
      </w:r>
      <w:r>
        <w:rPr>
          <w:vertAlign w:val="subscript"/>
        </w:rPr>
        <w:t>iпо</w:t>
      </w:r>
      <w:r>
        <w:t xml:space="preserve"> + Q</w:t>
      </w:r>
      <w:r>
        <w:rPr>
          <w:vertAlign w:val="subscript"/>
        </w:rPr>
        <w:t>jупс</w:t>
      </w:r>
      <w:r>
        <w:t xml:space="preserve"> x P</w:t>
      </w:r>
      <w:r>
        <w:rPr>
          <w:vertAlign w:val="subscript"/>
        </w:rPr>
        <w:t>jупс</w:t>
      </w:r>
      <w:r>
        <w:t>, (5.1.1.1)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iпо</w:t>
      </w:r>
      <w:r>
        <w:t xml:space="preserve"> - планируемое количество i-х почтовых отправлений, но не более 30000 почтовых отправлений в год;</w:t>
      </w:r>
    </w:p>
    <w:p w:rsidR="00C55659" w:rsidRDefault="00C55659">
      <w:pPr>
        <w:pStyle w:val="ConsPlusNormal"/>
        <w:spacing w:before="220"/>
        <w:ind w:firstLine="540"/>
        <w:jc w:val="both"/>
      </w:pPr>
      <w:r>
        <w:t>P</w:t>
      </w:r>
      <w:r>
        <w:rPr>
          <w:vertAlign w:val="subscript"/>
        </w:rPr>
        <w:t>iпо</w:t>
      </w:r>
      <w:r>
        <w:t xml:space="preserve"> - цена 1 i-го почтового отправления, определяемая в соответствии с </w:t>
      </w:r>
      <w:hyperlink r:id="rId85">
        <w:r>
          <w:rPr>
            <w:color w:val="0000FF"/>
          </w:rPr>
          <w:t>тарифами</w:t>
        </w:r>
      </w:hyperlink>
      <w:r>
        <w:t>, утвержденными приказом Федеральной антимонопольной службы от 24 февраля 2026 г. N 104/26 "Об утверждении предельных максимальных уровней тарифов на услугу по пересылке внутренней письменной корреспонденции (почтовых карточек, писем, бандеролей), предоставляемую АО "Почта России" (зарегистрирован Министерством юстиции Российской Федерации 26 февраля 2026 г., регистрационный N 85466);</w:t>
      </w:r>
    </w:p>
    <w:p w:rsidR="00C55659" w:rsidRDefault="00C55659">
      <w:pPr>
        <w:pStyle w:val="ConsPlusNormal"/>
        <w:jc w:val="both"/>
      </w:pPr>
      <w:r>
        <w:t xml:space="preserve">(в ред. </w:t>
      </w:r>
      <w:hyperlink r:id="rId86">
        <w:r>
          <w:rPr>
            <w:color w:val="0000FF"/>
          </w:rPr>
          <w:t>Приказа</w:t>
        </w:r>
      </w:hyperlink>
      <w:r>
        <w:t xml:space="preserve"> Казначейства России от 29.05.2026 N 157)</w:t>
      </w:r>
    </w:p>
    <w:p w:rsidR="00C55659" w:rsidRDefault="00C55659">
      <w:pPr>
        <w:pStyle w:val="ConsPlusNormal"/>
        <w:spacing w:before="220"/>
        <w:ind w:firstLine="540"/>
        <w:jc w:val="both"/>
      </w:pPr>
      <w:r>
        <w:t>Q</w:t>
      </w:r>
      <w:r>
        <w:rPr>
          <w:vertAlign w:val="subscript"/>
        </w:rPr>
        <w:t>jупс</w:t>
      </w:r>
      <w:r>
        <w:t xml:space="preserve"> - планируемое количество j-х услуг почтовой связи, за исключением почтовых отправлений, но не более 2540 услуг в год;</w:t>
      </w:r>
    </w:p>
    <w:p w:rsidR="00C55659" w:rsidRDefault="00C55659">
      <w:pPr>
        <w:pStyle w:val="ConsPlusNormal"/>
        <w:jc w:val="both"/>
      </w:pPr>
      <w:r>
        <w:t xml:space="preserve">(в ред. </w:t>
      </w:r>
      <w:hyperlink r:id="rId87">
        <w:r>
          <w:rPr>
            <w:color w:val="0000FF"/>
          </w:rPr>
          <w:t>Приказа</w:t>
        </w:r>
      </w:hyperlink>
      <w:r>
        <w:t xml:space="preserve"> Казначейства России от 14.11.2022 N 334)</w:t>
      </w:r>
    </w:p>
    <w:p w:rsidR="00C55659" w:rsidRDefault="00C55659">
      <w:pPr>
        <w:pStyle w:val="ConsPlusNormal"/>
        <w:spacing w:before="220"/>
        <w:ind w:firstLine="540"/>
        <w:jc w:val="both"/>
      </w:pPr>
      <w:r>
        <w:t>P</w:t>
      </w:r>
      <w:r>
        <w:rPr>
          <w:vertAlign w:val="subscript"/>
        </w:rPr>
        <w:t>jупс</w:t>
      </w:r>
      <w:r>
        <w:t xml:space="preserve"> - цена 1 j-й услуги почтовой связи, за исключением почтовых отправлений, но не более 20600,0 рублей.</w:t>
      </w:r>
    </w:p>
    <w:p w:rsidR="00C55659" w:rsidRDefault="00C55659">
      <w:pPr>
        <w:pStyle w:val="ConsPlusNormal"/>
        <w:jc w:val="both"/>
      </w:pPr>
      <w:r>
        <w:t xml:space="preserve">(в ред. </w:t>
      </w:r>
      <w:hyperlink r:id="rId88">
        <w:r>
          <w:rPr>
            <w:color w:val="0000FF"/>
          </w:rPr>
          <w:t>Приказа</w:t>
        </w:r>
      </w:hyperlink>
      <w:r>
        <w:t xml:space="preserve"> Казначейства России от 30.11.2023 N 420)</w:t>
      </w:r>
    </w:p>
    <w:p w:rsidR="00C55659" w:rsidRDefault="00C55659">
      <w:pPr>
        <w:pStyle w:val="ConsPlusNormal"/>
        <w:jc w:val="both"/>
      </w:pPr>
    </w:p>
    <w:p w:rsidR="00C55659" w:rsidRDefault="00C55659">
      <w:pPr>
        <w:pStyle w:val="ConsPlusTitle"/>
        <w:jc w:val="center"/>
        <w:outlineLvl w:val="3"/>
      </w:pPr>
      <w:r>
        <w:t>5.1.2. Затраты на оплату услуг специальной связи</w:t>
      </w:r>
    </w:p>
    <w:p w:rsidR="00C55659" w:rsidRDefault="00C55659">
      <w:pPr>
        <w:pStyle w:val="ConsPlusTitle"/>
        <w:jc w:val="center"/>
      </w:pPr>
      <w:r>
        <w:t>и специальной почтовой связи</w:t>
      </w:r>
    </w:p>
    <w:p w:rsidR="00C55659" w:rsidRDefault="00C55659">
      <w:pPr>
        <w:pStyle w:val="ConsPlusNormal"/>
        <w:jc w:val="center"/>
      </w:pPr>
    </w:p>
    <w:p w:rsidR="00C55659" w:rsidRDefault="00C55659">
      <w:pPr>
        <w:pStyle w:val="ConsPlusNormal"/>
        <w:jc w:val="center"/>
      </w:pPr>
      <w:r>
        <w:t xml:space="preserve">(п. 5.1.2 в ред. </w:t>
      </w:r>
      <w:hyperlink r:id="rId89">
        <w:r>
          <w:rPr>
            <w:color w:val="0000FF"/>
          </w:rPr>
          <w:t>Приказа</w:t>
        </w:r>
      </w:hyperlink>
      <w:r>
        <w:t xml:space="preserve"> Казначейства России от 29.05.2025 N 161)</w:t>
      </w:r>
    </w:p>
    <w:p w:rsidR="00C55659" w:rsidRDefault="00C55659">
      <w:pPr>
        <w:pStyle w:val="ConsPlusNormal"/>
        <w:jc w:val="both"/>
      </w:pPr>
    </w:p>
    <w:p w:rsidR="00C55659" w:rsidRDefault="00C55659">
      <w:pPr>
        <w:pStyle w:val="ConsPlusNormal"/>
        <w:ind w:firstLine="540"/>
        <w:jc w:val="both"/>
      </w:pPr>
      <w:r>
        <w:t>Затраты на оплату услуг специальной связи и специальной почтовой связи (З</w:t>
      </w:r>
      <w:r>
        <w:rPr>
          <w:vertAlign w:val="subscript"/>
        </w:rPr>
        <w:t>сс</w:t>
      </w:r>
      <w:r>
        <w:t>), не отнесенные к затратам на услуги связи в рамках затрат на ИКТ, определяются по формуле (5.1.2.1):</w:t>
      </w:r>
    </w:p>
    <w:p w:rsidR="00C55659" w:rsidRDefault="00C55659">
      <w:pPr>
        <w:pStyle w:val="ConsPlusNormal"/>
        <w:ind w:firstLine="540"/>
        <w:jc w:val="both"/>
      </w:pPr>
    </w:p>
    <w:p w:rsidR="00C55659" w:rsidRDefault="00C55659">
      <w:pPr>
        <w:pStyle w:val="ConsPlusNormal"/>
        <w:jc w:val="center"/>
      </w:pPr>
      <w:r>
        <w:t>З</w:t>
      </w:r>
      <w:r>
        <w:rPr>
          <w:vertAlign w:val="subscript"/>
        </w:rPr>
        <w:t>сс</w:t>
      </w:r>
      <w:r>
        <w:t xml:space="preserve"> = З</w:t>
      </w:r>
      <w:r>
        <w:rPr>
          <w:vertAlign w:val="subscript"/>
        </w:rPr>
        <w:t>спецс</w:t>
      </w:r>
      <w:r>
        <w:t xml:space="preserve"> + З</w:t>
      </w:r>
      <w:r>
        <w:rPr>
          <w:vertAlign w:val="subscript"/>
        </w:rPr>
        <w:t>спецпс</w:t>
      </w:r>
      <w:r>
        <w:t>, (5.1.2.1)</w:t>
      </w:r>
    </w:p>
    <w:p w:rsidR="00C55659" w:rsidRDefault="00C55659">
      <w:pPr>
        <w:pStyle w:val="ConsPlusNormal"/>
        <w:ind w:firstLine="540"/>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спецс</w:t>
      </w:r>
      <w:r>
        <w:t xml:space="preserve"> - затраты на оплату услуг специальной связи, не отнесенные к затратам на услуги связи в рамках затрат на ИКТ, определяются по формуле (5.1.2.2):</w:t>
      </w:r>
    </w:p>
    <w:p w:rsidR="00C55659" w:rsidRDefault="00C55659">
      <w:pPr>
        <w:pStyle w:val="ConsPlusNormal"/>
        <w:ind w:firstLine="540"/>
        <w:jc w:val="both"/>
      </w:pPr>
    </w:p>
    <w:p w:rsidR="00C55659" w:rsidRDefault="00C55659">
      <w:pPr>
        <w:pStyle w:val="ConsPlusNormal"/>
        <w:jc w:val="center"/>
      </w:pPr>
      <w:r>
        <w:t>З</w:t>
      </w:r>
      <w:r>
        <w:rPr>
          <w:vertAlign w:val="subscript"/>
        </w:rPr>
        <w:t>спецс</w:t>
      </w:r>
      <w:r>
        <w:t xml:space="preserve"> = Q</w:t>
      </w:r>
      <w:r>
        <w:rPr>
          <w:vertAlign w:val="subscript"/>
        </w:rPr>
        <w:t>iспецс</w:t>
      </w:r>
      <w:r>
        <w:t xml:space="preserve"> x P</w:t>
      </w:r>
      <w:r>
        <w:rPr>
          <w:vertAlign w:val="subscript"/>
        </w:rPr>
        <w:t>iспецс</w:t>
      </w:r>
      <w:r>
        <w:t xml:space="preserve"> + Q</w:t>
      </w:r>
      <w:r>
        <w:rPr>
          <w:vertAlign w:val="subscript"/>
        </w:rPr>
        <w:t>jспецс</w:t>
      </w:r>
      <w:r>
        <w:t xml:space="preserve"> x P</w:t>
      </w:r>
      <w:r>
        <w:rPr>
          <w:vertAlign w:val="subscript"/>
        </w:rPr>
        <w:t>jспецс</w:t>
      </w:r>
      <w:r>
        <w:t>, (5.1.2.2)</w:t>
      </w:r>
    </w:p>
    <w:p w:rsidR="00C55659" w:rsidRDefault="00C55659">
      <w:pPr>
        <w:pStyle w:val="ConsPlusNormal"/>
        <w:ind w:firstLine="540"/>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iспецс</w:t>
      </w:r>
      <w:r>
        <w:t xml:space="preserve"> - планируемое количество i-х отправлений по каналам специальной связи (за исключением посылок), но не более 3000 отправлений в год;</w:t>
      </w:r>
    </w:p>
    <w:p w:rsidR="00C55659" w:rsidRDefault="00C55659">
      <w:pPr>
        <w:pStyle w:val="ConsPlusNormal"/>
        <w:spacing w:before="220"/>
        <w:ind w:firstLine="540"/>
        <w:jc w:val="both"/>
      </w:pPr>
      <w:r>
        <w:t>P</w:t>
      </w:r>
      <w:r>
        <w:rPr>
          <w:vertAlign w:val="subscript"/>
        </w:rPr>
        <w:t>iспецс</w:t>
      </w:r>
      <w:r>
        <w:t xml:space="preserve"> - цена 1 i-го отправления по каналам специальной связи (за исключением посылок), но не более 5924,0 рублей;</w:t>
      </w:r>
    </w:p>
    <w:p w:rsidR="00C55659" w:rsidRDefault="00C55659">
      <w:pPr>
        <w:pStyle w:val="ConsPlusNormal"/>
        <w:spacing w:before="220"/>
        <w:ind w:firstLine="540"/>
        <w:jc w:val="both"/>
      </w:pPr>
      <w:r>
        <w:lastRenderedPageBreak/>
        <w:t>Q</w:t>
      </w:r>
      <w:r>
        <w:rPr>
          <w:vertAlign w:val="subscript"/>
        </w:rPr>
        <w:t>jспецс</w:t>
      </w:r>
      <w:r>
        <w:t xml:space="preserve"> - планируемое количество j-х отправлений по каналам специальной связи (посылок), но не более 100 отправлений в год;</w:t>
      </w:r>
    </w:p>
    <w:p w:rsidR="00C55659" w:rsidRDefault="00C55659">
      <w:pPr>
        <w:pStyle w:val="ConsPlusNormal"/>
        <w:spacing w:before="220"/>
        <w:ind w:firstLine="540"/>
        <w:jc w:val="both"/>
      </w:pPr>
      <w:r>
        <w:t>P</w:t>
      </w:r>
      <w:r>
        <w:rPr>
          <w:vertAlign w:val="subscript"/>
        </w:rPr>
        <w:t>jспецс</w:t>
      </w:r>
      <w:r>
        <w:t xml:space="preserve"> - цена 1 j-го отправления по каналам специальной связи (посылок), но не более 44965,0 рублей;</w:t>
      </w:r>
    </w:p>
    <w:p w:rsidR="00C55659" w:rsidRDefault="00C55659">
      <w:pPr>
        <w:pStyle w:val="ConsPlusNormal"/>
        <w:spacing w:before="220"/>
        <w:ind w:firstLine="540"/>
        <w:jc w:val="both"/>
      </w:pPr>
      <w:r>
        <w:t>З</w:t>
      </w:r>
      <w:r>
        <w:rPr>
          <w:vertAlign w:val="subscript"/>
        </w:rPr>
        <w:t>спецпс</w:t>
      </w:r>
      <w:r>
        <w:t xml:space="preserve"> - затраты на оплату услуг специальной почтовой связи, не отнесенные к затратам на услуги связи в рамках затрат на ИКТ, определяются по формуле (5.1.2.3):</w:t>
      </w:r>
    </w:p>
    <w:p w:rsidR="00C55659" w:rsidRDefault="00C55659">
      <w:pPr>
        <w:pStyle w:val="ConsPlusNormal"/>
        <w:ind w:firstLine="540"/>
        <w:jc w:val="both"/>
      </w:pPr>
    </w:p>
    <w:p w:rsidR="00C55659" w:rsidRDefault="00C55659">
      <w:pPr>
        <w:pStyle w:val="ConsPlusNormal"/>
        <w:jc w:val="center"/>
      </w:pPr>
      <w:r>
        <w:t>З</w:t>
      </w:r>
      <w:r>
        <w:rPr>
          <w:vertAlign w:val="subscript"/>
        </w:rPr>
        <w:t>спецпс</w:t>
      </w:r>
      <w:r>
        <w:t xml:space="preserve"> = Q</w:t>
      </w:r>
      <w:r>
        <w:rPr>
          <w:vertAlign w:val="subscript"/>
        </w:rPr>
        <w:t>iспецпс</w:t>
      </w:r>
      <w:r>
        <w:t xml:space="preserve"> x P</w:t>
      </w:r>
      <w:r>
        <w:rPr>
          <w:vertAlign w:val="subscript"/>
        </w:rPr>
        <w:t>iспецпс</w:t>
      </w:r>
      <w:r>
        <w:t>, (5.1.2.3)</w:t>
      </w:r>
    </w:p>
    <w:p w:rsidR="00C55659" w:rsidRDefault="00C55659">
      <w:pPr>
        <w:pStyle w:val="ConsPlusNormal"/>
        <w:ind w:firstLine="540"/>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iспецпс</w:t>
      </w:r>
      <w:r>
        <w:t xml:space="preserve"> - планируемое количество i-х отправлений по каналам специальной почтовой связи, но не более 3000 отправлений в год;</w:t>
      </w:r>
    </w:p>
    <w:p w:rsidR="00C55659" w:rsidRDefault="00C55659">
      <w:pPr>
        <w:pStyle w:val="ConsPlusNormal"/>
        <w:spacing w:before="220"/>
        <w:ind w:firstLine="540"/>
        <w:jc w:val="both"/>
      </w:pPr>
      <w:r>
        <w:t>P</w:t>
      </w:r>
      <w:r>
        <w:rPr>
          <w:vertAlign w:val="subscript"/>
        </w:rPr>
        <w:t>iспецпс</w:t>
      </w:r>
      <w:r>
        <w:t xml:space="preserve"> - цена 1 i-го отправления по каналам специальной почтовой связи, но не более 9282,0 рублей.</w:t>
      </w:r>
    </w:p>
    <w:p w:rsidR="00C55659" w:rsidRDefault="00C55659">
      <w:pPr>
        <w:pStyle w:val="ConsPlusNormal"/>
        <w:jc w:val="both"/>
      </w:pPr>
    </w:p>
    <w:p w:rsidR="00C55659" w:rsidRDefault="00C55659">
      <w:pPr>
        <w:pStyle w:val="ConsPlusTitle"/>
        <w:jc w:val="center"/>
        <w:outlineLvl w:val="2"/>
      </w:pPr>
      <w:r>
        <w:t>5.2. Затраты на транспортные услуги</w:t>
      </w:r>
    </w:p>
    <w:p w:rsidR="00C55659" w:rsidRDefault="00C55659">
      <w:pPr>
        <w:pStyle w:val="ConsPlusNormal"/>
        <w:jc w:val="both"/>
      </w:pPr>
    </w:p>
    <w:p w:rsidR="00C55659" w:rsidRDefault="00C55659">
      <w:pPr>
        <w:pStyle w:val="ConsPlusNormal"/>
        <w:ind w:firstLine="540"/>
        <w:jc w:val="both"/>
      </w:pPr>
      <w:r>
        <w:t>Затраты на транспортные услуги (З</w:t>
      </w:r>
      <w:r>
        <w:rPr>
          <w:vertAlign w:val="subscript"/>
        </w:rPr>
        <w:t>тру</w:t>
      </w:r>
      <w:r>
        <w:t>) определяются по формуле (5.2.1):</w:t>
      </w:r>
    </w:p>
    <w:p w:rsidR="00C55659" w:rsidRDefault="00C55659">
      <w:pPr>
        <w:pStyle w:val="ConsPlusNormal"/>
        <w:jc w:val="both"/>
      </w:pPr>
    </w:p>
    <w:p w:rsidR="00C55659" w:rsidRDefault="00C55659">
      <w:pPr>
        <w:pStyle w:val="ConsPlusNormal"/>
        <w:jc w:val="center"/>
      </w:pPr>
      <w:r>
        <w:t>З</w:t>
      </w:r>
      <w:r>
        <w:rPr>
          <w:vertAlign w:val="subscript"/>
        </w:rPr>
        <w:t>тру</w:t>
      </w:r>
      <w:r>
        <w:t xml:space="preserve"> = З</w:t>
      </w:r>
      <w:r>
        <w:rPr>
          <w:vertAlign w:val="subscript"/>
        </w:rPr>
        <w:t>дг</w:t>
      </w:r>
      <w:r>
        <w:t xml:space="preserve"> + З</w:t>
      </w:r>
      <w:r>
        <w:rPr>
          <w:vertAlign w:val="subscript"/>
        </w:rPr>
        <w:t>атау</w:t>
      </w:r>
      <w:r>
        <w:t xml:space="preserve"> + З</w:t>
      </w:r>
      <w:r>
        <w:rPr>
          <w:vertAlign w:val="subscript"/>
        </w:rPr>
        <w:t>пп</w:t>
      </w:r>
      <w:r>
        <w:t xml:space="preserve"> + З</w:t>
      </w:r>
      <w:r>
        <w:rPr>
          <w:vertAlign w:val="subscript"/>
        </w:rPr>
        <w:t>ппчс</w:t>
      </w:r>
      <w:r>
        <w:t>, (5.2.1)</w:t>
      </w:r>
    </w:p>
    <w:p w:rsidR="00C55659" w:rsidRDefault="00C55659">
      <w:pPr>
        <w:pStyle w:val="ConsPlusNormal"/>
        <w:jc w:val="center"/>
      </w:pPr>
    </w:p>
    <w:p w:rsidR="00C55659" w:rsidRDefault="00C55659">
      <w:pPr>
        <w:pStyle w:val="ConsPlusNormal"/>
        <w:jc w:val="center"/>
      </w:pPr>
      <w:r>
        <w:t xml:space="preserve">(в ред. </w:t>
      </w:r>
      <w:hyperlink r:id="rId90">
        <w:r>
          <w:rPr>
            <w:color w:val="0000FF"/>
          </w:rPr>
          <w:t>Приказа</w:t>
        </w:r>
      </w:hyperlink>
      <w:r>
        <w:t xml:space="preserve"> Казначейства России от 08.11.2024 N 420)</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дг</w:t>
      </w:r>
      <w:r>
        <w:t xml:space="preserve"> - затраты по договору об оказании услуг перевозки (транспортировки) грузов;</w:t>
      </w:r>
    </w:p>
    <w:p w:rsidR="00C55659" w:rsidRDefault="00C55659">
      <w:pPr>
        <w:pStyle w:val="ConsPlusNormal"/>
        <w:spacing w:before="220"/>
        <w:ind w:firstLine="540"/>
        <w:jc w:val="both"/>
      </w:pPr>
      <w:r>
        <w:t>З</w:t>
      </w:r>
      <w:r>
        <w:rPr>
          <w:vertAlign w:val="subscript"/>
        </w:rPr>
        <w:t>атау</w:t>
      </w:r>
      <w:r>
        <w:t xml:space="preserve"> - затраты на оплату услуг аренды транспортных средств (автотранспортных услуг);</w:t>
      </w:r>
    </w:p>
    <w:p w:rsidR="00C55659" w:rsidRDefault="00C55659">
      <w:pPr>
        <w:pStyle w:val="ConsPlusNormal"/>
        <w:jc w:val="both"/>
      </w:pPr>
      <w:r>
        <w:t xml:space="preserve">(в ред. </w:t>
      </w:r>
      <w:hyperlink r:id="rId91">
        <w:r>
          <w:rPr>
            <w:color w:val="0000FF"/>
          </w:rPr>
          <w:t>Приказа</w:t>
        </w:r>
      </w:hyperlink>
      <w:r>
        <w:t xml:space="preserve"> Казначейства России от 14.11.2022 N 334)</w:t>
      </w:r>
    </w:p>
    <w:p w:rsidR="00C55659" w:rsidRDefault="00C55659">
      <w:pPr>
        <w:pStyle w:val="ConsPlusNormal"/>
        <w:spacing w:before="220"/>
        <w:ind w:firstLine="540"/>
        <w:jc w:val="both"/>
      </w:pPr>
      <w:r>
        <w:t>З</w:t>
      </w:r>
      <w:r>
        <w:rPr>
          <w:vertAlign w:val="subscript"/>
        </w:rPr>
        <w:t>пп</w:t>
      </w:r>
      <w:r>
        <w:t xml:space="preserve"> - затраты на оплату разовых услуг пассажирских перевозок при проведении совещания;</w:t>
      </w:r>
    </w:p>
    <w:p w:rsidR="00C55659" w:rsidRDefault="00C55659">
      <w:pPr>
        <w:pStyle w:val="ConsPlusNormal"/>
        <w:spacing w:before="220"/>
        <w:ind w:firstLine="540"/>
        <w:jc w:val="both"/>
      </w:pPr>
      <w:r>
        <w:t xml:space="preserve">Абзац утратил силу. - </w:t>
      </w:r>
      <w:hyperlink r:id="rId92">
        <w:r>
          <w:rPr>
            <w:color w:val="0000FF"/>
          </w:rPr>
          <w:t>Приказ</w:t>
        </w:r>
      </w:hyperlink>
      <w:r>
        <w:t xml:space="preserve"> Казначейства России от 14.11.2022 N 334;</w:t>
      </w:r>
    </w:p>
    <w:p w:rsidR="00C55659" w:rsidRDefault="00C55659">
      <w:pPr>
        <w:pStyle w:val="ConsPlusNormal"/>
        <w:spacing w:before="220"/>
        <w:ind w:firstLine="540"/>
        <w:jc w:val="both"/>
      </w:pPr>
      <w:r>
        <w:t>З</w:t>
      </w:r>
      <w:r>
        <w:rPr>
          <w:vertAlign w:val="subscript"/>
        </w:rPr>
        <w:t>ппчс</w:t>
      </w:r>
      <w:r>
        <w:t xml:space="preserve"> - затраты на оплату услуг пассажирских перевозок в условиях чрезвычайной ситуации (угрозы возникновения чрезвычайной ситуации).</w:t>
      </w:r>
    </w:p>
    <w:p w:rsidR="00C55659" w:rsidRDefault="00C55659">
      <w:pPr>
        <w:pStyle w:val="ConsPlusNormal"/>
        <w:jc w:val="both"/>
      </w:pPr>
      <w:r>
        <w:t xml:space="preserve">(абзац введен </w:t>
      </w:r>
      <w:hyperlink r:id="rId93">
        <w:r>
          <w:rPr>
            <w:color w:val="0000FF"/>
          </w:rPr>
          <w:t>Приказом</w:t>
        </w:r>
      </w:hyperlink>
      <w:r>
        <w:t xml:space="preserve"> Казначейства России от 08.11.2024 N 420)</w:t>
      </w:r>
    </w:p>
    <w:p w:rsidR="00C55659" w:rsidRDefault="00C55659">
      <w:pPr>
        <w:pStyle w:val="ConsPlusNormal"/>
        <w:jc w:val="both"/>
      </w:pPr>
    </w:p>
    <w:p w:rsidR="00C55659" w:rsidRDefault="00C55659">
      <w:pPr>
        <w:pStyle w:val="ConsPlusTitle"/>
        <w:jc w:val="center"/>
        <w:outlineLvl w:val="3"/>
      </w:pPr>
      <w:r>
        <w:t>5.2.1. Затраты по договору об оказании услуг перевозки</w:t>
      </w:r>
    </w:p>
    <w:p w:rsidR="00C55659" w:rsidRDefault="00C55659">
      <w:pPr>
        <w:pStyle w:val="ConsPlusTitle"/>
        <w:jc w:val="center"/>
      </w:pPr>
      <w:r>
        <w:t>(транспортировки) грузов</w:t>
      </w:r>
    </w:p>
    <w:p w:rsidR="00C55659" w:rsidRDefault="00C55659">
      <w:pPr>
        <w:pStyle w:val="ConsPlusNormal"/>
        <w:jc w:val="center"/>
      </w:pPr>
    </w:p>
    <w:p w:rsidR="00C55659" w:rsidRDefault="00C55659">
      <w:pPr>
        <w:pStyle w:val="ConsPlusNormal"/>
        <w:jc w:val="center"/>
      </w:pPr>
      <w:r>
        <w:t xml:space="preserve">(пп. 5.2.1 в ред. </w:t>
      </w:r>
      <w:hyperlink r:id="rId94">
        <w:r>
          <w:rPr>
            <w:color w:val="0000FF"/>
          </w:rPr>
          <w:t>Приказа</w:t>
        </w:r>
      </w:hyperlink>
      <w:r>
        <w:t xml:space="preserve"> Казначейства России</w:t>
      </w:r>
    </w:p>
    <w:p w:rsidR="00C55659" w:rsidRDefault="00C55659">
      <w:pPr>
        <w:pStyle w:val="ConsPlusNormal"/>
        <w:jc w:val="center"/>
      </w:pPr>
      <w:r>
        <w:t>от 14.11.2022 N 334)</w:t>
      </w:r>
    </w:p>
    <w:p w:rsidR="00C55659" w:rsidRDefault="00C55659">
      <w:pPr>
        <w:pStyle w:val="ConsPlusNormal"/>
        <w:jc w:val="both"/>
      </w:pPr>
    </w:p>
    <w:p w:rsidR="00C55659" w:rsidRDefault="00C55659">
      <w:pPr>
        <w:pStyle w:val="ConsPlusNormal"/>
        <w:ind w:firstLine="540"/>
        <w:jc w:val="both"/>
      </w:pPr>
      <w:r>
        <w:t>Затраты по договору об оказании услуг перевозки (транспортировки) грузов (З</w:t>
      </w:r>
      <w:r>
        <w:rPr>
          <w:vertAlign w:val="subscript"/>
        </w:rPr>
        <w:t>дг</w:t>
      </w:r>
      <w:r>
        <w:t>) определяются по формуле (5.2.1.1):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854835" cy="28321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854835" cy="283210"/>
                    </a:xfrm>
                    <a:prstGeom prst="rect">
                      <a:avLst/>
                    </a:prstGeom>
                    <a:noFill/>
                    <a:ln>
                      <a:noFill/>
                    </a:ln>
                  </pic:spPr>
                </pic:pic>
              </a:graphicData>
            </a:graphic>
          </wp:inline>
        </w:drawing>
      </w:r>
      <w:r>
        <w:t xml:space="preserve"> (5.2.1.1)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lastRenderedPageBreak/>
        <w:t>Q</w:t>
      </w:r>
      <w:r>
        <w:rPr>
          <w:vertAlign w:val="subscript"/>
        </w:rPr>
        <w:t>iдг</w:t>
      </w:r>
      <w:r>
        <w:t xml:space="preserve"> - количество i-х услуг перевозки (транспортировки) грузов, но не более 300 услуг в год;</w:t>
      </w:r>
    </w:p>
    <w:p w:rsidR="00C55659" w:rsidRDefault="00C55659">
      <w:pPr>
        <w:pStyle w:val="ConsPlusNormal"/>
        <w:spacing w:before="220"/>
        <w:ind w:firstLine="540"/>
        <w:jc w:val="both"/>
      </w:pPr>
      <w:r>
        <w:t>P</w:t>
      </w:r>
      <w:r>
        <w:rPr>
          <w:vertAlign w:val="subscript"/>
        </w:rPr>
        <w:t>iдг</w:t>
      </w:r>
      <w:r>
        <w:t xml:space="preserve"> - цена 1 i-й услуги перевозки (транспортировки) груза, но не более 25200,0 рублей;</w:t>
      </w:r>
    </w:p>
    <w:p w:rsidR="00C55659" w:rsidRDefault="00C55659">
      <w:pPr>
        <w:pStyle w:val="ConsPlusNormal"/>
        <w:spacing w:before="220"/>
        <w:ind w:firstLine="540"/>
        <w:jc w:val="both"/>
      </w:pPr>
      <w:r>
        <w:t>Q</w:t>
      </w:r>
      <w:r>
        <w:rPr>
          <w:vertAlign w:val="subscript"/>
        </w:rPr>
        <w:t>пг</w:t>
      </w:r>
      <w:r>
        <w:t xml:space="preserve"> - планируемое количество часов использования транспортных средств для перевозки (транспортировки) грузов, но не более 3050 часов в год;</w:t>
      </w:r>
    </w:p>
    <w:p w:rsidR="00C55659" w:rsidRDefault="00C55659">
      <w:pPr>
        <w:pStyle w:val="ConsPlusNormal"/>
        <w:spacing w:before="220"/>
        <w:ind w:firstLine="540"/>
        <w:jc w:val="both"/>
      </w:pPr>
      <w:r>
        <w:t>P</w:t>
      </w:r>
      <w:r>
        <w:rPr>
          <w:vertAlign w:val="subscript"/>
        </w:rPr>
        <w:t>пг</w:t>
      </w:r>
      <w:r>
        <w:t xml:space="preserve"> - цена 1 часа использования 1 единицы транспортного средства для перевозки (транспортировки) грузов, но не более 3500,0 рублей.</w:t>
      </w:r>
    </w:p>
    <w:p w:rsidR="00C55659" w:rsidRDefault="00C55659">
      <w:pPr>
        <w:pStyle w:val="ConsPlusNormal"/>
        <w:jc w:val="both"/>
      </w:pPr>
      <w:r>
        <w:t xml:space="preserve">(в ред. </w:t>
      </w:r>
      <w:hyperlink r:id="rId96">
        <w:r>
          <w:rPr>
            <w:color w:val="0000FF"/>
          </w:rPr>
          <w:t>Приказа</w:t>
        </w:r>
      </w:hyperlink>
      <w:r>
        <w:t xml:space="preserve"> Казначейства России от 01.04.2024 N 118)</w:t>
      </w:r>
    </w:p>
    <w:p w:rsidR="00C55659" w:rsidRDefault="00C55659">
      <w:pPr>
        <w:pStyle w:val="ConsPlusNormal"/>
        <w:jc w:val="both"/>
      </w:pPr>
    </w:p>
    <w:p w:rsidR="00C55659" w:rsidRDefault="00C55659">
      <w:pPr>
        <w:pStyle w:val="ConsPlusTitle"/>
        <w:jc w:val="center"/>
        <w:outlineLvl w:val="3"/>
      </w:pPr>
      <w:r>
        <w:t>5.2.2. Затраты на оплату услуг аренды транспортных</w:t>
      </w:r>
    </w:p>
    <w:p w:rsidR="00C55659" w:rsidRDefault="00C55659">
      <w:pPr>
        <w:pStyle w:val="ConsPlusTitle"/>
        <w:jc w:val="center"/>
      </w:pPr>
      <w:r>
        <w:t>средств (автотранспортных услуг)</w:t>
      </w:r>
    </w:p>
    <w:p w:rsidR="00C55659" w:rsidRDefault="00C55659">
      <w:pPr>
        <w:pStyle w:val="ConsPlusNormal"/>
        <w:jc w:val="center"/>
      </w:pPr>
    </w:p>
    <w:p w:rsidR="00C55659" w:rsidRDefault="00C55659">
      <w:pPr>
        <w:pStyle w:val="ConsPlusNormal"/>
        <w:jc w:val="center"/>
      </w:pPr>
      <w:r>
        <w:t xml:space="preserve">(пп. 5.2.2 в ред. </w:t>
      </w:r>
      <w:hyperlink r:id="rId97">
        <w:r>
          <w:rPr>
            <w:color w:val="0000FF"/>
          </w:rPr>
          <w:t>Приказа</w:t>
        </w:r>
      </w:hyperlink>
      <w:r>
        <w:t xml:space="preserve"> Казначейства России</w:t>
      </w:r>
    </w:p>
    <w:p w:rsidR="00C55659" w:rsidRDefault="00C55659">
      <w:pPr>
        <w:pStyle w:val="ConsPlusNormal"/>
        <w:jc w:val="center"/>
      </w:pPr>
      <w:r>
        <w:t>от 14.11.2022 N 334)</w:t>
      </w:r>
    </w:p>
    <w:p w:rsidR="00C55659" w:rsidRDefault="00C55659">
      <w:pPr>
        <w:pStyle w:val="ConsPlusNormal"/>
        <w:jc w:val="both"/>
      </w:pPr>
    </w:p>
    <w:p w:rsidR="00C55659" w:rsidRDefault="00C55659">
      <w:pPr>
        <w:pStyle w:val="ConsPlusNormal"/>
        <w:ind w:firstLine="540"/>
        <w:jc w:val="both"/>
      </w:pPr>
      <w:r>
        <w:t>Затраты на оплату услуг аренды транспортных средств (автотранспортных услуг) (З</w:t>
      </w:r>
      <w:r>
        <w:rPr>
          <w:vertAlign w:val="subscript"/>
        </w:rPr>
        <w:t>атау</w:t>
      </w:r>
      <w:r>
        <w:t>) определяются по формуле (5.2.2.1):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896745" cy="28321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896745" cy="283210"/>
                    </a:xfrm>
                    <a:prstGeom prst="rect">
                      <a:avLst/>
                    </a:prstGeom>
                    <a:noFill/>
                    <a:ln>
                      <a:noFill/>
                    </a:ln>
                  </pic:spPr>
                </pic:pic>
              </a:graphicData>
            </a:graphic>
          </wp:inline>
        </w:drawing>
      </w:r>
      <w:r>
        <w:t xml:space="preserve"> (5.2.2.1)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iатау</w:t>
      </w:r>
      <w:r>
        <w:t xml:space="preserve"> - количество i-х арендуемых (используемых при оказании автотранспортных услуг) транспортных средств, при этом фактическое количество транспортных средств на балансе с учетом планируемых к аренде (к использованию при оказании автотранспортных услуг) транспортных средств в один и тот же период времени не должно превышать количества транспортных средств, установленного </w:t>
      </w:r>
      <w:hyperlink w:anchor="P2905">
        <w:r>
          <w:rPr>
            <w:color w:val="0000FF"/>
          </w:rPr>
          <w:t>приложением N 1</w:t>
        </w:r>
      </w:hyperlink>
      <w:r>
        <w:t xml:space="preserve"> к нормативным затратам;</w:t>
      </w:r>
    </w:p>
    <w:p w:rsidR="00C55659" w:rsidRDefault="00C55659">
      <w:pPr>
        <w:pStyle w:val="ConsPlusNormal"/>
        <w:spacing w:before="220"/>
        <w:ind w:firstLine="540"/>
        <w:jc w:val="both"/>
      </w:pPr>
      <w:r>
        <w:t>P</w:t>
      </w:r>
      <w:r>
        <w:rPr>
          <w:vertAlign w:val="subscript"/>
        </w:rPr>
        <w:t>iатау</w:t>
      </w:r>
      <w:r>
        <w:t xml:space="preserve"> - цена аренды (использования при оказании автотранспортных услуг) 1 i-го транспортного средства в месяц, но не более цены, установленной </w:t>
      </w:r>
      <w:hyperlink w:anchor="P2905">
        <w:r>
          <w:rPr>
            <w:color w:val="0000FF"/>
          </w:rPr>
          <w:t>приложением N 1</w:t>
        </w:r>
      </w:hyperlink>
      <w:r>
        <w:t xml:space="preserve"> к нормативным затратам. При этом мощность арендуемого (используемого при оказании автотранспортных услуг) транспортного средства должна соответствовать мощности приобретаемых транспортных средств, определенной в соответствии с </w:t>
      </w:r>
      <w:hyperlink w:anchor="P2905">
        <w:r>
          <w:rPr>
            <w:color w:val="0000FF"/>
          </w:rPr>
          <w:t>приложением N 1</w:t>
        </w:r>
      </w:hyperlink>
      <w:r>
        <w:t xml:space="preserve"> к нормативным затратам;</w:t>
      </w:r>
    </w:p>
    <w:p w:rsidR="00C55659" w:rsidRDefault="00C55659">
      <w:pPr>
        <w:pStyle w:val="ConsPlusNormal"/>
        <w:spacing w:before="220"/>
        <w:ind w:firstLine="540"/>
        <w:jc w:val="both"/>
      </w:pPr>
      <w:r>
        <w:t>N</w:t>
      </w:r>
      <w:r>
        <w:rPr>
          <w:vertAlign w:val="subscript"/>
        </w:rPr>
        <w:t>iатау</w:t>
      </w:r>
      <w:r>
        <w:t xml:space="preserve"> - планируемое количество месяцев аренды (использования при оказании автотранспортных услуг) i-го транспортного средства в год, но не более 12 месяцев.</w:t>
      </w:r>
    </w:p>
    <w:p w:rsidR="00C55659" w:rsidRDefault="00C55659">
      <w:pPr>
        <w:pStyle w:val="ConsPlusNormal"/>
        <w:jc w:val="both"/>
      </w:pPr>
    </w:p>
    <w:p w:rsidR="00C55659" w:rsidRDefault="00C55659">
      <w:pPr>
        <w:pStyle w:val="ConsPlusTitle"/>
        <w:jc w:val="center"/>
        <w:outlineLvl w:val="3"/>
      </w:pPr>
      <w:r>
        <w:t>5.2.3. Затраты на оплату разовых услуг пассажирских</w:t>
      </w:r>
    </w:p>
    <w:p w:rsidR="00C55659" w:rsidRDefault="00C55659">
      <w:pPr>
        <w:pStyle w:val="ConsPlusTitle"/>
        <w:jc w:val="center"/>
      </w:pPr>
      <w:r>
        <w:t>перевозок при проведении совещания</w:t>
      </w:r>
    </w:p>
    <w:p w:rsidR="00C55659" w:rsidRDefault="00C55659">
      <w:pPr>
        <w:pStyle w:val="ConsPlusNormal"/>
        <w:jc w:val="both"/>
      </w:pPr>
    </w:p>
    <w:p w:rsidR="00C55659" w:rsidRDefault="00C55659">
      <w:pPr>
        <w:pStyle w:val="ConsPlusNormal"/>
        <w:ind w:firstLine="540"/>
        <w:jc w:val="both"/>
      </w:pPr>
      <w:r>
        <w:t>Затраты на оплату разовых услуг пассажирских перевозок при проведении совещания (З</w:t>
      </w:r>
      <w:r>
        <w:rPr>
          <w:vertAlign w:val="subscript"/>
        </w:rPr>
        <w:t>пп</w:t>
      </w:r>
      <w:r>
        <w:t xml:space="preserve">) рассчитываются по формуле, определенной </w:t>
      </w:r>
      <w:hyperlink r:id="rId99">
        <w:r>
          <w:rPr>
            <w:color w:val="0000FF"/>
          </w:rPr>
          <w:t>пунктом 42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drawing>
          <wp:inline distT="0" distB="0" distL="0" distR="0">
            <wp:extent cx="1414780" cy="47180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414780" cy="47180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iу</w:t>
      </w:r>
      <w:r>
        <w:t xml:space="preserve"> - количество i-х разовых услуг пассажирских перевозок, но не более 250 разовых услуг пассажирских перевозок в год;</w:t>
      </w:r>
    </w:p>
    <w:p w:rsidR="00C55659" w:rsidRDefault="00C55659">
      <w:pPr>
        <w:pStyle w:val="ConsPlusNormal"/>
        <w:spacing w:before="220"/>
        <w:ind w:firstLine="540"/>
        <w:jc w:val="both"/>
      </w:pPr>
      <w:r>
        <w:lastRenderedPageBreak/>
        <w:t>Q</w:t>
      </w:r>
      <w:r>
        <w:rPr>
          <w:vertAlign w:val="subscript"/>
        </w:rPr>
        <w:t>iч</w:t>
      </w:r>
      <w:r>
        <w:t xml:space="preserve"> - среднее количество часов аренды транспортного средства по i-й разовой услуге, но не более 14 ч в сутки;</w:t>
      </w:r>
    </w:p>
    <w:p w:rsidR="00C55659" w:rsidRDefault="00C55659">
      <w:pPr>
        <w:pStyle w:val="ConsPlusNormal"/>
        <w:spacing w:before="220"/>
        <w:ind w:firstLine="540"/>
        <w:jc w:val="both"/>
      </w:pPr>
      <w:r>
        <w:t>P</w:t>
      </w:r>
      <w:r>
        <w:rPr>
          <w:vertAlign w:val="subscript"/>
        </w:rPr>
        <w:t>iч</w:t>
      </w:r>
      <w:r>
        <w:t xml:space="preserve"> - цена 1 часа аренды транспортного средства по i-й разовой услуге, но не более 5094,0 рублей.</w:t>
      </w:r>
    </w:p>
    <w:p w:rsidR="00C55659" w:rsidRDefault="00C55659">
      <w:pPr>
        <w:pStyle w:val="ConsPlusNormal"/>
        <w:jc w:val="both"/>
      </w:pPr>
      <w:r>
        <w:t xml:space="preserve">(в ред. </w:t>
      </w:r>
      <w:hyperlink r:id="rId101">
        <w:r>
          <w:rPr>
            <w:color w:val="0000FF"/>
          </w:rPr>
          <w:t>Приказа</w:t>
        </w:r>
      </w:hyperlink>
      <w:r>
        <w:t xml:space="preserve"> Казначейства России от 16.01.2026 N 6)</w:t>
      </w:r>
    </w:p>
    <w:p w:rsidR="00C55659" w:rsidRDefault="00C55659">
      <w:pPr>
        <w:pStyle w:val="ConsPlusNormal"/>
        <w:jc w:val="both"/>
      </w:pPr>
    </w:p>
    <w:p w:rsidR="00C55659" w:rsidRDefault="00C55659">
      <w:pPr>
        <w:pStyle w:val="ConsPlusTitle"/>
        <w:jc w:val="center"/>
        <w:outlineLvl w:val="3"/>
      </w:pPr>
      <w:r>
        <w:t>5.2.4. Затраты на приобретение услуг такси</w:t>
      </w:r>
    </w:p>
    <w:p w:rsidR="00C55659" w:rsidRDefault="00C55659">
      <w:pPr>
        <w:pStyle w:val="ConsPlusNormal"/>
        <w:jc w:val="both"/>
      </w:pPr>
    </w:p>
    <w:p w:rsidR="00C55659" w:rsidRDefault="00C55659">
      <w:pPr>
        <w:pStyle w:val="ConsPlusNormal"/>
        <w:jc w:val="center"/>
      </w:pPr>
      <w:r>
        <w:t xml:space="preserve">Утратил силу. - </w:t>
      </w:r>
      <w:hyperlink r:id="rId102">
        <w:r>
          <w:rPr>
            <w:color w:val="0000FF"/>
          </w:rPr>
          <w:t>Приказ</w:t>
        </w:r>
      </w:hyperlink>
      <w:r>
        <w:t xml:space="preserve"> Казначейства России от 14.11.2022 N 334</w:t>
      </w:r>
    </w:p>
    <w:p w:rsidR="00C55659" w:rsidRDefault="00C55659">
      <w:pPr>
        <w:pStyle w:val="ConsPlusNormal"/>
        <w:jc w:val="center"/>
      </w:pPr>
    </w:p>
    <w:p w:rsidR="00C55659" w:rsidRDefault="00C55659">
      <w:pPr>
        <w:pStyle w:val="ConsPlusTitle"/>
        <w:jc w:val="center"/>
        <w:outlineLvl w:val="3"/>
      </w:pPr>
      <w:r>
        <w:t>5.2.5. Затраты на оплату услуг пассажирских перевозок</w:t>
      </w:r>
    </w:p>
    <w:p w:rsidR="00C55659" w:rsidRDefault="00C55659">
      <w:pPr>
        <w:pStyle w:val="ConsPlusTitle"/>
        <w:jc w:val="center"/>
      </w:pPr>
      <w:r>
        <w:t>в условиях чрезвычайной ситуации (угрозы возникновения</w:t>
      </w:r>
    </w:p>
    <w:p w:rsidR="00C55659" w:rsidRDefault="00C55659">
      <w:pPr>
        <w:pStyle w:val="ConsPlusTitle"/>
        <w:jc w:val="center"/>
      </w:pPr>
      <w:r>
        <w:t>чрезвычайной ситуации)</w:t>
      </w:r>
    </w:p>
    <w:p w:rsidR="00C55659" w:rsidRDefault="00C55659">
      <w:pPr>
        <w:pStyle w:val="ConsPlusNormal"/>
        <w:jc w:val="center"/>
      </w:pPr>
    </w:p>
    <w:p w:rsidR="00C55659" w:rsidRDefault="00C55659">
      <w:pPr>
        <w:pStyle w:val="ConsPlusNormal"/>
        <w:jc w:val="center"/>
      </w:pPr>
      <w:r>
        <w:t xml:space="preserve">(пп. 5.2.5 введен </w:t>
      </w:r>
      <w:hyperlink r:id="rId103">
        <w:r>
          <w:rPr>
            <w:color w:val="0000FF"/>
          </w:rPr>
          <w:t>Приказом</w:t>
        </w:r>
      </w:hyperlink>
      <w:r>
        <w:t xml:space="preserve"> Казначейства России от 08.11.2024 N 420)</w:t>
      </w:r>
    </w:p>
    <w:p w:rsidR="00C55659" w:rsidRDefault="00C55659">
      <w:pPr>
        <w:pStyle w:val="ConsPlusNormal"/>
        <w:jc w:val="center"/>
      </w:pPr>
    </w:p>
    <w:p w:rsidR="00C55659" w:rsidRDefault="00C55659">
      <w:pPr>
        <w:pStyle w:val="ConsPlusNormal"/>
        <w:ind w:firstLine="540"/>
        <w:jc w:val="both"/>
      </w:pPr>
      <w:r>
        <w:t>Затраты на оплату услуг пассажирских перевозок в условиях чрезвычайной ситуации (угрозы возникновения чрезвычайной ситуации) (З</w:t>
      </w:r>
      <w:r>
        <w:rPr>
          <w:vertAlign w:val="subscript"/>
        </w:rPr>
        <w:t>ппчс</w:t>
      </w:r>
      <w:r>
        <w:t>) определяются по формуле (5.2.5.1):</w:t>
      </w:r>
    </w:p>
    <w:p w:rsidR="00C55659" w:rsidRDefault="00C55659">
      <w:pPr>
        <w:pStyle w:val="ConsPlusNormal"/>
        <w:jc w:val="center"/>
      </w:pPr>
    </w:p>
    <w:p w:rsidR="00C55659" w:rsidRDefault="00C55659">
      <w:pPr>
        <w:pStyle w:val="ConsPlusNormal"/>
        <w:jc w:val="center"/>
      </w:pPr>
      <w:r>
        <w:t>З</w:t>
      </w:r>
      <w:r>
        <w:rPr>
          <w:vertAlign w:val="subscript"/>
        </w:rPr>
        <w:t>ппчс</w:t>
      </w:r>
      <w:r>
        <w:t xml:space="preserve"> = Q</w:t>
      </w:r>
      <w:r>
        <w:rPr>
          <w:vertAlign w:val="subscript"/>
        </w:rPr>
        <w:t>ппчс</w:t>
      </w:r>
      <w:r>
        <w:t xml:space="preserve"> x P</w:t>
      </w:r>
      <w:r>
        <w:rPr>
          <w:vertAlign w:val="subscript"/>
        </w:rPr>
        <w:t>ппчс</w:t>
      </w:r>
      <w:r>
        <w:t>, (5.2.5.1)</w:t>
      </w:r>
    </w:p>
    <w:p w:rsidR="00C55659" w:rsidRDefault="00C55659">
      <w:pPr>
        <w:pStyle w:val="ConsPlusNormal"/>
        <w:jc w:val="center"/>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ппчс</w:t>
      </w:r>
      <w:r>
        <w:t xml:space="preserve"> - планируемое количество часов использования транспортных средств для пассажирских перевозок в условиях чрезвычайной ситуации (угрозы возникновения чрезвычайной ситуации), но не более 3500 часов в год;</w:t>
      </w:r>
    </w:p>
    <w:p w:rsidR="00C55659" w:rsidRDefault="00C55659">
      <w:pPr>
        <w:pStyle w:val="ConsPlusNormal"/>
        <w:spacing w:before="220"/>
        <w:ind w:firstLine="540"/>
        <w:jc w:val="both"/>
      </w:pPr>
      <w:r>
        <w:t>P</w:t>
      </w:r>
      <w:r>
        <w:rPr>
          <w:vertAlign w:val="subscript"/>
        </w:rPr>
        <w:t>ппчс</w:t>
      </w:r>
      <w:r>
        <w:t xml:space="preserve"> - цена 1 часа использования 1 единицы транспортного средства для пассажирских перевозок в условиях чрезвычайной ситуации (угрозы возникновения чрезвычайной ситуации), но не более 5000,0 рублей.</w:t>
      </w:r>
    </w:p>
    <w:p w:rsidR="00C55659" w:rsidRDefault="00C55659">
      <w:pPr>
        <w:pStyle w:val="ConsPlusNormal"/>
        <w:jc w:val="both"/>
      </w:pPr>
    </w:p>
    <w:p w:rsidR="00C55659" w:rsidRDefault="00C55659">
      <w:pPr>
        <w:pStyle w:val="ConsPlusTitle"/>
        <w:jc w:val="center"/>
        <w:outlineLvl w:val="2"/>
      </w:pPr>
      <w:r>
        <w:t>5.3. Затраты на оплату расходов по договорам об оказании</w:t>
      </w:r>
    </w:p>
    <w:p w:rsidR="00C55659" w:rsidRDefault="00C55659">
      <w:pPr>
        <w:pStyle w:val="ConsPlusTitle"/>
        <w:jc w:val="center"/>
      </w:pPr>
      <w:r>
        <w:t>услуг, связанных с проездом и наймом жилого помещения</w:t>
      </w:r>
    </w:p>
    <w:p w:rsidR="00C55659" w:rsidRDefault="00C55659">
      <w:pPr>
        <w:pStyle w:val="ConsPlusTitle"/>
        <w:jc w:val="center"/>
      </w:pPr>
      <w:r>
        <w:t>в связи с командированием работников, заключаемым</w:t>
      </w:r>
    </w:p>
    <w:p w:rsidR="00C55659" w:rsidRDefault="00C55659">
      <w:pPr>
        <w:pStyle w:val="ConsPlusTitle"/>
        <w:jc w:val="center"/>
      </w:pPr>
      <w:r>
        <w:t>со сторонними организациями</w:t>
      </w:r>
    </w:p>
    <w:p w:rsidR="00C55659" w:rsidRDefault="00C55659">
      <w:pPr>
        <w:pStyle w:val="ConsPlusNormal"/>
        <w:jc w:val="both"/>
      </w:pPr>
    </w:p>
    <w:p w:rsidR="00C55659" w:rsidRDefault="00C55659">
      <w:pPr>
        <w:pStyle w:val="ConsPlusNormal"/>
        <w:ind w:firstLine="540"/>
        <w:jc w:val="both"/>
      </w:pPr>
      <w:r>
        <w:t>Затраты на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З</w:t>
      </w:r>
      <w:r>
        <w:rPr>
          <w:vertAlign w:val="subscript"/>
        </w:rPr>
        <w:t>кр</w:t>
      </w:r>
      <w:r>
        <w:t>, определяются по формуле (5.3.1):</w:t>
      </w:r>
    </w:p>
    <w:p w:rsidR="00C55659" w:rsidRDefault="00C55659">
      <w:pPr>
        <w:pStyle w:val="ConsPlusNormal"/>
        <w:jc w:val="both"/>
      </w:pPr>
    </w:p>
    <w:p w:rsidR="00C55659" w:rsidRDefault="00C55659">
      <w:pPr>
        <w:pStyle w:val="ConsPlusNormal"/>
        <w:jc w:val="center"/>
      </w:pPr>
      <w:r>
        <w:t>З</w:t>
      </w:r>
      <w:r>
        <w:rPr>
          <w:vertAlign w:val="subscript"/>
        </w:rPr>
        <w:t>кр</w:t>
      </w:r>
      <w:r>
        <w:t xml:space="preserve"> = З</w:t>
      </w:r>
      <w:r>
        <w:rPr>
          <w:vertAlign w:val="subscript"/>
        </w:rPr>
        <w:t>проезд</w:t>
      </w:r>
      <w:r>
        <w:t xml:space="preserve"> + З</w:t>
      </w:r>
      <w:r>
        <w:rPr>
          <w:vertAlign w:val="subscript"/>
        </w:rPr>
        <w:t>найм</w:t>
      </w:r>
      <w:r>
        <w:t>, (5.3.1)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проезд</w:t>
      </w:r>
      <w:r>
        <w:t xml:space="preserve"> - затраты по договору на проезд к месту командирования и обратно;</w:t>
      </w:r>
    </w:p>
    <w:p w:rsidR="00C55659" w:rsidRDefault="00C55659">
      <w:pPr>
        <w:pStyle w:val="ConsPlusNormal"/>
        <w:spacing w:before="220"/>
        <w:ind w:firstLine="540"/>
        <w:jc w:val="both"/>
      </w:pPr>
      <w:r>
        <w:t>З</w:t>
      </w:r>
      <w:r>
        <w:rPr>
          <w:vertAlign w:val="subscript"/>
        </w:rPr>
        <w:t>найм</w:t>
      </w:r>
      <w:r>
        <w:t xml:space="preserve"> - затраты по договору на наем жилого помещения на период командирования.</w:t>
      </w:r>
    </w:p>
    <w:p w:rsidR="00C55659" w:rsidRDefault="00C55659">
      <w:pPr>
        <w:pStyle w:val="ConsPlusNormal"/>
        <w:jc w:val="both"/>
      </w:pPr>
    </w:p>
    <w:p w:rsidR="00C55659" w:rsidRDefault="00C55659">
      <w:pPr>
        <w:pStyle w:val="ConsPlusTitle"/>
        <w:jc w:val="center"/>
        <w:outlineLvl w:val="3"/>
      </w:pPr>
      <w:r>
        <w:t>5.3.1. Затраты по договору на проезд к месту</w:t>
      </w:r>
    </w:p>
    <w:p w:rsidR="00C55659" w:rsidRDefault="00C55659">
      <w:pPr>
        <w:pStyle w:val="ConsPlusTitle"/>
        <w:jc w:val="center"/>
      </w:pPr>
      <w:r>
        <w:t>командирования и обратно</w:t>
      </w:r>
    </w:p>
    <w:p w:rsidR="00C55659" w:rsidRDefault="00C55659">
      <w:pPr>
        <w:pStyle w:val="ConsPlusNormal"/>
        <w:jc w:val="both"/>
      </w:pPr>
    </w:p>
    <w:p w:rsidR="00C55659" w:rsidRDefault="00C55659">
      <w:pPr>
        <w:pStyle w:val="ConsPlusNormal"/>
        <w:ind w:firstLine="540"/>
        <w:jc w:val="both"/>
      </w:pPr>
      <w:r>
        <w:t>Затраты по договору на проезд к месту командирования и обратно (З</w:t>
      </w:r>
      <w:r>
        <w:rPr>
          <w:vertAlign w:val="subscript"/>
        </w:rPr>
        <w:t>проезд)</w:t>
      </w:r>
      <w:r>
        <w:t xml:space="preserve"> рассчитываются по формуле, определенной </w:t>
      </w:r>
      <w:hyperlink r:id="rId104">
        <w:r>
          <w:rPr>
            <w:color w:val="0000FF"/>
          </w:rPr>
          <w:t>пунктом 45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lastRenderedPageBreak/>
        <w:drawing>
          <wp:inline distT="0" distB="0" distL="0" distR="0">
            <wp:extent cx="1959610" cy="47180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959610" cy="47180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iпроезд</w:t>
      </w:r>
      <w:r>
        <w:t xml:space="preserve"> - количество командированных работников по i-му направлению командирования с учетом показателей утвержденных планов служебных командировок;</w:t>
      </w:r>
    </w:p>
    <w:p w:rsidR="00C55659" w:rsidRDefault="00C55659">
      <w:pPr>
        <w:pStyle w:val="ConsPlusNormal"/>
        <w:spacing w:before="220"/>
        <w:ind w:firstLine="540"/>
        <w:jc w:val="both"/>
      </w:pPr>
      <w:r>
        <w:t>P</w:t>
      </w:r>
      <w:r>
        <w:rPr>
          <w:vertAlign w:val="subscript"/>
        </w:rPr>
        <w:t>iпроезд</w:t>
      </w:r>
      <w:r>
        <w:t xml:space="preserve"> - цена проезда по i-му направлению командирования с учетом требований </w:t>
      </w:r>
      <w:hyperlink r:id="rId106">
        <w:r>
          <w:rPr>
            <w:color w:val="0000FF"/>
          </w:rPr>
          <w:t>постановления</w:t>
        </w:r>
      </w:hyperlink>
      <w:r>
        <w:t xml:space="preserve"> Правительства Российской Федерации от 2 октября 2002 г. N 729 "О размерах возмещения расходов, связанных со служебными командировками на территории Российской Федерации,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 (Собрание законодательства Российской Федерации, 2002, N 40, ст. 3939; 2016, N 12, ст. 1656), </w:t>
      </w:r>
      <w:hyperlink r:id="rId107">
        <w:r>
          <w:rPr>
            <w:color w:val="0000FF"/>
          </w:rPr>
          <w:t>Порядка</w:t>
        </w:r>
      </w:hyperlink>
      <w:r>
        <w:t xml:space="preserve"> и условий командирования федеральных государственных гражданских служащих, утвержденных Указом Президента Российской Федерации от 18 июля 2005 г. N 813 (Собрание законодательства Российской Федерации, 2005, N 30, ст. 3134; 2020, N 14, ст. 2083).</w:t>
      </w:r>
    </w:p>
    <w:p w:rsidR="00C55659" w:rsidRDefault="00C55659">
      <w:pPr>
        <w:pStyle w:val="ConsPlusNormal"/>
        <w:jc w:val="both"/>
      </w:pPr>
    </w:p>
    <w:p w:rsidR="00C55659" w:rsidRDefault="00C55659">
      <w:pPr>
        <w:pStyle w:val="ConsPlusTitle"/>
        <w:jc w:val="center"/>
        <w:outlineLvl w:val="3"/>
      </w:pPr>
      <w:r>
        <w:t>5.3.2. Затраты по договору на найм жилого помещения</w:t>
      </w:r>
    </w:p>
    <w:p w:rsidR="00C55659" w:rsidRDefault="00C55659">
      <w:pPr>
        <w:pStyle w:val="ConsPlusTitle"/>
        <w:jc w:val="center"/>
      </w:pPr>
      <w:r>
        <w:t>на период командирования</w:t>
      </w:r>
    </w:p>
    <w:p w:rsidR="00C55659" w:rsidRDefault="00C55659">
      <w:pPr>
        <w:pStyle w:val="ConsPlusNormal"/>
        <w:jc w:val="center"/>
      </w:pPr>
    </w:p>
    <w:p w:rsidR="00C55659" w:rsidRDefault="00C55659">
      <w:pPr>
        <w:pStyle w:val="ConsPlusNormal"/>
        <w:jc w:val="center"/>
      </w:pPr>
      <w:r>
        <w:t xml:space="preserve">(пп. 5.3.2 в ред. </w:t>
      </w:r>
      <w:hyperlink r:id="rId108">
        <w:r>
          <w:rPr>
            <w:color w:val="0000FF"/>
          </w:rPr>
          <w:t>Приказа</w:t>
        </w:r>
      </w:hyperlink>
      <w:r>
        <w:t xml:space="preserve"> Казначейства России от 14.06.2022 N 177)</w:t>
      </w:r>
    </w:p>
    <w:p w:rsidR="00C55659" w:rsidRDefault="00C55659">
      <w:pPr>
        <w:pStyle w:val="ConsPlusNormal"/>
        <w:ind w:firstLine="540"/>
        <w:jc w:val="both"/>
      </w:pPr>
    </w:p>
    <w:p w:rsidR="00C55659" w:rsidRDefault="00C55659">
      <w:pPr>
        <w:pStyle w:val="ConsPlusNormal"/>
        <w:ind w:firstLine="540"/>
        <w:jc w:val="both"/>
      </w:pPr>
      <w:r>
        <w:t>Затраты по договору на найм жилого помещения на период командирования (З</w:t>
      </w:r>
      <w:r>
        <w:rPr>
          <w:vertAlign w:val="subscript"/>
        </w:rPr>
        <w:t>найм</w:t>
      </w:r>
      <w:r>
        <w:t xml:space="preserve">) рассчитываются по формуле, определенной </w:t>
      </w:r>
      <w:hyperlink r:id="rId109">
        <w:r>
          <w:rPr>
            <w:color w:val="0000FF"/>
          </w:rPr>
          <w:t>пунктом 46 раздела II</w:t>
        </w:r>
      </w:hyperlink>
      <w:r>
        <w:t xml:space="preserve"> приложения к Правилам:</w:t>
      </w:r>
    </w:p>
    <w:p w:rsidR="00C55659" w:rsidRDefault="00C55659">
      <w:pPr>
        <w:pStyle w:val="ConsPlusNormal"/>
        <w:ind w:firstLine="540"/>
        <w:jc w:val="both"/>
      </w:pPr>
    </w:p>
    <w:p w:rsidR="00C55659" w:rsidRDefault="00C55659">
      <w:pPr>
        <w:pStyle w:val="ConsPlusNormal"/>
        <w:jc w:val="center"/>
      </w:pPr>
      <w:r>
        <w:rPr>
          <w:noProof/>
          <w:position w:val="-26"/>
        </w:rPr>
        <w:drawing>
          <wp:inline distT="0" distB="0" distL="0" distR="0">
            <wp:extent cx="1969770" cy="47180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969770" cy="471805"/>
                    </a:xfrm>
                    <a:prstGeom prst="rect">
                      <a:avLst/>
                    </a:prstGeom>
                    <a:noFill/>
                    <a:ln>
                      <a:noFill/>
                    </a:ln>
                  </pic:spPr>
                </pic:pic>
              </a:graphicData>
            </a:graphic>
          </wp:inline>
        </w:drawing>
      </w:r>
    </w:p>
    <w:p w:rsidR="00C55659" w:rsidRDefault="00C55659">
      <w:pPr>
        <w:pStyle w:val="ConsPlusNormal"/>
        <w:ind w:firstLine="540"/>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iнайм</w:t>
      </w:r>
      <w:r>
        <w:t xml:space="preserve"> - количество командированных сотрудников ЦАФК, ТОФК, ФКУ "ЦОКР" (Филиала) по i-му направлению командирования с учетом показателей утвержденных планов служебных командировок, но не более 600 сотрудников ЦАФК, ТОФК, ФКУ "ЦОКР" (Филиала) по i-му направлению командирования;</w:t>
      </w:r>
    </w:p>
    <w:p w:rsidR="00C55659" w:rsidRDefault="00C55659">
      <w:pPr>
        <w:pStyle w:val="ConsPlusNormal"/>
        <w:spacing w:before="220"/>
        <w:ind w:firstLine="540"/>
        <w:jc w:val="both"/>
      </w:pPr>
      <w:r>
        <w:t>P</w:t>
      </w:r>
      <w:r>
        <w:rPr>
          <w:vertAlign w:val="subscript"/>
        </w:rPr>
        <w:t>iнайм</w:t>
      </w:r>
      <w:r>
        <w:t xml:space="preserve"> - цена найма жилого помещения в сутки по i-му направлению командирования сотрудников ЦАФК, ТОФК, ФКУ "ЦОКР" (Филиала) с учетом требований </w:t>
      </w:r>
      <w:hyperlink r:id="rId111">
        <w:r>
          <w:rPr>
            <w:color w:val="0000FF"/>
          </w:rPr>
          <w:t>постановления</w:t>
        </w:r>
      </w:hyperlink>
      <w:r>
        <w:t xml:space="preserve"> Правительства Российской Федерации от 2 октября 2002 г. N 729 "О размерах возмещения расходов, связанных со служебными командировками на территории Российской Федерации,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 (Собрание законодательства Российской Федерации, 2002, N 40, ст. 3939; 2016, N 12, ст. 1656), </w:t>
      </w:r>
      <w:hyperlink r:id="rId112">
        <w:r>
          <w:rPr>
            <w:color w:val="0000FF"/>
          </w:rPr>
          <w:t>Порядка</w:t>
        </w:r>
      </w:hyperlink>
      <w:r>
        <w:t xml:space="preserve"> и условий командирования федеральных государственных гражданских служащих, утвержденных Указом Президента Российской Федерации от 18 июля 2005 г. N 813 (Собрание законодательства Российской Федерации, 2005, N 30, ст. 3134; 2020, N 14, ст. 2083), но не более 135000,0 рублей в сутки;</w:t>
      </w:r>
    </w:p>
    <w:p w:rsidR="00C55659" w:rsidRDefault="00C55659">
      <w:pPr>
        <w:pStyle w:val="ConsPlusNormal"/>
        <w:spacing w:before="220"/>
        <w:ind w:firstLine="540"/>
        <w:jc w:val="both"/>
      </w:pPr>
      <w:r>
        <w:t>N</w:t>
      </w:r>
      <w:r>
        <w:rPr>
          <w:vertAlign w:val="subscript"/>
        </w:rPr>
        <w:t>iнайм</w:t>
      </w:r>
      <w:r>
        <w:t xml:space="preserve"> - количество суток нахождения сотрудников ЦАФК, ТОФК, ФКУ "ЦОКР" (Филиала) в командировке по i-му направлению командирования с учетом показателей утвержденных планов служебных командировок, но не более 120 суток на одного командированного сотрудника ЦАФК, ТОФК, ФКУ "ЦОКР" (Филиала) по i-му направлению командирования.</w:t>
      </w:r>
    </w:p>
    <w:p w:rsidR="00C55659" w:rsidRDefault="00C55659">
      <w:pPr>
        <w:pStyle w:val="ConsPlusNormal"/>
        <w:jc w:val="both"/>
      </w:pPr>
    </w:p>
    <w:p w:rsidR="00C55659" w:rsidRDefault="00C55659">
      <w:pPr>
        <w:pStyle w:val="ConsPlusTitle"/>
        <w:jc w:val="center"/>
        <w:outlineLvl w:val="2"/>
      </w:pPr>
      <w:r>
        <w:t>5.4. Затраты на коммунальные услуги &lt;3&gt;</w:t>
      </w:r>
    </w:p>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r>
        <w:t>&lt;3&gt; За исключением затрат на коммунальные услуги в служебных жилых помещениях.</w:t>
      </w:r>
    </w:p>
    <w:p w:rsidR="00C55659" w:rsidRDefault="00C55659">
      <w:pPr>
        <w:pStyle w:val="ConsPlusNormal"/>
        <w:jc w:val="both"/>
      </w:pPr>
    </w:p>
    <w:p w:rsidR="00C55659" w:rsidRDefault="00C55659">
      <w:pPr>
        <w:pStyle w:val="ConsPlusNormal"/>
        <w:ind w:firstLine="540"/>
        <w:jc w:val="both"/>
      </w:pPr>
      <w:r>
        <w:t>Затраты на коммунальные услуги (З</w:t>
      </w:r>
      <w:r>
        <w:rPr>
          <w:vertAlign w:val="subscript"/>
        </w:rPr>
        <w:t>ком</w:t>
      </w:r>
      <w:r>
        <w:t>) определяются по формуле (5.4.1):</w:t>
      </w:r>
    </w:p>
    <w:p w:rsidR="00C55659" w:rsidRDefault="00C55659">
      <w:pPr>
        <w:pStyle w:val="ConsPlusNormal"/>
        <w:jc w:val="both"/>
      </w:pPr>
    </w:p>
    <w:p w:rsidR="00C55659" w:rsidRDefault="00C55659">
      <w:pPr>
        <w:pStyle w:val="ConsPlusNormal"/>
        <w:jc w:val="center"/>
      </w:pPr>
      <w:r>
        <w:t>З</w:t>
      </w:r>
      <w:r>
        <w:rPr>
          <w:vertAlign w:val="subscript"/>
        </w:rPr>
        <w:t>ком</w:t>
      </w:r>
      <w:r>
        <w:t xml:space="preserve"> = З</w:t>
      </w:r>
      <w:r>
        <w:rPr>
          <w:vertAlign w:val="subscript"/>
        </w:rPr>
        <w:t>гс</w:t>
      </w:r>
      <w:r>
        <w:t xml:space="preserve"> + З</w:t>
      </w:r>
      <w:r>
        <w:rPr>
          <w:vertAlign w:val="subscript"/>
        </w:rPr>
        <w:t>эс</w:t>
      </w:r>
      <w:r>
        <w:t xml:space="preserve"> + З</w:t>
      </w:r>
      <w:r>
        <w:rPr>
          <w:vertAlign w:val="subscript"/>
        </w:rPr>
        <w:t>тс</w:t>
      </w:r>
      <w:r>
        <w:t xml:space="preserve"> + З</w:t>
      </w:r>
      <w:r>
        <w:rPr>
          <w:vertAlign w:val="subscript"/>
        </w:rPr>
        <w:t>ивт</w:t>
      </w:r>
      <w:r>
        <w:t xml:space="preserve"> + З</w:t>
      </w:r>
      <w:r>
        <w:rPr>
          <w:vertAlign w:val="subscript"/>
        </w:rPr>
        <w:t>гв</w:t>
      </w:r>
      <w:r>
        <w:t xml:space="preserve"> + З</w:t>
      </w:r>
      <w:r>
        <w:rPr>
          <w:vertAlign w:val="subscript"/>
        </w:rPr>
        <w:t>хв</w:t>
      </w:r>
      <w:r>
        <w:t xml:space="preserve"> + З</w:t>
      </w:r>
      <w:r>
        <w:rPr>
          <w:vertAlign w:val="subscript"/>
        </w:rPr>
        <w:t>жбо</w:t>
      </w:r>
      <w:r>
        <w:t xml:space="preserve"> +</w:t>
      </w:r>
    </w:p>
    <w:p w:rsidR="00C55659" w:rsidRDefault="00C55659">
      <w:pPr>
        <w:pStyle w:val="ConsPlusNormal"/>
        <w:jc w:val="both"/>
      </w:pPr>
    </w:p>
    <w:p w:rsidR="00C55659" w:rsidRDefault="00C55659">
      <w:pPr>
        <w:pStyle w:val="ConsPlusNormal"/>
        <w:jc w:val="center"/>
      </w:pPr>
      <w:r>
        <w:t>+ З</w:t>
      </w:r>
      <w:r>
        <w:rPr>
          <w:vertAlign w:val="subscript"/>
        </w:rPr>
        <w:t>тко</w:t>
      </w:r>
      <w:r>
        <w:t xml:space="preserve"> + З</w:t>
      </w:r>
      <w:r>
        <w:rPr>
          <w:vertAlign w:val="subscript"/>
        </w:rPr>
        <w:t>внск</w:t>
      </w:r>
      <w:r>
        <w:t xml:space="preserve"> + З</w:t>
      </w:r>
      <w:r>
        <w:rPr>
          <w:vertAlign w:val="subscript"/>
        </w:rPr>
        <w:t>вкм</w:t>
      </w:r>
      <w:r>
        <w:t>, (5.4.1)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гс</w:t>
      </w:r>
      <w:r>
        <w:t xml:space="preserve"> - затраты на газоснабжение;</w:t>
      </w:r>
    </w:p>
    <w:p w:rsidR="00C55659" w:rsidRDefault="00C55659">
      <w:pPr>
        <w:pStyle w:val="ConsPlusNormal"/>
        <w:spacing w:before="220"/>
        <w:ind w:firstLine="540"/>
        <w:jc w:val="both"/>
      </w:pPr>
      <w:r>
        <w:t>З</w:t>
      </w:r>
      <w:r>
        <w:rPr>
          <w:vertAlign w:val="subscript"/>
        </w:rPr>
        <w:t>эс</w:t>
      </w:r>
      <w:r>
        <w:t xml:space="preserve"> - затраты на электроснабжение;</w:t>
      </w:r>
    </w:p>
    <w:p w:rsidR="00C55659" w:rsidRDefault="00C55659">
      <w:pPr>
        <w:pStyle w:val="ConsPlusNormal"/>
        <w:spacing w:before="220"/>
        <w:ind w:firstLine="540"/>
        <w:jc w:val="both"/>
      </w:pPr>
      <w:r>
        <w:t>З</w:t>
      </w:r>
      <w:r>
        <w:rPr>
          <w:vertAlign w:val="subscript"/>
        </w:rPr>
        <w:t>тс</w:t>
      </w:r>
      <w:r>
        <w:t xml:space="preserve"> - затраты на теплоснабжение;</w:t>
      </w:r>
    </w:p>
    <w:p w:rsidR="00C55659" w:rsidRDefault="00C55659">
      <w:pPr>
        <w:pStyle w:val="ConsPlusNormal"/>
        <w:spacing w:before="220"/>
        <w:ind w:firstLine="540"/>
        <w:jc w:val="both"/>
      </w:pPr>
      <w:r>
        <w:t>З</w:t>
      </w:r>
      <w:r>
        <w:rPr>
          <w:vertAlign w:val="subscript"/>
        </w:rPr>
        <w:t>ивт</w:t>
      </w:r>
      <w:r>
        <w:t xml:space="preserve"> - затраты на иные виды топлива;</w:t>
      </w:r>
    </w:p>
    <w:p w:rsidR="00C55659" w:rsidRDefault="00C55659">
      <w:pPr>
        <w:pStyle w:val="ConsPlusNormal"/>
        <w:spacing w:before="220"/>
        <w:ind w:firstLine="540"/>
        <w:jc w:val="both"/>
      </w:pPr>
      <w:r>
        <w:t>З</w:t>
      </w:r>
      <w:r>
        <w:rPr>
          <w:vertAlign w:val="subscript"/>
        </w:rPr>
        <w:t>гв</w:t>
      </w:r>
      <w:r>
        <w:t xml:space="preserve"> - затраты на горячее водоснабжение;</w:t>
      </w:r>
    </w:p>
    <w:p w:rsidR="00C55659" w:rsidRDefault="00C55659">
      <w:pPr>
        <w:pStyle w:val="ConsPlusNormal"/>
        <w:spacing w:before="220"/>
        <w:ind w:firstLine="540"/>
        <w:jc w:val="both"/>
      </w:pPr>
      <w:r>
        <w:t>З</w:t>
      </w:r>
      <w:r>
        <w:rPr>
          <w:vertAlign w:val="subscript"/>
        </w:rPr>
        <w:t>хв</w:t>
      </w:r>
      <w:r>
        <w:t xml:space="preserve"> - затраты на холодное водоснабжение и водоотведение;</w:t>
      </w:r>
    </w:p>
    <w:p w:rsidR="00C55659" w:rsidRDefault="00C55659">
      <w:pPr>
        <w:pStyle w:val="ConsPlusNormal"/>
        <w:spacing w:before="220"/>
        <w:ind w:firstLine="540"/>
        <w:jc w:val="both"/>
      </w:pPr>
      <w:r>
        <w:t>З</w:t>
      </w:r>
      <w:r>
        <w:rPr>
          <w:vertAlign w:val="subscript"/>
        </w:rPr>
        <w:t>жбо</w:t>
      </w:r>
      <w:r>
        <w:t xml:space="preserve"> - затраты на вывоз жидких бытовых отходов;</w:t>
      </w:r>
    </w:p>
    <w:p w:rsidR="00C55659" w:rsidRDefault="00C55659">
      <w:pPr>
        <w:pStyle w:val="ConsPlusNormal"/>
        <w:spacing w:before="220"/>
        <w:ind w:firstLine="540"/>
        <w:jc w:val="both"/>
      </w:pPr>
      <w:r>
        <w:t>З</w:t>
      </w:r>
      <w:r>
        <w:rPr>
          <w:vertAlign w:val="subscript"/>
        </w:rPr>
        <w:t>тко</w:t>
      </w:r>
      <w:r>
        <w:t xml:space="preserve"> - затраты на обращение с твердыми коммунальными отходами;</w:t>
      </w:r>
    </w:p>
    <w:p w:rsidR="00C55659" w:rsidRDefault="00C55659">
      <w:pPr>
        <w:pStyle w:val="ConsPlusNormal"/>
        <w:spacing w:before="220"/>
        <w:ind w:firstLine="540"/>
        <w:jc w:val="both"/>
      </w:pPr>
      <w:r>
        <w:t>З</w:t>
      </w:r>
      <w:r>
        <w:rPr>
          <w:vertAlign w:val="subscript"/>
        </w:rPr>
        <w:t>внск</w:t>
      </w:r>
      <w:r>
        <w:t xml:space="preserve"> - затраты на оплату услуг лиц, привлекаемых на основании гражданско-правовых договоров (далее - внештатный сотрудник);</w:t>
      </w:r>
    </w:p>
    <w:p w:rsidR="00C55659" w:rsidRDefault="00C55659">
      <w:pPr>
        <w:pStyle w:val="ConsPlusNormal"/>
        <w:spacing w:before="220"/>
        <w:ind w:firstLine="540"/>
        <w:jc w:val="both"/>
      </w:pPr>
      <w:r>
        <w:t>З</w:t>
      </w:r>
      <w:r>
        <w:rPr>
          <w:vertAlign w:val="subscript"/>
        </w:rPr>
        <w:t>вкм</w:t>
      </w:r>
      <w:r>
        <w:t xml:space="preserve"> - затраты на возмещение стоимости коммунальных услуг.</w:t>
      </w:r>
    </w:p>
    <w:p w:rsidR="00C55659" w:rsidRDefault="00C55659">
      <w:pPr>
        <w:pStyle w:val="ConsPlusNormal"/>
        <w:spacing w:before="220"/>
        <w:ind w:firstLine="540"/>
        <w:jc w:val="both"/>
      </w:pPr>
      <w:r>
        <w:t>Тарифы на коммунальные услуги устанавливаются в соответствии с законодательством Российской Федерации.</w:t>
      </w:r>
    </w:p>
    <w:p w:rsidR="00C55659" w:rsidRDefault="00C55659">
      <w:pPr>
        <w:pStyle w:val="ConsPlusNormal"/>
        <w:jc w:val="both"/>
      </w:pPr>
    </w:p>
    <w:p w:rsidR="00C55659" w:rsidRDefault="00C55659">
      <w:pPr>
        <w:pStyle w:val="ConsPlusTitle"/>
        <w:jc w:val="center"/>
        <w:outlineLvl w:val="3"/>
      </w:pPr>
      <w:r>
        <w:t>5.4.1. Затраты на газоснабжение</w:t>
      </w:r>
    </w:p>
    <w:p w:rsidR="00C55659" w:rsidRDefault="00C55659">
      <w:pPr>
        <w:pStyle w:val="ConsPlusNormal"/>
        <w:jc w:val="both"/>
      </w:pPr>
    </w:p>
    <w:p w:rsidR="00C55659" w:rsidRDefault="00C55659">
      <w:pPr>
        <w:pStyle w:val="ConsPlusNormal"/>
        <w:ind w:firstLine="540"/>
        <w:jc w:val="both"/>
      </w:pPr>
      <w:r>
        <w:t>Затраты на газоснабжение (З</w:t>
      </w:r>
      <w:r>
        <w:rPr>
          <w:vertAlign w:val="subscript"/>
        </w:rPr>
        <w:t>гс</w:t>
      </w:r>
      <w:r>
        <w:t xml:space="preserve">) рассчитываются по формуле, определенной </w:t>
      </w:r>
      <w:hyperlink r:id="rId113">
        <w:r>
          <w:rPr>
            <w:color w:val="0000FF"/>
          </w:rPr>
          <w:t>пунктом 48 раздела II</w:t>
        </w:r>
      </w:hyperlink>
      <w:r>
        <w:t xml:space="preserve"> приложения к Правилам:</w:t>
      </w:r>
    </w:p>
    <w:p w:rsidR="00C55659" w:rsidRDefault="00C55659">
      <w:pPr>
        <w:pStyle w:val="ConsPlusNormal"/>
        <w:jc w:val="center"/>
      </w:pPr>
    </w:p>
    <w:p w:rsidR="00C55659" w:rsidRDefault="00C55659">
      <w:pPr>
        <w:pStyle w:val="ConsPlusNormal"/>
        <w:jc w:val="center"/>
      </w:pPr>
      <w:r>
        <w:rPr>
          <w:noProof/>
          <w:position w:val="-26"/>
        </w:rPr>
        <w:drawing>
          <wp:inline distT="0" distB="0" distL="0" distR="0">
            <wp:extent cx="1624330" cy="47180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624330" cy="471805"/>
                    </a:xfrm>
                    <a:prstGeom prst="rect">
                      <a:avLst/>
                    </a:prstGeom>
                    <a:noFill/>
                    <a:ln>
                      <a:noFill/>
                    </a:ln>
                  </pic:spPr>
                </pic:pic>
              </a:graphicData>
            </a:graphic>
          </wp:inline>
        </w:drawing>
      </w:r>
    </w:p>
    <w:p w:rsidR="00C55659" w:rsidRDefault="00C55659">
      <w:pPr>
        <w:pStyle w:val="ConsPlusNormal"/>
        <w:jc w:val="center"/>
      </w:pPr>
    </w:p>
    <w:p w:rsidR="00C55659" w:rsidRDefault="00C55659">
      <w:pPr>
        <w:pStyle w:val="ConsPlusNormal"/>
        <w:ind w:firstLine="540"/>
        <w:jc w:val="both"/>
      </w:pPr>
      <w:r>
        <w:t>где:</w:t>
      </w:r>
    </w:p>
    <w:p w:rsidR="00C55659" w:rsidRDefault="00C55659">
      <w:pPr>
        <w:pStyle w:val="ConsPlusNormal"/>
        <w:spacing w:before="220"/>
        <w:ind w:firstLine="540"/>
        <w:jc w:val="both"/>
      </w:pPr>
      <w:r>
        <w:t>Т</w:t>
      </w:r>
      <w:r>
        <w:rPr>
          <w:vertAlign w:val="subscript"/>
        </w:rPr>
        <w:t>iгс</w:t>
      </w:r>
      <w:r>
        <w:t xml:space="preserve"> - регулируемый тариф на газоснабжение, утвержденный в установленном порядке органом государственного регулирования тарифов (далее - регулируемый тариф) (если тарифы на соответствующий вид топлива подлежат государственному регулированию),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w:t>
      </w:r>
      <w:r>
        <w:lastRenderedPageBreak/>
        <w:t>регулирование цен (тарифов) в сфере газоснабжения;</w:t>
      </w:r>
    </w:p>
    <w:p w:rsidR="00C55659" w:rsidRDefault="00C55659">
      <w:pPr>
        <w:pStyle w:val="ConsPlusNormal"/>
        <w:spacing w:before="220"/>
        <w:ind w:firstLine="540"/>
        <w:jc w:val="both"/>
      </w:pPr>
      <w:r>
        <w:t>k</w:t>
      </w:r>
      <w:r>
        <w:rPr>
          <w:vertAlign w:val="subscript"/>
        </w:rPr>
        <w:t>iгс</w:t>
      </w:r>
      <w:r>
        <w:t xml:space="preserve"> - поправочный коэффициент, учитывающий затраты на транспортировку газа;</w:t>
      </w:r>
    </w:p>
    <w:p w:rsidR="00C55659" w:rsidRDefault="00C55659">
      <w:pPr>
        <w:pStyle w:val="ConsPlusNormal"/>
        <w:spacing w:before="220"/>
        <w:ind w:firstLine="540"/>
        <w:jc w:val="both"/>
      </w:pPr>
      <w:r>
        <w:t>П</w:t>
      </w:r>
      <w:r>
        <w:rPr>
          <w:vertAlign w:val="subscript"/>
        </w:rPr>
        <w:t>iгс</w:t>
      </w:r>
      <w:r>
        <w:t xml:space="preserve"> - расчетная потребность в газе в год на здание, помещение, строение, сооружение ЦАФК, ТОФК, ФКУ "ЦОКР" (Филиала) (далее - объект), но не более 200000,0 куб. метров газа на объект.</w:t>
      </w:r>
    </w:p>
    <w:p w:rsidR="00C55659" w:rsidRDefault="00C55659">
      <w:pPr>
        <w:pStyle w:val="ConsPlusNormal"/>
        <w:jc w:val="both"/>
      </w:pPr>
      <w:r>
        <w:t xml:space="preserve">(п. 5.4.1 в ред. </w:t>
      </w:r>
      <w:hyperlink r:id="rId115">
        <w:r>
          <w:rPr>
            <w:color w:val="0000FF"/>
          </w:rPr>
          <w:t>Приказа</w:t>
        </w:r>
      </w:hyperlink>
      <w:r>
        <w:t xml:space="preserve"> Казначейства России от 22.08.2023 N 300)</w:t>
      </w:r>
    </w:p>
    <w:p w:rsidR="00C55659" w:rsidRDefault="00C55659">
      <w:pPr>
        <w:pStyle w:val="ConsPlusNormal"/>
        <w:jc w:val="both"/>
      </w:pPr>
    </w:p>
    <w:p w:rsidR="00C55659" w:rsidRDefault="00C55659">
      <w:pPr>
        <w:pStyle w:val="ConsPlusTitle"/>
        <w:jc w:val="center"/>
        <w:outlineLvl w:val="3"/>
      </w:pPr>
      <w:r>
        <w:t>5.4.2. Затраты на электроснабжение</w:t>
      </w:r>
    </w:p>
    <w:p w:rsidR="00C55659" w:rsidRDefault="00C55659">
      <w:pPr>
        <w:pStyle w:val="ConsPlusNormal"/>
        <w:jc w:val="both"/>
      </w:pPr>
    </w:p>
    <w:p w:rsidR="00C55659" w:rsidRDefault="00C55659">
      <w:pPr>
        <w:pStyle w:val="ConsPlusNormal"/>
        <w:ind w:firstLine="540"/>
        <w:jc w:val="both"/>
      </w:pPr>
      <w:r>
        <w:t>Затраты на электроснабжение (З</w:t>
      </w:r>
      <w:r>
        <w:rPr>
          <w:vertAlign w:val="subscript"/>
        </w:rPr>
        <w:t>эс</w:t>
      </w:r>
      <w:r>
        <w:t xml:space="preserve">) рассчитываются по формуле, определенной </w:t>
      </w:r>
      <w:hyperlink r:id="rId116">
        <w:r>
          <w:rPr>
            <w:color w:val="0000FF"/>
          </w:rPr>
          <w:t>пунктом 49 раздела II</w:t>
        </w:r>
      </w:hyperlink>
      <w:r>
        <w:t xml:space="preserve"> приложения к Правилам:</w:t>
      </w:r>
    </w:p>
    <w:p w:rsidR="00C55659" w:rsidRDefault="00C55659">
      <w:pPr>
        <w:pStyle w:val="ConsPlusNormal"/>
        <w:jc w:val="center"/>
      </w:pPr>
    </w:p>
    <w:p w:rsidR="00C55659" w:rsidRDefault="00C55659">
      <w:pPr>
        <w:pStyle w:val="ConsPlusNormal"/>
        <w:jc w:val="center"/>
      </w:pPr>
      <w:r>
        <w:rPr>
          <w:noProof/>
          <w:position w:val="-26"/>
        </w:rPr>
        <w:drawing>
          <wp:inline distT="0" distB="0" distL="0" distR="0">
            <wp:extent cx="1268095" cy="47180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68095" cy="471805"/>
                    </a:xfrm>
                    <a:prstGeom prst="rect">
                      <a:avLst/>
                    </a:prstGeom>
                    <a:noFill/>
                    <a:ln>
                      <a:noFill/>
                    </a:ln>
                  </pic:spPr>
                </pic:pic>
              </a:graphicData>
            </a:graphic>
          </wp:inline>
        </w:drawing>
      </w:r>
    </w:p>
    <w:p w:rsidR="00C55659" w:rsidRDefault="00C55659">
      <w:pPr>
        <w:pStyle w:val="ConsPlusNormal"/>
        <w:jc w:val="center"/>
      </w:pPr>
    </w:p>
    <w:p w:rsidR="00C55659" w:rsidRDefault="00C55659">
      <w:pPr>
        <w:pStyle w:val="ConsPlusNormal"/>
        <w:ind w:firstLine="540"/>
        <w:jc w:val="both"/>
      </w:pPr>
      <w:r>
        <w:t>где:</w:t>
      </w:r>
    </w:p>
    <w:p w:rsidR="00C55659" w:rsidRDefault="00C55659">
      <w:pPr>
        <w:pStyle w:val="ConsPlusNormal"/>
        <w:spacing w:before="220"/>
        <w:ind w:firstLine="540"/>
        <w:jc w:val="both"/>
      </w:pPr>
      <w:r>
        <w:t>Т</w:t>
      </w:r>
      <w:r>
        <w:rPr>
          <w:vertAlign w:val="subscript"/>
        </w:rPr>
        <w:t>iэс</w:t>
      </w:r>
      <w:r>
        <w:t xml:space="preserve"> - i-й регулируемый тариф на электроэнергию (в рамках применяемого одноставочного, дифференцированного по зонам суток или двуставочного тарифа),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электроснабжения;</w:t>
      </w:r>
    </w:p>
    <w:p w:rsidR="00C55659" w:rsidRDefault="00C55659">
      <w:pPr>
        <w:pStyle w:val="ConsPlusNormal"/>
        <w:spacing w:before="220"/>
        <w:ind w:firstLine="540"/>
        <w:jc w:val="both"/>
      </w:pPr>
      <w:r>
        <w:t>П</w:t>
      </w:r>
      <w:r>
        <w:rPr>
          <w:vertAlign w:val="subscript"/>
        </w:rPr>
        <w:t>iэс</w:t>
      </w:r>
      <w:r>
        <w:t xml:space="preserve"> - расчетная потребность электроэнергии в год по i-му тарифу (цене) на электроэнергию (в рамках применяемого одноставочного, дифференцированного по зонам суток или двуставочного тарифа) на объект, но не более 2800000,0 кВт.ч на объект.</w:t>
      </w:r>
    </w:p>
    <w:p w:rsidR="00C55659" w:rsidRDefault="00C55659">
      <w:pPr>
        <w:pStyle w:val="ConsPlusNormal"/>
        <w:jc w:val="both"/>
      </w:pPr>
      <w:r>
        <w:t xml:space="preserve">(в ред. Приказов Казначейства России от 22.08.2023 </w:t>
      </w:r>
      <w:hyperlink r:id="rId118">
        <w:r>
          <w:rPr>
            <w:color w:val="0000FF"/>
          </w:rPr>
          <w:t>N 300</w:t>
        </w:r>
      </w:hyperlink>
      <w:r>
        <w:t xml:space="preserve">, от 21.03.2025 </w:t>
      </w:r>
      <w:hyperlink r:id="rId119">
        <w:r>
          <w:rPr>
            <w:color w:val="0000FF"/>
          </w:rPr>
          <w:t>N 76</w:t>
        </w:r>
      </w:hyperlink>
      <w:r>
        <w:t>)</w:t>
      </w:r>
    </w:p>
    <w:p w:rsidR="00C55659" w:rsidRDefault="00C55659">
      <w:pPr>
        <w:pStyle w:val="ConsPlusNormal"/>
        <w:jc w:val="both"/>
      </w:pPr>
    </w:p>
    <w:p w:rsidR="00C55659" w:rsidRDefault="00C55659">
      <w:pPr>
        <w:pStyle w:val="ConsPlusTitle"/>
        <w:jc w:val="center"/>
        <w:outlineLvl w:val="3"/>
      </w:pPr>
      <w:r>
        <w:t>5.4.3. Затраты на теплоснабжение</w:t>
      </w:r>
    </w:p>
    <w:p w:rsidR="00C55659" w:rsidRDefault="00C55659">
      <w:pPr>
        <w:pStyle w:val="ConsPlusNormal"/>
        <w:jc w:val="both"/>
      </w:pPr>
    </w:p>
    <w:p w:rsidR="00C55659" w:rsidRDefault="00C55659">
      <w:pPr>
        <w:pStyle w:val="ConsPlusNormal"/>
        <w:ind w:firstLine="540"/>
        <w:jc w:val="both"/>
      </w:pPr>
      <w:r>
        <w:t>Затраты на теплоснабжение (З</w:t>
      </w:r>
      <w:r>
        <w:rPr>
          <w:vertAlign w:val="subscript"/>
        </w:rPr>
        <w:t>тс</w:t>
      </w:r>
      <w:r>
        <w:t xml:space="preserve">) рассчитываются по формуле, определенной </w:t>
      </w:r>
      <w:hyperlink r:id="rId120">
        <w:r>
          <w:rPr>
            <w:color w:val="0000FF"/>
          </w:rPr>
          <w:t>пунктом 50 раздела II</w:t>
        </w:r>
      </w:hyperlink>
      <w:r>
        <w:t xml:space="preserve"> приложения к Правилам:</w:t>
      </w:r>
    </w:p>
    <w:p w:rsidR="00C55659" w:rsidRDefault="00C55659">
      <w:pPr>
        <w:pStyle w:val="ConsPlusNormal"/>
        <w:jc w:val="center"/>
      </w:pPr>
    </w:p>
    <w:p w:rsidR="00C55659" w:rsidRDefault="00C55659">
      <w:pPr>
        <w:pStyle w:val="ConsPlusNormal"/>
        <w:jc w:val="center"/>
      </w:pPr>
      <w:r>
        <w:t>З</w:t>
      </w:r>
      <w:r>
        <w:rPr>
          <w:vertAlign w:val="subscript"/>
        </w:rPr>
        <w:t>тс</w:t>
      </w:r>
      <w:r>
        <w:t xml:space="preserve"> = П</w:t>
      </w:r>
      <w:r>
        <w:rPr>
          <w:vertAlign w:val="subscript"/>
        </w:rPr>
        <w:t>топл</w:t>
      </w:r>
      <w:r>
        <w:t xml:space="preserve"> x Т</w:t>
      </w:r>
      <w:r>
        <w:rPr>
          <w:vertAlign w:val="subscript"/>
        </w:rPr>
        <w:t>тс</w:t>
      </w:r>
      <w:r>
        <w:t>,</w:t>
      </w:r>
    </w:p>
    <w:p w:rsidR="00C55659" w:rsidRDefault="00C55659">
      <w:pPr>
        <w:pStyle w:val="ConsPlusNormal"/>
        <w:jc w:val="center"/>
      </w:pPr>
    </w:p>
    <w:p w:rsidR="00C55659" w:rsidRDefault="00C55659">
      <w:pPr>
        <w:pStyle w:val="ConsPlusNormal"/>
        <w:ind w:firstLine="540"/>
        <w:jc w:val="both"/>
      </w:pPr>
      <w:r>
        <w:t>где:</w:t>
      </w:r>
    </w:p>
    <w:p w:rsidR="00C55659" w:rsidRDefault="00C55659">
      <w:pPr>
        <w:pStyle w:val="ConsPlusNormal"/>
        <w:spacing w:before="220"/>
        <w:ind w:firstLine="540"/>
        <w:jc w:val="both"/>
      </w:pPr>
      <w:r>
        <w:t>Т</w:t>
      </w:r>
      <w:r>
        <w:rPr>
          <w:vertAlign w:val="subscript"/>
        </w:rPr>
        <w:t>тс</w:t>
      </w:r>
      <w:r>
        <w:t xml:space="preserve"> - регулируемый тариф на теплоснабжение,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теплоснабжения;</w:t>
      </w:r>
    </w:p>
    <w:p w:rsidR="00C55659" w:rsidRDefault="00C55659">
      <w:pPr>
        <w:pStyle w:val="ConsPlusNormal"/>
        <w:spacing w:before="220"/>
        <w:ind w:firstLine="540"/>
        <w:jc w:val="both"/>
      </w:pPr>
      <w:r>
        <w:t>П</w:t>
      </w:r>
      <w:r>
        <w:rPr>
          <w:vertAlign w:val="subscript"/>
        </w:rPr>
        <w:t>топл</w:t>
      </w:r>
      <w:r>
        <w:t xml:space="preserve"> - расчетная потребность в теплоэнергии на отопление объекта в год, но не более 5100,0 Гкал на объект.</w:t>
      </w:r>
    </w:p>
    <w:p w:rsidR="00C55659" w:rsidRDefault="00C55659">
      <w:pPr>
        <w:pStyle w:val="ConsPlusNormal"/>
        <w:jc w:val="both"/>
      </w:pPr>
      <w:r>
        <w:t xml:space="preserve">(п. 5.4.3 в ред. </w:t>
      </w:r>
      <w:hyperlink r:id="rId121">
        <w:r>
          <w:rPr>
            <w:color w:val="0000FF"/>
          </w:rPr>
          <w:t>Приказа</w:t>
        </w:r>
      </w:hyperlink>
      <w:r>
        <w:t xml:space="preserve"> Казначейства России от 22.08.2023 N 300)</w:t>
      </w:r>
    </w:p>
    <w:p w:rsidR="00C55659" w:rsidRDefault="00C55659">
      <w:pPr>
        <w:pStyle w:val="ConsPlusNormal"/>
        <w:jc w:val="both"/>
      </w:pPr>
    </w:p>
    <w:p w:rsidR="00C55659" w:rsidRDefault="00C55659">
      <w:pPr>
        <w:pStyle w:val="ConsPlusTitle"/>
        <w:jc w:val="center"/>
        <w:outlineLvl w:val="3"/>
      </w:pPr>
      <w:r>
        <w:t>5.4.4. Затраты на приобретение иных видов топлива</w:t>
      </w:r>
    </w:p>
    <w:p w:rsidR="00C55659" w:rsidRDefault="00C55659">
      <w:pPr>
        <w:pStyle w:val="ConsPlusNormal"/>
        <w:jc w:val="both"/>
      </w:pPr>
    </w:p>
    <w:p w:rsidR="00C55659" w:rsidRDefault="00C55659">
      <w:pPr>
        <w:pStyle w:val="ConsPlusNormal"/>
        <w:ind w:firstLine="540"/>
        <w:jc w:val="both"/>
      </w:pPr>
      <w:r>
        <w:t>Затраты на приобретение иных видов топлива (З</w:t>
      </w:r>
      <w:r>
        <w:rPr>
          <w:vertAlign w:val="subscript"/>
        </w:rPr>
        <w:t>ивт</w:t>
      </w:r>
      <w:r>
        <w:t>) определяются по формуле (5.4.4.1):</w:t>
      </w:r>
    </w:p>
    <w:p w:rsidR="00C55659" w:rsidRDefault="00C55659">
      <w:pPr>
        <w:pStyle w:val="ConsPlusNormal"/>
        <w:jc w:val="both"/>
      </w:pPr>
    </w:p>
    <w:p w:rsidR="00C55659" w:rsidRDefault="00C55659">
      <w:pPr>
        <w:pStyle w:val="ConsPlusNormal"/>
        <w:jc w:val="center"/>
      </w:pPr>
      <w:r>
        <w:rPr>
          <w:noProof/>
          <w:position w:val="-11"/>
        </w:rPr>
        <w:lastRenderedPageBreak/>
        <w:drawing>
          <wp:inline distT="0" distB="0" distL="0" distR="0">
            <wp:extent cx="1341120" cy="28321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341120" cy="283210"/>
                    </a:xfrm>
                    <a:prstGeom prst="rect">
                      <a:avLst/>
                    </a:prstGeom>
                    <a:noFill/>
                    <a:ln>
                      <a:noFill/>
                    </a:ln>
                  </pic:spPr>
                </pic:pic>
              </a:graphicData>
            </a:graphic>
          </wp:inline>
        </w:drawing>
      </w:r>
      <w:r>
        <w:t xml:space="preserve"> (5.4.4.1)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iивт</w:t>
      </w:r>
      <w:r>
        <w:t xml:space="preserve"> - количество i-го вида топлива, необходимого для отопительного сезона, но не более норматива количества, установленного </w:t>
      </w:r>
      <w:hyperlink w:anchor="P2991">
        <w:r>
          <w:rPr>
            <w:color w:val="0000FF"/>
          </w:rPr>
          <w:t>приложением N 2</w:t>
        </w:r>
      </w:hyperlink>
      <w:r>
        <w:t xml:space="preserve"> к нормативным затратам;</w:t>
      </w:r>
    </w:p>
    <w:p w:rsidR="00C55659" w:rsidRDefault="00C55659">
      <w:pPr>
        <w:pStyle w:val="ConsPlusNormal"/>
        <w:spacing w:before="220"/>
        <w:ind w:firstLine="540"/>
        <w:jc w:val="both"/>
      </w:pPr>
      <w:r>
        <w:t>P</w:t>
      </w:r>
      <w:r>
        <w:rPr>
          <w:vertAlign w:val="subscript"/>
        </w:rPr>
        <w:t>iивт</w:t>
      </w:r>
      <w:r>
        <w:t xml:space="preserve"> - цена за 1 единицу i-го вида топлива, но не более предельной цены, установленной </w:t>
      </w:r>
      <w:hyperlink w:anchor="P2991">
        <w:r>
          <w:rPr>
            <w:color w:val="0000FF"/>
          </w:rPr>
          <w:t>приложением N 2</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5.4.5. Затраты на горячее водоснабжение</w:t>
      </w:r>
    </w:p>
    <w:p w:rsidR="00C55659" w:rsidRDefault="00C55659">
      <w:pPr>
        <w:pStyle w:val="ConsPlusNormal"/>
        <w:jc w:val="both"/>
      </w:pPr>
    </w:p>
    <w:p w:rsidR="00C55659" w:rsidRDefault="00C55659">
      <w:pPr>
        <w:pStyle w:val="ConsPlusNormal"/>
        <w:ind w:firstLine="540"/>
        <w:jc w:val="both"/>
      </w:pPr>
      <w:r>
        <w:t>Затраты на горячее водоснабжение (З</w:t>
      </w:r>
      <w:r>
        <w:rPr>
          <w:vertAlign w:val="subscript"/>
        </w:rPr>
        <w:t>гв</w:t>
      </w:r>
      <w:r>
        <w:t xml:space="preserve">) рассчитываются по формуле, определенной </w:t>
      </w:r>
      <w:hyperlink r:id="rId123">
        <w:r>
          <w:rPr>
            <w:color w:val="0000FF"/>
          </w:rPr>
          <w:t>пунктом 51 раздела II</w:t>
        </w:r>
      </w:hyperlink>
      <w:r>
        <w:t xml:space="preserve"> приложения к Правилам:</w:t>
      </w:r>
    </w:p>
    <w:p w:rsidR="00C55659" w:rsidRDefault="00C55659">
      <w:pPr>
        <w:pStyle w:val="ConsPlusNormal"/>
        <w:jc w:val="center"/>
      </w:pPr>
    </w:p>
    <w:p w:rsidR="00C55659" w:rsidRDefault="00C55659">
      <w:pPr>
        <w:pStyle w:val="ConsPlusNormal"/>
        <w:jc w:val="center"/>
      </w:pPr>
      <w:r>
        <w:t>З</w:t>
      </w:r>
      <w:r>
        <w:rPr>
          <w:vertAlign w:val="subscript"/>
        </w:rPr>
        <w:t>гв</w:t>
      </w:r>
      <w:r>
        <w:t xml:space="preserve"> = П</w:t>
      </w:r>
      <w:r>
        <w:rPr>
          <w:vertAlign w:val="subscript"/>
        </w:rPr>
        <w:t>гв</w:t>
      </w:r>
      <w:r>
        <w:t xml:space="preserve"> x Т</w:t>
      </w:r>
      <w:r>
        <w:rPr>
          <w:vertAlign w:val="subscript"/>
        </w:rPr>
        <w:t>гв</w:t>
      </w:r>
      <w:r>
        <w:t>,</w:t>
      </w:r>
    </w:p>
    <w:p w:rsidR="00C55659" w:rsidRDefault="00C55659">
      <w:pPr>
        <w:pStyle w:val="ConsPlusNormal"/>
        <w:jc w:val="center"/>
      </w:pPr>
    </w:p>
    <w:p w:rsidR="00C55659" w:rsidRDefault="00C55659">
      <w:pPr>
        <w:pStyle w:val="ConsPlusNormal"/>
        <w:ind w:firstLine="540"/>
        <w:jc w:val="both"/>
      </w:pPr>
      <w:r>
        <w:t>где:</w:t>
      </w:r>
    </w:p>
    <w:p w:rsidR="00C55659" w:rsidRDefault="00C55659">
      <w:pPr>
        <w:pStyle w:val="ConsPlusNormal"/>
        <w:spacing w:before="220"/>
        <w:ind w:firstLine="540"/>
        <w:jc w:val="both"/>
      </w:pPr>
      <w:r>
        <w:t>Т</w:t>
      </w:r>
      <w:r>
        <w:rPr>
          <w:vertAlign w:val="subscript"/>
        </w:rPr>
        <w:t>гв</w:t>
      </w:r>
      <w:r>
        <w:t xml:space="preserve"> - регулируемый тариф на горячее водоснабжение,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водоснабжения и водоотведения;</w:t>
      </w:r>
    </w:p>
    <w:p w:rsidR="00C55659" w:rsidRDefault="00C55659">
      <w:pPr>
        <w:pStyle w:val="ConsPlusNormal"/>
        <w:spacing w:before="220"/>
        <w:ind w:firstLine="540"/>
        <w:jc w:val="both"/>
      </w:pPr>
      <w:r>
        <w:t>П</w:t>
      </w:r>
      <w:r>
        <w:rPr>
          <w:vertAlign w:val="subscript"/>
        </w:rPr>
        <w:t>гв</w:t>
      </w:r>
      <w:r>
        <w:t xml:space="preserve"> - расчетная потребность в горячем водоснабжении в год на объект, но не более 1500,0 куб. метров на объект.</w:t>
      </w:r>
    </w:p>
    <w:p w:rsidR="00C55659" w:rsidRDefault="00C55659">
      <w:pPr>
        <w:pStyle w:val="ConsPlusNormal"/>
        <w:jc w:val="both"/>
      </w:pPr>
      <w:r>
        <w:t xml:space="preserve">(п. 5.4.5 в ред. </w:t>
      </w:r>
      <w:hyperlink r:id="rId124">
        <w:r>
          <w:rPr>
            <w:color w:val="0000FF"/>
          </w:rPr>
          <w:t>Приказа</w:t>
        </w:r>
      </w:hyperlink>
      <w:r>
        <w:t xml:space="preserve"> Казначейства России от 22.08.2023 N 300)</w:t>
      </w:r>
    </w:p>
    <w:p w:rsidR="00C55659" w:rsidRDefault="00C55659">
      <w:pPr>
        <w:pStyle w:val="ConsPlusNormal"/>
        <w:jc w:val="both"/>
      </w:pPr>
    </w:p>
    <w:p w:rsidR="00C55659" w:rsidRDefault="00C55659">
      <w:pPr>
        <w:pStyle w:val="ConsPlusTitle"/>
        <w:jc w:val="center"/>
        <w:outlineLvl w:val="3"/>
      </w:pPr>
      <w:r>
        <w:t>5.4.6. Затраты на холодное водоснабжение и водоотведение</w:t>
      </w:r>
    </w:p>
    <w:p w:rsidR="00C55659" w:rsidRDefault="00C55659">
      <w:pPr>
        <w:pStyle w:val="ConsPlusNormal"/>
        <w:jc w:val="both"/>
      </w:pPr>
    </w:p>
    <w:p w:rsidR="00C55659" w:rsidRDefault="00C55659">
      <w:pPr>
        <w:pStyle w:val="ConsPlusNormal"/>
        <w:ind w:firstLine="540"/>
        <w:jc w:val="both"/>
      </w:pPr>
      <w:r>
        <w:t>Затраты на холодное водоснабжение и водоотведение (З</w:t>
      </w:r>
      <w:r>
        <w:rPr>
          <w:vertAlign w:val="subscript"/>
        </w:rPr>
        <w:t>хв</w:t>
      </w:r>
      <w:r>
        <w:t xml:space="preserve">) рассчитываются по формуле, определенной </w:t>
      </w:r>
      <w:hyperlink r:id="rId125">
        <w:r>
          <w:rPr>
            <w:color w:val="0000FF"/>
          </w:rPr>
          <w:t>пунктом 52 раздела II</w:t>
        </w:r>
      </w:hyperlink>
      <w:r>
        <w:t xml:space="preserve"> приложения к Правилам:</w:t>
      </w:r>
    </w:p>
    <w:p w:rsidR="00C55659" w:rsidRDefault="00C55659">
      <w:pPr>
        <w:pStyle w:val="ConsPlusNormal"/>
        <w:jc w:val="center"/>
      </w:pPr>
    </w:p>
    <w:p w:rsidR="00C55659" w:rsidRDefault="00C55659">
      <w:pPr>
        <w:pStyle w:val="ConsPlusNormal"/>
        <w:jc w:val="center"/>
      </w:pPr>
      <w:r>
        <w:t>З</w:t>
      </w:r>
      <w:r>
        <w:rPr>
          <w:vertAlign w:val="subscript"/>
        </w:rPr>
        <w:t>хв</w:t>
      </w:r>
      <w:r>
        <w:t xml:space="preserve"> = П</w:t>
      </w:r>
      <w:r>
        <w:rPr>
          <w:vertAlign w:val="subscript"/>
        </w:rPr>
        <w:t>хв</w:t>
      </w:r>
      <w:r>
        <w:t xml:space="preserve"> x Т</w:t>
      </w:r>
      <w:r>
        <w:rPr>
          <w:vertAlign w:val="subscript"/>
        </w:rPr>
        <w:t>хв</w:t>
      </w:r>
      <w:r>
        <w:t xml:space="preserve"> + П</w:t>
      </w:r>
      <w:r>
        <w:rPr>
          <w:vertAlign w:val="subscript"/>
        </w:rPr>
        <w:t>во</w:t>
      </w:r>
      <w:r>
        <w:t xml:space="preserve"> x Т</w:t>
      </w:r>
      <w:r>
        <w:rPr>
          <w:vertAlign w:val="subscript"/>
        </w:rPr>
        <w:t>во</w:t>
      </w:r>
      <w:r>
        <w:t>,</w:t>
      </w:r>
    </w:p>
    <w:p w:rsidR="00C55659" w:rsidRDefault="00C55659">
      <w:pPr>
        <w:pStyle w:val="ConsPlusNormal"/>
        <w:jc w:val="center"/>
      </w:pPr>
    </w:p>
    <w:p w:rsidR="00C55659" w:rsidRDefault="00C55659">
      <w:pPr>
        <w:pStyle w:val="ConsPlusNormal"/>
        <w:ind w:firstLine="540"/>
        <w:jc w:val="both"/>
      </w:pPr>
      <w:r>
        <w:t>где:</w:t>
      </w:r>
    </w:p>
    <w:p w:rsidR="00C55659" w:rsidRDefault="00C55659">
      <w:pPr>
        <w:pStyle w:val="ConsPlusNormal"/>
        <w:spacing w:before="220"/>
        <w:ind w:firstLine="540"/>
        <w:jc w:val="both"/>
      </w:pPr>
      <w:r>
        <w:t>Т</w:t>
      </w:r>
      <w:r>
        <w:rPr>
          <w:vertAlign w:val="subscript"/>
        </w:rPr>
        <w:t>хв</w:t>
      </w:r>
      <w:r>
        <w:t xml:space="preserve"> - регулируемый тариф на холодное водоснабжение,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водоснабжения и водоотведения;</w:t>
      </w:r>
    </w:p>
    <w:p w:rsidR="00C55659" w:rsidRDefault="00C55659">
      <w:pPr>
        <w:pStyle w:val="ConsPlusNormal"/>
        <w:spacing w:before="220"/>
        <w:ind w:firstLine="540"/>
        <w:jc w:val="both"/>
      </w:pPr>
      <w:r>
        <w:t>П</w:t>
      </w:r>
      <w:r>
        <w:rPr>
          <w:vertAlign w:val="subscript"/>
        </w:rPr>
        <w:t>хв</w:t>
      </w:r>
      <w:r>
        <w:t xml:space="preserve"> - расчетная потребность в холодном водоснабжении на объект в год, но не более 8900,0 куб. метров на объект;</w:t>
      </w:r>
    </w:p>
    <w:p w:rsidR="00C55659" w:rsidRDefault="00C55659">
      <w:pPr>
        <w:pStyle w:val="ConsPlusNormal"/>
        <w:spacing w:before="220"/>
        <w:ind w:firstLine="540"/>
        <w:jc w:val="both"/>
      </w:pPr>
      <w:r>
        <w:t>Т</w:t>
      </w:r>
      <w:r>
        <w:rPr>
          <w:vertAlign w:val="subscript"/>
        </w:rPr>
        <w:t>во</w:t>
      </w:r>
      <w:r>
        <w:t xml:space="preserve"> - регулируемый тариф на водоотведение,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водоснабжения и водоотведения;</w:t>
      </w:r>
    </w:p>
    <w:p w:rsidR="00C55659" w:rsidRDefault="00C55659">
      <w:pPr>
        <w:pStyle w:val="ConsPlusNormal"/>
        <w:spacing w:before="220"/>
        <w:ind w:firstLine="540"/>
        <w:jc w:val="both"/>
      </w:pPr>
      <w:r>
        <w:t>П</w:t>
      </w:r>
      <w:r>
        <w:rPr>
          <w:vertAlign w:val="subscript"/>
        </w:rPr>
        <w:t>во</w:t>
      </w:r>
      <w:r>
        <w:t xml:space="preserve"> - расчетная потребность в водоотведении на объект в год, которая определяется по формуле (5.4.6.1):</w:t>
      </w:r>
    </w:p>
    <w:p w:rsidR="00C55659" w:rsidRDefault="00C55659">
      <w:pPr>
        <w:pStyle w:val="ConsPlusNormal"/>
        <w:jc w:val="center"/>
      </w:pPr>
    </w:p>
    <w:p w:rsidR="00C55659" w:rsidRDefault="00C55659">
      <w:pPr>
        <w:pStyle w:val="ConsPlusNormal"/>
        <w:jc w:val="center"/>
      </w:pPr>
      <w:r>
        <w:t>П</w:t>
      </w:r>
      <w:r>
        <w:rPr>
          <w:vertAlign w:val="subscript"/>
        </w:rPr>
        <w:t>во</w:t>
      </w:r>
      <w:r>
        <w:t xml:space="preserve"> = П</w:t>
      </w:r>
      <w:r>
        <w:rPr>
          <w:vertAlign w:val="subscript"/>
        </w:rPr>
        <w:t>хв</w:t>
      </w:r>
      <w:r>
        <w:t xml:space="preserve"> + П</w:t>
      </w:r>
      <w:r>
        <w:rPr>
          <w:vertAlign w:val="subscript"/>
        </w:rPr>
        <w:t>гв</w:t>
      </w:r>
      <w:r>
        <w:t xml:space="preserve"> + К</w:t>
      </w:r>
      <w:r>
        <w:rPr>
          <w:vertAlign w:val="subscript"/>
        </w:rPr>
        <w:t>с</w:t>
      </w:r>
      <w:r>
        <w:t>, (5.4.6.1)</w:t>
      </w:r>
    </w:p>
    <w:p w:rsidR="00C55659" w:rsidRDefault="00C55659">
      <w:pPr>
        <w:pStyle w:val="ConsPlusNormal"/>
        <w:jc w:val="center"/>
      </w:pPr>
    </w:p>
    <w:p w:rsidR="00C55659" w:rsidRDefault="00C55659">
      <w:pPr>
        <w:pStyle w:val="ConsPlusNormal"/>
        <w:ind w:firstLine="540"/>
        <w:jc w:val="both"/>
      </w:pPr>
      <w:r>
        <w:t>где:</w:t>
      </w:r>
    </w:p>
    <w:p w:rsidR="00C55659" w:rsidRDefault="00C55659">
      <w:pPr>
        <w:pStyle w:val="ConsPlusNormal"/>
        <w:spacing w:before="220"/>
        <w:ind w:firstLine="540"/>
        <w:jc w:val="both"/>
      </w:pPr>
      <w:r>
        <w:t>П</w:t>
      </w:r>
      <w:r>
        <w:rPr>
          <w:vertAlign w:val="subscript"/>
        </w:rPr>
        <w:t>хв</w:t>
      </w:r>
      <w:r>
        <w:t xml:space="preserve"> - расчетная потребность в холодном водоснабжении на объект в год, но не более 8900,0 куб. метров на объект;</w:t>
      </w:r>
    </w:p>
    <w:p w:rsidR="00C55659" w:rsidRDefault="00C55659">
      <w:pPr>
        <w:pStyle w:val="ConsPlusNormal"/>
        <w:spacing w:before="220"/>
        <w:ind w:firstLine="540"/>
        <w:jc w:val="both"/>
      </w:pPr>
      <w:r>
        <w:t>П</w:t>
      </w:r>
      <w:r>
        <w:rPr>
          <w:vertAlign w:val="subscript"/>
        </w:rPr>
        <w:t>гв</w:t>
      </w:r>
      <w:r>
        <w:t xml:space="preserve"> - расчетная потребность в горячем водоснабжении на объект в год, но не более 1500,0 куб. метров на объект;</w:t>
      </w:r>
    </w:p>
    <w:p w:rsidR="00C55659" w:rsidRDefault="00C55659">
      <w:pPr>
        <w:pStyle w:val="ConsPlusNormal"/>
        <w:spacing w:before="220"/>
        <w:ind w:firstLine="540"/>
        <w:jc w:val="both"/>
      </w:pPr>
      <w:r>
        <w:t>К</w:t>
      </w:r>
      <w:r>
        <w:rPr>
          <w:vertAlign w:val="subscript"/>
        </w:rPr>
        <w:t>с</w:t>
      </w:r>
      <w:r>
        <w:t xml:space="preserve"> - канализация поверхностных и инфильтрационных стоков на объект, но не более 200 куб. метров в сутки на объект.</w:t>
      </w:r>
    </w:p>
    <w:p w:rsidR="00C55659" w:rsidRDefault="00C55659">
      <w:pPr>
        <w:pStyle w:val="ConsPlusNormal"/>
        <w:jc w:val="both"/>
      </w:pPr>
      <w:r>
        <w:t xml:space="preserve">(п. 5.4.6 в ред. </w:t>
      </w:r>
      <w:hyperlink r:id="rId126">
        <w:r>
          <w:rPr>
            <w:color w:val="0000FF"/>
          </w:rPr>
          <w:t>Приказа</w:t>
        </w:r>
      </w:hyperlink>
      <w:r>
        <w:t xml:space="preserve"> Казначейства России от 22.08.2023 N 300)</w:t>
      </w:r>
    </w:p>
    <w:p w:rsidR="00C55659" w:rsidRDefault="00C55659">
      <w:pPr>
        <w:pStyle w:val="ConsPlusNormal"/>
        <w:jc w:val="both"/>
      </w:pPr>
    </w:p>
    <w:p w:rsidR="00C55659" w:rsidRDefault="00C55659">
      <w:pPr>
        <w:pStyle w:val="ConsPlusTitle"/>
        <w:jc w:val="center"/>
        <w:outlineLvl w:val="3"/>
      </w:pPr>
      <w:r>
        <w:t>5.4.7. Затраты на вывоз жидких бытовых отходов</w:t>
      </w:r>
    </w:p>
    <w:p w:rsidR="00C55659" w:rsidRDefault="00C55659">
      <w:pPr>
        <w:pStyle w:val="ConsPlusNormal"/>
        <w:jc w:val="both"/>
      </w:pPr>
    </w:p>
    <w:p w:rsidR="00C55659" w:rsidRDefault="00C55659">
      <w:pPr>
        <w:pStyle w:val="ConsPlusNormal"/>
        <w:ind w:firstLine="540"/>
        <w:jc w:val="both"/>
      </w:pPr>
      <w:r>
        <w:t>Затраты на вывоз жидких бытовых отходов (З</w:t>
      </w:r>
      <w:r>
        <w:rPr>
          <w:vertAlign w:val="subscript"/>
        </w:rPr>
        <w:t>жбо</w:t>
      </w:r>
      <w:r>
        <w:t>) определяются по формуле (5.4.7.1):</w:t>
      </w:r>
    </w:p>
    <w:p w:rsidR="00C55659" w:rsidRDefault="00C55659">
      <w:pPr>
        <w:pStyle w:val="ConsPlusNormal"/>
        <w:jc w:val="center"/>
      </w:pPr>
    </w:p>
    <w:p w:rsidR="00C55659" w:rsidRDefault="00C55659">
      <w:pPr>
        <w:pStyle w:val="ConsPlusNormal"/>
        <w:jc w:val="center"/>
      </w:pPr>
      <w:r>
        <w:t>З</w:t>
      </w:r>
      <w:r>
        <w:rPr>
          <w:vertAlign w:val="subscript"/>
        </w:rPr>
        <w:t>жбо</w:t>
      </w:r>
      <w:r>
        <w:t xml:space="preserve"> = Q</w:t>
      </w:r>
      <w:r>
        <w:rPr>
          <w:vertAlign w:val="subscript"/>
        </w:rPr>
        <w:t>жбо</w:t>
      </w:r>
      <w:r>
        <w:t xml:space="preserve"> x P</w:t>
      </w:r>
      <w:r>
        <w:rPr>
          <w:vertAlign w:val="subscript"/>
        </w:rPr>
        <w:t>жбо</w:t>
      </w:r>
      <w:r>
        <w:t>, (5.4.7.1)</w:t>
      </w:r>
    </w:p>
    <w:p w:rsidR="00C55659" w:rsidRDefault="00C55659">
      <w:pPr>
        <w:pStyle w:val="ConsPlusNormal"/>
        <w:jc w:val="center"/>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жбо</w:t>
      </w:r>
      <w:r>
        <w:t xml:space="preserve"> - количество куб. метров жидких бытовых отходов на объект в год, но не более 1200,0 куб. метров на объект;</w:t>
      </w:r>
    </w:p>
    <w:p w:rsidR="00C55659" w:rsidRDefault="00C55659">
      <w:pPr>
        <w:pStyle w:val="ConsPlusNormal"/>
        <w:spacing w:before="220"/>
        <w:ind w:firstLine="540"/>
        <w:jc w:val="both"/>
      </w:pPr>
      <w:r>
        <w:t>P</w:t>
      </w:r>
      <w:r>
        <w:rPr>
          <w:vertAlign w:val="subscript"/>
        </w:rPr>
        <w:t>жбо</w:t>
      </w:r>
      <w:r>
        <w:t xml:space="preserve"> - цена вывоза 1 куб. метра жидких бытовых отходов, но не более 2000,0 рублей.</w:t>
      </w:r>
    </w:p>
    <w:p w:rsidR="00C55659" w:rsidRDefault="00C55659">
      <w:pPr>
        <w:pStyle w:val="ConsPlusNormal"/>
        <w:jc w:val="both"/>
      </w:pPr>
      <w:r>
        <w:t xml:space="preserve">(п. 5.4.7 в ред. </w:t>
      </w:r>
      <w:hyperlink r:id="rId127">
        <w:r>
          <w:rPr>
            <w:color w:val="0000FF"/>
          </w:rPr>
          <w:t>Приказа</w:t>
        </w:r>
      </w:hyperlink>
      <w:r>
        <w:t xml:space="preserve"> Казначейства России от 22.08.2023 N 300)</w:t>
      </w:r>
    </w:p>
    <w:p w:rsidR="00C55659" w:rsidRDefault="00C55659">
      <w:pPr>
        <w:pStyle w:val="ConsPlusNormal"/>
        <w:jc w:val="both"/>
      </w:pPr>
    </w:p>
    <w:p w:rsidR="00C55659" w:rsidRDefault="00C55659">
      <w:pPr>
        <w:pStyle w:val="ConsPlusTitle"/>
        <w:jc w:val="center"/>
        <w:outlineLvl w:val="3"/>
      </w:pPr>
      <w:r>
        <w:t>5.4.8. Затраты на обращение с твердыми</w:t>
      </w:r>
    </w:p>
    <w:p w:rsidR="00C55659" w:rsidRDefault="00C55659">
      <w:pPr>
        <w:pStyle w:val="ConsPlusTitle"/>
        <w:jc w:val="center"/>
      </w:pPr>
      <w:r>
        <w:t>коммунальными отходами</w:t>
      </w:r>
    </w:p>
    <w:p w:rsidR="00C55659" w:rsidRDefault="00C55659">
      <w:pPr>
        <w:pStyle w:val="ConsPlusNormal"/>
        <w:jc w:val="both"/>
      </w:pPr>
    </w:p>
    <w:p w:rsidR="00C55659" w:rsidRDefault="00C55659">
      <w:pPr>
        <w:pStyle w:val="ConsPlusNormal"/>
        <w:ind w:firstLine="540"/>
        <w:jc w:val="both"/>
      </w:pPr>
      <w:r>
        <w:t>Затраты на обращение с твердыми коммунальными отходами (З</w:t>
      </w:r>
      <w:r>
        <w:rPr>
          <w:vertAlign w:val="subscript"/>
        </w:rPr>
        <w:t>тко</w:t>
      </w:r>
      <w:r>
        <w:t>) определяются по формуле (5.4.8.1):</w:t>
      </w:r>
    </w:p>
    <w:p w:rsidR="00C55659" w:rsidRDefault="00C55659">
      <w:pPr>
        <w:pStyle w:val="ConsPlusNormal"/>
        <w:jc w:val="center"/>
      </w:pPr>
    </w:p>
    <w:p w:rsidR="00C55659" w:rsidRDefault="00C55659">
      <w:pPr>
        <w:pStyle w:val="ConsPlusNormal"/>
        <w:jc w:val="center"/>
      </w:pPr>
      <w:r>
        <w:t>З</w:t>
      </w:r>
      <w:r>
        <w:rPr>
          <w:vertAlign w:val="subscript"/>
        </w:rPr>
        <w:t>тко</w:t>
      </w:r>
      <w:r>
        <w:t xml:space="preserve"> = Q</w:t>
      </w:r>
      <w:r>
        <w:rPr>
          <w:vertAlign w:val="subscript"/>
        </w:rPr>
        <w:t>тко</w:t>
      </w:r>
      <w:r>
        <w:t xml:space="preserve"> x P</w:t>
      </w:r>
      <w:r>
        <w:rPr>
          <w:vertAlign w:val="subscript"/>
        </w:rPr>
        <w:t>тко</w:t>
      </w:r>
      <w:r>
        <w:t>, (5.4.8.1)</w:t>
      </w:r>
    </w:p>
    <w:p w:rsidR="00C55659" w:rsidRDefault="00C55659">
      <w:pPr>
        <w:pStyle w:val="ConsPlusNormal"/>
        <w:jc w:val="center"/>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тко</w:t>
      </w:r>
      <w:r>
        <w:t xml:space="preserve"> - количество куб. метров твердых коммунальных отходов на объект в год, но не более 7000 куб. метров на объект;</w:t>
      </w:r>
    </w:p>
    <w:p w:rsidR="00C55659" w:rsidRDefault="00C55659">
      <w:pPr>
        <w:pStyle w:val="ConsPlusNormal"/>
        <w:spacing w:before="220"/>
        <w:ind w:firstLine="540"/>
        <w:jc w:val="both"/>
      </w:pPr>
      <w:r>
        <w:t>P</w:t>
      </w:r>
      <w:r>
        <w:rPr>
          <w:vertAlign w:val="subscript"/>
        </w:rPr>
        <w:t>тко</w:t>
      </w:r>
      <w:r>
        <w:t xml:space="preserve"> - тариф в сфере обращения с твердыми коммунальными отходами, установленный в соответствии с Федеральным </w:t>
      </w:r>
      <w:hyperlink r:id="rId128">
        <w:r>
          <w:rPr>
            <w:color w:val="0000FF"/>
          </w:rPr>
          <w:t>законом</w:t>
        </w:r>
      </w:hyperlink>
      <w:r>
        <w:t xml:space="preserve"> Российской Федерации от 24 июня 1998 г. N 89-ФЗ "Об отходах производства и потребления" (Собрание законодательства Российской Федерации, 1998, N 26, ст. 3009; 2022, N 52, ст. 9349), </w:t>
      </w:r>
      <w:hyperlink r:id="rId129">
        <w:r>
          <w:rPr>
            <w:color w:val="0000FF"/>
          </w:rPr>
          <w:t>Основами</w:t>
        </w:r>
      </w:hyperlink>
      <w:r>
        <w:t xml:space="preserve"> ценообразования в области обращения с твердыми коммунальными отходами и </w:t>
      </w:r>
      <w:hyperlink r:id="rId130">
        <w:r>
          <w:rPr>
            <w:color w:val="0000FF"/>
          </w:rPr>
          <w:t>Правилами</w:t>
        </w:r>
      </w:hyperlink>
      <w:r>
        <w:t xml:space="preserve"> регулирования тарифов в сфере обращения с твердыми коммунальными отходами, утвержденными постановлением Правительства Российской Федерации от 30 мая 2016 г. N 484 (Собрание законодательства Российской Федерации, 2016, N 23, ст. 3331; 2022, N 51, ст. 9253).</w:t>
      </w:r>
    </w:p>
    <w:p w:rsidR="00C55659" w:rsidRDefault="00C55659">
      <w:pPr>
        <w:pStyle w:val="ConsPlusNormal"/>
        <w:jc w:val="both"/>
      </w:pPr>
      <w:r>
        <w:t xml:space="preserve">(п. 5.4.8 в ред. </w:t>
      </w:r>
      <w:hyperlink r:id="rId131">
        <w:r>
          <w:rPr>
            <w:color w:val="0000FF"/>
          </w:rPr>
          <w:t>Приказа</w:t>
        </w:r>
      </w:hyperlink>
      <w:r>
        <w:t xml:space="preserve"> Казначейства России от 22.08.2023 N 300)</w:t>
      </w:r>
    </w:p>
    <w:p w:rsidR="00C55659" w:rsidRDefault="00C55659">
      <w:pPr>
        <w:pStyle w:val="ConsPlusNormal"/>
        <w:jc w:val="both"/>
      </w:pPr>
    </w:p>
    <w:p w:rsidR="00C55659" w:rsidRDefault="00C55659">
      <w:pPr>
        <w:pStyle w:val="ConsPlusTitle"/>
        <w:jc w:val="center"/>
        <w:outlineLvl w:val="3"/>
      </w:pPr>
      <w:r>
        <w:t>5.4.9. Затраты на оплату услуг внештатных сотрудников &lt;5&gt;</w:t>
      </w:r>
    </w:p>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r>
        <w:lastRenderedPageBreak/>
        <w:t>&lt;5&gt; Расчет затрат на оплату услуг внештатных сотрудников может быть произведен при условии отсутствия должности (профессии рабочего) нанимаемого внештатного сотрудника в штатном расписании ФКУ "ЦОКР" (Филиала). К указанным затратам относятся затраты по договорам гражданско-правового характера, предметом которых является оказание физическим лицом коммунальных услуг (договорам гражданско-правового характера, заключенным с кочегарами, сезонными истопниками и др.).</w:t>
      </w:r>
    </w:p>
    <w:p w:rsidR="00C55659" w:rsidRDefault="00C55659">
      <w:pPr>
        <w:pStyle w:val="ConsPlusNormal"/>
        <w:jc w:val="both"/>
      </w:pPr>
    </w:p>
    <w:p w:rsidR="00C55659" w:rsidRDefault="00C55659">
      <w:pPr>
        <w:pStyle w:val="ConsPlusNormal"/>
        <w:ind w:firstLine="540"/>
        <w:jc w:val="both"/>
      </w:pPr>
      <w:r>
        <w:t>Затраты на оплату услуг внештатных сотрудников (З</w:t>
      </w:r>
      <w:r>
        <w:rPr>
          <w:vertAlign w:val="subscript"/>
        </w:rPr>
        <w:t>внск</w:t>
      </w:r>
      <w:r>
        <w:t xml:space="preserve">) рассчитываются по формуле, определенной </w:t>
      </w:r>
      <w:hyperlink r:id="rId132">
        <w:r>
          <w:rPr>
            <w:color w:val="0000FF"/>
          </w:rPr>
          <w:t>пунктом 53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drawing>
          <wp:inline distT="0" distB="0" distL="0" distR="0">
            <wp:extent cx="2169160" cy="47180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169160" cy="47180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M</w:t>
      </w:r>
      <w:r>
        <w:rPr>
          <w:vertAlign w:val="subscript"/>
        </w:rPr>
        <w:t>iвнск</w:t>
      </w:r>
      <w:r>
        <w:t xml:space="preserve"> - планируемое количество месяцев работы внештатного сотрудника по i-й должности, но не более 12 месяцев;</w:t>
      </w:r>
    </w:p>
    <w:p w:rsidR="00C55659" w:rsidRDefault="00C55659">
      <w:pPr>
        <w:pStyle w:val="ConsPlusNormal"/>
        <w:spacing w:before="220"/>
        <w:ind w:firstLine="540"/>
        <w:jc w:val="both"/>
      </w:pPr>
      <w:r>
        <w:t>P</w:t>
      </w:r>
      <w:r>
        <w:rPr>
          <w:vertAlign w:val="subscript"/>
        </w:rPr>
        <w:t>iвнск</w:t>
      </w:r>
      <w:r>
        <w:t xml:space="preserve"> - стоимость 1 месяца работы внештатного сотрудника по i-й должности, но не более 30000 рублей;</w:t>
      </w:r>
    </w:p>
    <w:p w:rsidR="00C55659" w:rsidRDefault="00C55659">
      <w:pPr>
        <w:pStyle w:val="ConsPlusNormal"/>
        <w:spacing w:before="220"/>
        <w:ind w:firstLine="540"/>
        <w:jc w:val="both"/>
      </w:pPr>
      <w:r>
        <w:t>t</w:t>
      </w:r>
      <w:r>
        <w:rPr>
          <w:vertAlign w:val="subscript"/>
        </w:rPr>
        <w:t>iвнск</w:t>
      </w:r>
      <w:r>
        <w:t xml:space="preserve"> - процентная ставка страховых взносов в государственные внебюджетные фонды.</w:t>
      </w:r>
    </w:p>
    <w:p w:rsidR="00C55659" w:rsidRDefault="00C55659">
      <w:pPr>
        <w:pStyle w:val="ConsPlusNormal"/>
        <w:jc w:val="both"/>
      </w:pPr>
    </w:p>
    <w:p w:rsidR="00C55659" w:rsidRDefault="00C55659">
      <w:pPr>
        <w:pStyle w:val="ConsPlusTitle"/>
        <w:jc w:val="center"/>
        <w:outlineLvl w:val="3"/>
      </w:pPr>
      <w:r>
        <w:t>5.4.10. Затраты на возмещение стоимости коммунальных услуг</w:t>
      </w:r>
    </w:p>
    <w:p w:rsidR="00C55659" w:rsidRDefault="00C55659">
      <w:pPr>
        <w:pStyle w:val="ConsPlusNormal"/>
        <w:jc w:val="both"/>
      </w:pPr>
    </w:p>
    <w:p w:rsidR="00C55659" w:rsidRDefault="00C55659">
      <w:pPr>
        <w:pStyle w:val="ConsPlusNormal"/>
        <w:ind w:firstLine="540"/>
        <w:jc w:val="both"/>
      </w:pPr>
      <w:r>
        <w:t>Затраты на возмещение стоимости коммунальных услуг ссудодателю (арендодателю) &lt;6&gt;, передавшему объект в безвозмездное пользование (аренду) в установленном законодательством Российской Федерации порядке (З</w:t>
      </w:r>
      <w:r>
        <w:rPr>
          <w:vertAlign w:val="subscript"/>
        </w:rPr>
        <w:t>вкм</w:t>
      </w:r>
      <w:r>
        <w:t>), определяются по формуле (5.4.10.1):</w:t>
      </w:r>
    </w:p>
    <w:p w:rsidR="00C55659" w:rsidRDefault="00C55659">
      <w:pPr>
        <w:pStyle w:val="ConsPlusNormal"/>
        <w:spacing w:before="220"/>
        <w:ind w:firstLine="540"/>
        <w:jc w:val="both"/>
      </w:pPr>
      <w:r>
        <w:t>--------------------------------</w:t>
      </w:r>
    </w:p>
    <w:p w:rsidR="00C55659" w:rsidRDefault="00C55659">
      <w:pPr>
        <w:pStyle w:val="ConsPlusNormal"/>
        <w:spacing w:before="220"/>
        <w:ind w:firstLine="540"/>
        <w:jc w:val="both"/>
      </w:pPr>
      <w:r>
        <w:t>&lt;6&gt; Затраты не подлежат отдельному расчету, если они включены в общую стоимость затрат на аренду объектов.</w:t>
      </w:r>
    </w:p>
    <w:p w:rsidR="00C55659" w:rsidRDefault="00C55659">
      <w:pPr>
        <w:pStyle w:val="ConsPlusNormal"/>
        <w:jc w:val="both"/>
      </w:pPr>
    </w:p>
    <w:p w:rsidR="00C55659" w:rsidRDefault="00C55659">
      <w:pPr>
        <w:pStyle w:val="ConsPlusNormal"/>
        <w:jc w:val="center"/>
      </w:pPr>
      <w:r>
        <w:t>З</w:t>
      </w:r>
      <w:r>
        <w:rPr>
          <w:vertAlign w:val="subscript"/>
        </w:rPr>
        <w:t>вкм</w:t>
      </w:r>
      <w:r>
        <w:t xml:space="preserve"> = З</w:t>
      </w:r>
      <w:r>
        <w:rPr>
          <w:vertAlign w:val="subscript"/>
        </w:rPr>
        <w:t>вкп</w:t>
      </w:r>
      <w:r>
        <w:t xml:space="preserve"> + З</w:t>
      </w:r>
      <w:r>
        <w:rPr>
          <w:vertAlign w:val="subscript"/>
        </w:rPr>
        <w:t>вко</w:t>
      </w:r>
      <w:r>
        <w:t>, (5.4.10.1)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вкп</w:t>
      </w:r>
      <w:r>
        <w:t xml:space="preserve"> - затраты на возмещение стоимости коммунальных услуг на единицу площади объекта, которые определяются по формуле (5.4.10.2):</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41120" cy="28321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341120" cy="283210"/>
                    </a:xfrm>
                    <a:prstGeom prst="rect">
                      <a:avLst/>
                    </a:prstGeom>
                    <a:noFill/>
                    <a:ln>
                      <a:noFill/>
                    </a:ln>
                  </pic:spPr>
                </pic:pic>
              </a:graphicData>
            </a:graphic>
          </wp:inline>
        </w:drawing>
      </w:r>
      <w:r>
        <w:t xml:space="preserve"> (5.4.10.2)</w:t>
      </w:r>
    </w:p>
    <w:p w:rsidR="00C55659" w:rsidRDefault="00C55659">
      <w:pPr>
        <w:pStyle w:val="ConsPlusNormal"/>
        <w:jc w:val="both"/>
      </w:pPr>
    </w:p>
    <w:p w:rsidR="00C55659" w:rsidRDefault="00C55659">
      <w:pPr>
        <w:pStyle w:val="ConsPlusNormal"/>
        <w:ind w:firstLine="540"/>
        <w:jc w:val="both"/>
      </w:pPr>
      <w:r>
        <w:t>S</w:t>
      </w:r>
      <w:r>
        <w:rPr>
          <w:vertAlign w:val="subscript"/>
        </w:rPr>
        <w:t>iвкп</w:t>
      </w:r>
      <w:r>
        <w:t xml:space="preserve"> - площадь объекта, принятого в безвозмездное пользование или аренду в установленном законодательством Российской Федерации порядке, но не более норматива площади, рассчитанного как произведение 9 кв. метров на расчетную численность работников, размещенных на данной площади;</w:t>
      </w:r>
    </w:p>
    <w:p w:rsidR="00C55659" w:rsidRDefault="00C55659">
      <w:pPr>
        <w:pStyle w:val="ConsPlusNormal"/>
        <w:spacing w:before="220"/>
        <w:ind w:firstLine="540"/>
        <w:jc w:val="both"/>
      </w:pPr>
      <w:r>
        <w:t>T</w:t>
      </w:r>
      <w:r>
        <w:rPr>
          <w:vertAlign w:val="subscript"/>
        </w:rPr>
        <w:t>iвкп</w:t>
      </w:r>
      <w:r>
        <w:t xml:space="preserve"> - цена i-й коммунальной услуги в расчете на 1 кв. метр занимаемой площади объекта, но не более 2823,0 рублей в год;</w:t>
      </w:r>
    </w:p>
    <w:p w:rsidR="00C55659" w:rsidRDefault="00C55659">
      <w:pPr>
        <w:pStyle w:val="ConsPlusNormal"/>
        <w:jc w:val="both"/>
      </w:pPr>
      <w:r>
        <w:t xml:space="preserve">(в ред. </w:t>
      </w:r>
      <w:hyperlink r:id="rId135">
        <w:r>
          <w:rPr>
            <w:color w:val="0000FF"/>
          </w:rPr>
          <w:t>Приказа</w:t>
        </w:r>
      </w:hyperlink>
      <w:r>
        <w:t xml:space="preserve"> Казначейства России от 29.05.2025 N 161)</w:t>
      </w:r>
    </w:p>
    <w:p w:rsidR="00C55659" w:rsidRDefault="00C55659">
      <w:pPr>
        <w:pStyle w:val="ConsPlusNormal"/>
        <w:spacing w:before="220"/>
        <w:ind w:firstLine="540"/>
        <w:jc w:val="both"/>
      </w:pPr>
      <w:r>
        <w:t>З</w:t>
      </w:r>
      <w:r>
        <w:rPr>
          <w:vertAlign w:val="subscript"/>
        </w:rPr>
        <w:t>вко</w:t>
      </w:r>
      <w:r>
        <w:t xml:space="preserve"> - затраты на возмещение стоимости коммунальных услуг за потребленный объем, которые определяются по формуле (5.4.10.3):</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83030" cy="28321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383030" cy="283210"/>
                    </a:xfrm>
                    <a:prstGeom prst="rect">
                      <a:avLst/>
                    </a:prstGeom>
                    <a:noFill/>
                    <a:ln>
                      <a:noFill/>
                    </a:ln>
                  </pic:spPr>
                </pic:pic>
              </a:graphicData>
            </a:graphic>
          </wp:inline>
        </w:drawing>
      </w:r>
      <w:r>
        <w:t xml:space="preserve"> (5.4.10.3)</w:t>
      </w:r>
    </w:p>
    <w:p w:rsidR="00C55659" w:rsidRDefault="00C55659">
      <w:pPr>
        <w:pStyle w:val="ConsPlusNormal"/>
        <w:jc w:val="both"/>
      </w:pPr>
    </w:p>
    <w:p w:rsidR="00C55659" w:rsidRDefault="00C55659">
      <w:pPr>
        <w:pStyle w:val="ConsPlusNormal"/>
        <w:ind w:firstLine="540"/>
        <w:jc w:val="both"/>
      </w:pPr>
      <w:r>
        <w:t>П</w:t>
      </w:r>
      <w:r>
        <w:rPr>
          <w:vertAlign w:val="subscript"/>
        </w:rPr>
        <w:t>iвко</w:t>
      </w:r>
      <w:r>
        <w:t xml:space="preserve"> - расчетная потребность в год по i-й коммунальной услуге, при этом расчетная потребность определяется на основании фактических данных за отчетный период;</w:t>
      </w:r>
    </w:p>
    <w:p w:rsidR="00C55659" w:rsidRDefault="00C55659">
      <w:pPr>
        <w:pStyle w:val="ConsPlusNormal"/>
        <w:spacing w:before="220"/>
        <w:ind w:firstLine="540"/>
        <w:jc w:val="both"/>
      </w:pPr>
      <w:r>
        <w:t>Т</w:t>
      </w:r>
      <w:r>
        <w:rPr>
          <w:vertAlign w:val="subscript"/>
        </w:rPr>
        <w:t>iвко</w:t>
      </w:r>
      <w:r>
        <w:t xml:space="preserve"> - регулируемый тариф на i-ю коммунальную услугу,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i-х коммунальных услуг.</w:t>
      </w:r>
    </w:p>
    <w:p w:rsidR="00C55659" w:rsidRDefault="00C55659">
      <w:pPr>
        <w:pStyle w:val="ConsPlusNormal"/>
        <w:jc w:val="both"/>
      </w:pPr>
    </w:p>
    <w:p w:rsidR="00C55659" w:rsidRDefault="00C55659">
      <w:pPr>
        <w:pStyle w:val="ConsPlusTitle"/>
        <w:jc w:val="center"/>
        <w:outlineLvl w:val="2"/>
      </w:pPr>
      <w:r>
        <w:t>5.5. Затраты на аренду объектов и оборудования</w:t>
      </w:r>
    </w:p>
    <w:p w:rsidR="00C55659" w:rsidRDefault="00C55659">
      <w:pPr>
        <w:pStyle w:val="ConsPlusNormal"/>
        <w:jc w:val="both"/>
      </w:pPr>
    </w:p>
    <w:p w:rsidR="00C55659" w:rsidRDefault="00C55659">
      <w:pPr>
        <w:pStyle w:val="ConsPlusNormal"/>
        <w:ind w:firstLine="540"/>
        <w:jc w:val="both"/>
      </w:pPr>
      <w:r>
        <w:t>Затраты на аренду объектов и оборудования (З</w:t>
      </w:r>
      <w:r>
        <w:rPr>
          <w:vertAlign w:val="subscript"/>
        </w:rPr>
        <w:t>ард</w:t>
      </w:r>
      <w:r>
        <w:t>) определяются по формуле (5.5.1):</w:t>
      </w:r>
    </w:p>
    <w:p w:rsidR="00C55659" w:rsidRDefault="00C55659">
      <w:pPr>
        <w:pStyle w:val="ConsPlusNormal"/>
        <w:jc w:val="both"/>
      </w:pPr>
    </w:p>
    <w:p w:rsidR="00C55659" w:rsidRDefault="00C55659">
      <w:pPr>
        <w:pStyle w:val="ConsPlusNormal"/>
        <w:jc w:val="center"/>
      </w:pPr>
      <w:r>
        <w:t>З</w:t>
      </w:r>
      <w:r>
        <w:rPr>
          <w:vertAlign w:val="subscript"/>
        </w:rPr>
        <w:t>ард</w:t>
      </w:r>
      <w:r>
        <w:t xml:space="preserve"> = З</w:t>
      </w:r>
      <w:r>
        <w:rPr>
          <w:vertAlign w:val="subscript"/>
        </w:rPr>
        <w:t>ао</w:t>
      </w:r>
      <w:r>
        <w:t xml:space="preserve"> + З</w:t>
      </w:r>
      <w:r>
        <w:rPr>
          <w:vertAlign w:val="subscript"/>
        </w:rPr>
        <w:t>акз</w:t>
      </w:r>
      <w:r>
        <w:t xml:space="preserve"> + З</w:t>
      </w:r>
      <w:r>
        <w:rPr>
          <w:vertAlign w:val="subscript"/>
        </w:rPr>
        <w:t>аоб</w:t>
      </w:r>
      <w:r>
        <w:t xml:space="preserve"> + З</w:t>
      </w:r>
      <w:r>
        <w:rPr>
          <w:vertAlign w:val="subscript"/>
        </w:rPr>
        <w:t>вни</w:t>
      </w:r>
      <w:r>
        <w:t xml:space="preserve"> + З</w:t>
      </w:r>
      <w:r>
        <w:rPr>
          <w:vertAlign w:val="subscript"/>
        </w:rPr>
        <w:t>взн</w:t>
      </w:r>
      <w:r>
        <w:t xml:space="preserve"> + З</w:t>
      </w:r>
      <w:r>
        <w:rPr>
          <w:vertAlign w:val="subscript"/>
        </w:rPr>
        <w:t>ана</w:t>
      </w:r>
      <w:r>
        <w:t>, (5.5.1)</w:t>
      </w:r>
    </w:p>
    <w:p w:rsidR="00C55659" w:rsidRDefault="00C55659">
      <w:pPr>
        <w:pStyle w:val="ConsPlusNormal"/>
        <w:jc w:val="center"/>
      </w:pPr>
    </w:p>
    <w:p w:rsidR="00C55659" w:rsidRDefault="00C55659">
      <w:pPr>
        <w:pStyle w:val="ConsPlusNormal"/>
        <w:jc w:val="center"/>
      </w:pPr>
      <w:r>
        <w:t xml:space="preserve">(в ред. </w:t>
      </w:r>
      <w:hyperlink r:id="rId137">
        <w:r>
          <w:rPr>
            <w:color w:val="0000FF"/>
          </w:rPr>
          <w:t>Приказа</w:t>
        </w:r>
      </w:hyperlink>
      <w:r>
        <w:t xml:space="preserve"> Казначейства России от 14.11.2022 N 334)</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ао</w:t>
      </w:r>
      <w:r>
        <w:t xml:space="preserve"> - затраты на аренду объектов;</w:t>
      </w:r>
    </w:p>
    <w:p w:rsidR="00C55659" w:rsidRDefault="00C55659">
      <w:pPr>
        <w:pStyle w:val="ConsPlusNormal"/>
        <w:spacing w:before="220"/>
        <w:ind w:firstLine="540"/>
        <w:jc w:val="both"/>
      </w:pPr>
      <w:r>
        <w:t>З</w:t>
      </w:r>
      <w:r>
        <w:rPr>
          <w:vertAlign w:val="subscript"/>
        </w:rPr>
        <w:t>акз</w:t>
      </w:r>
      <w:r>
        <w:t xml:space="preserve"> - затраты на аренду помещения (зала) для проведения совещания;</w:t>
      </w:r>
    </w:p>
    <w:p w:rsidR="00C55659" w:rsidRDefault="00C55659">
      <w:pPr>
        <w:pStyle w:val="ConsPlusNormal"/>
        <w:spacing w:before="220"/>
        <w:ind w:firstLine="540"/>
        <w:jc w:val="both"/>
      </w:pPr>
      <w:r>
        <w:t>З</w:t>
      </w:r>
      <w:r>
        <w:rPr>
          <w:vertAlign w:val="subscript"/>
        </w:rPr>
        <w:t>аоб</w:t>
      </w:r>
      <w:r>
        <w:t xml:space="preserve"> - затраты на аренду оборудования для проведения совещаний;</w:t>
      </w:r>
    </w:p>
    <w:p w:rsidR="00C55659" w:rsidRDefault="00C55659">
      <w:pPr>
        <w:pStyle w:val="ConsPlusNormal"/>
        <w:spacing w:before="220"/>
        <w:ind w:firstLine="540"/>
        <w:jc w:val="both"/>
      </w:pPr>
      <w:r>
        <w:t>З</w:t>
      </w:r>
      <w:r>
        <w:rPr>
          <w:vertAlign w:val="subscript"/>
        </w:rPr>
        <w:t>вни</w:t>
      </w:r>
      <w:r>
        <w:t xml:space="preserve"> - затраты на возмещение налога на имущество организации в рамках договора безвозмездного пользования или аренды;</w:t>
      </w:r>
    </w:p>
    <w:p w:rsidR="00C55659" w:rsidRDefault="00C55659">
      <w:pPr>
        <w:pStyle w:val="ConsPlusNormal"/>
        <w:spacing w:before="220"/>
        <w:ind w:firstLine="540"/>
        <w:jc w:val="both"/>
      </w:pPr>
      <w:r>
        <w:t>З</w:t>
      </w:r>
      <w:r>
        <w:rPr>
          <w:vertAlign w:val="subscript"/>
        </w:rPr>
        <w:t>взн</w:t>
      </w:r>
      <w:r>
        <w:t xml:space="preserve"> - затраты на возмещение земельного налога в рамках договора безвозмездного пользования или аренды;</w:t>
      </w:r>
    </w:p>
    <w:p w:rsidR="00C55659" w:rsidRDefault="00C55659">
      <w:pPr>
        <w:pStyle w:val="ConsPlusNormal"/>
        <w:spacing w:before="220"/>
        <w:ind w:firstLine="540"/>
        <w:jc w:val="both"/>
      </w:pPr>
      <w:r>
        <w:t>З</w:t>
      </w:r>
      <w:r>
        <w:rPr>
          <w:vertAlign w:val="subscript"/>
        </w:rPr>
        <w:t>ана</w:t>
      </w:r>
      <w:r>
        <w:t xml:space="preserve"> - затраты на аренду нефинансовых активов, не включенных в </w:t>
      </w:r>
      <w:hyperlink w:anchor="P618">
        <w:r>
          <w:rPr>
            <w:color w:val="0000FF"/>
          </w:rPr>
          <w:t>подпункты 5.5.1</w:t>
        </w:r>
      </w:hyperlink>
      <w:r>
        <w:t xml:space="preserve"> - </w:t>
      </w:r>
      <w:hyperlink w:anchor="P652">
        <w:r>
          <w:rPr>
            <w:color w:val="0000FF"/>
          </w:rPr>
          <w:t>5.5.3 пункта 5.5</w:t>
        </w:r>
      </w:hyperlink>
      <w:r>
        <w:t xml:space="preserve"> нормативных затрат.</w:t>
      </w:r>
    </w:p>
    <w:p w:rsidR="00C55659" w:rsidRDefault="00C55659">
      <w:pPr>
        <w:pStyle w:val="ConsPlusNormal"/>
        <w:jc w:val="both"/>
      </w:pPr>
      <w:r>
        <w:t xml:space="preserve">(абзац введен </w:t>
      </w:r>
      <w:hyperlink r:id="rId138">
        <w:r>
          <w:rPr>
            <w:color w:val="0000FF"/>
          </w:rPr>
          <w:t>Приказом</w:t>
        </w:r>
      </w:hyperlink>
      <w:r>
        <w:t xml:space="preserve"> Казначейства России от 14.11.2022 N 334)</w:t>
      </w:r>
    </w:p>
    <w:p w:rsidR="00C55659" w:rsidRDefault="00C55659">
      <w:pPr>
        <w:pStyle w:val="ConsPlusNormal"/>
        <w:jc w:val="both"/>
      </w:pPr>
    </w:p>
    <w:p w:rsidR="00C55659" w:rsidRDefault="00C55659">
      <w:pPr>
        <w:pStyle w:val="ConsPlusTitle"/>
        <w:jc w:val="center"/>
        <w:outlineLvl w:val="3"/>
      </w:pPr>
      <w:bookmarkStart w:id="4" w:name="P618"/>
      <w:bookmarkEnd w:id="4"/>
      <w:r>
        <w:t>5.5.1. Затраты на аренду объектов</w:t>
      </w:r>
    </w:p>
    <w:p w:rsidR="00C55659" w:rsidRDefault="00C55659">
      <w:pPr>
        <w:pStyle w:val="ConsPlusNormal"/>
        <w:jc w:val="center"/>
      </w:pPr>
    </w:p>
    <w:p w:rsidR="00C55659" w:rsidRDefault="00C55659">
      <w:pPr>
        <w:pStyle w:val="ConsPlusNormal"/>
        <w:jc w:val="center"/>
      </w:pPr>
      <w:r>
        <w:t xml:space="preserve">(пп. 5.5.1 в ред. </w:t>
      </w:r>
      <w:hyperlink r:id="rId139">
        <w:r>
          <w:rPr>
            <w:color w:val="0000FF"/>
          </w:rPr>
          <w:t>Приказа</w:t>
        </w:r>
      </w:hyperlink>
      <w:r>
        <w:t xml:space="preserve"> Казначейства России</w:t>
      </w:r>
    </w:p>
    <w:p w:rsidR="00C55659" w:rsidRDefault="00C55659">
      <w:pPr>
        <w:pStyle w:val="ConsPlusNormal"/>
        <w:jc w:val="center"/>
      </w:pPr>
      <w:r>
        <w:t>от 14.11.2022 N 334)</w:t>
      </w:r>
    </w:p>
    <w:p w:rsidR="00C55659" w:rsidRDefault="00C55659">
      <w:pPr>
        <w:pStyle w:val="ConsPlusNormal"/>
        <w:jc w:val="both"/>
      </w:pPr>
    </w:p>
    <w:p w:rsidR="00C55659" w:rsidRDefault="00C55659">
      <w:pPr>
        <w:pStyle w:val="ConsPlusNormal"/>
        <w:ind w:firstLine="540"/>
        <w:jc w:val="both"/>
      </w:pPr>
      <w:r>
        <w:t>Затраты на аренду объектов (З</w:t>
      </w:r>
      <w:r>
        <w:rPr>
          <w:vertAlign w:val="subscript"/>
        </w:rPr>
        <w:t>ао</w:t>
      </w:r>
      <w:r>
        <w:t>) определяются по формуле (5.5.1.1):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896745" cy="28321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896745" cy="283210"/>
                    </a:xfrm>
                    <a:prstGeom prst="rect">
                      <a:avLst/>
                    </a:prstGeom>
                    <a:noFill/>
                    <a:ln>
                      <a:noFill/>
                    </a:ln>
                  </pic:spPr>
                </pic:pic>
              </a:graphicData>
            </a:graphic>
          </wp:inline>
        </w:drawing>
      </w:r>
      <w:r>
        <w:t xml:space="preserve"> (5.5.1.1)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rPr>
          <w:noProof/>
          <w:position w:val="-9"/>
        </w:rPr>
        <w:drawing>
          <wp:inline distT="0" distB="0" distL="0" distR="0">
            <wp:extent cx="461010" cy="26225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461010" cy="262255"/>
                    </a:xfrm>
                    <a:prstGeom prst="rect">
                      <a:avLst/>
                    </a:prstGeom>
                    <a:noFill/>
                    <a:ln>
                      <a:noFill/>
                    </a:ln>
                  </pic:spPr>
                </pic:pic>
              </a:graphicData>
            </a:graphic>
          </wp:inline>
        </w:drawing>
      </w:r>
      <w:r>
        <w:t xml:space="preserve"> - предельная штатная численность работников основного персонала, размещаемых на i-й арендуемой площади, которая определяется по формуле (5.5.1.2):</w:t>
      </w:r>
    </w:p>
    <w:p w:rsidR="00C55659" w:rsidRDefault="00C55659">
      <w:pPr>
        <w:pStyle w:val="ConsPlusNormal"/>
        <w:jc w:val="both"/>
      </w:pPr>
    </w:p>
    <w:p w:rsidR="00C55659" w:rsidRDefault="00C55659">
      <w:pPr>
        <w:pStyle w:val="ConsPlusNormal"/>
        <w:jc w:val="center"/>
      </w:pPr>
      <w:r>
        <w:rPr>
          <w:noProof/>
          <w:position w:val="-9"/>
        </w:rPr>
        <w:drawing>
          <wp:inline distT="0" distB="0" distL="0" distR="0">
            <wp:extent cx="2483485" cy="26225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483485" cy="262255"/>
                    </a:xfrm>
                    <a:prstGeom prst="rect">
                      <a:avLst/>
                    </a:prstGeom>
                    <a:noFill/>
                    <a:ln>
                      <a:noFill/>
                    </a:ln>
                  </pic:spPr>
                </pic:pic>
              </a:graphicData>
            </a:graphic>
          </wp:inline>
        </w:drawing>
      </w:r>
      <w:r>
        <w:t xml:space="preserve"> (5.5.1.2)</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rPr>
          <w:noProof/>
          <w:position w:val="-9"/>
        </w:rPr>
        <w:drawing>
          <wp:inline distT="0" distB="0" distL="0" distR="0">
            <wp:extent cx="492760" cy="26225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492760" cy="262255"/>
                    </a:xfrm>
                    <a:prstGeom prst="rect">
                      <a:avLst/>
                    </a:prstGeom>
                    <a:noFill/>
                    <a:ln>
                      <a:noFill/>
                    </a:ln>
                  </pic:spPr>
                </pic:pic>
              </a:graphicData>
            </a:graphic>
          </wp:inline>
        </w:drawing>
      </w:r>
      <w:r>
        <w:t xml:space="preserve"> - предельная численность федеральных государственных гражданских служащих ЦАФК, ТОФК, размещаемых на i-й арендуемой площади;</w:t>
      </w:r>
    </w:p>
    <w:p w:rsidR="00C55659" w:rsidRDefault="00C55659">
      <w:pPr>
        <w:pStyle w:val="ConsPlusNormal"/>
        <w:spacing w:before="220"/>
        <w:ind w:firstLine="540"/>
        <w:jc w:val="both"/>
      </w:pPr>
      <w:r>
        <w:rPr>
          <w:noProof/>
          <w:position w:val="-9"/>
        </w:rPr>
        <w:drawing>
          <wp:inline distT="0" distB="0" distL="0" distR="0">
            <wp:extent cx="492760" cy="26225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492760" cy="262255"/>
                    </a:xfrm>
                    <a:prstGeom prst="rect">
                      <a:avLst/>
                    </a:prstGeom>
                    <a:noFill/>
                    <a:ln>
                      <a:noFill/>
                    </a:ln>
                  </pic:spPr>
                </pic:pic>
              </a:graphicData>
            </a:graphic>
          </wp:inline>
        </w:drawing>
      </w:r>
      <w:r>
        <w:t xml:space="preserve"> - предельная численность работников, замещающих должности, не являющиеся должностями федеральной государственной гражданской службы ЦАФК, ТОФК, размещаемых на i-й арендуемой площади;</w:t>
      </w:r>
    </w:p>
    <w:p w:rsidR="00C55659" w:rsidRDefault="00C55659">
      <w:pPr>
        <w:pStyle w:val="ConsPlusNormal"/>
        <w:spacing w:before="220"/>
        <w:ind w:firstLine="540"/>
        <w:jc w:val="both"/>
      </w:pPr>
      <w:r>
        <w:rPr>
          <w:noProof/>
          <w:position w:val="-9"/>
        </w:rPr>
        <w:drawing>
          <wp:inline distT="0" distB="0" distL="0" distR="0">
            <wp:extent cx="492760" cy="26225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492760" cy="262255"/>
                    </a:xfrm>
                    <a:prstGeom prst="rect">
                      <a:avLst/>
                    </a:prstGeom>
                    <a:noFill/>
                    <a:ln>
                      <a:noFill/>
                    </a:ln>
                  </pic:spPr>
                </pic:pic>
              </a:graphicData>
            </a:graphic>
          </wp:inline>
        </w:drawing>
      </w:r>
      <w:r>
        <w:t xml:space="preserve"> - предельная численность работников, размещаемых на i-й арендуемой площади, денежное содержание которых осуществляется в рамках системы оплаты труда, определенной в соответствии с </w:t>
      </w:r>
      <w:hyperlink r:id="rId146">
        <w:r>
          <w:rPr>
            <w:color w:val="0000FF"/>
          </w:rPr>
          <w:t>постановлением</w:t>
        </w:r>
      </w:hyperlink>
      <w:r>
        <w:t xml:space="preserve"> Правительства N 583;</w:t>
      </w:r>
    </w:p>
    <w:p w:rsidR="00C55659" w:rsidRDefault="00C55659">
      <w:pPr>
        <w:pStyle w:val="ConsPlusNormal"/>
        <w:spacing w:before="220"/>
        <w:ind w:firstLine="540"/>
        <w:jc w:val="both"/>
      </w:pPr>
      <w:r>
        <w:t>9 - 9 кв. метров, площадь в расчете на 1 сотрудника;</w:t>
      </w:r>
    </w:p>
    <w:p w:rsidR="00C55659" w:rsidRDefault="00C55659">
      <w:pPr>
        <w:pStyle w:val="ConsPlusNormal"/>
        <w:spacing w:before="220"/>
        <w:ind w:firstLine="540"/>
        <w:jc w:val="both"/>
      </w:pPr>
      <w:r>
        <w:t>P</w:t>
      </w:r>
      <w:r>
        <w:rPr>
          <w:vertAlign w:val="subscript"/>
        </w:rPr>
        <w:t>iао</w:t>
      </w:r>
      <w:r>
        <w:t xml:space="preserve"> - цена ежемесячной аренды 1 кв. метра i-й арендуемой площади, но не более 12000,0 рублей в месяц за 1 кв. метр;</w:t>
      </w:r>
    </w:p>
    <w:p w:rsidR="00C55659" w:rsidRDefault="00C55659">
      <w:pPr>
        <w:pStyle w:val="ConsPlusNormal"/>
        <w:spacing w:before="220"/>
        <w:ind w:firstLine="540"/>
        <w:jc w:val="both"/>
      </w:pPr>
      <w:r>
        <w:t>N</w:t>
      </w:r>
      <w:r>
        <w:rPr>
          <w:vertAlign w:val="subscript"/>
        </w:rPr>
        <w:t>iао</w:t>
      </w:r>
      <w:r>
        <w:t xml:space="preserve"> - планируемое количество месяцев аренды i-й арендуемой площади, но не более 12 месяцев.</w:t>
      </w:r>
    </w:p>
    <w:p w:rsidR="00C55659" w:rsidRDefault="00C55659">
      <w:pPr>
        <w:pStyle w:val="ConsPlusNormal"/>
        <w:jc w:val="both"/>
      </w:pPr>
    </w:p>
    <w:p w:rsidR="00C55659" w:rsidRDefault="00C55659">
      <w:pPr>
        <w:pStyle w:val="ConsPlusTitle"/>
        <w:jc w:val="center"/>
        <w:outlineLvl w:val="3"/>
      </w:pPr>
      <w:r>
        <w:t>5.5.2. Затраты на аренду помещения (зала)</w:t>
      </w:r>
    </w:p>
    <w:p w:rsidR="00C55659" w:rsidRDefault="00C55659">
      <w:pPr>
        <w:pStyle w:val="ConsPlusTitle"/>
        <w:jc w:val="center"/>
      </w:pPr>
      <w:r>
        <w:t>для проведения совещания</w:t>
      </w:r>
    </w:p>
    <w:p w:rsidR="00C55659" w:rsidRDefault="00C55659">
      <w:pPr>
        <w:pStyle w:val="ConsPlusNormal"/>
        <w:jc w:val="both"/>
      </w:pPr>
    </w:p>
    <w:p w:rsidR="00C55659" w:rsidRDefault="00C55659">
      <w:pPr>
        <w:pStyle w:val="ConsPlusNormal"/>
        <w:ind w:firstLine="540"/>
        <w:jc w:val="both"/>
      </w:pPr>
      <w:r>
        <w:t>Затраты на аренду помещения (зала) для проведения совещания (З</w:t>
      </w:r>
      <w:r>
        <w:rPr>
          <w:vertAlign w:val="subscript"/>
        </w:rPr>
        <w:t>акз</w:t>
      </w:r>
      <w:r>
        <w:t xml:space="preserve">) (за исключением помещений, арендуемых в соответствии с </w:t>
      </w:r>
      <w:hyperlink w:anchor="P618">
        <w:r>
          <w:rPr>
            <w:color w:val="0000FF"/>
          </w:rPr>
          <w:t>пунктом 5.5.1</w:t>
        </w:r>
      </w:hyperlink>
      <w:r>
        <w:t xml:space="preserve"> нормативных затрат) рассчитываются по формуле, определенной </w:t>
      </w:r>
      <w:hyperlink r:id="rId147">
        <w:r>
          <w:rPr>
            <w:color w:val="0000FF"/>
          </w:rPr>
          <w:t>пунктом 55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drawing>
          <wp:inline distT="0" distB="0" distL="0" distR="0">
            <wp:extent cx="1289050" cy="47180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289050" cy="47180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iакз</w:t>
      </w:r>
      <w:r>
        <w:t xml:space="preserve"> - планируемое количество суток аренды i-го помещения (зала), но не более 50 суток в год;</w:t>
      </w:r>
    </w:p>
    <w:p w:rsidR="00C55659" w:rsidRDefault="00C55659">
      <w:pPr>
        <w:pStyle w:val="ConsPlusNormal"/>
        <w:spacing w:before="220"/>
        <w:ind w:firstLine="540"/>
        <w:jc w:val="both"/>
      </w:pPr>
      <w:r>
        <w:t>P</w:t>
      </w:r>
      <w:r>
        <w:rPr>
          <w:vertAlign w:val="subscript"/>
        </w:rPr>
        <w:t>iакз</w:t>
      </w:r>
      <w:r>
        <w:t xml:space="preserve"> - цена аренды i-ого помещения (зала) в сутки, но не более 925500,0 рублей для ЦАФК, ТОФК Московского региона, ФКУ "ЦОКР" и 745000,0 рублей для остальных ТОФК и Филиалов ФКУ "ЦОКР".</w:t>
      </w:r>
    </w:p>
    <w:p w:rsidR="00C55659" w:rsidRDefault="00C55659">
      <w:pPr>
        <w:pStyle w:val="ConsPlusNormal"/>
        <w:jc w:val="both"/>
      </w:pPr>
      <w:r>
        <w:t xml:space="preserve">(в ред. </w:t>
      </w:r>
      <w:hyperlink r:id="rId149">
        <w:r>
          <w:rPr>
            <w:color w:val="0000FF"/>
          </w:rPr>
          <w:t>Приказа</w:t>
        </w:r>
      </w:hyperlink>
      <w:r>
        <w:t xml:space="preserve"> Казначейства России от 29.05.2025 N 161)</w:t>
      </w:r>
    </w:p>
    <w:p w:rsidR="00C55659" w:rsidRDefault="00C55659">
      <w:pPr>
        <w:pStyle w:val="ConsPlusNormal"/>
        <w:jc w:val="both"/>
      </w:pPr>
    </w:p>
    <w:p w:rsidR="00C55659" w:rsidRDefault="00C55659">
      <w:pPr>
        <w:pStyle w:val="ConsPlusTitle"/>
        <w:jc w:val="center"/>
        <w:outlineLvl w:val="3"/>
      </w:pPr>
      <w:bookmarkStart w:id="5" w:name="P652"/>
      <w:bookmarkEnd w:id="5"/>
      <w:r>
        <w:t>5.5.3. Затраты на аренду оборудования</w:t>
      </w:r>
    </w:p>
    <w:p w:rsidR="00C55659" w:rsidRDefault="00C55659">
      <w:pPr>
        <w:pStyle w:val="ConsPlusTitle"/>
        <w:jc w:val="center"/>
      </w:pPr>
      <w:r>
        <w:t>для проведения совещаний</w:t>
      </w:r>
    </w:p>
    <w:p w:rsidR="00C55659" w:rsidRDefault="00C55659">
      <w:pPr>
        <w:pStyle w:val="ConsPlusNormal"/>
        <w:jc w:val="both"/>
      </w:pPr>
    </w:p>
    <w:p w:rsidR="00C55659" w:rsidRDefault="00C55659">
      <w:pPr>
        <w:pStyle w:val="ConsPlusNormal"/>
        <w:ind w:firstLine="540"/>
        <w:jc w:val="both"/>
      </w:pPr>
      <w:r>
        <w:t>Затраты на аренду оборудования для проведения совещаний (З</w:t>
      </w:r>
      <w:r>
        <w:rPr>
          <w:vertAlign w:val="subscript"/>
        </w:rPr>
        <w:t>аоб</w:t>
      </w:r>
      <w:r>
        <w:t xml:space="preserve">) рассчитываются по формуле, определенной </w:t>
      </w:r>
      <w:hyperlink r:id="rId150">
        <w:r>
          <w:rPr>
            <w:color w:val="0000FF"/>
          </w:rPr>
          <w:t>пунктом 56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drawing>
          <wp:inline distT="0" distB="0" distL="0" distR="0">
            <wp:extent cx="1896745" cy="47180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896745" cy="47180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lastRenderedPageBreak/>
        <w:t>Q</w:t>
      </w:r>
      <w:r>
        <w:rPr>
          <w:vertAlign w:val="subscript"/>
        </w:rPr>
        <w:t>iоб</w:t>
      </w:r>
      <w:r>
        <w:t xml:space="preserve"> - количество арендуемого i-го оборудования, но не более 10 единиц i-го оборудования;</w:t>
      </w:r>
    </w:p>
    <w:p w:rsidR="00C55659" w:rsidRDefault="00C55659">
      <w:pPr>
        <w:pStyle w:val="ConsPlusNormal"/>
        <w:spacing w:before="220"/>
        <w:ind w:firstLine="540"/>
        <w:jc w:val="both"/>
      </w:pPr>
      <w:r>
        <w:t>Q</w:t>
      </w:r>
      <w:r>
        <w:rPr>
          <w:vertAlign w:val="subscript"/>
        </w:rPr>
        <w:t>iдн</w:t>
      </w:r>
      <w:r>
        <w:t xml:space="preserve"> - количество дней аренды i-го оборудования, но не более 50 дней;</w:t>
      </w:r>
    </w:p>
    <w:p w:rsidR="00C55659" w:rsidRDefault="00C55659">
      <w:pPr>
        <w:pStyle w:val="ConsPlusNormal"/>
        <w:spacing w:before="220"/>
        <w:ind w:firstLine="540"/>
        <w:jc w:val="both"/>
      </w:pPr>
      <w:r>
        <w:t>Q</w:t>
      </w:r>
      <w:r>
        <w:rPr>
          <w:vertAlign w:val="subscript"/>
        </w:rPr>
        <w:t>iч</w:t>
      </w:r>
      <w:r>
        <w:t xml:space="preserve"> - количество часов аренды в день i-го оборудования, но не более 12 часов;</w:t>
      </w:r>
    </w:p>
    <w:p w:rsidR="00C55659" w:rsidRDefault="00C55659">
      <w:pPr>
        <w:pStyle w:val="ConsPlusNormal"/>
        <w:spacing w:before="220"/>
        <w:ind w:firstLine="540"/>
        <w:jc w:val="both"/>
      </w:pPr>
      <w:r>
        <w:t>P</w:t>
      </w:r>
      <w:r>
        <w:rPr>
          <w:vertAlign w:val="subscript"/>
        </w:rPr>
        <w:t>iч</w:t>
      </w:r>
      <w:r>
        <w:t xml:space="preserve"> - цена 1 часа аренды i-го оборудования, но не более 1100,0 рублей за 1 час аренды.</w:t>
      </w:r>
    </w:p>
    <w:p w:rsidR="00C55659" w:rsidRDefault="00C55659">
      <w:pPr>
        <w:pStyle w:val="ConsPlusNormal"/>
        <w:jc w:val="both"/>
      </w:pPr>
    </w:p>
    <w:p w:rsidR="00C55659" w:rsidRDefault="00C55659">
      <w:pPr>
        <w:pStyle w:val="ConsPlusTitle"/>
        <w:jc w:val="center"/>
        <w:outlineLvl w:val="3"/>
      </w:pPr>
      <w:r>
        <w:t>5.5.4. Затраты на возмещение налога на имущество организации</w:t>
      </w:r>
    </w:p>
    <w:p w:rsidR="00C55659" w:rsidRDefault="00C55659">
      <w:pPr>
        <w:pStyle w:val="ConsPlusTitle"/>
        <w:jc w:val="center"/>
      </w:pPr>
      <w:r>
        <w:t>в рамках договора безвозмездного пользования или аренды &lt;7&gt;</w:t>
      </w:r>
    </w:p>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r>
        <w:t>&lt;7&gt; В случае, если возмещение налога на имущество предусмотрено условиями договора безвозмездного пользования или аренды.</w:t>
      </w:r>
    </w:p>
    <w:p w:rsidR="00C55659" w:rsidRDefault="00C55659">
      <w:pPr>
        <w:pStyle w:val="ConsPlusNormal"/>
        <w:jc w:val="both"/>
      </w:pPr>
    </w:p>
    <w:p w:rsidR="00C55659" w:rsidRDefault="00C55659">
      <w:pPr>
        <w:pStyle w:val="ConsPlusNormal"/>
        <w:ind w:firstLine="540"/>
        <w:jc w:val="both"/>
      </w:pPr>
      <w:r>
        <w:t>Затраты на возмещение налога на имущество организации в рамках договора безвозмездного пользования или аренды (З</w:t>
      </w:r>
      <w:r>
        <w:rPr>
          <w:vertAlign w:val="subscript"/>
        </w:rPr>
        <w:t>вни</w:t>
      </w:r>
      <w:r>
        <w:t xml:space="preserve">) определяются в части выполнения обязательств, предусмотренных договором безвозмездного пользования или аренды, по возмещению собственнику имущества (арендодателю) расходов на уплату налога на имущество организаций, рассчитываемого в соответствии с </w:t>
      </w:r>
      <w:hyperlink r:id="rId152">
        <w:r>
          <w:rPr>
            <w:color w:val="0000FF"/>
          </w:rPr>
          <w:t>главой 30</w:t>
        </w:r>
      </w:hyperlink>
      <w:r>
        <w:t xml:space="preserve"> Налогового кодекса Российской Федерации (исходя из среднегодовой стоимости имущества, признаваемого объектом налогообложения, полученного в рамках договора безвозмездного пользования или аренды, за налоговый период, в котором рассчитываются затраты и ставки налога на имущество организаций, установленной законодательством Российской Федерации (с учетом возможной дифференциации ставок налога на имущество и льгот).</w:t>
      </w:r>
    </w:p>
    <w:p w:rsidR="00C55659" w:rsidRDefault="00C55659">
      <w:pPr>
        <w:pStyle w:val="ConsPlusNormal"/>
        <w:jc w:val="both"/>
      </w:pPr>
    </w:p>
    <w:p w:rsidR="00C55659" w:rsidRDefault="00C55659">
      <w:pPr>
        <w:pStyle w:val="ConsPlusTitle"/>
        <w:jc w:val="center"/>
        <w:outlineLvl w:val="3"/>
      </w:pPr>
      <w:r>
        <w:t>5.5.5. Затраты на возмещение земельного налога в рамках</w:t>
      </w:r>
    </w:p>
    <w:p w:rsidR="00C55659" w:rsidRDefault="00C55659">
      <w:pPr>
        <w:pStyle w:val="ConsPlusTitle"/>
        <w:jc w:val="center"/>
      </w:pPr>
      <w:r>
        <w:t>договора безвозмездного пользования или аренды &lt;8&gt;</w:t>
      </w:r>
    </w:p>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r>
        <w:t>&lt;8&gt; В случае, если возмещение земельного налога предусмотрено условиями договора безвозмездного пользования или аренды.</w:t>
      </w:r>
    </w:p>
    <w:p w:rsidR="00C55659" w:rsidRDefault="00C55659">
      <w:pPr>
        <w:pStyle w:val="ConsPlusNormal"/>
        <w:jc w:val="both"/>
      </w:pPr>
    </w:p>
    <w:p w:rsidR="00C55659" w:rsidRDefault="00C55659">
      <w:pPr>
        <w:pStyle w:val="ConsPlusNormal"/>
        <w:ind w:firstLine="540"/>
        <w:jc w:val="both"/>
      </w:pPr>
      <w:r>
        <w:t>Затраты на возмещение земельного налога на имущество организации в рамках договора безвозмездного пользования или аренды (З</w:t>
      </w:r>
      <w:r>
        <w:rPr>
          <w:vertAlign w:val="subscript"/>
        </w:rPr>
        <w:t>взн</w:t>
      </w:r>
      <w:r>
        <w:t xml:space="preserve">) определяются в части выполнения обязательств, предусмотренных договором безвозмездного пользования или аренды, по возмещению собственнику имущества (арендодателю) расходов на уплату земельного налога, рассчитываемого в соответствии с </w:t>
      </w:r>
      <w:hyperlink r:id="rId153">
        <w:r>
          <w:rPr>
            <w:color w:val="0000FF"/>
          </w:rPr>
          <w:t>главой 31</w:t>
        </w:r>
      </w:hyperlink>
      <w:r>
        <w:t xml:space="preserve"> Налогового кодекса Российской Федерации исходя из кадастровой стоимости земельного участка, предоставленного по договору безвозмездного пользования или аренды, и ставки земельного налога, установленной законодательством Российской Федерации (с учетом возможной дифференциации ставок земельного налога и льгот).</w:t>
      </w:r>
    </w:p>
    <w:p w:rsidR="00C55659" w:rsidRDefault="00C55659">
      <w:pPr>
        <w:pStyle w:val="ConsPlusTitle"/>
        <w:spacing w:before="220"/>
        <w:jc w:val="center"/>
        <w:outlineLvl w:val="3"/>
      </w:pPr>
      <w:r>
        <w:t>5.5.6. Затраты на аренду нефинансовых активов,</w:t>
      </w:r>
    </w:p>
    <w:p w:rsidR="00C55659" w:rsidRDefault="00C55659">
      <w:pPr>
        <w:pStyle w:val="ConsPlusTitle"/>
        <w:jc w:val="center"/>
      </w:pPr>
      <w:r>
        <w:t>не включенных в подпункты 5.5.1 - 5.5.3 пункта 5.5</w:t>
      </w:r>
    </w:p>
    <w:p w:rsidR="00C55659" w:rsidRDefault="00C55659">
      <w:pPr>
        <w:pStyle w:val="ConsPlusTitle"/>
        <w:jc w:val="center"/>
      </w:pPr>
      <w:r>
        <w:t>нормативных затрат</w:t>
      </w:r>
    </w:p>
    <w:p w:rsidR="00C55659" w:rsidRDefault="00C55659">
      <w:pPr>
        <w:pStyle w:val="ConsPlusNormal"/>
        <w:jc w:val="center"/>
      </w:pPr>
    </w:p>
    <w:p w:rsidR="00C55659" w:rsidRDefault="00C55659">
      <w:pPr>
        <w:pStyle w:val="ConsPlusNormal"/>
        <w:jc w:val="center"/>
      </w:pPr>
      <w:r>
        <w:t xml:space="preserve">(пп. 5.5.6 введен </w:t>
      </w:r>
      <w:hyperlink r:id="rId154">
        <w:r>
          <w:rPr>
            <w:color w:val="0000FF"/>
          </w:rPr>
          <w:t>Приказом</w:t>
        </w:r>
      </w:hyperlink>
      <w:r>
        <w:t xml:space="preserve"> Казначейства России</w:t>
      </w:r>
    </w:p>
    <w:p w:rsidR="00C55659" w:rsidRDefault="00C55659">
      <w:pPr>
        <w:pStyle w:val="ConsPlusNormal"/>
        <w:jc w:val="center"/>
      </w:pPr>
      <w:r>
        <w:t>от 14.11.2022 N 334)</w:t>
      </w:r>
    </w:p>
    <w:p w:rsidR="00C55659" w:rsidRDefault="00C55659">
      <w:pPr>
        <w:pStyle w:val="ConsPlusNormal"/>
        <w:jc w:val="both"/>
      </w:pPr>
    </w:p>
    <w:p w:rsidR="00C55659" w:rsidRDefault="00C55659">
      <w:pPr>
        <w:pStyle w:val="ConsPlusNormal"/>
        <w:ind w:firstLine="540"/>
        <w:jc w:val="both"/>
      </w:pPr>
      <w:r>
        <w:t xml:space="preserve">Затраты на аренду нефинансовых активов, не включенных в </w:t>
      </w:r>
      <w:hyperlink w:anchor="P618">
        <w:r>
          <w:rPr>
            <w:color w:val="0000FF"/>
          </w:rPr>
          <w:t>подпункты 5.5.1</w:t>
        </w:r>
      </w:hyperlink>
      <w:r>
        <w:t xml:space="preserve"> - </w:t>
      </w:r>
      <w:hyperlink w:anchor="P652">
        <w:r>
          <w:rPr>
            <w:color w:val="0000FF"/>
          </w:rPr>
          <w:t>5.5.3 пункта 5.5</w:t>
        </w:r>
      </w:hyperlink>
      <w:r>
        <w:t xml:space="preserve"> нормативных затрат (З</w:t>
      </w:r>
      <w:r>
        <w:rPr>
          <w:vertAlign w:val="subscript"/>
        </w:rPr>
        <w:t>ана</w:t>
      </w:r>
      <w:r>
        <w:t>), определяются по формуле (5.5.6.1):</w:t>
      </w:r>
    </w:p>
    <w:p w:rsidR="00C55659" w:rsidRDefault="00C55659">
      <w:pPr>
        <w:pStyle w:val="ConsPlusNormal"/>
        <w:jc w:val="both"/>
      </w:pPr>
    </w:p>
    <w:p w:rsidR="00C55659" w:rsidRDefault="00C55659">
      <w:pPr>
        <w:pStyle w:val="ConsPlusNormal"/>
        <w:jc w:val="center"/>
      </w:pPr>
      <w:r>
        <w:rPr>
          <w:noProof/>
          <w:position w:val="-12"/>
        </w:rPr>
        <w:lastRenderedPageBreak/>
        <w:drawing>
          <wp:inline distT="0" distB="0" distL="0" distR="0">
            <wp:extent cx="1854835" cy="30416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854835" cy="304165"/>
                    </a:xfrm>
                    <a:prstGeom prst="rect">
                      <a:avLst/>
                    </a:prstGeom>
                    <a:noFill/>
                    <a:ln>
                      <a:noFill/>
                    </a:ln>
                  </pic:spPr>
                </pic:pic>
              </a:graphicData>
            </a:graphic>
          </wp:inline>
        </w:drawing>
      </w:r>
      <w:r>
        <w:t xml:space="preserve"> (5.5.6.1)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ijана</w:t>
      </w:r>
      <w:r>
        <w:t xml:space="preserve"> - количество арендуемого i-го нефинансового актива по j-му объекту, но не более 20 единиц i-го нефинансового актива;</w:t>
      </w:r>
    </w:p>
    <w:p w:rsidR="00C55659" w:rsidRDefault="00C55659">
      <w:pPr>
        <w:pStyle w:val="ConsPlusNormal"/>
        <w:spacing w:before="220"/>
        <w:ind w:firstLine="540"/>
        <w:jc w:val="both"/>
      </w:pPr>
      <w:r>
        <w:t>P</w:t>
      </w:r>
      <w:r>
        <w:rPr>
          <w:vertAlign w:val="subscript"/>
        </w:rPr>
        <w:t>ijана</w:t>
      </w:r>
      <w:r>
        <w:t xml:space="preserve"> - цена аренды 1 единицы i-го нефинансового актива по j-му объекту, но не более 85200,0 рублей в месяц;</w:t>
      </w:r>
    </w:p>
    <w:p w:rsidR="00C55659" w:rsidRDefault="00C55659">
      <w:pPr>
        <w:pStyle w:val="ConsPlusNormal"/>
        <w:spacing w:before="220"/>
        <w:ind w:firstLine="540"/>
        <w:jc w:val="both"/>
      </w:pPr>
      <w:r>
        <w:t>N</w:t>
      </w:r>
      <w:r>
        <w:rPr>
          <w:vertAlign w:val="subscript"/>
        </w:rPr>
        <w:t>ijана</w:t>
      </w:r>
      <w:r>
        <w:t xml:space="preserve"> - планируемое количество месяцев аренды i-го нефинансового актива по j-му объекту, но не более 12 месяцев.</w:t>
      </w:r>
    </w:p>
    <w:p w:rsidR="00C55659" w:rsidRDefault="00C55659">
      <w:pPr>
        <w:pStyle w:val="ConsPlusNormal"/>
        <w:jc w:val="both"/>
      </w:pPr>
    </w:p>
    <w:p w:rsidR="00C55659" w:rsidRDefault="00C55659">
      <w:pPr>
        <w:pStyle w:val="ConsPlusTitle"/>
        <w:jc w:val="center"/>
        <w:outlineLvl w:val="2"/>
      </w:pPr>
      <w:r>
        <w:t>5.6. Затраты на содержание имущества, не отнесенные</w:t>
      </w:r>
    </w:p>
    <w:p w:rsidR="00C55659" w:rsidRDefault="00C55659">
      <w:pPr>
        <w:pStyle w:val="ConsPlusTitle"/>
        <w:jc w:val="center"/>
      </w:pPr>
      <w:r>
        <w:t>к затратам на содержание имущества в сфере</w:t>
      </w:r>
    </w:p>
    <w:p w:rsidR="00C55659" w:rsidRDefault="00C55659">
      <w:pPr>
        <w:pStyle w:val="ConsPlusTitle"/>
        <w:jc w:val="center"/>
      </w:pPr>
      <w:r>
        <w:t>информационно-коммуникационных технологий &lt;9&gt;</w:t>
      </w:r>
    </w:p>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r>
        <w:t>&lt;9&gt; За исключением затрат на содержание имущества в служебных жилых помещениях.</w:t>
      </w:r>
    </w:p>
    <w:p w:rsidR="00C55659" w:rsidRDefault="00C55659">
      <w:pPr>
        <w:pStyle w:val="ConsPlusNormal"/>
        <w:jc w:val="both"/>
      </w:pPr>
    </w:p>
    <w:p w:rsidR="00C55659" w:rsidRDefault="00C55659">
      <w:pPr>
        <w:pStyle w:val="ConsPlusNormal"/>
        <w:ind w:firstLine="540"/>
        <w:jc w:val="both"/>
      </w:pPr>
      <w:r>
        <w:t>Затраты на содержание имущества, не отнесенные к затратам на содержание имущества в сфере информационно-коммуникационных технологий (З</w:t>
      </w:r>
      <w:r>
        <w:rPr>
          <w:vertAlign w:val="subscript"/>
        </w:rPr>
        <w:t>сим</w:t>
      </w:r>
      <w:r>
        <w:t>), определяются по формуле (5.6.1):</w:t>
      </w:r>
    </w:p>
    <w:p w:rsidR="00C55659" w:rsidRDefault="00C55659">
      <w:pPr>
        <w:pStyle w:val="ConsPlusNormal"/>
        <w:jc w:val="both"/>
      </w:pPr>
    </w:p>
    <w:p w:rsidR="00C55659" w:rsidRDefault="00C55659">
      <w:pPr>
        <w:pStyle w:val="ConsPlusNormal"/>
        <w:jc w:val="center"/>
      </w:pPr>
      <w:r>
        <w:t>З</w:t>
      </w:r>
      <w:r>
        <w:rPr>
          <w:vertAlign w:val="subscript"/>
        </w:rPr>
        <w:t>сим</w:t>
      </w:r>
      <w:r>
        <w:t xml:space="preserve"> = З</w:t>
      </w:r>
      <w:r>
        <w:rPr>
          <w:vertAlign w:val="subscript"/>
        </w:rPr>
        <w:t>сп</w:t>
      </w:r>
      <w:r>
        <w:t xml:space="preserve"> + З</w:t>
      </w:r>
      <w:r>
        <w:rPr>
          <w:vertAlign w:val="subscript"/>
        </w:rPr>
        <w:t>ртс</w:t>
      </w:r>
      <w:r>
        <w:t xml:space="preserve"> + З</w:t>
      </w:r>
      <w:r>
        <w:rPr>
          <w:vertAlign w:val="subscript"/>
        </w:rPr>
        <w:t>рбо</w:t>
      </w:r>
      <w:r>
        <w:t xml:space="preserve"> + З</w:t>
      </w:r>
      <w:r>
        <w:rPr>
          <w:vertAlign w:val="subscript"/>
        </w:rPr>
        <w:t>иоб</w:t>
      </w:r>
      <w:r>
        <w:t xml:space="preserve"> + З</w:t>
      </w:r>
      <w:r>
        <w:rPr>
          <w:vertAlign w:val="subscript"/>
        </w:rPr>
        <w:t>внси</w:t>
      </w:r>
      <w:r>
        <w:t xml:space="preserve"> + З</w:t>
      </w:r>
      <w:r>
        <w:rPr>
          <w:vertAlign w:val="subscript"/>
        </w:rPr>
        <w:t>отс</w:t>
      </w:r>
      <w:r>
        <w:t xml:space="preserve"> +</w:t>
      </w:r>
    </w:p>
    <w:p w:rsidR="00C55659" w:rsidRDefault="00C55659">
      <w:pPr>
        <w:pStyle w:val="ConsPlusNormal"/>
        <w:jc w:val="both"/>
      </w:pPr>
    </w:p>
    <w:p w:rsidR="00C55659" w:rsidRDefault="00C55659">
      <w:pPr>
        <w:pStyle w:val="ConsPlusNormal"/>
        <w:jc w:val="center"/>
      </w:pPr>
      <w:r>
        <w:t>+ З</w:t>
      </w:r>
      <w:r>
        <w:rPr>
          <w:vertAlign w:val="subscript"/>
        </w:rPr>
        <w:t>эо</w:t>
      </w:r>
      <w:r>
        <w:t xml:space="preserve"> + З</w:t>
      </w:r>
      <w:r>
        <w:rPr>
          <w:vertAlign w:val="subscript"/>
        </w:rPr>
        <w:t>тоос</w:t>
      </w:r>
      <w:r>
        <w:t>, (5.6.1)</w:t>
      </w:r>
    </w:p>
    <w:p w:rsidR="00C55659" w:rsidRDefault="00C55659">
      <w:pPr>
        <w:pStyle w:val="ConsPlusNormal"/>
        <w:jc w:val="center"/>
      </w:pPr>
    </w:p>
    <w:p w:rsidR="00C55659" w:rsidRDefault="00C55659">
      <w:pPr>
        <w:pStyle w:val="ConsPlusNormal"/>
        <w:jc w:val="center"/>
      </w:pPr>
      <w:r>
        <w:t xml:space="preserve">(в ред. </w:t>
      </w:r>
      <w:hyperlink r:id="rId156">
        <w:r>
          <w:rPr>
            <w:color w:val="0000FF"/>
          </w:rPr>
          <w:t>Приказа</w:t>
        </w:r>
      </w:hyperlink>
      <w:r>
        <w:t xml:space="preserve"> Казначейства России от 21.04.2023 N 145)</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сп</w:t>
      </w:r>
      <w:r>
        <w:t xml:space="preserve"> - затраты на содержание и техническое обслуживание объектов;</w:t>
      </w:r>
    </w:p>
    <w:p w:rsidR="00C55659" w:rsidRDefault="00C55659">
      <w:pPr>
        <w:pStyle w:val="ConsPlusNormal"/>
        <w:spacing w:before="220"/>
        <w:ind w:firstLine="540"/>
        <w:jc w:val="both"/>
      </w:pPr>
      <w:r>
        <w:t>З</w:t>
      </w:r>
      <w:r>
        <w:rPr>
          <w:vertAlign w:val="subscript"/>
        </w:rPr>
        <w:t>ртс</w:t>
      </w:r>
      <w:r>
        <w:t xml:space="preserve"> - затраты на обслуживание транспортных средств;</w:t>
      </w:r>
    </w:p>
    <w:p w:rsidR="00C55659" w:rsidRDefault="00C55659">
      <w:pPr>
        <w:pStyle w:val="ConsPlusNormal"/>
        <w:spacing w:before="220"/>
        <w:ind w:firstLine="540"/>
        <w:jc w:val="both"/>
      </w:pPr>
      <w:r>
        <w:t>З</w:t>
      </w:r>
      <w:r>
        <w:rPr>
          <w:vertAlign w:val="subscript"/>
        </w:rPr>
        <w:t>рбо</w:t>
      </w:r>
      <w:r>
        <w:t xml:space="preserve"> - затраты на техническое обслуживание и ремонт бытового оборудования;</w:t>
      </w:r>
    </w:p>
    <w:p w:rsidR="00C55659" w:rsidRDefault="00C55659">
      <w:pPr>
        <w:pStyle w:val="ConsPlusNormal"/>
        <w:spacing w:before="220"/>
        <w:ind w:firstLine="540"/>
        <w:jc w:val="both"/>
      </w:pPr>
      <w:r>
        <w:t>З</w:t>
      </w:r>
      <w:r>
        <w:rPr>
          <w:vertAlign w:val="subscript"/>
        </w:rPr>
        <w:t>иоб</w:t>
      </w:r>
      <w:r>
        <w:t xml:space="preserve"> - затраты на техническое обслуживание и ремонт иного оборудования;</w:t>
      </w:r>
    </w:p>
    <w:p w:rsidR="00C55659" w:rsidRDefault="00C55659">
      <w:pPr>
        <w:pStyle w:val="ConsPlusNormal"/>
        <w:spacing w:before="220"/>
        <w:ind w:firstLine="540"/>
        <w:jc w:val="both"/>
      </w:pPr>
      <w:r>
        <w:t>З</w:t>
      </w:r>
      <w:r>
        <w:rPr>
          <w:vertAlign w:val="subscript"/>
        </w:rPr>
        <w:t>внси</w:t>
      </w:r>
      <w:r>
        <w:t xml:space="preserve"> - затраты на оплату услуг внештатных сотрудников;</w:t>
      </w:r>
    </w:p>
    <w:p w:rsidR="00C55659" w:rsidRDefault="00C55659">
      <w:pPr>
        <w:pStyle w:val="ConsPlusNormal"/>
        <w:spacing w:before="220"/>
        <w:ind w:firstLine="540"/>
        <w:jc w:val="both"/>
      </w:pPr>
      <w:r>
        <w:t>З</w:t>
      </w:r>
      <w:r>
        <w:rPr>
          <w:vertAlign w:val="subscript"/>
        </w:rPr>
        <w:t>отс</w:t>
      </w:r>
      <w:r>
        <w:t xml:space="preserve"> - затраты на услуги оценки технического состояния нефинансовых активов;</w:t>
      </w:r>
    </w:p>
    <w:p w:rsidR="00C55659" w:rsidRDefault="00C55659">
      <w:pPr>
        <w:pStyle w:val="ConsPlusNormal"/>
        <w:spacing w:before="220"/>
        <w:ind w:firstLine="540"/>
        <w:jc w:val="both"/>
      </w:pPr>
      <w:r>
        <w:t>З</w:t>
      </w:r>
      <w:r>
        <w:rPr>
          <w:vertAlign w:val="subscript"/>
        </w:rPr>
        <w:t>эо</w:t>
      </w:r>
      <w:r>
        <w:t xml:space="preserve"> - затраты на проведение энергетического обследования объектов недвижимого имущества;</w:t>
      </w:r>
    </w:p>
    <w:p w:rsidR="00C55659" w:rsidRDefault="00C55659">
      <w:pPr>
        <w:pStyle w:val="ConsPlusNormal"/>
        <w:spacing w:before="220"/>
        <w:ind w:firstLine="540"/>
        <w:jc w:val="both"/>
      </w:pPr>
      <w:r>
        <w:t>З</w:t>
      </w:r>
      <w:r>
        <w:rPr>
          <w:vertAlign w:val="subscript"/>
        </w:rPr>
        <w:t>тоос</w:t>
      </w:r>
      <w:r>
        <w:t xml:space="preserve"> - затраты на оплату услуг по техническому освидетельствованию оборудования инженерных систем.</w:t>
      </w:r>
    </w:p>
    <w:p w:rsidR="00C55659" w:rsidRDefault="00C55659">
      <w:pPr>
        <w:pStyle w:val="ConsPlusNormal"/>
        <w:jc w:val="both"/>
      </w:pPr>
      <w:r>
        <w:t xml:space="preserve">(абзац введен </w:t>
      </w:r>
      <w:hyperlink r:id="rId157">
        <w:r>
          <w:rPr>
            <w:color w:val="0000FF"/>
          </w:rPr>
          <w:t>Приказом</w:t>
        </w:r>
      </w:hyperlink>
      <w:r>
        <w:t xml:space="preserve"> Казначейства России от 21.04.2023 N 145)</w:t>
      </w:r>
    </w:p>
    <w:p w:rsidR="00C55659" w:rsidRDefault="00C55659">
      <w:pPr>
        <w:pStyle w:val="ConsPlusNormal"/>
        <w:jc w:val="both"/>
      </w:pPr>
    </w:p>
    <w:p w:rsidR="00C55659" w:rsidRDefault="00C55659">
      <w:pPr>
        <w:pStyle w:val="ConsPlusTitle"/>
        <w:jc w:val="center"/>
        <w:outlineLvl w:val="3"/>
      </w:pPr>
      <w:r>
        <w:t>5.6.1. Затраты на содержание и техническое</w:t>
      </w:r>
    </w:p>
    <w:p w:rsidR="00C55659" w:rsidRDefault="00C55659">
      <w:pPr>
        <w:pStyle w:val="ConsPlusTitle"/>
        <w:jc w:val="center"/>
      </w:pPr>
      <w:r>
        <w:t>обслуживание объектов</w:t>
      </w:r>
    </w:p>
    <w:p w:rsidR="00C55659" w:rsidRDefault="00C55659">
      <w:pPr>
        <w:pStyle w:val="ConsPlusNormal"/>
        <w:jc w:val="both"/>
      </w:pPr>
    </w:p>
    <w:p w:rsidR="00C55659" w:rsidRDefault="00C55659">
      <w:pPr>
        <w:pStyle w:val="ConsPlusNormal"/>
        <w:ind w:firstLine="540"/>
        <w:jc w:val="both"/>
      </w:pPr>
      <w:r>
        <w:t>Затраты на содержание и техническое обслуживание объектов (З</w:t>
      </w:r>
      <w:r>
        <w:rPr>
          <w:vertAlign w:val="subscript"/>
        </w:rPr>
        <w:t>сп</w:t>
      </w:r>
      <w:r>
        <w:t xml:space="preserve">) определяются по формуле </w:t>
      </w:r>
      <w:r>
        <w:lastRenderedPageBreak/>
        <w:t>(5.6.1.1):</w:t>
      </w:r>
    </w:p>
    <w:p w:rsidR="00C55659" w:rsidRDefault="00C55659">
      <w:pPr>
        <w:pStyle w:val="ConsPlusNormal"/>
        <w:jc w:val="both"/>
      </w:pPr>
    </w:p>
    <w:p w:rsidR="00C55659" w:rsidRDefault="00C55659">
      <w:pPr>
        <w:pStyle w:val="ConsPlusNormal"/>
        <w:jc w:val="center"/>
      </w:pPr>
      <w:r>
        <w:t>З</w:t>
      </w:r>
      <w:r>
        <w:rPr>
          <w:vertAlign w:val="subscript"/>
        </w:rPr>
        <w:t>сп</w:t>
      </w:r>
      <w:r>
        <w:t xml:space="preserve"> = З</w:t>
      </w:r>
      <w:r>
        <w:rPr>
          <w:vertAlign w:val="subscript"/>
        </w:rPr>
        <w:t>ос</w:t>
      </w:r>
      <w:r>
        <w:t xml:space="preserve"> + З</w:t>
      </w:r>
      <w:r>
        <w:rPr>
          <w:vertAlign w:val="subscript"/>
        </w:rPr>
        <w:t>тр</w:t>
      </w:r>
      <w:r>
        <w:t xml:space="preserve"> + З</w:t>
      </w:r>
      <w:r>
        <w:rPr>
          <w:vertAlign w:val="subscript"/>
        </w:rPr>
        <w:t>эз</w:t>
      </w:r>
      <w:r>
        <w:t xml:space="preserve"> + З</w:t>
      </w:r>
      <w:r>
        <w:rPr>
          <w:vertAlign w:val="subscript"/>
        </w:rPr>
        <w:t>зуо</w:t>
      </w:r>
      <w:r>
        <w:t xml:space="preserve"> + З</w:t>
      </w:r>
      <w:r>
        <w:rPr>
          <w:vertAlign w:val="subscript"/>
        </w:rPr>
        <w:t>во</w:t>
      </w:r>
      <w:r>
        <w:t xml:space="preserve"> + З</w:t>
      </w:r>
      <w:r>
        <w:rPr>
          <w:vertAlign w:val="subscript"/>
        </w:rPr>
        <w:t>л</w:t>
      </w:r>
      <w:r>
        <w:t xml:space="preserve"> + З</w:t>
      </w:r>
      <w:r>
        <w:rPr>
          <w:vertAlign w:val="subscript"/>
        </w:rPr>
        <w:t>внсв</w:t>
      </w:r>
      <w:r>
        <w:t xml:space="preserve"> + З</w:t>
      </w:r>
      <w:r>
        <w:rPr>
          <w:vertAlign w:val="subscript"/>
        </w:rPr>
        <w:t>внсп</w:t>
      </w:r>
      <w:r>
        <w:t xml:space="preserve"> +</w:t>
      </w:r>
    </w:p>
    <w:p w:rsidR="00C55659" w:rsidRDefault="00C55659">
      <w:pPr>
        <w:pStyle w:val="ConsPlusNormal"/>
        <w:jc w:val="both"/>
      </w:pPr>
    </w:p>
    <w:p w:rsidR="00C55659" w:rsidRDefault="00C55659">
      <w:pPr>
        <w:pStyle w:val="ConsPlusNormal"/>
        <w:jc w:val="center"/>
      </w:pPr>
      <w:r>
        <w:t>+ З</w:t>
      </w:r>
      <w:r>
        <w:rPr>
          <w:vertAlign w:val="subscript"/>
        </w:rPr>
        <w:t>итп</w:t>
      </w:r>
      <w:r>
        <w:t xml:space="preserve"> + З</w:t>
      </w:r>
      <w:r>
        <w:rPr>
          <w:vertAlign w:val="subscript"/>
        </w:rPr>
        <w:t>аэз</w:t>
      </w:r>
      <w:r>
        <w:t xml:space="preserve"> + З</w:t>
      </w:r>
      <w:r>
        <w:rPr>
          <w:vertAlign w:val="subscript"/>
        </w:rPr>
        <w:t>ддд</w:t>
      </w:r>
      <w:r>
        <w:t xml:space="preserve"> + З</w:t>
      </w:r>
      <w:r>
        <w:rPr>
          <w:vertAlign w:val="subscript"/>
        </w:rPr>
        <w:t>вод</w:t>
      </w:r>
      <w:r>
        <w:t xml:space="preserve"> + З</w:t>
      </w:r>
      <w:r>
        <w:rPr>
          <w:vertAlign w:val="subscript"/>
        </w:rPr>
        <w:t>ук</w:t>
      </w:r>
      <w:r>
        <w:t xml:space="preserve"> + З</w:t>
      </w:r>
      <w:r>
        <w:rPr>
          <w:vertAlign w:val="subscript"/>
        </w:rPr>
        <w:t>кап</w:t>
      </w:r>
      <w:r>
        <w:t xml:space="preserve"> + З</w:t>
      </w:r>
      <w:r>
        <w:rPr>
          <w:vertAlign w:val="subscript"/>
        </w:rPr>
        <w:t>взм</w:t>
      </w:r>
      <w:r>
        <w:t xml:space="preserve"> + З</w:t>
      </w:r>
      <w:r>
        <w:rPr>
          <w:vertAlign w:val="subscript"/>
        </w:rPr>
        <w:t>рем</w:t>
      </w:r>
      <w:r>
        <w:t xml:space="preserve"> +</w:t>
      </w:r>
    </w:p>
    <w:p w:rsidR="00C55659" w:rsidRDefault="00C55659">
      <w:pPr>
        <w:pStyle w:val="ConsPlusNormal"/>
        <w:jc w:val="both"/>
      </w:pPr>
    </w:p>
    <w:p w:rsidR="00C55659" w:rsidRDefault="00C55659">
      <w:pPr>
        <w:pStyle w:val="ConsPlusNormal"/>
        <w:jc w:val="center"/>
      </w:pPr>
      <w:r>
        <w:t>+ З</w:t>
      </w:r>
      <w:r>
        <w:rPr>
          <w:vertAlign w:val="subscript"/>
        </w:rPr>
        <w:t>грс</w:t>
      </w:r>
      <w:r>
        <w:t xml:space="preserve"> + З</w:t>
      </w:r>
      <w:r>
        <w:rPr>
          <w:vertAlign w:val="subscript"/>
        </w:rPr>
        <w:t>опо</w:t>
      </w:r>
      <w:r>
        <w:t>, (5.6.1.1)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ос</w:t>
      </w:r>
      <w:r>
        <w:t xml:space="preserve"> - затраты на техническое обслуживание и ремонт систем охранно-тревожной сигнализации </w:t>
      </w:r>
      <w:hyperlink w:anchor="P747">
        <w:r>
          <w:rPr>
            <w:color w:val="0000FF"/>
          </w:rPr>
          <w:t>&lt;10&gt;</w:t>
        </w:r>
      </w:hyperlink>
      <w:r>
        <w:t>;</w:t>
      </w:r>
    </w:p>
    <w:p w:rsidR="00C55659" w:rsidRDefault="00C55659">
      <w:pPr>
        <w:pStyle w:val="ConsPlusNormal"/>
        <w:spacing w:before="220"/>
        <w:ind w:firstLine="540"/>
        <w:jc w:val="both"/>
      </w:pPr>
      <w:r>
        <w:t>З</w:t>
      </w:r>
      <w:r>
        <w:rPr>
          <w:vertAlign w:val="subscript"/>
        </w:rPr>
        <w:t>тр</w:t>
      </w:r>
      <w:r>
        <w:t xml:space="preserve"> - затраты на проведение текущего ремонта объектов </w:t>
      </w:r>
      <w:hyperlink w:anchor="P747">
        <w:r>
          <w:rPr>
            <w:color w:val="0000FF"/>
          </w:rPr>
          <w:t>&lt;10&gt;</w:t>
        </w:r>
      </w:hyperlink>
      <w:r>
        <w:t xml:space="preserve">, </w:t>
      </w:r>
      <w:hyperlink w:anchor="P748">
        <w:r>
          <w:rPr>
            <w:color w:val="0000FF"/>
          </w:rPr>
          <w:t>&lt;11&gt;</w:t>
        </w:r>
      </w:hyperlink>
      <w:r>
        <w:t>;</w:t>
      </w:r>
    </w:p>
    <w:p w:rsidR="00C55659" w:rsidRDefault="00C55659">
      <w:pPr>
        <w:pStyle w:val="ConsPlusNormal"/>
        <w:spacing w:before="220"/>
        <w:ind w:firstLine="540"/>
        <w:jc w:val="both"/>
      </w:pPr>
      <w:r>
        <w:t>З</w:t>
      </w:r>
      <w:r>
        <w:rPr>
          <w:vertAlign w:val="subscript"/>
        </w:rPr>
        <w:t>эз</w:t>
      </w:r>
      <w:r>
        <w:t xml:space="preserve"> - затраты на содержание прилегающей территории </w:t>
      </w:r>
      <w:hyperlink w:anchor="P747">
        <w:r>
          <w:rPr>
            <w:color w:val="0000FF"/>
          </w:rPr>
          <w:t>&lt;10&gt;</w:t>
        </w:r>
      </w:hyperlink>
      <w:r>
        <w:t>;</w:t>
      </w:r>
    </w:p>
    <w:p w:rsidR="00C55659" w:rsidRDefault="00C55659">
      <w:pPr>
        <w:pStyle w:val="ConsPlusNormal"/>
        <w:spacing w:before="220"/>
        <w:ind w:firstLine="540"/>
        <w:jc w:val="both"/>
      </w:pPr>
      <w:r>
        <w:t>З</w:t>
      </w:r>
      <w:r>
        <w:rPr>
          <w:vertAlign w:val="subscript"/>
        </w:rPr>
        <w:t>зуо</w:t>
      </w:r>
      <w:r>
        <w:t xml:space="preserve"> - затраты на оплату услуг по обслуживанию и уборке объектов </w:t>
      </w:r>
      <w:hyperlink w:anchor="P747">
        <w:r>
          <w:rPr>
            <w:color w:val="0000FF"/>
          </w:rPr>
          <w:t>&lt;10&gt;</w:t>
        </w:r>
      </w:hyperlink>
      <w:r>
        <w:t xml:space="preserve">, </w:t>
      </w:r>
      <w:hyperlink w:anchor="P748">
        <w:r>
          <w:rPr>
            <w:color w:val="0000FF"/>
          </w:rPr>
          <w:t>&lt;11&gt;</w:t>
        </w:r>
      </w:hyperlink>
      <w:r>
        <w:t>;</w:t>
      </w:r>
    </w:p>
    <w:p w:rsidR="00C55659" w:rsidRDefault="00C55659">
      <w:pPr>
        <w:pStyle w:val="ConsPlusNormal"/>
        <w:spacing w:before="220"/>
        <w:ind w:firstLine="540"/>
        <w:jc w:val="both"/>
      </w:pPr>
      <w:r>
        <w:t>З</w:t>
      </w:r>
      <w:r>
        <w:rPr>
          <w:vertAlign w:val="subscript"/>
        </w:rPr>
        <w:t>во</w:t>
      </w:r>
      <w:r>
        <w:t xml:space="preserve"> - затраты на вывоз отходов, не относящихся к твердым коммунальным и жидким бытовым отходам </w:t>
      </w:r>
      <w:hyperlink w:anchor="P747">
        <w:r>
          <w:rPr>
            <w:color w:val="0000FF"/>
          </w:rPr>
          <w:t>&lt;10&gt;</w:t>
        </w:r>
      </w:hyperlink>
      <w:r>
        <w:t>;</w:t>
      </w:r>
    </w:p>
    <w:p w:rsidR="00C55659" w:rsidRDefault="00C55659">
      <w:pPr>
        <w:pStyle w:val="ConsPlusNormal"/>
        <w:spacing w:before="220"/>
        <w:ind w:firstLine="540"/>
        <w:jc w:val="both"/>
      </w:pPr>
      <w:r>
        <w:t>З</w:t>
      </w:r>
      <w:r>
        <w:rPr>
          <w:vertAlign w:val="subscript"/>
        </w:rPr>
        <w:t>л</w:t>
      </w:r>
      <w:r>
        <w:t xml:space="preserve"> - затраты на техническое обслуживание и ремонт лифтов </w:t>
      </w:r>
      <w:hyperlink w:anchor="P747">
        <w:r>
          <w:rPr>
            <w:color w:val="0000FF"/>
          </w:rPr>
          <w:t>&lt;10&gt;</w:t>
        </w:r>
      </w:hyperlink>
      <w:r>
        <w:t>;</w:t>
      </w:r>
    </w:p>
    <w:p w:rsidR="00C55659" w:rsidRDefault="00C55659">
      <w:pPr>
        <w:pStyle w:val="ConsPlusNormal"/>
        <w:spacing w:before="220"/>
        <w:ind w:firstLine="540"/>
        <w:jc w:val="both"/>
      </w:pPr>
      <w:r>
        <w:t>З</w:t>
      </w:r>
      <w:r>
        <w:rPr>
          <w:vertAlign w:val="subscript"/>
        </w:rPr>
        <w:t>внсв</w:t>
      </w:r>
      <w:r>
        <w:t xml:space="preserve"> - затраты на техническое обслуживание и ремонт водонапорной насосной станции хозяйственно-питьевого и противопожарного водоснабжения </w:t>
      </w:r>
      <w:hyperlink w:anchor="P747">
        <w:r>
          <w:rPr>
            <w:color w:val="0000FF"/>
          </w:rPr>
          <w:t>&lt;10&gt;</w:t>
        </w:r>
      </w:hyperlink>
      <w:r>
        <w:t xml:space="preserve">, </w:t>
      </w:r>
      <w:hyperlink w:anchor="P748">
        <w:r>
          <w:rPr>
            <w:color w:val="0000FF"/>
          </w:rPr>
          <w:t>&lt;11&gt;</w:t>
        </w:r>
      </w:hyperlink>
      <w:r>
        <w:t>;</w:t>
      </w:r>
    </w:p>
    <w:p w:rsidR="00C55659" w:rsidRDefault="00C55659">
      <w:pPr>
        <w:pStyle w:val="ConsPlusNormal"/>
        <w:spacing w:before="220"/>
        <w:ind w:firstLine="540"/>
        <w:jc w:val="both"/>
      </w:pPr>
      <w:r>
        <w:t>З</w:t>
      </w:r>
      <w:r>
        <w:rPr>
          <w:vertAlign w:val="subscript"/>
        </w:rPr>
        <w:t>внсп</w:t>
      </w:r>
      <w:r>
        <w:t xml:space="preserve"> - затраты на техническое обслуживание и ремонт водонапорной насосной станции пожаротушения </w:t>
      </w:r>
      <w:hyperlink w:anchor="P747">
        <w:r>
          <w:rPr>
            <w:color w:val="0000FF"/>
          </w:rPr>
          <w:t>&lt;10&gt;</w:t>
        </w:r>
      </w:hyperlink>
      <w:r>
        <w:t xml:space="preserve">, </w:t>
      </w:r>
      <w:hyperlink w:anchor="P748">
        <w:r>
          <w:rPr>
            <w:color w:val="0000FF"/>
          </w:rPr>
          <w:t>&lt;11&gt;</w:t>
        </w:r>
      </w:hyperlink>
      <w:r>
        <w:t>;</w:t>
      </w:r>
    </w:p>
    <w:p w:rsidR="00C55659" w:rsidRDefault="00C55659">
      <w:pPr>
        <w:pStyle w:val="ConsPlusNormal"/>
        <w:spacing w:before="220"/>
        <w:ind w:firstLine="540"/>
        <w:jc w:val="both"/>
      </w:pPr>
      <w:r>
        <w:t>З</w:t>
      </w:r>
      <w:r>
        <w:rPr>
          <w:vertAlign w:val="subscript"/>
        </w:rPr>
        <w:t>итп</w:t>
      </w:r>
      <w:r>
        <w:t xml:space="preserve"> - затраты на техническое обслуживание и ремонт индивидуального теплового пункта (системы теплоснабжения), в т.ч. на подготовку отопительной системы к зимнему сезону </w:t>
      </w:r>
      <w:hyperlink w:anchor="P747">
        <w:r>
          <w:rPr>
            <w:color w:val="0000FF"/>
          </w:rPr>
          <w:t>&lt;10&gt;</w:t>
        </w:r>
      </w:hyperlink>
      <w:r>
        <w:t xml:space="preserve">, </w:t>
      </w:r>
      <w:hyperlink w:anchor="P748">
        <w:r>
          <w:rPr>
            <w:color w:val="0000FF"/>
          </w:rPr>
          <w:t>&lt;11&gt;</w:t>
        </w:r>
      </w:hyperlink>
      <w:r>
        <w:t>;</w:t>
      </w:r>
    </w:p>
    <w:p w:rsidR="00C55659" w:rsidRDefault="00C55659">
      <w:pPr>
        <w:pStyle w:val="ConsPlusNormal"/>
        <w:spacing w:before="220"/>
        <w:ind w:firstLine="540"/>
        <w:jc w:val="both"/>
      </w:pPr>
      <w:r>
        <w:t>З</w:t>
      </w:r>
      <w:r>
        <w:rPr>
          <w:vertAlign w:val="subscript"/>
        </w:rPr>
        <w:t>аэз</w:t>
      </w:r>
      <w:r>
        <w:t xml:space="preserve"> - затраты на техническое обслуживание и ремонт электрооборудования (электроподстанций, трансформаторных подстанций, электрощитовых) объекта </w:t>
      </w:r>
      <w:hyperlink w:anchor="P747">
        <w:r>
          <w:rPr>
            <w:color w:val="0000FF"/>
          </w:rPr>
          <w:t>&lt;10&gt;</w:t>
        </w:r>
      </w:hyperlink>
      <w:r>
        <w:t>;</w:t>
      </w:r>
    </w:p>
    <w:p w:rsidR="00C55659" w:rsidRDefault="00C55659">
      <w:pPr>
        <w:pStyle w:val="ConsPlusNormal"/>
        <w:spacing w:before="220"/>
        <w:ind w:firstLine="540"/>
        <w:jc w:val="both"/>
      </w:pPr>
      <w:r>
        <w:t>З</w:t>
      </w:r>
      <w:r>
        <w:rPr>
          <w:vertAlign w:val="subscript"/>
        </w:rPr>
        <w:t>ддд</w:t>
      </w:r>
      <w:r>
        <w:t xml:space="preserve"> - затраты на проведение работ по дезинфекции, дератизации и дезинсекции объекта </w:t>
      </w:r>
      <w:hyperlink w:anchor="P747">
        <w:r>
          <w:rPr>
            <w:color w:val="0000FF"/>
          </w:rPr>
          <w:t>&lt;10&gt;</w:t>
        </w:r>
      </w:hyperlink>
      <w:r>
        <w:t xml:space="preserve">, </w:t>
      </w:r>
      <w:hyperlink w:anchor="P748">
        <w:r>
          <w:rPr>
            <w:color w:val="0000FF"/>
          </w:rPr>
          <w:t>&lt;11&gt;</w:t>
        </w:r>
      </w:hyperlink>
      <w:r>
        <w:t>;</w:t>
      </w:r>
    </w:p>
    <w:p w:rsidR="00C55659" w:rsidRDefault="00C55659">
      <w:pPr>
        <w:pStyle w:val="ConsPlusNormal"/>
        <w:spacing w:before="220"/>
        <w:ind w:firstLine="540"/>
        <w:jc w:val="both"/>
      </w:pPr>
      <w:r>
        <w:t>З</w:t>
      </w:r>
      <w:r>
        <w:rPr>
          <w:vertAlign w:val="subscript"/>
        </w:rPr>
        <w:t>вод</w:t>
      </w:r>
      <w:r>
        <w:t xml:space="preserve"> - затраты на техническое обслуживание и ремонт систем водоснабжения, водоотведения, канализации &lt;10&gt;;</w:t>
      </w:r>
    </w:p>
    <w:p w:rsidR="00C55659" w:rsidRDefault="00C55659">
      <w:pPr>
        <w:pStyle w:val="ConsPlusNormal"/>
        <w:spacing w:before="220"/>
        <w:ind w:firstLine="540"/>
        <w:jc w:val="both"/>
      </w:pPr>
      <w:r>
        <w:t>--------------------------------</w:t>
      </w:r>
    </w:p>
    <w:p w:rsidR="00C55659" w:rsidRDefault="00C55659">
      <w:pPr>
        <w:pStyle w:val="ConsPlusNormal"/>
        <w:spacing w:before="220"/>
        <w:ind w:firstLine="540"/>
        <w:jc w:val="both"/>
      </w:pPr>
      <w:bookmarkStart w:id="6" w:name="P747"/>
      <w:bookmarkEnd w:id="6"/>
      <w:r>
        <w:t>&lt;10&gt; Затраты не подлежат отдельному расчету, если они включены в общую стоимость комплексных услуг управляющей компании.</w:t>
      </w:r>
    </w:p>
    <w:p w:rsidR="00C55659" w:rsidRDefault="00C55659">
      <w:pPr>
        <w:pStyle w:val="ConsPlusNormal"/>
        <w:spacing w:before="220"/>
        <w:ind w:firstLine="540"/>
        <w:jc w:val="both"/>
      </w:pPr>
      <w:bookmarkStart w:id="7" w:name="P748"/>
      <w:bookmarkEnd w:id="7"/>
      <w:r>
        <w:t xml:space="preserve">&lt;11&gt; В пределах нормативов площадей, установленных </w:t>
      </w:r>
      <w:hyperlink r:id="rId158">
        <w:r>
          <w:rPr>
            <w:color w:val="0000FF"/>
          </w:rPr>
          <w:t>постановлением</w:t>
        </w:r>
      </w:hyperlink>
      <w:r>
        <w:t xml:space="preserve"> Правительства Российской Федерации от 5 января 1998 г. N 3 "О порядке закрепления и использования находящихся в федеральной собственности административных зданий, строений и нежилых помещений".</w:t>
      </w:r>
    </w:p>
    <w:p w:rsidR="00C55659" w:rsidRDefault="00C55659">
      <w:pPr>
        <w:pStyle w:val="ConsPlusNormal"/>
        <w:jc w:val="both"/>
      </w:pPr>
    </w:p>
    <w:p w:rsidR="00C55659" w:rsidRDefault="00C55659">
      <w:pPr>
        <w:pStyle w:val="ConsPlusNormal"/>
        <w:ind w:firstLine="540"/>
        <w:jc w:val="both"/>
      </w:pPr>
      <w:r>
        <w:t>З</w:t>
      </w:r>
      <w:r>
        <w:rPr>
          <w:vertAlign w:val="subscript"/>
        </w:rPr>
        <w:t>ук</w:t>
      </w:r>
      <w:r>
        <w:t xml:space="preserve"> - затраты на закупку услуг управляющей компании;</w:t>
      </w:r>
    </w:p>
    <w:p w:rsidR="00C55659" w:rsidRDefault="00C55659">
      <w:pPr>
        <w:pStyle w:val="ConsPlusNormal"/>
        <w:spacing w:before="220"/>
        <w:ind w:firstLine="540"/>
        <w:jc w:val="both"/>
      </w:pPr>
      <w:r>
        <w:t>З</w:t>
      </w:r>
      <w:r>
        <w:rPr>
          <w:vertAlign w:val="subscript"/>
        </w:rPr>
        <w:t>кап</w:t>
      </w:r>
      <w:r>
        <w:t xml:space="preserve"> - затраты на взносы на капитальный ремонт общего имущества в многоквартирном доме;</w:t>
      </w:r>
    </w:p>
    <w:p w:rsidR="00C55659" w:rsidRDefault="00C55659">
      <w:pPr>
        <w:pStyle w:val="ConsPlusNormal"/>
        <w:spacing w:before="220"/>
        <w:ind w:firstLine="540"/>
        <w:jc w:val="both"/>
      </w:pPr>
      <w:r>
        <w:lastRenderedPageBreak/>
        <w:t>З</w:t>
      </w:r>
      <w:r>
        <w:rPr>
          <w:vertAlign w:val="subscript"/>
        </w:rPr>
        <w:t>взм</w:t>
      </w:r>
      <w:r>
        <w:t xml:space="preserve"> - затраты на возмещение затрат на содержание объектов &lt;12&gt;;</w:t>
      </w:r>
    </w:p>
    <w:p w:rsidR="00C55659" w:rsidRDefault="00C55659">
      <w:pPr>
        <w:pStyle w:val="ConsPlusNormal"/>
        <w:spacing w:before="220"/>
        <w:ind w:firstLine="540"/>
        <w:jc w:val="both"/>
      </w:pPr>
      <w:r>
        <w:t>--------------------------------</w:t>
      </w:r>
    </w:p>
    <w:p w:rsidR="00C55659" w:rsidRDefault="00C55659">
      <w:pPr>
        <w:pStyle w:val="ConsPlusNormal"/>
        <w:spacing w:before="220"/>
        <w:ind w:firstLine="540"/>
        <w:jc w:val="both"/>
      </w:pPr>
      <w:r>
        <w:t>&lt;12&gt; В случае, когда объект принят в безвозмездное пользование или аренду. Затраты не подлежат отдельному расчету, если они включены в общую стоимость затрат на аренду объектов.</w:t>
      </w:r>
    </w:p>
    <w:p w:rsidR="00C55659" w:rsidRDefault="00C55659">
      <w:pPr>
        <w:pStyle w:val="ConsPlusNormal"/>
        <w:jc w:val="both"/>
      </w:pPr>
    </w:p>
    <w:p w:rsidR="00C55659" w:rsidRDefault="00C55659">
      <w:pPr>
        <w:pStyle w:val="ConsPlusNormal"/>
        <w:ind w:firstLine="540"/>
        <w:jc w:val="both"/>
      </w:pPr>
      <w:r>
        <w:t>З</w:t>
      </w:r>
      <w:r>
        <w:rPr>
          <w:vertAlign w:val="subscript"/>
        </w:rPr>
        <w:t>рем</w:t>
      </w:r>
      <w:r>
        <w:t xml:space="preserve"> - затраты на ремонт мебели, санитарно-технического оборудования и товаров для содержания объектов;</w:t>
      </w:r>
    </w:p>
    <w:p w:rsidR="00C55659" w:rsidRDefault="00C55659">
      <w:pPr>
        <w:pStyle w:val="ConsPlusNormal"/>
        <w:spacing w:before="220"/>
        <w:ind w:firstLine="540"/>
        <w:jc w:val="both"/>
      </w:pPr>
      <w:r>
        <w:t>З</w:t>
      </w:r>
      <w:r>
        <w:rPr>
          <w:vertAlign w:val="subscript"/>
        </w:rPr>
        <w:t>грс</w:t>
      </w:r>
      <w:r>
        <w:t xml:space="preserve"> - затраты на техническое обслуживание и ремонт газораспределительных сетей </w:t>
      </w:r>
      <w:hyperlink w:anchor="P747">
        <w:r>
          <w:rPr>
            <w:color w:val="0000FF"/>
          </w:rPr>
          <w:t>&lt;10&gt;</w:t>
        </w:r>
      </w:hyperlink>
      <w:r>
        <w:t>;</w:t>
      </w:r>
    </w:p>
    <w:p w:rsidR="00C55659" w:rsidRDefault="00C55659">
      <w:pPr>
        <w:pStyle w:val="ConsPlusNormal"/>
        <w:spacing w:before="220"/>
        <w:ind w:firstLine="540"/>
        <w:jc w:val="both"/>
      </w:pPr>
      <w:r>
        <w:t>З</w:t>
      </w:r>
      <w:r>
        <w:rPr>
          <w:vertAlign w:val="subscript"/>
        </w:rPr>
        <w:t>опо</w:t>
      </w:r>
      <w:r>
        <w:t xml:space="preserve"> - затраты на обслуживание опасных производственных объектов </w:t>
      </w:r>
      <w:hyperlink w:anchor="P747">
        <w:r>
          <w:rPr>
            <w:color w:val="0000FF"/>
          </w:rPr>
          <w:t>&lt;10&gt;</w:t>
        </w:r>
      </w:hyperlink>
      <w:r>
        <w:t>.</w:t>
      </w:r>
    </w:p>
    <w:p w:rsidR="00C55659" w:rsidRDefault="00C55659">
      <w:pPr>
        <w:pStyle w:val="ConsPlusNormal"/>
        <w:jc w:val="both"/>
      </w:pPr>
    </w:p>
    <w:p w:rsidR="00C55659" w:rsidRDefault="00C55659">
      <w:pPr>
        <w:pStyle w:val="ConsPlusTitle"/>
        <w:jc w:val="center"/>
        <w:outlineLvl w:val="4"/>
      </w:pPr>
      <w:bookmarkStart w:id="8" w:name="P760"/>
      <w:bookmarkEnd w:id="8"/>
      <w:r>
        <w:t>5.6.1.1. Затраты на техническое обслуживание</w:t>
      </w:r>
    </w:p>
    <w:p w:rsidR="00C55659" w:rsidRDefault="00C55659">
      <w:pPr>
        <w:pStyle w:val="ConsPlusTitle"/>
        <w:jc w:val="center"/>
      </w:pPr>
      <w:r>
        <w:t>и ремонт систем охранно-тревожной сигнализации</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систем охранно-тревожной сигнализации (З</w:t>
      </w:r>
      <w:r>
        <w:rPr>
          <w:vertAlign w:val="subscript"/>
        </w:rPr>
        <w:t>ос</w:t>
      </w:r>
      <w:r>
        <w:t xml:space="preserve">) рассчитываются по формуле, определенной </w:t>
      </w:r>
      <w:hyperlink r:id="rId159">
        <w:r>
          <w:rPr>
            <w:color w:val="0000FF"/>
          </w:rPr>
          <w:t>пунктом 60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drawing>
          <wp:inline distT="0" distB="0" distL="0" distR="0">
            <wp:extent cx="1173480" cy="47180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173480" cy="47180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iос</w:t>
      </w:r>
      <w:r>
        <w:t xml:space="preserve"> - количество i-х обслуживаемых устройств в составе системы охранно-тревожной сигнализации, но не более 1500 устройств;</w:t>
      </w:r>
    </w:p>
    <w:p w:rsidR="00C55659" w:rsidRDefault="00C55659">
      <w:pPr>
        <w:pStyle w:val="ConsPlusNormal"/>
        <w:spacing w:before="220"/>
        <w:ind w:firstLine="540"/>
        <w:jc w:val="both"/>
      </w:pPr>
      <w:r>
        <w:t>P</w:t>
      </w:r>
      <w:r>
        <w:rPr>
          <w:vertAlign w:val="subscript"/>
        </w:rPr>
        <w:t>iос</w:t>
      </w:r>
      <w:r>
        <w:t xml:space="preserve"> - цена обслуживания 1 i-го устройства в составе системы охранно-тревожной сигнализации, но не более 9655,0 рублей в год.</w:t>
      </w:r>
    </w:p>
    <w:p w:rsidR="00C55659" w:rsidRDefault="00C55659">
      <w:pPr>
        <w:pStyle w:val="ConsPlusNormal"/>
        <w:jc w:val="both"/>
      </w:pPr>
      <w:r>
        <w:t xml:space="preserve">(в ред. </w:t>
      </w:r>
      <w:hyperlink r:id="rId161">
        <w:r>
          <w:rPr>
            <w:color w:val="0000FF"/>
          </w:rPr>
          <w:t>Приказа</w:t>
        </w:r>
      </w:hyperlink>
      <w:r>
        <w:t xml:space="preserve"> Казначейства России от 29.05.2026 N 157)</w:t>
      </w:r>
    </w:p>
    <w:p w:rsidR="00C55659" w:rsidRDefault="00C55659">
      <w:pPr>
        <w:pStyle w:val="ConsPlusNormal"/>
        <w:jc w:val="both"/>
      </w:pPr>
    </w:p>
    <w:p w:rsidR="00C55659" w:rsidRDefault="00C55659">
      <w:pPr>
        <w:pStyle w:val="ConsPlusTitle"/>
        <w:jc w:val="center"/>
        <w:outlineLvl w:val="4"/>
      </w:pPr>
      <w:r>
        <w:t>5.6.1.2. Затраты на проведение текущего ремонта объектов</w:t>
      </w:r>
    </w:p>
    <w:p w:rsidR="00C55659" w:rsidRDefault="00C55659">
      <w:pPr>
        <w:pStyle w:val="ConsPlusNormal"/>
        <w:jc w:val="both"/>
      </w:pPr>
    </w:p>
    <w:p w:rsidR="00C55659" w:rsidRDefault="00C55659">
      <w:pPr>
        <w:pStyle w:val="ConsPlusNormal"/>
        <w:ind w:firstLine="540"/>
        <w:jc w:val="both"/>
      </w:pPr>
      <w:r>
        <w:t>Затраты на проведение текущего ремонта объектов (З</w:t>
      </w:r>
      <w:r>
        <w:rPr>
          <w:vertAlign w:val="subscript"/>
        </w:rPr>
        <w:t>тр</w:t>
      </w:r>
      <w:r>
        <w:t xml:space="preserve">) определяются исходя из установленной нормы проведения ремонта (не более 1 раза в 3 года), с учетом требований </w:t>
      </w:r>
      <w:hyperlink r:id="rId162">
        <w:r>
          <w:rPr>
            <w:color w:val="0000FF"/>
          </w:rPr>
          <w:t>Положения</w:t>
        </w:r>
      </w:hyperlink>
      <w:r>
        <w:t xml:space="preserve"> об организации и проведении реконструкции, ремонта и технического обслуживания зданий, объектов коммунального и социально-культурного назначения ВСН 58-88 (р), утвержденного приказом Государственного комитета по архитектуре и градостроительству при Госстрое СССР от 23 ноября 1988 г. N 312 (далее - Положение ВСН 58-88 (р), на основании локального сметного расчета стоимости работ, разработанного в соответствии с методиками и нормативами (государственными элементными сметными нормами) работ и специальных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стоимости ремонта, рассчитанной методом сопоставимых рыночных цен в соответствии со </w:t>
      </w:r>
      <w:hyperlink r:id="rId163">
        <w:r>
          <w:rPr>
            <w:color w:val="0000FF"/>
          </w:rPr>
          <w:t>статьей 22</w:t>
        </w:r>
      </w:hyperlink>
      <w:r>
        <w:t xml:space="preserve"> Закона N 44-ФЗ.</w:t>
      </w:r>
    </w:p>
    <w:p w:rsidR="00C55659" w:rsidRDefault="00C55659">
      <w:pPr>
        <w:pStyle w:val="ConsPlusNormal"/>
        <w:jc w:val="both"/>
      </w:pPr>
    </w:p>
    <w:p w:rsidR="00C55659" w:rsidRDefault="00C55659">
      <w:pPr>
        <w:pStyle w:val="ConsPlusTitle"/>
        <w:jc w:val="center"/>
        <w:outlineLvl w:val="4"/>
      </w:pPr>
      <w:r>
        <w:t>5.6.1.3. Затраты на содержание прилегающей территории</w:t>
      </w:r>
    </w:p>
    <w:p w:rsidR="00C55659" w:rsidRDefault="00C55659">
      <w:pPr>
        <w:pStyle w:val="ConsPlusNormal"/>
        <w:jc w:val="center"/>
      </w:pPr>
    </w:p>
    <w:p w:rsidR="00C55659" w:rsidRDefault="00C55659">
      <w:pPr>
        <w:pStyle w:val="ConsPlusNormal"/>
        <w:jc w:val="center"/>
      </w:pPr>
      <w:r>
        <w:t xml:space="preserve">(пп. 5.6.1.3 в ред. </w:t>
      </w:r>
      <w:hyperlink r:id="rId164">
        <w:r>
          <w:rPr>
            <w:color w:val="0000FF"/>
          </w:rPr>
          <w:t>Приказа</w:t>
        </w:r>
      </w:hyperlink>
      <w:r>
        <w:t xml:space="preserve"> Казначейства России от 08.11.2024 N 420)</w:t>
      </w:r>
    </w:p>
    <w:p w:rsidR="00C55659" w:rsidRDefault="00C55659">
      <w:pPr>
        <w:pStyle w:val="ConsPlusNormal"/>
        <w:ind w:firstLine="540"/>
        <w:jc w:val="both"/>
      </w:pPr>
    </w:p>
    <w:p w:rsidR="00C55659" w:rsidRDefault="00C55659">
      <w:pPr>
        <w:pStyle w:val="ConsPlusNormal"/>
        <w:ind w:firstLine="540"/>
        <w:jc w:val="both"/>
      </w:pPr>
      <w:r>
        <w:t>Затраты на содержание прилегающей территории (З</w:t>
      </w:r>
      <w:r>
        <w:rPr>
          <w:vertAlign w:val="subscript"/>
        </w:rPr>
        <w:t>эз</w:t>
      </w:r>
      <w:r>
        <w:t>) определяются по формуле (5.6.1.3.1):</w:t>
      </w:r>
    </w:p>
    <w:p w:rsidR="00C55659" w:rsidRDefault="00C55659">
      <w:pPr>
        <w:pStyle w:val="ConsPlusNormal"/>
        <w:jc w:val="center"/>
      </w:pPr>
    </w:p>
    <w:p w:rsidR="00C55659" w:rsidRDefault="00C55659">
      <w:pPr>
        <w:pStyle w:val="ConsPlusNormal"/>
        <w:jc w:val="center"/>
      </w:pPr>
      <w:r>
        <w:rPr>
          <w:noProof/>
          <w:position w:val="-12"/>
        </w:rPr>
        <w:lastRenderedPageBreak/>
        <w:drawing>
          <wp:inline distT="0" distB="0" distL="0" distR="0">
            <wp:extent cx="2807970" cy="30416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2807970" cy="304165"/>
                    </a:xfrm>
                    <a:prstGeom prst="rect">
                      <a:avLst/>
                    </a:prstGeom>
                    <a:noFill/>
                    <a:ln>
                      <a:noFill/>
                    </a:ln>
                  </pic:spPr>
                </pic:pic>
              </a:graphicData>
            </a:graphic>
          </wp:inline>
        </w:drawing>
      </w:r>
      <w:r>
        <w:t xml:space="preserve"> (5.6.1.3.1)</w:t>
      </w:r>
    </w:p>
    <w:p w:rsidR="00C55659" w:rsidRDefault="00C55659">
      <w:pPr>
        <w:pStyle w:val="ConsPlusNormal"/>
        <w:ind w:firstLine="540"/>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S</w:t>
      </w:r>
      <w:r>
        <w:rPr>
          <w:vertAlign w:val="subscript"/>
        </w:rPr>
        <w:t>iст</w:t>
      </w:r>
      <w:r>
        <w:t xml:space="preserve"> - площадь закрепленной i-й прилегающей территории, но не более 10000 кв. метров;</w:t>
      </w:r>
    </w:p>
    <w:p w:rsidR="00C55659" w:rsidRDefault="00C55659">
      <w:pPr>
        <w:pStyle w:val="ConsPlusNormal"/>
        <w:spacing w:before="220"/>
        <w:ind w:firstLine="540"/>
        <w:jc w:val="both"/>
      </w:pPr>
      <w:r>
        <w:t>P</w:t>
      </w:r>
      <w:r>
        <w:rPr>
          <w:vertAlign w:val="subscript"/>
        </w:rPr>
        <w:t>iст</w:t>
      </w:r>
      <w:r>
        <w:t xml:space="preserve"> - цена услуги по содержанию i-й прилегающей территории в месяц в расчете на 1 кв. метр площади, но не более 2500,0 рублей;</w:t>
      </w:r>
    </w:p>
    <w:p w:rsidR="00C55659" w:rsidRDefault="00C55659">
      <w:pPr>
        <w:pStyle w:val="ConsPlusNormal"/>
        <w:spacing w:before="220"/>
        <w:ind w:firstLine="540"/>
        <w:jc w:val="both"/>
      </w:pPr>
      <w:r>
        <w:t>N</w:t>
      </w:r>
      <w:r>
        <w:rPr>
          <w:vertAlign w:val="subscript"/>
        </w:rPr>
        <w:t>iст</w:t>
      </w:r>
      <w:r>
        <w:t xml:space="preserve"> - планируемое количество месяцев содержания i-й прилегающей территории, но не более 12 месяцев;</w:t>
      </w:r>
    </w:p>
    <w:p w:rsidR="00C55659" w:rsidRDefault="00C55659">
      <w:pPr>
        <w:pStyle w:val="ConsPlusNormal"/>
        <w:spacing w:before="220"/>
        <w:ind w:firstLine="540"/>
        <w:jc w:val="both"/>
      </w:pPr>
      <w:r>
        <w:t>P</w:t>
      </w:r>
      <w:r>
        <w:rPr>
          <w:vertAlign w:val="subscript"/>
        </w:rPr>
        <w:t>ijспт</w:t>
      </w:r>
      <w:r>
        <w:t xml:space="preserve"> - цена j-й услуги по содержанию i-й прилегающей территории, но не более 50000,0 рублей;</w:t>
      </w:r>
    </w:p>
    <w:p w:rsidR="00C55659" w:rsidRDefault="00C55659">
      <w:pPr>
        <w:pStyle w:val="ConsPlusNormal"/>
        <w:spacing w:before="220"/>
        <w:ind w:firstLine="540"/>
        <w:jc w:val="both"/>
      </w:pPr>
      <w:r>
        <w:t>N</w:t>
      </w:r>
      <w:r>
        <w:rPr>
          <w:vertAlign w:val="subscript"/>
        </w:rPr>
        <w:t>ijспт</w:t>
      </w:r>
      <w:r>
        <w:t xml:space="preserve"> - количество j-х услуг по содержанию i-й прилегающей территории, но не более 50 услуг в год.</w:t>
      </w:r>
    </w:p>
    <w:p w:rsidR="00C55659" w:rsidRDefault="00C55659">
      <w:pPr>
        <w:pStyle w:val="ConsPlusNormal"/>
        <w:jc w:val="both"/>
      </w:pPr>
    </w:p>
    <w:p w:rsidR="00C55659" w:rsidRDefault="00C55659">
      <w:pPr>
        <w:pStyle w:val="ConsPlusTitle"/>
        <w:jc w:val="center"/>
        <w:outlineLvl w:val="4"/>
      </w:pPr>
      <w:r>
        <w:t>5.6.1.4. Затраты на оплату услуг по обслуживанию</w:t>
      </w:r>
    </w:p>
    <w:p w:rsidR="00C55659" w:rsidRDefault="00C55659">
      <w:pPr>
        <w:pStyle w:val="ConsPlusTitle"/>
        <w:jc w:val="center"/>
      </w:pPr>
      <w:r>
        <w:t>и уборке объектов</w:t>
      </w:r>
    </w:p>
    <w:p w:rsidR="00C55659" w:rsidRDefault="00C55659">
      <w:pPr>
        <w:pStyle w:val="ConsPlusNormal"/>
        <w:jc w:val="both"/>
      </w:pPr>
    </w:p>
    <w:p w:rsidR="00C55659" w:rsidRDefault="00C55659">
      <w:pPr>
        <w:pStyle w:val="ConsPlusNormal"/>
        <w:ind w:firstLine="540"/>
        <w:jc w:val="both"/>
      </w:pPr>
      <w:r>
        <w:t>Затраты на оплату услуг по обслуживанию и уборке объектов (З</w:t>
      </w:r>
      <w:r>
        <w:rPr>
          <w:vertAlign w:val="subscript"/>
        </w:rPr>
        <w:t>зуо</w:t>
      </w:r>
      <w:r>
        <w:t>) определяются по формуле (5.6.1.4.1):</w:t>
      </w:r>
    </w:p>
    <w:p w:rsidR="00C55659" w:rsidRDefault="00C55659">
      <w:pPr>
        <w:pStyle w:val="ConsPlusNormal"/>
        <w:jc w:val="both"/>
      </w:pPr>
    </w:p>
    <w:p w:rsidR="00C55659" w:rsidRDefault="00C55659">
      <w:pPr>
        <w:pStyle w:val="ConsPlusNormal"/>
        <w:jc w:val="center"/>
      </w:pPr>
      <w:r>
        <w:t>З</w:t>
      </w:r>
      <w:r>
        <w:rPr>
          <w:vertAlign w:val="subscript"/>
        </w:rPr>
        <w:t>зуо</w:t>
      </w:r>
      <w:r>
        <w:t xml:space="preserve"> = З</w:t>
      </w:r>
      <w:r>
        <w:rPr>
          <w:vertAlign w:val="subscript"/>
        </w:rPr>
        <w:t>соз</w:t>
      </w:r>
      <w:r>
        <w:t xml:space="preserve"> + З</w:t>
      </w:r>
      <w:r>
        <w:rPr>
          <w:vertAlign w:val="subscript"/>
        </w:rPr>
        <w:t>соп</w:t>
      </w:r>
      <w:r>
        <w:t>, (5.6.1.4.1)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соз</w:t>
      </w:r>
      <w:r>
        <w:t xml:space="preserve"> - затраты на оплату услуг по обслуживанию и уборке зданий, строений, сооружений, закрепленных на праве оперативного управления (полученных по договору безвозмездного пользования или аренды) (далее - здания), которые определяются по формуле (5.6.1.4.2):</w:t>
      </w:r>
    </w:p>
    <w:p w:rsidR="00C55659" w:rsidRDefault="00C55659">
      <w:pPr>
        <w:pStyle w:val="ConsPlusNormal"/>
        <w:jc w:val="both"/>
      </w:pPr>
    </w:p>
    <w:p w:rsidR="00C55659" w:rsidRDefault="00C55659">
      <w:pPr>
        <w:pStyle w:val="ConsPlusNormal"/>
        <w:jc w:val="center"/>
      </w:pPr>
      <w:r>
        <w:rPr>
          <w:noProof/>
          <w:position w:val="-12"/>
        </w:rPr>
        <w:drawing>
          <wp:inline distT="0" distB="0" distL="0" distR="0">
            <wp:extent cx="1414780" cy="30416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414780" cy="304165"/>
                    </a:xfrm>
                    <a:prstGeom prst="rect">
                      <a:avLst/>
                    </a:prstGeom>
                    <a:noFill/>
                    <a:ln>
                      <a:noFill/>
                    </a:ln>
                  </pic:spPr>
                </pic:pic>
              </a:graphicData>
            </a:graphic>
          </wp:inline>
        </w:drawing>
      </w:r>
      <w:r>
        <w:t xml:space="preserve"> (5.6.1.4.2)</w:t>
      </w:r>
    </w:p>
    <w:p w:rsidR="00C55659" w:rsidRDefault="00C55659">
      <w:pPr>
        <w:pStyle w:val="ConsPlusNormal"/>
        <w:jc w:val="both"/>
      </w:pPr>
    </w:p>
    <w:p w:rsidR="00C55659" w:rsidRDefault="00C55659">
      <w:pPr>
        <w:pStyle w:val="ConsPlusNormal"/>
        <w:ind w:firstLine="540"/>
        <w:jc w:val="both"/>
      </w:pPr>
      <w:r>
        <w:t>P</w:t>
      </w:r>
      <w:r>
        <w:rPr>
          <w:vertAlign w:val="subscript"/>
        </w:rPr>
        <w:t>ijсоз</w:t>
      </w:r>
      <w:r>
        <w:t xml:space="preserve"> - цена i-й услуги по обслуживанию и уборке j-го здания, но не более 40000,0 рублей;</w:t>
      </w:r>
    </w:p>
    <w:p w:rsidR="00C55659" w:rsidRDefault="00C55659">
      <w:pPr>
        <w:pStyle w:val="ConsPlusNormal"/>
        <w:spacing w:before="220"/>
        <w:ind w:firstLine="540"/>
        <w:jc w:val="both"/>
      </w:pPr>
      <w:r>
        <w:t>N</w:t>
      </w:r>
      <w:r>
        <w:rPr>
          <w:vertAlign w:val="subscript"/>
        </w:rPr>
        <w:t>ijсоз</w:t>
      </w:r>
      <w:r>
        <w:t xml:space="preserve"> - количество i-х услуг по обслуживанию и уборке j-го здания, но не более 50 услуг в год.</w:t>
      </w:r>
    </w:p>
    <w:p w:rsidR="00C55659" w:rsidRDefault="00C55659">
      <w:pPr>
        <w:pStyle w:val="ConsPlusNormal"/>
        <w:spacing w:before="220"/>
        <w:ind w:firstLine="540"/>
        <w:jc w:val="both"/>
      </w:pPr>
      <w:r>
        <w:t>З</w:t>
      </w:r>
      <w:r>
        <w:rPr>
          <w:vertAlign w:val="subscript"/>
        </w:rPr>
        <w:t>соп</w:t>
      </w:r>
      <w:r>
        <w:t xml:space="preserve"> - затраты на оплату услуг по обслуживанию и уборке помещений, которые определяются по формуле (5.6.1.4.3):</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729105" cy="28321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729105" cy="283210"/>
                    </a:xfrm>
                    <a:prstGeom prst="rect">
                      <a:avLst/>
                    </a:prstGeom>
                    <a:noFill/>
                    <a:ln>
                      <a:noFill/>
                    </a:ln>
                  </pic:spPr>
                </pic:pic>
              </a:graphicData>
            </a:graphic>
          </wp:inline>
        </w:drawing>
      </w:r>
      <w:r>
        <w:t xml:space="preserve"> (5.6.1.4.3)</w:t>
      </w:r>
    </w:p>
    <w:p w:rsidR="00C55659" w:rsidRDefault="00C55659">
      <w:pPr>
        <w:pStyle w:val="ConsPlusNormal"/>
        <w:jc w:val="both"/>
      </w:pPr>
    </w:p>
    <w:p w:rsidR="00C55659" w:rsidRDefault="00C55659">
      <w:pPr>
        <w:pStyle w:val="ConsPlusNormal"/>
        <w:ind w:firstLine="540"/>
        <w:jc w:val="both"/>
      </w:pPr>
      <w:r>
        <w:t>S</w:t>
      </w:r>
      <w:r>
        <w:rPr>
          <w:vertAlign w:val="subscript"/>
        </w:rPr>
        <w:t>сопi</w:t>
      </w:r>
      <w:r>
        <w:t xml:space="preserve"> - площадь i-го помещения, закрепленного на праве оперативного управления (полученного по договору безвозмездного пользования, аренды или соглашению о закреплении мест общего пользования между участниками общей долевой собственности) (далее - помещение), на обслуживание и уборку которого планируется заключение государственного контракта;</w:t>
      </w:r>
    </w:p>
    <w:p w:rsidR="00C55659" w:rsidRDefault="00C55659">
      <w:pPr>
        <w:pStyle w:val="ConsPlusNormal"/>
        <w:spacing w:before="220"/>
        <w:ind w:firstLine="540"/>
        <w:jc w:val="both"/>
      </w:pPr>
      <w:r>
        <w:t>P</w:t>
      </w:r>
      <w:r>
        <w:rPr>
          <w:vertAlign w:val="subscript"/>
        </w:rPr>
        <w:t>сопi</w:t>
      </w:r>
      <w:r>
        <w:t xml:space="preserve"> - цена услуги по обслуживанию и уборке 1 кв. метра площади i-го помещения в месяц, но не более 165,0 рублей;</w:t>
      </w:r>
    </w:p>
    <w:p w:rsidR="00C55659" w:rsidRDefault="00C55659">
      <w:pPr>
        <w:pStyle w:val="ConsPlusNormal"/>
        <w:jc w:val="both"/>
      </w:pPr>
      <w:r>
        <w:t xml:space="preserve">(в ред. </w:t>
      </w:r>
      <w:hyperlink r:id="rId168">
        <w:r>
          <w:rPr>
            <w:color w:val="0000FF"/>
          </w:rPr>
          <w:t>Приказа</w:t>
        </w:r>
      </w:hyperlink>
      <w:r>
        <w:t xml:space="preserve"> Казначейства России от 29.05.2026 N 157)</w:t>
      </w:r>
    </w:p>
    <w:p w:rsidR="00C55659" w:rsidRDefault="00C55659">
      <w:pPr>
        <w:pStyle w:val="ConsPlusNormal"/>
        <w:spacing w:before="220"/>
        <w:ind w:firstLine="540"/>
        <w:jc w:val="both"/>
      </w:pPr>
      <w:r>
        <w:t>N</w:t>
      </w:r>
      <w:r>
        <w:rPr>
          <w:vertAlign w:val="subscript"/>
        </w:rPr>
        <w:t>сопi</w:t>
      </w:r>
      <w:r>
        <w:t xml:space="preserve"> - количество месяцев использования услуги по обслуживанию и уборке i-го помещения, </w:t>
      </w:r>
      <w:r>
        <w:lastRenderedPageBreak/>
        <w:t>но не более 12 месяцев.</w:t>
      </w:r>
    </w:p>
    <w:p w:rsidR="00C55659" w:rsidRDefault="00C55659">
      <w:pPr>
        <w:pStyle w:val="ConsPlusNormal"/>
        <w:jc w:val="both"/>
      </w:pPr>
    </w:p>
    <w:p w:rsidR="00C55659" w:rsidRDefault="00C55659">
      <w:pPr>
        <w:pStyle w:val="ConsPlusTitle"/>
        <w:jc w:val="center"/>
        <w:outlineLvl w:val="4"/>
      </w:pPr>
      <w:bookmarkStart w:id="9" w:name="P814"/>
      <w:bookmarkEnd w:id="9"/>
      <w:r>
        <w:t>5.6.1.5. Затраты на вывоз отходов, не относящихся</w:t>
      </w:r>
    </w:p>
    <w:p w:rsidR="00C55659" w:rsidRDefault="00C55659">
      <w:pPr>
        <w:pStyle w:val="ConsPlusTitle"/>
        <w:jc w:val="center"/>
      </w:pPr>
      <w:r>
        <w:t>к твердым коммунальным и жидким бытовым отходам</w:t>
      </w:r>
    </w:p>
    <w:p w:rsidR="00C55659" w:rsidRDefault="00C55659">
      <w:pPr>
        <w:pStyle w:val="ConsPlusNormal"/>
        <w:jc w:val="both"/>
      </w:pPr>
    </w:p>
    <w:p w:rsidR="00C55659" w:rsidRDefault="00C55659">
      <w:pPr>
        <w:pStyle w:val="ConsPlusNormal"/>
        <w:ind w:firstLine="540"/>
        <w:jc w:val="both"/>
      </w:pPr>
      <w:r>
        <w:t>Затраты на вывоз отходов, не относящихся к твердым коммунальным и жидким бытовым отходам (З</w:t>
      </w:r>
      <w:r>
        <w:rPr>
          <w:vertAlign w:val="subscript"/>
        </w:rPr>
        <w:t>во</w:t>
      </w:r>
      <w:r>
        <w:t>), определяются по формуле (5.6.1.5.1):</w:t>
      </w:r>
    </w:p>
    <w:p w:rsidR="00C55659" w:rsidRDefault="00C55659">
      <w:pPr>
        <w:pStyle w:val="ConsPlusNormal"/>
        <w:jc w:val="both"/>
      </w:pPr>
    </w:p>
    <w:p w:rsidR="00C55659" w:rsidRDefault="00C55659">
      <w:pPr>
        <w:pStyle w:val="ConsPlusNormal"/>
        <w:jc w:val="center"/>
      </w:pPr>
      <w:r>
        <w:t>З</w:t>
      </w:r>
      <w:r>
        <w:rPr>
          <w:vertAlign w:val="subscript"/>
        </w:rPr>
        <w:t>во</w:t>
      </w:r>
      <w:r>
        <w:t xml:space="preserve"> = Q</w:t>
      </w:r>
      <w:r>
        <w:rPr>
          <w:vertAlign w:val="subscript"/>
        </w:rPr>
        <w:t>во</w:t>
      </w:r>
      <w:r>
        <w:t xml:space="preserve"> x P</w:t>
      </w:r>
      <w:r>
        <w:rPr>
          <w:vertAlign w:val="subscript"/>
        </w:rPr>
        <w:t>во</w:t>
      </w:r>
      <w:r>
        <w:t>, (5.6.1.5.1)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во</w:t>
      </w:r>
      <w:r>
        <w:t xml:space="preserve"> - количество куб. метров отходов, не относящихся к твердым коммунальным и жидким бытовым отходам, но не более 12000 куб. метров в год;</w:t>
      </w:r>
    </w:p>
    <w:p w:rsidR="00C55659" w:rsidRDefault="00C55659">
      <w:pPr>
        <w:pStyle w:val="ConsPlusNormal"/>
        <w:jc w:val="both"/>
      </w:pPr>
      <w:r>
        <w:t xml:space="preserve">(в ред. </w:t>
      </w:r>
      <w:hyperlink r:id="rId169">
        <w:r>
          <w:rPr>
            <w:color w:val="0000FF"/>
          </w:rPr>
          <w:t>Приказа</w:t>
        </w:r>
      </w:hyperlink>
      <w:r>
        <w:t xml:space="preserve"> Казначейства России от 14.11.2022 N 334)</w:t>
      </w:r>
    </w:p>
    <w:p w:rsidR="00C55659" w:rsidRDefault="00C55659">
      <w:pPr>
        <w:pStyle w:val="ConsPlusNormal"/>
        <w:spacing w:before="220"/>
        <w:ind w:firstLine="540"/>
        <w:jc w:val="both"/>
      </w:pPr>
      <w:r>
        <w:t>P</w:t>
      </w:r>
      <w:r>
        <w:rPr>
          <w:vertAlign w:val="subscript"/>
        </w:rPr>
        <w:t>во</w:t>
      </w:r>
      <w:r>
        <w:t xml:space="preserve"> - цена вывоза 1 куб. метра отходов, не относящихся к твердым коммунальным и жидким бытовым отходам, но не более 15400,0 рублей.</w:t>
      </w:r>
    </w:p>
    <w:p w:rsidR="00C55659" w:rsidRDefault="00C55659">
      <w:pPr>
        <w:pStyle w:val="ConsPlusNormal"/>
        <w:jc w:val="both"/>
      </w:pPr>
      <w:r>
        <w:t xml:space="preserve">(в ред. </w:t>
      </w:r>
      <w:hyperlink r:id="rId170">
        <w:r>
          <w:rPr>
            <w:color w:val="0000FF"/>
          </w:rPr>
          <w:t>Приказа</w:t>
        </w:r>
      </w:hyperlink>
      <w:r>
        <w:t xml:space="preserve"> Казначейства России от 14.11.2022 N 334)</w:t>
      </w:r>
    </w:p>
    <w:p w:rsidR="00C55659" w:rsidRDefault="00C55659">
      <w:pPr>
        <w:pStyle w:val="ConsPlusNormal"/>
        <w:jc w:val="both"/>
      </w:pPr>
    </w:p>
    <w:p w:rsidR="00C55659" w:rsidRDefault="00C55659">
      <w:pPr>
        <w:pStyle w:val="ConsPlusTitle"/>
        <w:jc w:val="center"/>
        <w:outlineLvl w:val="4"/>
      </w:pPr>
      <w:bookmarkStart w:id="10" w:name="P827"/>
      <w:bookmarkEnd w:id="10"/>
      <w:r>
        <w:t>5.6.1.6. Затраты на техническое обслуживание и ремонт лифтов</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лифтов (З</w:t>
      </w:r>
      <w:r>
        <w:rPr>
          <w:vertAlign w:val="subscript"/>
        </w:rPr>
        <w:t>л</w:t>
      </w:r>
      <w:r>
        <w:t xml:space="preserve">) рассчитываются по формуле, определенной </w:t>
      </w:r>
      <w:hyperlink r:id="rId171">
        <w:r>
          <w:rPr>
            <w:color w:val="0000FF"/>
          </w:rPr>
          <w:t>пунктом 65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drawing>
          <wp:inline distT="0" distB="0" distL="0" distR="0">
            <wp:extent cx="1033780" cy="47053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033780" cy="47053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л</w:t>
      </w:r>
      <w:r>
        <w:t xml:space="preserve"> - количество лифтов i-го типа, но не более 8 штук для объекта;</w:t>
      </w:r>
    </w:p>
    <w:p w:rsidR="00C55659" w:rsidRDefault="00C55659">
      <w:pPr>
        <w:pStyle w:val="ConsPlusNormal"/>
        <w:spacing w:before="220"/>
        <w:ind w:firstLine="540"/>
        <w:jc w:val="both"/>
      </w:pPr>
      <w:r>
        <w:t>P</w:t>
      </w:r>
      <w:r>
        <w:rPr>
          <w:vertAlign w:val="subscript"/>
        </w:rPr>
        <w:t>л</w:t>
      </w:r>
      <w:r>
        <w:t xml:space="preserve"> - цена технического обслуживания и ремонта 1 лифта i-го типа, но не более 593500,0 рублей в год.</w:t>
      </w:r>
    </w:p>
    <w:p w:rsidR="00C55659" w:rsidRDefault="00C55659">
      <w:pPr>
        <w:pStyle w:val="ConsPlusNormal"/>
        <w:jc w:val="both"/>
      </w:pPr>
    </w:p>
    <w:p w:rsidR="00C55659" w:rsidRDefault="00C55659">
      <w:pPr>
        <w:pStyle w:val="ConsPlusTitle"/>
        <w:jc w:val="center"/>
        <w:outlineLvl w:val="4"/>
      </w:pPr>
      <w:r>
        <w:t>5.6.1.7. Затраты на техническое обслуживание и ремонт</w:t>
      </w:r>
    </w:p>
    <w:p w:rsidR="00C55659" w:rsidRDefault="00C55659">
      <w:pPr>
        <w:pStyle w:val="ConsPlusTitle"/>
        <w:jc w:val="center"/>
      </w:pPr>
      <w:r>
        <w:t>водонапорной насосной станции хозяйственно-питьевого</w:t>
      </w:r>
    </w:p>
    <w:p w:rsidR="00C55659" w:rsidRDefault="00C55659">
      <w:pPr>
        <w:pStyle w:val="ConsPlusTitle"/>
        <w:jc w:val="center"/>
      </w:pPr>
      <w:r>
        <w:t>и противопожарного водоснабжения</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водонапорной насосной станции хозяйственно-питьевого и противопожарного водоснабжения (З</w:t>
      </w:r>
      <w:r>
        <w:rPr>
          <w:vertAlign w:val="subscript"/>
        </w:rPr>
        <w:t>внсв</w:t>
      </w:r>
      <w:r>
        <w:t>) определяются по формуле (5.6.1.7.1):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662430" cy="28194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662430" cy="281940"/>
                    </a:xfrm>
                    <a:prstGeom prst="rect">
                      <a:avLst/>
                    </a:prstGeom>
                    <a:noFill/>
                    <a:ln>
                      <a:noFill/>
                    </a:ln>
                  </pic:spPr>
                </pic:pic>
              </a:graphicData>
            </a:graphic>
          </wp:inline>
        </w:drawing>
      </w:r>
      <w:r>
        <w:t xml:space="preserve"> (5.6.1.7.1)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S</w:t>
      </w:r>
      <w:r>
        <w:rPr>
          <w:vertAlign w:val="subscript"/>
        </w:rPr>
        <w:t>iвнсв</w:t>
      </w:r>
      <w:r>
        <w:t xml:space="preserve"> - площадь i-го объекта, водоснабжение которого осуществляется с использованием обслуживаемой водонапорной станции хозяйственно-питьевого и противопожарного водоснабжения, но не более 16111 кв. метров;</w:t>
      </w:r>
    </w:p>
    <w:p w:rsidR="00C55659" w:rsidRDefault="00C55659">
      <w:pPr>
        <w:pStyle w:val="ConsPlusNormal"/>
        <w:spacing w:before="220"/>
        <w:ind w:firstLine="540"/>
        <w:jc w:val="both"/>
      </w:pPr>
      <w:r>
        <w:t>P</w:t>
      </w:r>
      <w:r>
        <w:rPr>
          <w:vertAlign w:val="subscript"/>
        </w:rPr>
        <w:t>iвнсв</w:t>
      </w:r>
      <w:r>
        <w:t xml:space="preserve"> - цена технического обслуживания и ремонта водонапорной насосной станции хозяйственно-питьевого и противопожарного водоснабжения в расчете на 1 кв. метр площади i-го </w:t>
      </w:r>
      <w:r>
        <w:lastRenderedPageBreak/>
        <w:t>объекта, но не более 500,0 рублей в год.</w:t>
      </w:r>
    </w:p>
    <w:p w:rsidR="00C55659" w:rsidRDefault="00C55659">
      <w:pPr>
        <w:pStyle w:val="ConsPlusNormal"/>
        <w:jc w:val="both"/>
      </w:pPr>
    </w:p>
    <w:p w:rsidR="00C55659" w:rsidRDefault="00C55659">
      <w:pPr>
        <w:pStyle w:val="ConsPlusTitle"/>
        <w:jc w:val="center"/>
        <w:outlineLvl w:val="4"/>
      </w:pPr>
      <w:r>
        <w:t>5.6.1.8. Затраты на техническое обслуживание и ремонт</w:t>
      </w:r>
    </w:p>
    <w:p w:rsidR="00C55659" w:rsidRDefault="00C55659">
      <w:pPr>
        <w:pStyle w:val="ConsPlusTitle"/>
        <w:jc w:val="center"/>
      </w:pPr>
      <w:r>
        <w:t>водонапорной насосной станции пожаротушения</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водонапорной насосной станции пожаротушения (З</w:t>
      </w:r>
      <w:r>
        <w:rPr>
          <w:vertAlign w:val="subscript"/>
        </w:rPr>
        <w:t>внсп</w:t>
      </w:r>
      <w:r>
        <w:t>) определяются по формуле (5.6.1.8.1):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690370" cy="28194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690370" cy="281940"/>
                    </a:xfrm>
                    <a:prstGeom prst="rect">
                      <a:avLst/>
                    </a:prstGeom>
                    <a:noFill/>
                    <a:ln>
                      <a:noFill/>
                    </a:ln>
                  </pic:spPr>
                </pic:pic>
              </a:graphicData>
            </a:graphic>
          </wp:inline>
        </w:drawing>
      </w:r>
      <w:r>
        <w:t xml:space="preserve"> (5.6.1.8.1)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S</w:t>
      </w:r>
      <w:r>
        <w:rPr>
          <w:vertAlign w:val="subscript"/>
        </w:rPr>
        <w:t>iвнсп</w:t>
      </w:r>
      <w:r>
        <w:t xml:space="preserve"> - площадь i-го объекта, для обслуживания которого предназначена водонапорная насосная станция пожаротушения, но не более 16111 кв. метров;</w:t>
      </w:r>
    </w:p>
    <w:p w:rsidR="00C55659" w:rsidRDefault="00C55659">
      <w:pPr>
        <w:pStyle w:val="ConsPlusNormal"/>
        <w:spacing w:before="220"/>
        <w:ind w:firstLine="540"/>
        <w:jc w:val="both"/>
      </w:pPr>
      <w:r>
        <w:t>P</w:t>
      </w:r>
      <w:r>
        <w:rPr>
          <w:vertAlign w:val="subscript"/>
        </w:rPr>
        <w:t>iвнсп</w:t>
      </w:r>
      <w:r>
        <w:t xml:space="preserve"> - цена технического обслуживания и ремонта водонапорной насосной станции пожаротушения в расчете на 1 кв. метр площади i-го объекта, но не более 530,0 рублей в год.</w:t>
      </w:r>
    </w:p>
    <w:p w:rsidR="00C55659" w:rsidRDefault="00C55659">
      <w:pPr>
        <w:pStyle w:val="ConsPlusNormal"/>
        <w:jc w:val="both"/>
      </w:pPr>
    </w:p>
    <w:p w:rsidR="00C55659" w:rsidRDefault="00C55659">
      <w:pPr>
        <w:pStyle w:val="ConsPlusTitle"/>
        <w:jc w:val="center"/>
        <w:outlineLvl w:val="4"/>
      </w:pPr>
      <w:r>
        <w:t>5.6.1.9. Затраты на техническое обслуживание и ремонт</w:t>
      </w:r>
    </w:p>
    <w:p w:rsidR="00C55659" w:rsidRDefault="00C55659">
      <w:pPr>
        <w:pStyle w:val="ConsPlusTitle"/>
        <w:jc w:val="center"/>
      </w:pPr>
      <w:r>
        <w:t>индивидуального теплового пункта (системы теплоснабжения),</w:t>
      </w:r>
    </w:p>
    <w:p w:rsidR="00C55659" w:rsidRDefault="00C55659">
      <w:pPr>
        <w:pStyle w:val="ConsPlusTitle"/>
        <w:jc w:val="center"/>
      </w:pPr>
      <w:r>
        <w:t>в т.ч. на подготовку отопительной системы к зимнему сезону</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индивидуального теплового пункта (системы теплоснабжения), в т.ч. на подготовку отопительной системы к зимнему сезону (З</w:t>
      </w:r>
      <w:r>
        <w:rPr>
          <w:vertAlign w:val="subscript"/>
        </w:rPr>
        <w:t>итп</w:t>
      </w:r>
      <w:r>
        <w:t>), определяются по формуле (5.6.1.9.1):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480820" cy="28194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1480820" cy="281940"/>
                    </a:xfrm>
                    <a:prstGeom prst="rect">
                      <a:avLst/>
                    </a:prstGeom>
                    <a:noFill/>
                    <a:ln>
                      <a:noFill/>
                    </a:ln>
                  </pic:spPr>
                </pic:pic>
              </a:graphicData>
            </a:graphic>
          </wp:inline>
        </w:drawing>
      </w:r>
      <w:r>
        <w:t xml:space="preserve"> (5.6.1.9.1)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S</w:t>
      </w:r>
      <w:r>
        <w:rPr>
          <w:vertAlign w:val="subscript"/>
        </w:rPr>
        <w:t>iитп</w:t>
      </w:r>
      <w:r>
        <w:t xml:space="preserve"> - площадь i-го объекта, для отопления которого используется индивидуальный тепловой пункт (система теплоснабжения), но не более 16111 кв. метров;</w:t>
      </w:r>
    </w:p>
    <w:p w:rsidR="00C55659" w:rsidRDefault="00C55659">
      <w:pPr>
        <w:pStyle w:val="ConsPlusNormal"/>
        <w:spacing w:before="220"/>
        <w:ind w:firstLine="540"/>
        <w:jc w:val="both"/>
      </w:pPr>
      <w:r>
        <w:t>P</w:t>
      </w:r>
      <w:r>
        <w:rPr>
          <w:vertAlign w:val="subscript"/>
        </w:rPr>
        <w:t>iитп</w:t>
      </w:r>
      <w:r>
        <w:t xml:space="preserve"> - цена технического обслуживания и ремонта индивидуального теплового пункта (системы теплоснабжения) в расчете на 1 кв. метр площади i-го объекта, но не более 856,0 рублей в год.</w:t>
      </w:r>
    </w:p>
    <w:p w:rsidR="00C55659" w:rsidRDefault="00C55659">
      <w:pPr>
        <w:pStyle w:val="ConsPlusNormal"/>
        <w:jc w:val="both"/>
      </w:pPr>
    </w:p>
    <w:p w:rsidR="00C55659" w:rsidRDefault="00C55659">
      <w:pPr>
        <w:pStyle w:val="ConsPlusTitle"/>
        <w:jc w:val="center"/>
        <w:outlineLvl w:val="4"/>
      </w:pPr>
      <w:bookmarkStart w:id="11" w:name="P872"/>
      <w:bookmarkEnd w:id="11"/>
      <w:r>
        <w:t>5.6.1.10. Затраты на техническое обслуживание и ремонт</w:t>
      </w:r>
    </w:p>
    <w:p w:rsidR="00C55659" w:rsidRDefault="00C55659">
      <w:pPr>
        <w:pStyle w:val="ConsPlusTitle"/>
        <w:jc w:val="center"/>
      </w:pPr>
      <w:r>
        <w:t>электрооборудования (электроподстанций, трансформаторных</w:t>
      </w:r>
    </w:p>
    <w:p w:rsidR="00C55659" w:rsidRDefault="00C55659">
      <w:pPr>
        <w:pStyle w:val="ConsPlusTitle"/>
        <w:jc w:val="center"/>
      </w:pPr>
      <w:r>
        <w:t>подстанций, электрощитовых) объекта</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электрооборудования (электроподстанций, трансформаторных подстанций, электрощитовых) объекта (З</w:t>
      </w:r>
      <w:r>
        <w:rPr>
          <w:vertAlign w:val="subscript"/>
        </w:rPr>
        <w:t>аэз</w:t>
      </w:r>
      <w:r>
        <w:t xml:space="preserve">) рассчитываются по формуле, определенной </w:t>
      </w:r>
      <w:hyperlink r:id="rId176">
        <w:r>
          <w:rPr>
            <w:color w:val="0000FF"/>
          </w:rPr>
          <w:t>пунктом 69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drawing>
          <wp:inline distT="0" distB="0" distL="0" distR="0">
            <wp:extent cx="1243330" cy="470535"/>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243330" cy="47053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iаэз</w:t>
      </w:r>
      <w:r>
        <w:t xml:space="preserve"> - количество i-го электрооборудования (электроподстанций, трансформаторных подстанций, электрощитовых), но не более 280 единиц для объекта;</w:t>
      </w:r>
    </w:p>
    <w:p w:rsidR="00C55659" w:rsidRDefault="00C55659">
      <w:pPr>
        <w:pStyle w:val="ConsPlusNormal"/>
        <w:spacing w:before="220"/>
        <w:ind w:firstLine="540"/>
        <w:jc w:val="both"/>
      </w:pPr>
      <w:r>
        <w:lastRenderedPageBreak/>
        <w:t>P</w:t>
      </w:r>
      <w:r>
        <w:rPr>
          <w:vertAlign w:val="subscript"/>
        </w:rPr>
        <w:t>iаэз</w:t>
      </w:r>
      <w:r>
        <w:t xml:space="preserve"> - стоимость технического обслуживания и ремонта 1 единицы i-го электрооборудования (электроподстанций, трансформаторных подстанций, электрощитовых), но не более 49500,0 рублей в год.</w:t>
      </w:r>
    </w:p>
    <w:p w:rsidR="00C55659" w:rsidRDefault="00C55659">
      <w:pPr>
        <w:pStyle w:val="ConsPlusNormal"/>
        <w:jc w:val="both"/>
      </w:pPr>
    </w:p>
    <w:p w:rsidR="00C55659" w:rsidRDefault="00C55659">
      <w:pPr>
        <w:pStyle w:val="ConsPlusTitle"/>
        <w:jc w:val="center"/>
        <w:outlineLvl w:val="4"/>
      </w:pPr>
      <w:r>
        <w:t>5.6.1.11. Затраты на проведение работ по дезинфекции,</w:t>
      </w:r>
    </w:p>
    <w:p w:rsidR="00C55659" w:rsidRDefault="00C55659">
      <w:pPr>
        <w:pStyle w:val="ConsPlusTitle"/>
        <w:jc w:val="center"/>
      </w:pPr>
      <w:r>
        <w:t>дератизации и дезинсекции объекта</w:t>
      </w:r>
    </w:p>
    <w:p w:rsidR="00C55659" w:rsidRDefault="00C55659">
      <w:pPr>
        <w:pStyle w:val="ConsPlusNormal"/>
        <w:jc w:val="both"/>
      </w:pPr>
    </w:p>
    <w:p w:rsidR="00C55659" w:rsidRDefault="00C55659">
      <w:pPr>
        <w:pStyle w:val="ConsPlusNormal"/>
        <w:ind w:firstLine="540"/>
        <w:jc w:val="both"/>
      </w:pPr>
      <w:r>
        <w:t>Затраты на проведение работ по дезинфекции, дератизации и дезинсекции объекта (З</w:t>
      </w:r>
      <w:r>
        <w:rPr>
          <w:vertAlign w:val="subscript"/>
        </w:rPr>
        <w:t>ддд</w:t>
      </w:r>
      <w:r>
        <w:t>) определяются по формуле (5.6.1.11.1):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732280" cy="28194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732280" cy="281940"/>
                    </a:xfrm>
                    <a:prstGeom prst="rect">
                      <a:avLst/>
                    </a:prstGeom>
                    <a:noFill/>
                    <a:ln>
                      <a:noFill/>
                    </a:ln>
                  </pic:spPr>
                </pic:pic>
              </a:graphicData>
            </a:graphic>
          </wp:inline>
        </w:drawing>
      </w:r>
      <w:r>
        <w:t xml:space="preserve"> (5.6.1.11.1)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S</w:t>
      </w:r>
      <w:r>
        <w:rPr>
          <w:vertAlign w:val="subscript"/>
        </w:rPr>
        <w:t>iддд</w:t>
      </w:r>
      <w:r>
        <w:t xml:space="preserve"> - площадь i-го объекта, подлежащая дезинфекции, дератизации и дезинсекции, но не более 16111 кв. метров;</w:t>
      </w:r>
    </w:p>
    <w:p w:rsidR="00C55659" w:rsidRDefault="00C55659">
      <w:pPr>
        <w:pStyle w:val="ConsPlusNormal"/>
        <w:spacing w:before="220"/>
        <w:ind w:firstLine="540"/>
        <w:jc w:val="both"/>
      </w:pPr>
      <w:r>
        <w:t>Q</w:t>
      </w:r>
      <w:r>
        <w:rPr>
          <w:vertAlign w:val="subscript"/>
        </w:rPr>
        <w:t>iддд</w:t>
      </w:r>
      <w:r>
        <w:t xml:space="preserve"> - количество работ по дезинфекции, дератизации и дезинсекции объекта, но не более 60 штук в год;</w:t>
      </w:r>
    </w:p>
    <w:p w:rsidR="00C55659" w:rsidRDefault="00C55659">
      <w:pPr>
        <w:pStyle w:val="ConsPlusNormal"/>
        <w:spacing w:before="220"/>
        <w:ind w:firstLine="540"/>
        <w:jc w:val="both"/>
      </w:pPr>
      <w:r>
        <w:t>P</w:t>
      </w:r>
      <w:r>
        <w:rPr>
          <w:vertAlign w:val="subscript"/>
        </w:rPr>
        <w:t>дддi</w:t>
      </w:r>
      <w:r>
        <w:t xml:space="preserve"> - цена 1 работы по дезинфекции, дератизации и дезинсекции в расчете на 1 кв. метр i-го объекта, но не более 120,0 рублей.</w:t>
      </w:r>
    </w:p>
    <w:p w:rsidR="00C55659" w:rsidRDefault="00C55659">
      <w:pPr>
        <w:pStyle w:val="ConsPlusNormal"/>
        <w:jc w:val="both"/>
      </w:pPr>
    </w:p>
    <w:p w:rsidR="00C55659" w:rsidRDefault="00C55659">
      <w:pPr>
        <w:pStyle w:val="ConsPlusTitle"/>
        <w:jc w:val="center"/>
        <w:outlineLvl w:val="4"/>
      </w:pPr>
      <w:bookmarkStart w:id="12" w:name="P896"/>
      <w:bookmarkEnd w:id="12"/>
      <w:r>
        <w:t>5.6.1.12. Затраты на техническое обслуживание и ремонт</w:t>
      </w:r>
    </w:p>
    <w:p w:rsidR="00C55659" w:rsidRDefault="00C55659">
      <w:pPr>
        <w:pStyle w:val="ConsPlusTitle"/>
        <w:jc w:val="center"/>
      </w:pPr>
      <w:r>
        <w:t>систем водоснабжения, водоотведения, канализации</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систем водоснабжения, водоотведения, канализации (З</w:t>
      </w:r>
      <w:r>
        <w:rPr>
          <w:vertAlign w:val="subscript"/>
        </w:rPr>
        <w:t>вод</w:t>
      </w:r>
      <w:r>
        <w:t>) определяются по формуле (5.6.1.12.1):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13180" cy="28194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313180" cy="281940"/>
                    </a:xfrm>
                    <a:prstGeom prst="rect">
                      <a:avLst/>
                    </a:prstGeom>
                    <a:noFill/>
                    <a:ln>
                      <a:noFill/>
                    </a:ln>
                  </pic:spPr>
                </pic:pic>
              </a:graphicData>
            </a:graphic>
          </wp:inline>
        </w:drawing>
      </w:r>
      <w:r>
        <w:t xml:space="preserve"> (5.6.1.12.1)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S</w:t>
      </w:r>
      <w:r>
        <w:rPr>
          <w:vertAlign w:val="subscript"/>
        </w:rPr>
        <w:t>iвод</w:t>
      </w:r>
      <w:r>
        <w:t xml:space="preserve"> - площадь i-го объекта, оборудованного системой водоснабжения, водоотведения, канализации, но не более 16111 кв. метров;</w:t>
      </w:r>
    </w:p>
    <w:p w:rsidR="00C55659" w:rsidRDefault="00C55659">
      <w:pPr>
        <w:pStyle w:val="ConsPlusNormal"/>
        <w:spacing w:before="220"/>
        <w:ind w:firstLine="540"/>
        <w:jc w:val="both"/>
      </w:pPr>
      <w:r>
        <w:t>P</w:t>
      </w:r>
      <w:r>
        <w:rPr>
          <w:vertAlign w:val="subscript"/>
        </w:rPr>
        <w:t>iвод</w:t>
      </w:r>
      <w:r>
        <w:t xml:space="preserve"> - цена технического обслуживания и ремонта системы водоснабжения, водоотведения, канализации в расчете на 1 кв. метр площади i-го объекта, но не более 700,0 рублей в год.</w:t>
      </w:r>
    </w:p>
    <w:p w:rsidR="00C55659" w:rsidRDefault="00C55659">
      <w:pPr>
        <w:pStyle w:val="ConsPlusNormal"/>
        <w:jc w:val="both"/>
      </w:pPr>
    </w:p>
    <w:p w:rsidR="00C55659" w:rsidRDefault="00C55659">
      <w:pPr>
        <w:pStyle w:val="ConsPlusTitle"/>
        <w:jc w:val="center"/>
        <w:outlineLvl w:val="4"/>
      </w:pPr>
      <w:r>
        <w:t>5.6.1.13. Затраты на закупку услуг управляющей компании</w:t>
      </w:r>
    </w:p>
    <w:p w:rsidR="00C55659" w:rsidRDefault="00C55659">
      <w:pPr>
        <w:pStyle w:val="ConsPlusNormal"/>
        <w:jc w:val="both"/>
      </w:pPr>
    </w:p>
    <w:p w:rsidR="00C55659" w:rsidRDefault="00C55659">
      <w:pPr>
        <w:pStyle w:val="ConsPlusNormal"/>
        <w:ind w:firstLine="540"/>
        <w:jc w:val="both"/>
      </w:pPr>
      <w:r>
        <w:t>Затраты на закупку услуг управляющей компании (З</w:t>
      </w:r>
      <w:r>
        <w:rPr>
          <w:vertAlign w:val="subscript"/>
        </w:rPr>
        <w:t>ук</w:t>
      </w:r>
      <w:r>
        <w:t>) определяются по формуле (5.6.1.13.1):</w:t>
      </w:r>
    </w:p>
    <w:p w:rsidR="00C55659" w:rsidRDefault="00C55659">
      <w:pPr>
        <w:pStyle w:val="ConsPlusNormal"/>
        <w:jc w:val="both"/>
      </w:pPr>
    </w:p>
    <w:p w:rsidR="00C55659" w:rsidRDefault="00C55659">
      <w:pPr>
        <w:pStyle w:val="ConsPlusNormal"/>
        <w:jc w:val="center"/>
      </w:pPr>
      <w:r>
        <w:rPr>
          <w:noProof/>
          <w:position w:val="-12"/>
        </w:rPr>
        <w:drawing>
          <wp:inline distT="0" distB="0" distL="0" distR="0">
            <wp:extent cx="1662430" cy="30416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662430" cy="304165"/>
                    </a:xfrm>
                    <a:prstGeom prst="rect">
                      <a:avLst/>
                    </a:prstGeom>
                    <a:noFill/>
                    <a:ln>
                      <a:noFill/>
                    </a:ln>
                  </pic:spPr>
                </pic:pic>
              </a:graphicData>
            </a:graphic>
          </wp:inline>
        </w:drawing>
      </w:r>
      <w:r>
        <w:t xml:space="preserve"> (5.6.1.13.1)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ijук</w:t>
      </w:r>
      <w:r>
        <w:t xml:space="preserve"> - объем i-й услуги управляющей компании в месяц по j-му объекту, но не более 25 услуг в месяц;</w:t>
      </w:r>
    </w:p>
    <w:p w:rsidR="00C55659" w:rsidRDefault="00C55659">
      <w:pPr>
        <w:pStyle w:val="ConsPlusNormal"/>
        <w:spacing w:before="220"/>
        <w:ind w:firstLine="540"/>
        <w:jc w:val="both"/>
      </w:pPr>
      <w:r>
        <w:t>P</w:t>
      </w:r>
      <w:r>
        <w:rPr>
          <w:vertAlign w:val="subscript"/>
        </w:rPr>
        <w:t>ijук</w:t>
      </w:r>
      <w:r>
        <w:t xml:space="preserve"> - цена i-й услуги управляющей компании в месяц по j-му объекту, но не более 250000,0 рублей в месяц;</w:t>
      </w:r>
    </w:p>
    <w:p w:rsidR="00C55659" w:rsidRDefault="00C55659">
      <w:pPr>
        <w:pStyle w:val="ConsPlusNormal"/>
        <w:spacing w:before="220"/>
        <w:ind w:firstLine="540"/>
        <w:jc w:val="both"/>
      </w:pPr>
      <w:r>
        <w:lastRenderedPageBreak/>
        <w:t>N</w:t>
      </w:r>
      <w:r>
        <w:rPr>
          <w:vertAlign w:val="subscript"/>
        </w:rPr>
        <w:t>ijук</w:t>
      </w:r>
      <w:r>
        <w:t xml:space="preserve"> - планируемое количество месяцев использования i-й услуги управляющей компании по j-му объекту, но не более 12 месяцев.</w:t>
      </w:r>
    </w:p>
    <w:p w:rsidR="00C55659" w:rsidRDefault="00C55659">
      <w:pPr>
        <w:pStyle w:val="ConsPlusNormal"/>
        <w:jc w:val="both"/>
      </w:pPr>
    </w:p>
    <w:p w:rsidR="00C55659" w:rsidRDefault="00C55659">
      <w:pPr>
        <w:pStyle w:val="ConsPlusTitle"/>
        <w:jc w:val="center"/>
        <w:outlineLvl w:val="4"/>
      </w:pPr>
      <w:r>
        <w:t>5.6.1.14. Затраты на взносы на капитальный ремонт общего</w:t>
      </w:r>
    </w:p>
    <w:p w:rsidR="00C55659" w:rsidRDefault="00C55659">
      <w:pPr>
        <w:pStyle w:val="ConsPlusTitle"/>
        <w:jc w:val="center"/>
      </w:pPr>
      <w:r>
        <w:t>имущества в многоквартирном доме</w:t>
      </w:r>
    </w:p>
    <w:p w:rsidR="00C55659" w:rsidRDefault="00C55659">
      <w:pPr>
        <w:pStyle w:val="ConsPlusNormal"/>
        <w:jc w:val="both"/>
      </w:pPr>
    </w:p>
    <w:p w:rsidR="00C55659" w:rsidRDefault="00C55659">
      <w:pPr>
        <w:pStyle w:val="ConsPlusNormal"/>
        <w:ind w:firstLine="540"/>
        <w:jc w:val="both"/>
      </w:pPr>
      <w:r>
        <w:t>Затраты на взносы на капитальный ремонт общего имущества в многоквартирном доме (З</w:t>
      </w:r>
      <w:r>
        <w:rPr>
          <w:vertAlign w:val="subscript"/>
        </w:rPr>
        <w:t>кап</w:t>
      </w:r>
      <w:r>
        <w:t>) определяются по формуле (5.6.1.14.1):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704340" cy="28194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704340" cy="281940"/>
                    </a:xfrm>
                    <a:prstGeom prst="rect">
                      <a:avLst/>
                    </a:prstGeom>
                    <a:noFill/>
                    <a:ln>
                      <a:noFill/>
                    </a:ln>
                  </pic:spPr>
                </pic:pic>
              </a:graphicData>
            </a:graphic>
          </wp:inline>
        </w:drawing>
      </w:r>
      <w:r>
        <w:t xml:space="preserve"> (5.6.1.14.1)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S</w:t>
      </w:r>
      <w:r>
        <w:rPr>
          <w:vertAlign w:val="subscript"/>
        </w:rPr>
        <w:t>iкап</w:t>
      </w:r>
      <w:r>
        <w:t xml:space="preserve"> - площадь i-го помещения в многоквартирном доме, но не более 1240,0 кв. метров;</w:t>
      </w:r>
    </w:p>
    <w:p w:rsidR="00C55659" w:rsidRDefault="00C55659">
      <w:pPr>
        <w:pStyle w:val="ConsPlusNormal"/>
        <w:jc w:val="both"/>
      </w:pPr>
      <w:r>
        <w:t xml:space="preserve">(в ред. </w:t>
      </w:r>
      <w:hyperlink r:id="rId182">
        <w:r>
          <w:rPr>
            <w:color w:val="0000FF"/>
          </w:rPr>
          <w:t>Приказа</w:t>
        </w:r>
      </w:hyperlink>
      <w:r>
        <w:t xml:space="preserve"> Казначейства России от 08.11.2024 N 420)</w:t>
      </w:r>
    </w:p>
    <w:p w:rsidR="00C55659" w:rsidRDefault="00C55659">
      <w:pPr>
        <w:pStyle w:val="ConsPlusNormal"/>
        <w:spacing w:before="220"/>
        <w:ind w:firstLine="540"/>
        <w:jc w:val="both"/>
      </w:pPr>
      <w:r>
        <w:t>P</w:t>
      </w:r>
      <w:r>
        <w:rPr>
          <w:vertAlign w:val="subscript"/>
        </w:rPr>
        <w:t>iкап</w:t>
      </w:r>
      <w:r>
        <w:t xml:space="preserve"> - размер ежемесячного взноса на капитальный ремонт 1 кв. метра в i-м помещении многоквартирного дома, установленный нормативным актом органа государственной власти субъекта Российской Федерации в области регулирования жилищных отношений;</w:t>
      </w:r>
    </w:p>
    <w:p w:rsidR="00C55659" w:rsidRDefault="00C55659">
      <w:pPr>
        <w:pStyle w:val="ConsPlusNormal"/>
        <w:spacing w:before="220"/>
        <w:ind w:firstLine="540"/>
        <w:jc w:val="both"/>
      </w:pPr>
      <w:r>
        <w:t>N</w:t>
      </w:r>
      <w:r>
        <w:rPr>
          <w:vertAlign w:val="subscript"/>
        </w:rPr>
        <w:t>iкап</w:t>
      </w:r>
      <w:r>
        <w:t xml:space="preserve"> - количество месяцев, но не более 12 месяцев.</w:t>
      </w:r>
    </w:p>
    <w:p w:rsidR="00C55659" w:rsidRDefault="00C55659">
      <w:pPr>
        <w:pStyle w:val="ConsPlusNormal"/>
        <w:jc w:val="both"/>
      </w:pPr>
    </w:p>
    <w:p w:rsidR="00C55659" w:rsidRDefault="00C55659">
      <w:pPr>
        <w:pStyle w:val="ConsPlusTitle"/>
        <w:jc w:val="center"/>
        <w:outlineLvl w:val="4"/>
      </w:pPr>
      <w:r>
        <w:t>5.6.1.15. Затраты на возмещение затрат</w:t>
      </w:r>
    </w:p>
    <w:p w:rsidR="00C55659" w:rsidRDefault="00C55659">
      <w:pPr>
        <w:pStyle w:val="ConsPlusTitle"/>
        <w:jc w:val="center"/>
      </w:pPr>
      <w:r>
        <w:t>на содержание объектов</w:t>
      </w:r>
    </w:p>
    <w:p w:rsidR="00C55659" w:rsidRDefault="00C55659">
      <w:pPr>
        <w:pStyle w:val="ConsPlusNormal"/>
        <w:jc w:val="both"/>
      </w:pPr>
    </w:p>
    <w:p w:rsidR="00C55659" w:rsidRDefault="00C55659">
      <w:pPr>
        <w:pStyle w:val="ConsPlusNormal"/>
        <w:ind w:firstLine="540"/>
        <w:jc w:val="both"/>
      </w:pPr>
      <w:r>
        <w:t>Затраты на возмещение затрат на содержание объектов (З</w:t>
      </w:r>
      <w:r>
        <w:rPr>
          <w:vertAlign w:val="subscript"/>
        </w:rPr>
        <w:t>взм</w:t>
      </w:r>
      <w:r>
        <w:t>) определяются по формуле (5.6.1.15.1):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13180" cy="28194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313180" cy="281940"/>
                    </a:xfrm>
                    <a:prstGeom prst="rect">
                      <a:avLst/>
                    </a:prstGeom>
                    <a:noFill/>
                    <a:ln>
                      <a:noFill/>
                    </a:ln>
                  </pic:spPr>
                </pic:pic>
              </a:graphicData>
            </a:graphic>
          </wp:inline>
        </w:drawing>
      </w:r>
      <w:r>
        <w:t xml:space="preserve"> (5.6.1.15.1)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S</w:t>
      </w:r>
      <w:r>
        <w:rPr>
          <w:vertAlign w:val="subscript"/>
        </w:rPr>
        <w:t>iвзм</w:t>
      </w:r>
      <w:r>
        <w:t xml:space="preserve"> - площадь i-го объекта, но не более норматива площади, рассчитанного как произведение 9 кв. метров на расчетную численность основного персонала, размещенного на данной площади, которая рассчитывается по </w:t>
      </w:r>
      <w:hyperlink w:anchor="P97">
        <w:r>
          <w:rPr>
            <w:color w:val="0000FF"/>
          </w:rPr>
          <w:t>формуле (1.2)</w:t>
        </w:r>
      </w:hyperlink>
      <w:r>
        <w:t>;</w:t>
      </w:r>
    </w:p>
    <w:p w:rsidR="00C55659" w:rsidRDefault="00C55659">
      <w:pPr>
        <w:pStyle w:val="ConsPlusNormal"/>
        <w:spacing w:before="220"/>
        <w:ind w:firstLine="540"/>
        <w:jc w:val="both"/>
      </w:pPr>
      <w:r>
        <w:t>P</w:t>
      </w:r>
      <w:r>
        <w:rPr>
          <w:vertAlign w:val="subscript"/>
        </w:rPr>
        <w:t>iвзм</w:t>
      </w:r>
      <w:r>
        <w:t xml:space="preserve"> - цена возмещения затрат на содержание 1 кв. метра i-го объекта, но не более 10000,0 рублей в год.</w:t>
      </w:r>
    </w:p>
    <w:p w:rsidR="00C55659" w:rsidRDefault="00C55659">
      <w:pPr>
        <w:pStyle w:val="ConsPlusNormal"/>
        <w:jc w:val="both"/>
      </w:pPr>
    </w:p>
    <w:p w:rsidR="00C55659" w:rsidRDefault="00C55659">
      <w:pPr>
        <w:pStyle w:val="ConsPlusTitle"/>
        <w:jc w:val="center"/>
        <w:outlineLvl w:val="4"/>
      </w:pPr>
      <w:bookmarkStart w:id="13" w:name="P942"/>
      <w:bookmarkEnd w:id="13"/>
      <w:r>
        <w:t>5.6.1.16. Затраты на ремонт мебели, санитарно-технического</w:t>
      </w:r>
    </w:p>
    <w:p w:rsidR="00C55659" w:rsidRDefault="00C55659">
      <w:pPr>
        <w:pStyle w:val="ConsPlusTitle"/>
        <w:jc w:val="center"/>
      </w:pPr>
      <w:r>
        <w:t>оборудования и товаров для содержания объектов</w:t>
      </w:r>
    </w:p>
    <w:p w:rsidR="00C55659" w:rsidRDefault="00C55659">
      <w:pPr>
        <w:pStyle w:val="ConsPlusNormal"/>
        <w:jc w:val="both"/>
      </w:pPr>
    </w:p>
    <w:p w:rsidR="00C55659" w:rsidRDefault="00C55659">
      <w:pPr>
        <w:pStyle w:val="ConsPlusNormal"/>
        <w:ind w:firstLine="540"/>
        <w:jc w:val="both"/>
      </w:pPr>
      <w:r>
        <w:t>Затраты на ремонт мебели, санитарно-технического оборудования и товаров для содержания объектов (З</w:t>
      </w:r>
      <w:r>
        <w:rPr>
          <w:vertAlign w:val="subscript"/>
        </w:rPr>
        <w:t>рем</w:t>
      </w:r>
      <w:r>
        <w:t>) определяются по формуле (5.6.1.16.1):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83030" cy="28194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383030" cy="281940"/>
                    </a:xfrm>
                    <a:prstGeom prst="rect">
                      <a:avLst/>
                    </a:prstGeom>
                    <a:noFill/>
                    <a:ln>
                      <a:noFill/>
                    </a:ln>
                  </pic:spPr>
                </pic:pic>
              </a:graphicData>
            </a:graphic>
          </wp:inline>
        </w:drawing>
      </w:r>
      <w:r>
        <w:t xml:space="preserve"> (5.6.1.16.1)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iрем</w:t>
      </w:r>
      <w:r>
        <w:t xml:space="preserve"> - количество услуг i-го ремонта мебели, санитарно-технического оборудования и товаров для содержания объектов, но не более 3 услуг в год;</w:t>
      </w:r>
    </w:p>
    <w:p w:rsidR="00C55659" w:rsidRDefault="00C55659">
      <w:pPr>
        <w:pStyle w:val="ConsPlusNormal"/>
        <w:spacing w:before="220"/>
        <w:ind w:firstLine="540"/>
        <w:jc w:val="both"/>
      </w:pPr>
      <w:r>
        <w:t>P</w:t>
      </w:r>
      <w:r>
        <w:rPr>
          <w:vertAlign w:val="subscript"/>
        </w:rPr>
        <w:t>iрем</w:t>
      </w:r>
      <w:r>
        <w:t xml:space="preserve"> - цена 1 услуги i-го ремонта мебели, санитарно-технического оборудования и товаров для </w:t>
      </w:r>
      <w:r>
        <w:lastRenderedPageBreak/>
        <w:t>содержания объектов, но не более 115000,0 рублей 1 единицы мебели и 20% от первоначальной стоимости 1 единицы санитарно-технического оборудования и товаров для содержания объектов.</w:t>
      </w:r>
    </w:p>
    <w:p w:rsidR="00C55659" w:rsidRDefault="00C55659">
      <w:pPr>
        <w:pStyle w:val="ConsPlusNormal"/>
        <w:jc w:val="both"/>
      </w:pPr>
      <w:r>
        <w:t xml:space="preserve">(в ред. </w:t>
      </w:r>
      <w:hyperlink r:id="rId185">
        <w:r>
          <w:rPr>
            <w:color w:val="0000FF"/>
          </w:rPr>
          <w:t>Приказа</w:t>
        </w:r>
      </w:hyperlink>
      <w:r>
        <w:t xml:space="preserve"> Казначейства России от 22.08.2023 N 300)</w:t>
      </w:r>
    </w:p>
    <w:p w:rsidR="00C55659" w:rsidRDefault="00C55659">
      <w:pPr>
        <w:pStyle w:val="ConsPlusNormal"/>
        <w:jc w:val="both"/>
      </w:pPr>
    </w:p>
    <w:p w:rsidR="00C55659" w:rsidRDefault="00C55659">
      <w:pPr>
        <w:pStyle w:val="ConsPlusTitle"/>
        <w:jc w:val="center"/>
        <w:outlineLvl w:val="4"/>
      </w:pPr>
      <w:r>
        <w:t>5.6.1.17. Затраты на техническое обслуживание и ремонт</w:t>
      </w:r>
    </w:p>
    <w:p w:rsidR="00C55659" w:rsidRDefault="00C55659">
      <w:pPr>
        <w:pStyle w:val="ConsPlusTitle"/>
        <w:jc w:val="center"/>
      </w:pPr>
      <w:r>
        <w:t>газораспределительных сетей &lt;13&gt;</w:t>
      </w:r>
    </w:p>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r>
        <w:t>&lt;13&gt; Затраты определяются исходя из фактического количества обслуживаемого оборудования на балансе.</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газораспределительных сетей (З</w:t>
      </w:r>
      <w:r>
        <w:rPr>
          <w:vertAlign w:val="subscript"/>
        </w:rPr>
        <w:t>грс</w:t>
      </w:r>
      <w:r>
        <w:t>) определяются по формуле (5.6.1.17.1):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271270" cy="28194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271270" cy="281940"/>
                    </a:xfrm>
                    <a:prstGeom prst="rect">
                      <a:avLst/>
                    </a:prstGeom>
                    <a:noFill/>
                    <a:ln>
                      <a:noFill/>
                    </a:ln>
                  </pic:spPr>
                </pic:pic>
              </a:graphicData>
            </a:graphic>
          </wp:inline>
        </w:drawing>
      </w:r>
      <w:r>
        <w:t xml:space="preserve"> (5.6.1.17.1)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S</w:t>
      </w:r>
      <w:r>
        <w:rPr>
          <w:vertAlign w:val="subscript"/>
        </w:rPr>
        <w:t>iгрс</w:t>
      </w:r>
      <w:r>
        <w:t xml:space="preserve"> - количество i-го оборудования газораспределительных сетей;</w:t>
      </w:r>
    </w:p>
    <w:p w:rsidR="00C55659" w:rsidRDefault="00C55659">
      <w:pPr>
        <w:pStyle w:val="ConsPlusNormal"/>
        <w:spacing w:before="220"/>
        <w:ind w:firstLine="540"/>
        <w:jc w:val="both"/>
      </w:pPr>
      <w:r>
        <w:t>P</w:t>
      </w:r>
      <w:r>
        <w:rPr>
          <w:vertAlign w:val="subscript"/>
        </w:rPr>
        <w:t>iгрс</w:t>
      </w:r>
      <w:r>
        <w:t xml:space="preserve"> - цена технического обслуживания и ремонта 1 единицы i-го оборудования газораспределительных сетей, но не более 355500,0 рублей в год.</w:t>
      </w:r>
    </w:p>
    <w:p w:rsidR="00C55659" w:rsidRDefault="00C55659">
      <w:pPr>
        <w:pStyle w:val="ConsPlusNormal"/>
        <w:jc w:val="both"/>
      </w:pPr>
    </w:p>
    <w:p w:rsidR="00C55659" w:rsidRDefault="00C55659">
      <w:pPr>
        <w:pStyle w:val="ConsPlusTitle"/>
        <w:jc w:val="center"/>
        <w:outlineLvl w:val="4"/>
      </w:pPr>
      <w:bookmarkStart w:id="14" w:name="P968"/>
      <w:bookmarkEnd w:id="14"/>
      <w:r>
        <w:t>5.6.1.18. Затраты на обслуживание опасных</w:t>
      </w:r>
    </w:p>
    <w:p w:rsidR="00C55659" w:rsidRDefault="00C55659">
      <w:pPr>
        <w:pStyle w:val="ConsPlusTitle"/>
        <w:jc w:val="center"/>
      </w:pPr>
      <w:r>
        <w:t>производственных объектов</w:t>
      </w:r>
    </w:p>
    <w:p w:rsidR="00C55659" w:rsidRDefault="00C55659">
      <w:pPr>
        <w:pStyle w:val="ConsPlusNormal"/>
        <w:jc w:val="both"/>
      </w:pPr>
    </w:p>
    <w:p w:rsidR="00C55659" w:rsidRDefault="00C55659">
      <w:pPr>
        <w:pStyle w:val="ConsPlusNormal"/>
        <w:ind w:firstLine="540"/>
        <w:jc w:val="both"/>
      </w:pPr>
      <w:r>
        <w:t>Затраты на обслуживание опасных производственных объектов (З</w:t>
      </w:r>
      <w:r>
        <w:rPr>
          <w:vertAlign w:val="subscript"/>
        </w:rPr>
        <w:t>опо</w:t>
      </w:r>
      <w:r>
        <w:t>) определяются по формуле (5.6.1.18.1):</w:t>
      </w:r>
    </w:p>
    <w:p w:rsidR="00C55659" w:rsidRDefault="00C55659">
      <w:pPr>
        <w:pStyle w:val="ConsPlusNormal"/>
        <w:jc w:val="both"/>
      </w:pPr>
    </w:p>
    <w:p w:rsidR="00C55659" w:rsidRDefault="00C55659">
      <w:pPr>
        <w:pStyle w:val="ConsPlusNormal"/>
        <w:jc w:val="center"/>
      </w:pPr>
      <w:r>
        <w:t>З</w:t>
      </w:r>
      <w:r>
        <w:rPr>
          <w:vertAlign w:val="subscript"/>
        </w:rPr>
        <w:t>опо</w:t>
      </w:r>
      <w:r>
        <w:t xml:space="preserve"> = P</w:t>
      </w:r>
      <w:r>
        <w:rPr>
          <w:vertAlign w:val="subscript"/>
        </w:rPr>
        <w:t>опо</w:t>
      </w:r>
      <w:r>
        <w:t xml:space="preserve"> x N</w:t>
      </w:r>
      <w:r>
        <w:rPr>
          <w:vertAlign w:val="subscript"/>
        </w:rPr>
        <w:t>опо</w:t>
      </w:r>
      <w:r>
        <w:t>, (5.6.1.18.1)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P</w:t>
      </w:r>
      <w:r>
        <w:rPr>
          <w:vertAlign w:val="subscript"/>
        </w:rPr>
        <w:t>опо</w:t>
      </w:r>
      <w:r>
        <w:t xml:space="preserve"> - цена обслуживания 1 опасного объекта, но не более 138000,0 рублей в год;</w:t>
      </w:r>
    </w:p>
    <w:p w:rsidR="00C55659" w:rsidRDefault="00C55659">
      <w:pPr>
        <w:pStyle w:val="ConsPlusNormal"/>
        <w:spacing w:before="220"/>
        <w:ind w:firstLine="540"/>
        <w:jc w:val="both"/>
      </w:pPr>
      <w:r>
        <w:t>N</w:t>
      </w:r>
      <w:r>
        <w:rPr>
          <w:vertAlign w:val="subscript"/>
        </w:rPr>
        <w:t>опо</w:t>
      </w:r>
      <w:r>
        <w:t xml:space="preserve"> - количество опасных объектов, но не более 20 объектов.</w:t>
      </w:r>
    </w:p>
    <w:p w:rsidR="00C55659" w:rsidRDefault="00C55659">
      <w:pPr>
        <w:pStyle w:val="ConsPlusNormal"/>
        <w:jc w:val="both"/>
      </w:pPr>
    </w:p>
    <w:p w:rsidR="00C55659" w:rsidRDefault="00C55659">
      <w:pPr>
        <w:pStyle w:val="ConsPlusTitle"/>
        <w:jc w:val="center"/>
        <w:outlineLvl w:val="3"/>
      </w:pPr>
      <w:r>
        <w:t>5.6.2. Затраты на обслуживание транспортных средств</w:t>
      </w:r>
    </w:p>
    <w:p w:rsidR="00C55659" w:rsidRDefault="00C55659">
      <w:pPr>
        <w:pStyle w:val="ConsPlusNormal"/>
        <w:jc w:val="center"/>
      </w:pPr>
    </w:p>
    <w:p w:rsidR="00C55659" w:rsidRDefault="00C55659">
      <w:pPr>
        <w:pStyle w:val="ConsPlusNormal"/>
        <w:jc w:val="center"/>
      </w:pPr>
      <w:r>
        <w:t xml:space="preserve">(пп. 5.6.2 в ред. </w:t>
      </w:r>
      <w:hyperlink r:id="rId187">
        <w:r>
          <w:rPr>
            <w:color w:val="0000FF"/>
          </w:rPr>
          <w:t>Приказа</w:t>
        </w:r>
      </w:hyperlink>
      <w:r>
        <w:t xml:space="preserve"> Казначейства России от 29.05.2026 N 157)</w:t>
      </w:r>
    </w:p>
    <w:p w:rsidR="00C55659" w:rsidRDefault="00C55659">
      <w:pPr>
        <w:pStyle w:val="ConsPlusNormal"/>
        <w:ind w:firstLine="540"/>
        <w:jc w:val="both"/>
      </w:pPr>
    </w:p>
    <w:p w:rsidR="00C55659" w:rsidRDefault="00C55659">
      <w:pPr>
        <w:pStyle w:val="ConsPlusNormal"/>
        <w:ind w:firstLine="540"/>
        <w:jc w:val="both"/>
      </w:pPr>
      <w:r>
        <w:t>Затраты на обслуживание транспортных средств (З</w:t>
      </w:r>
      <w:r>
        <w:rPr>
          <w:vertAlign w:val="subscript"/>
        </w:rPr>
        <w:t>ртс</w:t>
      </w:r>
      <w:r>
        <w:t>) определяются по формуле (5.6.2.1):</w:t>
      </w:r>
    </w:p>
    <w:p w:rsidR="00C55659" w:rsidRDefault="00C55659">
      <w:pPr>
        <w:pStyle w:val="ConsPlusNormal"/>
        <w:ind w:firstLine="540"/>
        <w:jc w:val="both"/>
      </w:pPr>
    </w:p>
    <w:p w:rsidR="00C55659" w:rsidRDefault="00C55659">
      <w:pPr>
        <w:pStyle w:val="ConsPlusNormal"/>
        <w:jc w:val="center"/>
      </w:pPr>
      <w:r>
        <w:t>З</w:t>
      </w:r>
      <w:r>
        <w:rPr>
          <w:vertAlign w:val="subscript"/>
        </w:rPr>
        <w:t>ртс</w:t>
      </w:r>
      <w:r>
        <w:t xml:space="preserve"> = З</w:t>
      </w:r>
      <w:r>
        <w:rPr>
          <w:vertAlign w:val="subscript"/>
        </w:rPr>
        <w:t>тот</w:t>
      </w:r>
      <w:r>
        <w:t xml:space="preserve"> + З</w:t>
      </w:r>
      <w:r>
        <w:rPr>
          <w:vertAlign w:val="subscript"/>
        </w:rPr>
        <w:t>мтс</w:t>
      </w:r>
      <w:r>
        <w:t xml:space="preserve"> + З</w:t>
      </w:r>
      <w:r>
        <w:rPr>
          <w:vertAlign w:val="subscript"/>
        </w:rPr>
        <w:t>ттс</w:t>
      </w:r>
      <w:r>
        <w:t xml:space="preserve"> + З</w:t>
      </w:r>
      <w:r>
        <w:rPr>
          <w:vertAlign w:val="subscript"/>
        </w:rPr>
        <w:t>аут</w:t>
      </w:r>
      <w:r>
        <w:t xml:space="preserve"> + З</w:t>
      </w:r>
      <w:r>
        <w:rPr>
          <w:vertAlign w:val="subscript"/>
        </w:rPr>
        <w:t>потс</w:t>
      </w:r>
      <w:r>
        <w:t>, (5.6.2.1)</w:t>
      </w:r>
    </w:p>
    <w:p w:rsidR="00C55659" w:rsidRDefault="00C55659">
      <w:pPr>
        <w:pStyle w:val="ConsPlusNormal"/>
        <w:ind w:firstLine="540"/>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тот</w:t>
      </w:r>
      <w:r>
        <w:t xml:space="preserve"> - затраты на техническое обслуживание и ремонт транспортных средств;</w:t>
      </w:r>
    </w:p>
    <w:p w:rsidR="00C55659" w:rsidRDefault="00C55659">
      <w:pPr>
        <w:pStyle w:val="ConsPlusNormal"/>
        <w:spacing w:before="220"/>
        <w:ind w:firstLine="540"/>
        <w:jc w:val="both"/>
      </w:pPr>
      <w:r>
        <w:t>З</w:t>
      </w:r>
      <w:r>
        <w:rPr>
          <w:vertAlign w:val="subscript"/>
        </w:rPr>
        <w:t>мтс</w:t>
      </w:r>
      <w:r>
        <w:t xml:space="preserve"> - затраты на услуги мойки транспортных средств;</w:t>
      </w:r>
    </w:p>
    <w:p w:rsidR="00C55659" w:rsidRDefault="00C55659">
      <w:pPr>
        <w:pStyle w:val="ConsPlusNormal"/>
        <w:spacing w:before="220"/>
        <w:ind w:firstLine="540"/>
        <w:jc w:val="both"/>
      </w:pPr>
      <w:r>
        <w:t>З</w:t>
      </w:r>
      <w:r>
        <w:rPr>
          <w:vertAlign w:val="subscript"/>
        </w:rPr>
        <w:t>ттс</w:t>
      </w:r>
      <w:r>
        <w:t xml:space="preserve"> - затраты на технический осмотр транспортных средств;</w:t>
      </w:r>
    </w:p>
    <w:p w:rsidR="00C55659" w:rsidRDefault="00C55659">
      <w:pPr>
        <w:pStyle w:val="ConsPlusNormal"/>
        <w:spacing w:before="220"/>
        <w:ind w:firstLine="540"/>
        <w:jc w:val="both"/>
      </w:pPr>
      <w:r>
        <w:t>З</w:t>
      </w:r>
      <w:r>
        <w:rPr>
          <w:vertAlign w:val="subscript"/>
        </w:rPr>
        <w:t>аут</w:t>
      </w:r>
      <w:r>
        <w:t xml:space="preserve"> - затраты на оказание услуг по аутсорсингу обслуживания и эксплуатации транспортных </w:t>
      </w:r>
      <w:r>
        <w:lastRenderedPageBreak/>
        <w:t>средств;</w:t>
      </w:r>
    </w:p>
    <w:p w:rsidR="00C55659" w:rsidRDefault="00C55659">
      <w:pPr>
        <w:pStyle w:val="ConsPlusNormal"/>
        <w:spacing w:before="220"/>
        <w:ind w:firstLine="540"/>
        <w:jc w:val="both"/>
      </w:pPr>
      <w:r>
        <w:t>З</w:t>
      </w:r>
      <w:r>
        <w:rPr>
          <w:vertAlign w:val="subscript"/>
        </w:rPr>
        <w:t>потс</w:t>
      </w:r>
      <w:r>
        <w:t xml:space="preserve"> - затраты на проведение предрейсового или предсменного контроля технического состояния транспортных средств.</w:t>
      </w:r>
    </w:p>
    <w:p w:rsidR="00C55659" w:rsidRDefault="00C55659">
      <w:pPr>
        <w:pStyle w:val="ConsPlusNormal"/>
        <w:jc w:val="both"/>
      </w:pPr>
    </w:p>
    <w:p w:rsidR="00C55659" w:rsidRDefault="00C55659">
      <w:pPr>
        <w:pStyle w:val="ConsPlusTitle"/>
        <w:jc w:val="center"/>
        <w:outlineLvl w:val="4"/>
      </w:pPr>
      <w:r>
        <w:t>5.6.2.1. Затраты на техническое обслуживание</w:t>
      </w:r>
    </w:p>
    <w:p w:rsidR="00C55659" w:rsidRDefault="00C55659">
      <w:pPr>
        <w:pStyle w:val="ConsPlusTitle"/>
        <w:jc w:val="center"/>
      </w:pPr>
      <w:r>
        <w:t>и ремонт транспортных средств</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транспортных средств (З</w:t>
      </w:r>
      <w:r>
        <w:rPr>
          <w:vertAlign w:val="subscript"/>
        </w:rPr>
        <w:t>тот</w:t>
      </w:r>
      <w:r>
        <w:t>) определяются по формуле (5.6.2.1.1):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27150" cy="28194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1327150" cy="281940"/>
                    </a:xfrm>
                    <a:prstGeom prst="rect">
                      <a:avLst/>
                    </a:prstGeom>
                    <a:noFill/>
                    <a:ln>
                      <a:noFill/>
                    </a:ln>
                  </pic:spPr>
                </pic:pic>
              </a:graphicData>
            </a:graphic>
          </wp:inline>
        </w:drawing>
      </w:r>
      <w:r>
        <w:t xml:space="preserve"> (5.6.2.1.1)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iтот</w:t>
      </w:r>
      <w:r>
        <w:t xml:space="preserve"> - количество i-х транспортных средств, но не более норматива количества, установленного </w:t>
      </w:r>
      <w:hyperlink w:anchor="P2905">
        <w:r>
          <w:rPr>
            <w:color w:val="0000FF"/>
          </w:rPr>
          <w:t>приложением N 1</w:t>
        </w:r>
      </w:hyperlink>
      <w:r>
        <w:t xml:space="preserve"> к нормативным затратам;</w:t>
      </w:r>
    </w:p>
    <w:p w:rsidR="00C55659" w:rsidRDefault="00C55659">
      <w:pPr>
        <w:pStyle w:val="ConsPlusNormal"/>
        <w:spacing w:before="220"/>
        <w:ind w:firstLine="540"/>
        <w:jc w:val="both"/>
      </w:pPr>
      <w:r>
        <w:t>P</w:t>
      </w:r>
      <w:r>
        <w:rPr>
          <w:vertAlign w:val="subscript"/>
        </w:rPr>
        <w:t>iтот</w:t>
      </w:r>
      <w:r>
        <w:t xml:space="preserve"> - цена технического обслуживания и ремонта 1 единицы i-го транспортного средства, но не более 528400,0 рублей в год.</w:t>
      </w:r>
    </w:p>
    <w:p w:rsidR="00C55659" w:rsidRDefault="00C55659">
      <w:pPr>
        <w:pStyle w:val="ConsPlusNormal"/>
        <w:jc w:val="both"/>
      </w:pPr>
      <w:r>
        <w:t xml:space="preserve">(в ред. Приказов Казначейства России от 08.11.2024 </w:t>
      </w:r>
      <w:hyperlink r:id="rId189">
        <w:r>
          <w:rPr>
            <w:color w:val="0000FF"/>
          </w:rPr>
          <w:t>N 420</w:t>
        </w:r>
      </w:hyperlink>
      <w:r>
        <w:t xml:space="preserve">, от 21.03.2025 </w:t>
      </w:r>
      <w:hyperlink r:id="rId190">
        <w:r>
          <w:rPr>
            <w:color w:val="0000FF"/>
          </w:rPr>
          <w:t>N 76</w:t>
        </w:r>
      </w:hyperlink>
      <w:r>
        <w:t>)</w:t>
      </w:r>
    </w:p>
    <w:p w:rsidR="00C55659" w:rsidRDefault="00C55659">
      <w:pPr>
        <w:pStyle w:val="ConsPlusNormal"/>
        <w:jc w:val="both"/>
      </w:pPr>
    </w:p>
    <w:p w:rsidR="00C55659" w:rsidRDefault="00C55659">
      <w:pPr>
        <w:pStyle w:val="ConsPlusTitle"/>
        <w:jc w:val="center"/>
        <w:outlineLvl w:val="4"/>
      </w:pPr>
      <w:r>
        <w:t>5.6.2.2. Затраты на услуги мойки транспортных средств</w:t>
      </w:r>
    </w:p>
    <w:p w:rsidR="00C55659" w:rsidRDefault="00C55659">
      <w:pPr>
        <w:pStyle w:val="ConsPlusNormal"/>
        <w:jc w:val="both"/>
      </w:pPr>
    </w:p>
    <w:p w:rsidR="00C55659" w:rsidRDefault="00C55659">
      <w:pPr>
        <w:pStyle w:val="ConsPlusNormal"/>
        <w:ind w:firstLine="540"/>
        <w:jc w:val="both"/>
      </w:pPr>
      <w:r>
        <w:t>Затраты на услуги мойки транспортных средств (З</w:t>
      </w:r>
      <w:r>
        <w:rPr>
          <w:vertAlign w:val="subscript"/>
        </w:rPr>
        <w:t>мтс</w:t>
      </w:r>
      <w:r>
        <w:t>) определяются по формуле (5.6.2.2.1):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760220" cy="28194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1760220" cy="281940"/>
                    </a:xfrm>
                    <a:prstGeom prst="rect">
                      <a:avLst/>
                    </a:prstGeom>
                    <a:noFill/>
                    <a:ln>
                      <a:noFill/>
                    </a:ln>
                  </pic:spPr>
                </pic:pic>
              </a:graphicData>
            </a:graphic>
          </wp:inline>
        </w:drawing>
      </w:r>
      <w:r>
        <w:t xml:space="preserve"> (5.6.2.2.1)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iмтс</w:t>
      </w:r>
      <w:r>
        <w:t xml:space="preserve"> - количество i-х транспортных средств, но не более норматива количества, установленного </w:t>
      </w:r>
      <w:hyperlink w:anchor="P2905">
        <w:r>
          <w:rPr>
            <w:color w:val="0000FF"/>
          </w:rPr>
          <w:t>приложением N 1</w:t>
        </w:r>
      </w:hyperlink>
      <w:r>
        <w:t xml:space="preserve"> к нормативным затратам;</w:t>
      </w:r>
    </w:p>
    <w:p w:rsidR="00C55659" w:rsidRDefault="00C55659">
      <w:pPr>
        <w:pStyle w:val="ConsPlusNormal"/>
        <w:spacing w:before="220"/>
        <w:ind w:firstLine="540"/>
        <w:jc w:val="both"/>
      </w:pPr>
      <w:r>
        <w:t>P</w:t>
      </w:r>
      <w:r>
        <w:rPr>
          <w:vertAlign w:val="subscript"/>
        </w:rPr>
        <w:t>iмтс</w:t>
      </w:r>
      <w:r>
        <w:t xml:space="preserve"> - цена 1 услуги мойки i-го транспортного средства, но не более 1650,0 рублей;</w:t>
      </w:r>
    </w:p>
    <w:p w:rsidR="00C55659" w:rsidRDefault="00C55659">
      <w:pPr>
        <w:pStyle w:val="ConsPlusNormal"/>
        <w:jc w:val="both"/>
      </w:pPr>
      <w:r>
        <w:t xml:space="preserve">(в ред. </w:t>
      </w:r>
      <w:hyperlink r:id="rId192">
        <w:r>
          <w:rPr>
            <w:color w:val="0000FF"/>
          </w:rPr>
          <w:t>Приказа</w:t>
        </w:r>
      </w:hyperlink>
      <w:r>
        <w:t xml:space="preserve"> Казначейства России от 16.01.2026 N 6)</w:t>
      </w:r>
    </w:p>
    <w:p w:rsidR="00C55659" w:rsidRDefault="00C55659">
      <w:pPr>
        <w:pStyle w:val="ConsPlusNormal"/>
        <w:spacing w:before="220"/>
        <w:ind w:firstLine="540"/>
        <w:jc w:val="both"/>
      </w:pPr>
      <w:r>
        <w:t>N</w:t>
      </w:r>
      <w:r>
        <w:rPr>
          <w:vertAlign w:val="subscript"/>
        </w:rPr>
        <w:t>iмтс</w:t>
      </w:r>
      <w:r>
        <w:t xml:space="preserve"> - количество услуг мойки i-го транспортного средства, но не более 50 услуг в год.</w:t>
      </w:r>
    </w:p>
    <w:p w:rsidR="00C55659" w:rsidRDefault="00C55659">
      <w:pPr>
        <w:pStyle w:val="ConsPlusNormal"/>
        <w:jc w:val="both"/>
      </w:pPr>
    </w:p>
    <w:p w:rsidR="00C55659" w:rsidRDefault="00C55659">
      <w:pPr>
        <w:pStyle w:val="ConsPlusTitle"/>
        <w:jc w:val="center"/>
        <w:outlineLvl w:val="4"/>
      </w:pPr>
      <w:r>
        <w:t>5.6.2.3. Затраты на технический осмотр транспортных средств</w:t>
      </w:r>
    </w:p>
    <w:p w:rsidR="00C55659" w:rsidRDefault="00C55659">
      <w:pPr>
        <w:pStyle w:val="ConsPlusNormal"/>
        <w:jc w:val="both"/>
      </w:pPr>
    </w:p>
    <w:p w:rsidR="00C55659" w:rsidRDefault="00C55659">
      <w:pPr>
        <w:pStyle w:val="ConsPlusNormal"/>
        <w:ind w:firstLine="540"/>
        <w:jc w:val="both"/>
      </w:pPr>
      <w:r>
        <w:t>Затраты на технический осмотр транспортных средств (З</w:t>
      </w:r>
      <w:r>
        <w:rPr>
          <w:vertAlign w:val="subscript"/>
        </w:rPr>
        <w:t>ттс</w:t>
      </w:r>
      <w:r>
        <w:t>) определяются по формуле (5.6.2.3.1):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299210" cy="28194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1299210" cy="281940"/>
                    </a:xfrm>
                    <a:prstGeom prst="rect">
                      <a:avLst/>
                    </a:prstGeom>
                    <a:noFill/>
                    <a:ln>
                      <a:noFill/>
                    </a:ln>
                  </pic:spPr>
                </pic:pic>
              </a:graphicData>
            </a:graphic>
          </wp:inline>
        </w:drawing>
      </w:r>
      <w:r>
        <w:t xml:space="preserve"> (5.6.2.3.1)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iттс</w:t>
      </w:r>
      <w:r>
        <w:t xml:space="preserve"> - количество i-х транспортных средств, но не более норматива количества, установленного </w:t>
      </w:r>
      <w:hyperlink w:anchor="P2905">
        <w:r>
          <w:rPr>
            <w:color w:val="0000FF"/>
          </w:rPr>
          <w:t>приложением N 1</w:t>
        </w:r>
      </w:hyperlink>
      <w:r>
        <w:t xml:space="preserve"> к нормативным затратам;</w:t>
      </w:r>
    </w:p>
    <w:p w:rsidR="00C55659" w:rsidRDefault="00C55659">
      <w:pPr>
        <w:pStyle w:val="ConsPlusNormal"/>
        <w:spacing w:before="220"/>
        <w:ind w:firstLine="540"/>
        <w:jc w:val="both"/>
      </w:pPr>
      <w:r>
        <w:t>P</w:t>
      </w:r>
      <w:r>
        <w:rPr>
          <w:vertAlign w:val="subscript"/>
        </w:rPr>
        <w:t>iттс</w:t>
      </w:r>
      <w:r>
        <w:t xml:space="preserve"> - цена технического осмотра 1 единицы i-го транспортного средства, но не более 2000,0 рублей в год.</w:t>
      </w:r>
    </w:p>
    <w:p w:rsidR="00C55659" w:rsidRDefault="00C55659">
      <w:pPr>
        <w:pStyle w:val="ConsPlusNormal"/>
        <w:jc w:val="both"/>
      </w:pPr>
    </w:p>
    <w:p w:rsidR="00C55659" w:rsidRDefault="00C55659">
      <w:pPr>
        <w:pStyle w:val="ConsPlusTitle"/>
        <w:jc w:val="center"/>
        <w:outlineLvl w:val="4"/>
      </w:pPr>
      <w:r>
        <w:lastRenderedPageBreak/>
        <w:t>5.6.2.4. Затраты на оказание услуг по аутсорсингу</w:t>
      </w:r>
    </w:p>
    <w:p w:rsidR="00C55659" w:rsidRDefault="00C55659">
      <w:pPr>
        <w:pStyle w:val="ConsPlusTitle"/>
        <w:jc w:val="center"/>
      </w:pPr>
      <w:r>
        <w:t>обслуживания и эксплуатации транспортных средств &lt;14&gt;</w:t>
      </w:r>
    </w:p>
    <w:p w:rsidR="00C55659" w:rsidRDefault="00C55659">
      <w:pPr>
        <w:pStyle w:val="ConsPlusNormal"/>
        <w:jc w:val="center"/>
      </w:pPr>
    </w:p>
    <w:p w:rsidR="00C55659" w:rsidRDefault="00C55659">
      <w:pPr>
        <w:pStyle w:val="ConsPlusNormal"/>
        <w:jc w:val="center"/>
      </w:pPr>
      <w:r>
        <w:t xml:space="preserve">(пп. 5.6.2.4 в ред. </w:t>
      </w:r>
      <w:hyperlink r:id="rId194">
        <w:r>
          <w:rPr>
            <w:color w:val="0000FF"/>
          </w:rPr>
          <w:t>Приказа</w:t>
        </w:r>
      </w:hyperlink>
      <w:r>
        <w:t xml:space="preserve"> Казначейства России от 16.12.2025 N 396)</w:t>
      </w:r>
    </w:p>
    <w:p w:rsidR="00C55659" w:rsidRDefault="00C55659">
      <w:pPr>
        <w:pStyle w:val="ConsPlusNormal"/>
        <w:jc w:val="both"/>
      </w:pPr>
    </w:p>
    <w:p w:rsidR="00C55659" w:rsidRDefault="00C55659">
      <w:pPr>
        <w:pStyle w:val="ConsPlusNormal"/>
        <w:ind w:firstLine="540"/>
        <w:jc w:val="both"/>
      </w:pPr>
      <w:r>
        <w:t>Затраты на оказание услуг по аутсорсингу обслуживания и эксплуатации транспортных средств (З</w:t>
      </w:r>
      <w:r>
        <w:rPr>
          <w:vertAlign w:val="subscript"/>
        </w:rPr>
        <w:t>аут</w:t>
      </w:r>
      <w:r>
        <w:t>) определяются по формуле (5.6.2.4.1):</w:t>
      </w:r>
    </w:p>
    <w:p w:rsidR="00C55659" w:rsidRDefault="00C55659">
      <w:pPr>
        <w:pStyle w:val="ConsPlusNormal"/>
        <w:ind w:firstLine="540"/>
        <w:jc w:val="both"/>
      </w:pPr>
    </w:p>
    <w:p w:rsidR="00C55659" w:rsidRDefault="00C55659">
      <w:pPr>
        <w:pStyle w:val="ConsPlusNormal"/>
        <w:jc w:val="center"/>
      </w:pPr>
      <w:r>
        <w:rPr>
          <w:noProof/>
          <w:position w:val="-11"/>
        </w:rPr>
        <w:drawing>
          <wp:inline distT="0" distB="0" distL="0" distR="0">
            <wp:extent cx="1875790" cy="28321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1875790" cy="283210"/>
                    </a:xfrm>
                    <a:prstGeom prst="rect">
                      <a:avLst/>
                    </a:prstGeom>
                    <a:noFill/>
                    <a:ln>
                      <a:noFill/>
                    </a:ln>
                  </pic:spPr>
                </pic:pic>
              </a:graphicData>
            </a:graphic>
          </wp:inline>
        </w:drawing>
      </w:r>
      <w:r>
        <w:t xml:space="preserve"> (5.6.2.4.1)</w:t>
      </w:r>
    </w:p>
    <w:p w:rsidR="00C55659" w:rsidRDefault="00C55659">
      <w:pPr>
        <w:pStyle w:val="ConsPlusNormal"/>
        <w:ind w:firstLine="540"/>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iаут</w:t>
      </w:r>
      <w:r>
        <w:t xml:space="preserve"> - количество i-х транспортных средств, передаваемых на аутсорсинг обслуживания и эксплуатации, при этом фактическое количество транспортных средств на балансе с учетом планируемых к аутсорсингу транспортных средств в один и тот же период времени не должно превышать количества транспортных средств, установленного </w:t>
      </w:r>
      <w:hyperlink w:anchor="P2905">
        <w:r>
          <w:rPr>
            <w:color w:val="0000FF"/>
          </w:rPr>
          <w:t>приложением N 1</w:t>
        </w:r>
      </w:hyperlink>
      <w:r>
        <w:t xml:space="preserve"> к нормативным затратам;</w:t>
      </w:r>
    </w:p>
    <w:p w:rsidR="00C55659" w:rsidRDefault="00C55659">
      <w:pPr>
        <w:pStyle w:val="ConsPlusNormal"/>
        <w:spacing w:before="220"/>
        <w:ind w:firstLine="540"/>
        <w:jc w:val="both"/>
      </w:pPr>
      <w:r>
        <w:t>P</w:t>
      </w:r>
      <w:r>
        <w:rPr>
          <w:vertAlign w:val="subscript"/>
        </w:rPr>
        <w:t>iаут</w:t>
      </w:r>
      <w:r>
        <w:t xml:space="preserve"> - цена услуги по аутсорсингу обслуживания и эксплуатации 1 i-го транспортного средства в месяц, но не более 320000,0 рублей;</w:t>
      </w:r>
    </w:p>
    <w:p w:rsidR="00C55659" w:rsidRDefault="00C55659">
      <w:pPr>
        <w:pStyle w:val="ConsPlusNormal"/>
        <w:spacing w:before="220"/>
        <w:ind w:firstLine="540"/>
        <w:jc w:val="both"/>
      </w:pPr>
      <w:r>
        <w:t>N</w:t>
      </w:r>
      <w:r>
        <w:rPr>
          <w:vertAlign w:val="subscript"/>
        </w:rPr>
        <w:t>iаут</w:t>
      </w:r>
      <w:r>
        <w:t xml:space="preserve"> - планируемое количество месяцев аутсорсинга обслуживания и эксплуатации i-го транспортного средства в год, но не более 12 месяцев.</w:t>
      </w:r>
    </w:p>
    <w:p w:rsidR="00C55659" w:rsidRDefault="00C55659">
      <w:pPr>
        <w:pStyle w:val="ConsPlusNormal"/>
        <w:ind w:firstLine="540"/>
        <w:jc w:val="both"/>
      </w:pPr>
    </w:p>
    <w:p w:rsidR="00C55659" w:rsidRDefault="00C55659">
      <w:pPr>
        <w:pStyle w:val="ConsPlusTitle"/>
        <w:jc w:val="center"/>
        <w:outlineLvl w:val="4"/>
      </w:pPr>
      <w:r>
        <w:t>5.6.2.5. Затраты на проведение предрейсового</w:t>
      </w:r>
    </w:p>
    <w:p w:rsidR="00C55659" w:rsidRDefault="00C55659">
      <w:pPr>
        <w:pStyle w:val="ConsPlusTitle"/>
        <w:jc w:val="center"/>
      </w:pPr>
      <w:r>
        <w:t>или предсменного контроля технического состояния</w:t>
      </w:r>
    </w:p>
    <w:p w:rsidR="00C55659" w:rsidRDefault="00C55659">
      <w:pPr>
        <w:pStyle w:val="ConsPlusTitle"/>
        <w:jc w:val="center"/>
      </w:pPr>
      <w:r>
        <w:t>транспортных средств</w:t>
      </w:r>
    </w:p>
    <w:p w:rsidR="00C55659" w:rsidRDefault="00C55659">
      <w:pPr>
        <w:pStyle w:val="ConsPlusNormal"/>
        <w:jc w:val="center"/>
      </w:pPr>
    </w:p>
    <w:p w:rsidR="00C55659" w:rsidRDefault="00C55659">
      <w:pPr>
        <w:pStyle w:val="ConsPlusNormal"/>
        <w:jc w:val="center"/>
      </w:pPr>
      <w:r>
        <w:t xml:space="preserve">(пп. 5.6.2.5 введен </w:t>
      </w:r>
      <w:hyperlink r:id="rId196">
        <w:r>
          <w:rPr>
            <w:color w:val="0000FF"/>
          </w:rPr>
          <w:t>Приказом</w:t>
        </w:r>
      </w:hyperlink>
      <w:r>
        <w:t xml:space="preserve"> Казначейства России от 29.05.2026 N 157)</w:t>
      </w:r>
    </w:p>
    <w:p w:rsidR="00C55659" w:rsidRDefault="00C55659">
      <w:pPr>
        <w:pStyle w:val="ConsPlusNormal"/>
        <w:ind w:firstLine="540"/>
        <w:jc w:val="both"/>
      </w:pPr>
    </w:p>
    <w:p w:rsidR="00C55659" w:rsidRDefault="00C55659">
      <w:pPr>
        <w:pStyle w:val="ConsPlusNormal"/>
        <w:ind w:firstLine="540"/>
        <w:jc w:val="both"/>
      </w:pPr>
      <w:r>
        <w:t>Затраты на проведение предрейсового или предсменного контроля технического состояния транспортных средств (З</w:t>
      </w:r>
      <w:r>
        <w:rPr>
          <w:vertAlign w:val="subscript"/>
        </w:rPr>
        <w:t>потс</w:t>
      </w:r>
      <w:r>
        <w:t>) определяются по формуле (5.6.2.5.1):</w:t>
      </w:r>
    </w:p>
    <w:p w:rsidR="00C55659" w:rsidRDefault="00C55659">
      <w:pPr>
        <w:pStyle w:val="ConsPlusNormal"/>
        <w:ind w:firstLine="540"/>
        <w:jc w:val="both"/>
      </w:pPr>
    </w:p>
    <w:p w:rsidR="00C55659" w:rsidRDefault="00C55659">
      <w:pPr>
        <w:pStyle w:val="ConsPlusNormal"/>
        <w:jc w:val="center"/>
      </w:pPr>
      <w:r>
        <w:rPr>
          <w:noProof/>
          <w:position w:val="-11"/>
        </w:rPr>
        <w:drawing>
          <wp:inline distT="0" distB="0" distL="0" distR="0">
            <wp:extent cx="1927860" cy="28321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1927860" cy="283210"/>
                    </a:xfrm>
                    <a:prstGeom prst="rect">
                      <a:avLst/>
                    </a:prstGeom>
                    <a:noFill/>
                    <a:ln>
                      <a:noFill/>
                    </a:ln>
                  </pic:spPr>
                </pic:pic>
              </a:graphicData>
            </a:graphic>
          </wp:inline>
        </w:drawing>
      </w:r>
      <w:r>
        <w:t xml:space="preserve"> (5.6.2.5.1)</w:t>
      </w:r>
    </w:p>
    <w:p w:rsidR="00C55659" w:rsidRDefault="00C55659">
      <w:pPr>
        <w:pStyle w:val="ConsPlusNormal"/>
        <w:ind w:firstLine="540"/>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iпотс</w:t>
      </w:r>
      <w:r>
        <w:t xml:space="preserve"> - количество i-х транспортных средств, но не более норматива количества, установленного приложением N 1 к нормативным затратам;</w:t>
      </w:r>
    </w:p>
    <w:p w:rsidR="00C55659" w:rsidRDefault="00C55659">
      <w:pPr>
        <w:pStyle w:val="ConsPlusNormal"/>
        <w:spacing w:before="220"/>
        <w:ind w:firstLine="540"/>
        <w:jc w:val="both"/>
      </w:pPr>
      <w:r>
        <w:t>P</w:t>
      </w:r>
      <w:r>
        <w:rPr>
          <w:vertAlign w:val="subscript"/>
        </w:rPr>
        <w:t>iпотс</w:t>
      </w:r>
      <w:r>
        <w:t xml:space="preserve"> - цена проведения предрейсового или предсменного контроля технического состояния 1 i-го транспортного средства, но не более 170,0 рублей за осмотр;</w:t>
      </w:r>
    </w:p>
    <w:p w:rsidR="00C55659" w:rsidRDefault="00C55659">
      <w:pPr>
        <w:pStyle w:val="ConsPlusNormal"/>
        <w:spacing w:before="220"/>
        <w:ind w:firstLine="540"/>
        <w:jc w:val="both"/>
      </w:pPr>
      <w:r>
        <w:t>N</w:t>
      </w:r>
      <w:r>
        <w:rPr>
          <w:vertAlign w:val="subscript"/>
        </w:rPr>
        <w:t>рд</w:t>
      </w:r>
      <w:r>
        <w:t xml:space="preserve"> - количество рабочих дней в году, но не более 365 дней.</w:t>
      </w:r>
    </w:p>
    <w:p w:rsidR="00C55659" w:rsidRDefault="00C55659">
      <w:pPr>
        <w:pStyle w:val="ConsPlusNormal"/>
        <w:jc w:val="both"/>
      </w:pPr>
    </w:p>
    <w:p w:rsidR="00C55659" w:rsidRDefault="00C55659">
      <w:pPr>
        <w:pStyle w:val="ConsPlusTitle"/>
        <w:jc w:val="center"/>
        <w:outlineLvl w:val="3"/>
      </w:pPr>
      <w:r>
        <w:t>5.6.3. Затраты на техническое обслуживание</w:t>
      </w:r>
    </w:p>
    <w:p w:rsidR="00C55659" w:rsidRDefault="00C55659">
      <w:pPr>
        <w:pStyle w:val="ConsPlusTitle"/>
        <w:jc w:val="center"/>
      </w:pPr>
      <w:r>
        <w:t>и ремонт бытового оборудования &lt;15&gt;</w:t>
      </w:r>
    </w:p>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15" w:name="P1061"/>
      <w:bookmarkEnd w:id="15"/>
      <w:r>
        <w:t>&lt;15&gt; Затраты определяются исходя из фактического количества обслуживаемого оборудования на балансе.</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бытового оборудования (З</w:t>
      </w:r>
      <w:r>
        <w:rPr>
          <w:vertAlign w:val="subscript"/>
        </w:rPr>
        <w:t>рбо</w:t>
      </w:r>
      <w:r>
        <w:t xml:space="preserve">) определяются </w:t>
      </w:r>
      <w:r>
        <w:lastRenderedPageBreak/>
        <w:t>по формуле (5.6.3.1):</w:t>
      </w:r>
    </w:p>
    <w:p w:rsidR="00C55659" w:rsidRDefault="00C55659">
      <w:pPr>
        <w:pStyle w:val="ConsPlusNormal"/>
        <w:jc w:val="both"/>
      </w:pPr>
    </w:p>
    <w:p w:rsidR="00C55659" w:rsidRDefault="00C55659">
      <w:pPr>
        <w:pStyle w:val="ConsPlusNormal"/>
        <w:jc w:val="center"/>
      </w:pPr>
      <w:r>
        <w:rPr>
          <w:noProof/>
          <w:position w:val="-12"/>
        </w:rPr>
        <w:drawing>
          <wp:inline distT="0" distB="0" distL="0" distR="0">
            <wp:extent cx="1438910" cy="30416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438910" cy="304165"/>
                    </a:xfrm>
                    <a:prstGeom prst="rect">
                      <a:avLst/>
                    </a:prstGeom>
                    <a:noFill/>
                    <a:ln>
                      <a:noFill/>
                    </a:ln>
                  </pic:spPr>
                </pic:pic>
              </a:graphicData>
            </a:graphic>
          </wp:inline>
        </w:drawing>
      </w:r>
      <w:r>
        <w:t xml:space="preserve"> (5.6.3.1)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ijрбо</w:t>
      </w:r>
      <w:r>
        <w:t xml:space="preserve"> - количество i-го бытового оборудования;</w:t>
      </w:r>
    </w:p>
    <w:p w:rsidR="00C55659" w:rsidRDefault="00C55659">
      <w:pPr>
        <w:pStyle w:val="ConsPlusNormal"/>
        <w:spacing w:before="220"/>
        <w:ind w:firstLine="540"/>
        <w:jc w:val="both"/>
      </w:pPr>
      <w:r>
        <w:t>P</w:t>
      </w:r>
      <w:r>
        <w:rPr>
          <w:vertAlign w:val="subscript"/>
        </w:rPr>
        <w:t>ijрбо</w:t>
      </w:r>
      <w:r>
        <w:t xml:space="preserve"> - цена j-го технического обслуживания и ремонта i-го бытового оборудования, установленного </w:t>
      </w:r>
      <w:hyperlink w:anchor="P3039">
        <w:r>
          <w:rPr>
            <w:color w:val="0000FF"/>
          </w:rPr>
          <w:t>приложением N 3</w:t>
        </w:r>
      </w:hyperlink>
      <w:r>
        <w:t xml:space="preserve"> к нормативным затратам, но не более норматива цены, установленного приложением N 3 к нормативным затратам.</w:t>
      </w:r>
    </w:p>
    <w:p w:rsidR="00C55659" w:rsidRDefault="00C55659">
      <w:pPr>
        <w:pStyle w:val="ConsPlusNormal"/>
        <w:jc w:val="both"/>
      </w:pPr>
    </w:p>
    <w:p w:rsidR="00C55659" w:rsidRDefault="00C55659">
      <w:pPr>
        <w:pStyle w:val="ConsPlusTitle"/>
        <w:jc w:val="center"/>
        <w:outlineLvl w:val="3"/>
      </w:pPr>
      <w:r>
        <w:t>5.6.4. Затраты на техническое обслуживание</w:t>
      </w:r>
    </w:p>
    <w:p w:rsidR="00C55659" w:rsidRDefault="00C55659">
      <w:pPr>
        <w:pStyle w:val="ConsPlusTitle"/>
        <w:jc w:val="center"/>
      </w:pPr>
      <w:r>
        <w:t>и ремонт иного оборудования</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иного оборудования (З</w:t>
      </w:r>
      <w:r>
        <w:rPr>
          <w:vertAlign w:val="subscript"/>
        </w:rPr>
        <w:t>иоб</w:t>
      </w:r>
      <w:r>
        <w:t>) определяются по формуле (5.6.4.1):</w:t>
      </w:r>
    </w:p>
    <w:p w:rsidR="00C55659" w:rsidRDefault="00C55659">
      <w:pPr>
        <w:pStyle w:val="ConsPlusNormal"/>
        <w:jc w:val="both"/>
      </w:pPr>
    </w:p>
    <w:p w:rsidR="00C55659" w:rsidRDefault="00C55659">
      <w:pPr>
        <w:pStyle w:val="ConsPlusNormal"/>
        <w:jc w:val="center"/>
      </w:pPr>
      <w:r>
        <w:t>З</w:t>
      </w:r>
      <w:r>
        <w:rPr>
          <w:vertAlign w:val="subscript"/>
        </w:rPr>
        <w:t>иоб</w:t>
      </w:r>
      <w:r>
        <w:t xml:space="preserve"> = З</w:t>
      </w:r>
      <w:r>
        <w:rPr>
          <w:vertAlign w:val="subscript"/>
        </w:rPr>
        <w:t>дгу</w:t>
      </w:r>
      <w:r>
        <w:t xml:space="preserve"> + З</w:t>
      </w:r>
      <w:r>
        <w:rPr>
          <w:vertAlign w:val="subscript"/>
        </w:rPr>
        <w:t>сгп</w:t>
      </w:r>
      <w:r>
        <w:t xml:space="preserve"> + З</w:t>
      </w:r>
      <w:r>
        <w:rPr>
          <w:vertAlign w:val="subscript"/>
        </w:rPr>
        <w:t>скив</w:t>
      </w:r>
      <w:r>
        <w:t xml:space="preserve"> + З</w:t>
      </w:r>
      <w:r>
        <w:rPr>
          <w:vertAlign w:val="subscript"/>
        </w:rPr>
        <w:t>спс</w:t>
      </w:r>
      <w:r>
        <w:t xml:space="preserve"> + З</w:t>
      </w:r>
      <w:r>
        <w:rPr>
          <w:vertAlign w:val="subscript"/>
        </w:rPr>
        <w:t>скуд</w:t>
      </w:r>
      <w:r>
        <w:t xml:space="preserve"> + З</w:t>
      </w:r>
      <w:r>
        <w:rPr>
          <w:vertAlign w:val="subscript"/>
        </w:rPr>
        <w:t>саду</w:t>
      </w:r>
      <w:r>
        <w:t xml:space="preserve"> + З</w:t>
      </w:r>
      <w:r>
        <w:rPr>
          <w:vertAlign w:val="subscript"/>
        </w:rPr>
        <w:t>свн</w:t>
      </w:r>
      <w:r>
        <w:t xml:space="preserve"> +</w:t>
      </w:r>
    </w:p>
    <w:p w:rsidR="00C55659" w:rsidRDefault="00C55659">
      <w:pPr>
        <w:pStyle w:val="ConsPlusNormal"/>
        <w:jc w:val="both"/>
      </w:pPr>
    </w:p>
    <w:p w:rsidR="00C55659" w:rsidRDefault="00C55659">
      <w:pPr>
        <w:pStyle w:val="ConsPlusNormal"/>
        <w:jc w:val="center"/>
      </w:pPr>
      <w:r>
        <w:t>+ З</w:t>
      </w:r>
      <w:r>
        <w:rPr>
          <w:vertAlign w:val="subscript"/>
        </w:rPr>
        <w:t>ппм</w:t>
      </w:r>
      <w:r>
        <w:t xml:space="preserve"> + З</w:t>
      </w:r>
      <w:r>
        <w:rPr>
          <w:vertAlign w:val="subscript"/>
        </w:rPr>
        <w:t>лкс</w:t>
      </w:r>
      <w:r>
        <w:t xml:space="preserve"> + + З</w:t>
      </w:r>
      <w:r>
        <w:rPr>
          <w:vertAlign w:val="subscript"/>
        </w:rPr>
        <w:t>арис</w:t>
      </w:r>
      <w:r>
        <w:t xml:space="preserve"> + З</w:t>
      </w:r>
      <w:r>
        <w:rPr>
          <w:vertAlign w:val="subscript"/>
        </w:rPr>
        <w:t>трис</w:t>
      </w:r>
      <w:r>
        <w:t xml:space="preserve"> + З</w:t>
      </w:r>
      <w:r>
        <w:rPr>
          <w:vertAlign w:val="subscript"/>
        </w:rPr>
        <w:t>фрм</w:t>
      </w:r>
      <w:r>
        <w:t xml:space="preserve"> + З</w:t>
      </w:r>
      <w:r>
        <w:rPr>
          <w:vertAlign w:val="subscript"/>
        </w:rPr>
        <w:t>изм</w:t>
      </w:r>
      <w:r>
        <w:t xml:space="preserve"> + З</w:t>
      </w:r>
      <w:r>
        <w:rPr>
          <w:vertAlign w:val="subscript"/>
        </w:rPr>
        <w:t>огн</w:t>
      </w:r>
      <w:r>
        <w:t xml:space="preserve"> +</w:t>
      </w:r>
    </w:p>
    <w:p w:rsidR="00C55659" w:rsidRDefault="00C55659">
      <w:pPr>
        <w:pStyle w:val="ConsPlusNormal"/>
        <w:jc w:val="both"/>
      </w:pPr>
    </w:p>
    <w:p w:rsidR="00C55659" w:rsidRDefault="00C55659">
      <w:pPr>
        <w:pStyle w:val="ConsPlusNormal"/>
        <w:jc w:val="center"/>
      </w:pPr>
      <w:r>
        <w:t>+ З</w:t>
      </w:r>
      <w:r>
        <w:rPr>
          <w:vertAlign w:val="subscript"/>
        </w:rPr>
        <w:t>осби</w:t>
      </w:r>
      <w:r>
        <w:t xml:space="preserve"> + З</w:t>
      </w:r>
      <w:r>
        <w:rPr>
          <w:vertAlign w:val="subscript"/>
        </w:rPr>
        <w:t>всс</w:t>
      </w:r>
      <w:r>
        <w:t>, (5.6.4.1)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дгу</w:t>
      </w:r>
      <w:r>
        <w:t xml:space="preserve"> - затраты на техническое обслуживание и ремонт дизельных генераторных установок;</w:t>
      </w:r>
    </w:p>
    <w:p w:rsidR="00C55659" w:rsidRDefault="00C55659">
      <w:pPr>
        <w:pStyle w:val="ConsPlusNormal"/>
        <w:spacing w:before="220"/>
        <w:ind w:firstLine="540"/>
        <w:jc w:val="both"/>
      </w:pPr>
      <w:r>
        <w:t>З</w:t>
      </w:r>
      <w:r>
        <w:rPr>
          <w:vertAlign w:val="subscript"/>
        </w:rPr>
        <w:t>сгп</w:t>
      </w:r>
      <w:r>
        <w:t xml:space="preserve"> - затраты на техническое обслуживание и ремонт системы газового (порошкового) пожаротушения;</w:t>
      </w:r>
    </w:p>
    <w:p w:rsidR="00C55659" w:rsidRDefault="00C55659">
      <w:pPr>
        <w:pStyle w:val="ConsPlusNormal"/>
        <w:spacing w:before="220"/>
        <w:ind w:firstLine="540"/>
        <w:jc w:val="both"/>
      </w:pPr>
      <w:r>
        <w:t>З</w:t>
      </w:r>
      <w:r>
        <w:rPr>
          <w:vertAlign w:val="subscript"/>
        </w:rPr>
        <w:t>скив</w:t>
      </w:r>
      <w:r>
        <w:t xml:space="preserve"> - затраты на техническое обслуживание и ремонт систем кондиционирования и вентиляции;</w:t>
      </w:r>
    </w:p>
    <w:p w:rsidR="00C55659" w:rsidRDefault="00C55659">
      <w:pPr>
        <w:pStyle w:val="ConsPlusNormal"/>
        <w:spacing w:before="220"/>
        <w:ind w:firstLine="540"/>
        <w:jc w:val="both"/>
      </w:pPr>
      <w:r>
        <w:t>З</w:t>
      </w:r>
      <w:r>
        <w:rPr>
          <w:vertAlign w:val="subscript"/>
        </w:rPr>
        <w:t>спс</w:t>
      </w:r>
      <w:r>
        <w:t xml:space="preserve"> - затраты на техническое обслуживание и ремонт систем пожарной сигнализации;</w:t>
      </w:r>
    </w:p>
    <w:p w:rsidR="00C55659" w:rsidRDefault="00C55659">
      <w:pPr>
        <w:pStyle w:val="ConsPlusNormal"/>
        <w:spacing w:before="220"/>
        <w:ind w:firstLine="540"/>
        <w:jc w:val="both"/>
      </w:pPr>
      <w:r>
        <w:t>З</w:t>
      </w:r>
      <w:r>
        <w:rPr>
          <w:vertAlign w:val="subscript"/>
        </w:rPr>
        <w:t>скуд</w:t>
      </w:r>
      <w:r>
        <w:t xml:space="preserve"> - затраты на техническое обслуживание и ремонт систем контроля и управления доступом;</w:t>
      </w:r>
    </w:p>
    <w:p w:rsidR="00C55659" w:rsidRDefault="00C55659">
      <w:pPr>
        <w:pStyle w:val="ConsPlusNormal"/>
        <w:spacing w:before="220"/>
        <w:ind w:firstLine="540"/>
        <w:jc w:val="both"/>
      </w:pPr>
      <w:r>
        <w:t>З</w:t>
      </w:r>
      <w:r>
        <w:rPr>
          <w:vertAlign w:val="subscript"/>
        </w:rPr>
        <w:t>саду</w:t>
      </w:r>
      <w:r>
        <w:t xml:space="preserve"> - затраты на техническое обслуживание и ремонт систем автоматического диспетчерского управления;</w:t>
      </w:r>
    </w:p>
    <w:p w:rsidR="00C55659" w:rsidRDefault="00C55659">
      <w:pPr>
        <w:pStyle w:val="ConsPlusNormal"/>
        <w:spacing w:before="220"/>
        <w:ind w:firstLine="540"/>
        <w:jc w:val="both"/>
      </w:pPr>
      <w:r>
        <w:t>З</w:t>
      </w:r>
      <w:r>
        <w:rPr>
          <w:vertAlign w:val="subscript"/>
        </w:rPr>
        <w:t>свн</w:t>
      </w:r>
      <w:r>
        <w:t xml:space="preserve"> - затраты на техническое обслуживание и ремонт систем видеонаблюдения;</w:t>
      </w:r>
    </w:p>
    <w:p w:rsidR="00C55659" w:rsidRDefault="00C55659">
      <w:pPr>
        <w:pStyle w:val="ConsPlusNormal"/>
        <w:spacing w:before="220"/>
        <w:ind w:firstLine="540"/>
        <w:jc w:val="both"/>
      </w:pPr>
      <w:r>
        <w:t>З</w:t>
      </w:r>
      <w:r>
        <w:rPr>
          <w:vertAlign w:val="subscript"/>
        </w:rPr>
        <w:t>ппм</w:t>
      </w:r>
      <w:r>
        <w:t xml:space="preserve"> - затраты на проведение противопожарных мероприятий;</w:t>
      </w:r>
    </w:p>
    <w:p w:rsidR="00C55659" w:rsidRDefault="00C55659">
      <w:pPr>
        <w:pStyle w:val="ConsPlusNormal"/>
        <w:spacing w:before="220"/>
        <w:ind w:firstLine="540"/>
        <w:jc w:val="both"/>
      </w:pPr>
      <w:r>
        <w:t>З</w:t>
      </w:r>
      <w:r>
        <w:rPr>
          <w:vertAlign w:val="subscript"/>
        </w:rPr>
        <w:t>лкс</w:t>
      </w:r>
      <w:r>
        <w:t xml:space="preserve"> - затраты на техническое обслуживание и ремонт оборудования линейно-кабельных сооружений;</w:t>
      </w:r>
    </w:p>
    <w:p w:rsidR="00C55659" w:rsidRDefault="00C55659">
      <w:pPr>
        <w:pStyle w:val="ConsPlusNormal"/>
        <w:spacing w:before="220"/>
        <w:ind w:firstLine="540"/>
        <w:jc w:val="both"/>
      </w:pPr>
      <w:r>
        <w:t>З</w:t>
      </w:r>
      <w:r>
        <w:rPr>
          <w:vertAlign w:val="subscript"/>
        </w:rPr>
        <w:t>арис</w:t>
      </w:r>
      <w:r>
        <w:t xml:space="preserve"> - затраты на аварийный ремонт инженерных систем;</w:t>
      </w:r>
    </w:p>
    <w:p w:rsidR="00C55659" w:rsidRDefault="00C55659">
      <w:pPr>
        <w:pStyle w:val="ConsPlusNormal"/>
        <w:spacing w:before="220"/>
        <w:ind w:firstLine="540"/>
        <w:jc w:val="both"/>
      </w:pPr>
      <w:r>
        <w:t>З</w:t>
      </w:r>
      <w:r>
        <w:rPr>
          <w:vertAlign w:val="subscript"/>
        </w:rPr>
        <w:t>трис</w:t>
      </w:r>
      <w:r>
        <w:t xml:space="preserve"> - затраты на текущий ремонт инженерных систем;</w:t>
      </w:r>
    </w:p>
    <w:p w:rsidR="00C55659" w:rsidRDefault="00C55659">
      <w:pPr>
        <w:pStyle w:val="ConsPlusNormal"/>
        <w:spacing w:before="220"/>
        <w:ind w:firstLine="540"/>
        <w:jc w:val="both"/>
      </w:pPr>
      <w:r>
        <w:t>З</w:t>
      </w:r>
      <w:r>
        <w:rPr>
          <w:vertAlign w:val="subscript"/>
        </w:rPr>
        <w:t>фрм</w:t>
      </w:r>
      <w:r>
        <w:t xml:space="preserve"> - затраты на техническое обслуживание и ремонт франкировальной машины;</w:t>
      </w:r>
    </w:p>
    <w:p w:rsidR="00C55659" w:rsidRDefault="00C55659">
      <w:pPr>
        <w:pStyle w:val="ConsPlusNormal"/>
        <w:spacing w:before="220"/>
        <w:ind w:firstLine="540"/>
        <w:jc w:val="both"/>
      </w:pPr>
      <w:r>
        <w:t>З</w:t>
      </w:r>
      <w:r>
        <w:rPr>
          <w:vertAlign w:val="subscript"/>
        </w:rPr>
        <w:t>изм</w:t>
      </w:r>
      <w:r>
        <w:t xml:space="preserve"> - затраты на метрологические услуги и поверку средств измерения;</w:t>
      </w:r>
    </w:p>
    <w:p w:rsidR="00C55659" w:rsidRDefault="00C55659">
      <w:pPr>
        <w:pStyle w:val="ConsPlusNormal"/>
        <w:spacing w:before="220"/>
        <w:ind w:firstLine="540"/>
        <w:jc w:val="both"/>
      </w:pPr>
      <w:r>
        <w:lastRenderedPageBreak/>
        <w:t>З</w:t>
      </w:r>
      <w:r>
        <w:rPr>
          <w:vertAlign w:val="subscript"/>
        </w:rPr>
        <w:t>огн</w:t>
      </w:r>
      <w:r>
        <w:t xml:space="preserve"> - затраты на техническое обслуживание (перезарядку) огнетушителей;</w:t>
      </w:r>
    </w:p>
    <w:p w:rsidR="00C55659" w:rsidRDefault="00C55659">
      <w:pPr>
        <w:pStyle w:val="ConsPlusNormal"/>
        <w:spacing w:before="220"/>
        <w:ind w:firstLine="540"/>
        <w:jc w:val="both"/>
      </w:pPr>
      <w:r>
        <w:t>З</w:t>
      </w:r>
      <w:r>
        <w:rPr>
          <w:vertAlign w:val="subscript"/>
        </w:rPr>
        <w:t>осби</w:t>
      </w:r>
      <w:r>
        <w:t xml:space="preserve"> - затраты на техническое обслуживание и ремонт оборудования по обеспечению безопасности информации;</w:t>
      </w:r>
    </w:p>
    <w:p w:rsidR="00C55659" w:rsidRDefault="00C55659">
      <w:pPr>
        <w:pStyle w:val="ConsPlusNormal"/>
        <w:spacing w:before="220"/>
        <w:ind w:firstLine="540"/>
        <w:jc w:val="both"/>
      </w:pPr>
      <w:r>
        <w:t>З</w:t>
      </w:r>
      <w:r>
        <w:rPr>
          <w:vertAlign w:val="subscript"/>
        </w:rPr>
        <w:t>всс</w:t>
      </w:r>
      <w:r>
        <w:t xml:space="preserve"> - затраты на техническое обслуживание и ремонт оборудования вспомогательных систем, не включенного в </w:t>
      </w:r>
      <w:hyperlink w:anchor="P760">
        <w:r>
          <w:rPr>
            <w:color w:val="0000FF"/>
          </w:rPr>
          <w:t>подпункты 5.6.1.1</w:t>
        </w:r>
      </w:hyperlink>
      <w:r>
        <w:t xml:space="preserve">, </w:t>
      </w:r>
      <w:hyperlink w:anchor="P827">
        <w:r>
          <w:rPr>
            <w:color w:val="0000FF"/>
          </w:rPr>
          <w:t>5.6.1.6</w:t>
        </w:r>
      </w:hyperlink>
      <w:r>
        <w:t xml:space="preserve"> - </w:t>
      </w:r>
      <w:hyperlink w:anchor="P872">
        <w:r>
          <w:rPr>
            <w:color w:val="0000FF"/>
          </w:rPr>
          <w:t>5.6.1.10</w:t>
        </w:r>
      </w:hyperlink>
      <w:r>
        <w:t xml:space="preserve">, </w:t>
      </w:r>
      <w:hyperlink w:anchor="P896">
        <w:r>
          <w:rPr>
            <w:color w:val="0000FF"/>
          </w:rPr>
          <w:t>5.6.1.12</w:t>
        </w:r>
      </w:hyperlink>
      <w:r>
        <w:t xml:space="preserve">, </w:t>
      </w:r>
      <w:hyperlink w:anchor="P942">
        <w:r>
          <w:rPr>
            <w:color w:val="0000FF"/>
          </w:rPr>
          <w:t>5.6.1.16</w:t>
        </w:r>
      </w:hyperlink>
      <w:r>
        <w:t xml:space="preserve"> - </w:t>
      </w:r>
      <w:hyperlink w:anchor="P968">
        <w:r>
          <w:rPr>
            <w:color w:val="0000FF"/>
          </w:rPr>
          <w:t>5.6.1.18</w:t>
        </w:r>
      </w:hyperlink>
      <w:r>
        <w:t xml:space="preserve">, </w:t>
      </w:r>
      <w:hyperlink w:anchor="P1100">
        <w:r>
          <w:rPr>
            <w:color w:val="0000FF"/>
          </w:rPr>
          <w:t>5.6.4.1</w:t>
        </w:r>
      </w:hyperlink>
      <w:r>
        <w:t xml:space="preserve"> - </w:t>
      </w:r>
      <w:hyperlink w:anchor="P1259">
        <w:r>
          <w:rPr>
            <w:color w:val="0000FF"/>
          </w:rPr>
          <w:t>5.6.4.15 пункта 5.6</w:t>
        </w:r>
      </w:hyperlink>
      <w:r>
        <w:t xml:space="preserve"> нормативных затрат.</w:t>
      </w:r>
    </w:p>
    <w:p w:rsidR="00C55659" w:rsidRDefault="00C55659">
      <w:pPr>
        <w:pStyle w:val="ConsPlusNormal"/>
        <w:jc w:val="both"/>
      </w:pPr>
    </w:p>
    <w:p w:rsidR="00C55659" w:rsidRDefault="00C55659">
      <w:pPr>
        <w:pStyle w:val="ConsPlusTitle"/>
        <w:jc w:val="center"/>
        <w:outlineLvl w:val="4"/>
      </w:pPr>
      <w:bookmarkStart w:id="16" w:name="P1100"/>
      <w:bookmarkEnd w:id="16"/>
      <w:r>
        <w:t>5.6.4.1. Затраты на техническое обслуживание</w:t>
      </w:r>
    </w:p>
    <w:p w:rsidR="00C55659" w:rsidRDefault="00C55659">
      <w:pPr>
        <w:pStyle w:val="ConsPlusTitle"/>
        <w:jc w:val="center"/>
      </w:pPr>
      <w:r>
        <w:t>и ремонт дизельных генераторных установок</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дизельных генераторных установок (З</w:t>
      </w:r>
      <w:r>
        <w:rPr>
          <w:vertAlign w:val="subscript"/>
        </w:rPr>
        <w:t>дгу</w:t>
      </w:r>
      <w:r>
        <w:t xml:space="preserve">) рассчитываются по формуле, определенной </w:t>
      </w:r>
      <w:hyperlink r:id="rId199">
        <w:r>
          <w:rPr>
            <w:color w:val="0000FF"/>
          </w:rPr>
          <w:t>пунктом 73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drawing>
          <wp:inline distT="0" distB="0" distL="0" distR="0">
            <wp:extent cx="1299210" cy="47053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299210" cy="47053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iдгу</w:t>
      </w:r>
      <w:r>
        <w:t xml:space="preserve"> - количество i-х дизельных генераторных установок, но не более 3 штук для объекта;</w:t>
      </w:r>
    </w:p>
    <w:p w:rsidR="00C55659" w:rsidRDefault="00C55659">
      <w:pPr>
        <w:pStyle w:val="ConsPlusNormal"/>
        <w:spacing w:before="220"/>
        <w:ind w:firstLine="540"/>
        <w:jc w:val="both"/>
      </w:pPr>
      <w:r>
        <w:t>P</w:t>
      </w:r>
      <w:r>
        <w:rPr>
          <w:vertAlign w:val="subscript"/>
        </w:rPr>
        <w:t>iдгу</w:t>
      </w:r>
      <w:r>
        <w:t xml:space="preserve"> - цена технического обслуживания и ремонта 1 i-й дизельной генераторной установки, но не более 1400000,0 рублей в год для дизельных генераторных установок, расположенных в городе Москве и Московской области; 816667,0 рублей в год - для расположенных в остальных субъектах Российской Федерации.</w:t>
      </w:r>
    </w:p>
    <w:p w:rsidR="00C55659" w:rsidRDefault="00C55659">
      <w:pPr>
        <w:pStyle w:val="ConsPlusNormal"/>
        <w:jc w:val="both"/>
      </w:pPr>
      <w:r>
        <w:t xml:space="preserve">(в ред. </w:t>
      </w:r>
      <w:hyperlink r:id="rId201">
        <w:r>
          <w:rPr>
            <w:color w:val="0000FF"/>
          </w:rPr>
          <w:t>Приказа</w:t>
        </w:r>
      </w:hyperlink>
      <w:r>
        <w:t xml:space="preserve"> Казначейства России от 16.01.2026 N 6)</w:t>
      </w:r>
    </w:p>
    <w:p w:rsidR="00C55659" w:rsidRDefault="00C55659">
      <w:pPr>
        <w:pStyle w:val="ConsPlusNormal"/>
        <w:jc w:val="both"/>
      </w:pPr>
    </w:p>
    <w:p w:rsidR="00C55659" w:rsidRDefault="00C55659">
      <w:pPr>
        <w:pStyle w:val="ConsPlusTitle"/>
        <w:jc w:val="center"/>
        <w:outlineLvl w:val="4"/>
      </w:pPr>
      <w:r>
        <w:t>5.6.4.2. Затраты на техническое обслуживание</w:t>
      </w:r>
    </w:p>
    <w:p w:rsidR="00C55659" w:rsidRDefault="00C55659">
      <w:pPr>
        <w:pStyle w:val="ConsPlusTitle"/>
        <w:jc w:val="center"/>
      </w:pPr>
      <w:r>
        <w:t>и ремонт системы газового (порошкового) пожаротушения</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системы газового (порошкового) пожаротушения (З</w:t>
      </w:r>
      <w:r>
        <w:rPr>
          <w:vertAlign w:val="subscript"/>
        </w:rPr>
        <w:t>сгп</w:t>
      </w:r>
      <w:r>
        <w:t>) определяются по формуле (5.6.4.2.1):</w:t>
      </w:r>
    </w:p>
    <w:p w:rsidR="00C55659" w:rsidRDefault="00C55659">
      <w:pPr>
        <w:pStyle w:val="ConsPlusNormal"/>
        <w:jc w:val="both"/>
      </w:pPr>
    </w:p>
    <w:p w:rsidR="00C55659" w:rsidRDefault="00C55659">
      <w:pPr>
        <w:pStyle w:val="ConsPlusNormal"/>
        <w:jc w:val="center"/>
      </w:pPr>
      <w:r>
        <w:rPr>
          <w:noProof/>
          <w:position w:val="-12"/>
        </w:rPr>
        <w:drawing>
          <wp:inline distT="0" distB="0" distL="0" distR="0">
            <wp:extent cx="1397000" cy="304165"/>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397000" cy="304165"/>
                    </a:xfrm>
                    <a:prstGeom prst="rect">
                      <a:avLst/>
                    </a:prstGeom>
                    <a:noFill/>
                    <a:ln>
                      <a:noFill/>
                    </a:ln>
                  </pic:spPr>
                </pic:pic>
              </a:graphicData>
            </a:graphic>
          </wp:inline>
        </w:drawing>
      </w:r>
      <w:r>
        <w:t xml:space="preserve"> (5.6.4.2.1)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ijсгп</w:t>
      </w:r>
      <w:r>
        <w:t xml:space="preserve"> - количество датчиков системы газового (порошкового) пожаротушения i-го вида на j-й объект, но не более 60 единиц датчиков в год;</w:t>
      </w:r>
    </w:p>
    <w:p w:rsidR="00C55659" w:rsidRDefault="00C55659">
      <w:pPr>
        <w:pStyle w:val="ConsPlusNormal"/>
        <w:spacing w:before="220"/>
        <w:ind w:firstLine="540"/>
        <w:jc w:val="both"/>
      </w:pPr>
      <w:r>
        <w:t>P</w:t>
      </w:r>
      <w:r>
        <w:rPr>
          <w:vertAlign w:val="subscript"/>
        </w:rPr>
        <w:t>ijсгп</w:t>
      </w:r>
      <w:r>
        <w:t xml:space="preserve"> - цена технического обслуживания и ремонта 1 датчика системы газового (порошкового) пожаротушения i-го вида в j-м объекте, но не более 255500,0 рублей в год.</w:t>
      </w:r>
    </w:p>
    <w:p w:rsidR="00C55659" w:rsidRDefault="00C55659">
      <w:pPr>
        <w:pStyle w:val="ConsPlusNormal"/>
        <w:jc w:val="both"/>
      </w:pPr>
      <w:r>
        <w:t xml:space="preserve">(в ред. </w:t>
      </w:r>
      <w:hyperlink r:id="rId203">
        <w:r>
          <w:rPr>
            <w:color w:val="0000FF"/>
          </w:rPr>
          <w:t>Приказа</w:t>
        </w:r>
      </w:hyperlink>
      <w:r>
        <w:t xml:space="preserve"> Казначейства России от 21.04.2023 N 145)</w:t>
      </w:r>
    </w:p>
    <w:p w:rsidR="00C55659" w:rsidRDefault="00C55659">
      <w:pPr>
        <w:pStyle w:val="ConsPlusNormal"/>
        <w:jc w:val="both"/>
      </w:pPr>
    </w:p>
    <w:p w:rsidR="00C55659" w:rsidRDefault="00C55659">
      <w:pPr>
        <w:pStyle w:val="ConsPlusTitle"/>
        <w:jc w:val="center"/>
        <w:outlineLvl w:val="4"/>
      </w:pPr>
      <w:r>
        <w:t>5.6.4.3. Затраты на техническое обслуживание</w:t>
      </w:r>
    </w:p>
    <w:p w:rsidR="00C55659" w:rsidRDefault="00C55659">
      <w:pPr>
        <w:pStyle w:val="ConsPlusTitle"/>
        <w:jc w:val="center"/>
      </w:pPr>
      <w:r>
        <w:t>и ремонт систем кондиционирования и вентиляции</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систем кондиционирования и вентиляции (З</w:t>
      </w:r>
      <w:r>
        <w:rPr>
          <w:vertAlign w:val="subscript"/>
        </w:rPr>
        <w:t>скив</w:t>
      </w:r>
      <w:r>
        <w:t xml:space="preserve">) рассчитываются по формуле, определенной </w:t>
      </w:r>
      <w:hyperlink r:id="rId204">
        <w:r>
          <w:rPr>
            <w:color w:val="0000FF"/>
          </w:rPr>
          <w:t>пунктом 75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drawing>
          <wp:inline distT="0" distB="0" distL="0" distR="0">
            <wp:extent cx="1438910" cy="470535"/>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438910" cy="47053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iскив</w:t>
      </w:r>
      <w:r>
        <w:t xml:space="preserve"> - количество i-х систем кондиционирования и систем вентиляции, но не более 600 установок для объекта;</w:t>
      </w:r>
    </w:p>
    <w:p w:rsidR="00C55659" w:rsidRDefault="00C55659">
      <w:pPr>
        <w:pStyle w:val="ConsPlusNormal"/>
        <w:spacing w:before="220"/>
        <w:ind w:firstLine="540"/>
        <w:jc w:val="both"/>
      </w:pPr>
      <w:r>
        <w:t>P</w:t>
      </w:r>
      <w:r>
        <w:rPr>
          <w:vertAlign w:val="subscript"/>
        </w:rPr>
        <w:t>iскив</w:t>
      </w:r>
      <w:r>
        <w:t xml:space="preserve"> - цена технического обслуживания и ремонта 1 i-й системы кондиционирования и системы вентиляции, но не более 274500,0 рублей в год.</w:t>
      </w:r>
    </w:p>
    <w:p w:rsidR="00C55659" w:rsidRDefault="00C55659">
      <w:pPr>
        <w:pStyle w:val="ConsPlusNormal"/>
        <w:jc w:val="both"/>
      </w:pPr>
    </w:p>
    <w:p w:rsidR="00C55659" w:rsidRDefault="00C55659">
      <w:pPr>
        <w:pStyle w:val="ConsPlusTitle"/>
        <w:jc w:val="center"/>
        <w:outlineLvl w:val="4"/>
      </w:pPr>
      <w:r>
        <w:t>5.6.4.4. Затраты на техническое обслуживание</w:t>
      </w:r>
    </w:p>
    <w:p w:rsidR="00C55659" w:rsidRDefault="00C55659">
      <w:pPr>
        <w:pStyle w:val="ConsPlusTitle"/>
        <w:jc w:val="center"/>
      </w:pPr>
      <w:r>
        <w:t>и ремонт систем пожарной сигнализации</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систем пожарной сигнализации (З</w:t>
      </w:r>
      <w:r>
        <w:rPr>
          <w:vertAlign w:val="subscript"/>
        </w:rPr>
        <w:t>спс</w:t>
      </w:r>
      <w:r>
        <w:t xml:space="preserve">) рассчитываются по формуле, определенной </w:t>
      </w:r>
      <w:hyperlink r:id="rId206">
        <w:r>
          <w:rPr>
            <w:color w:val="0000FF"/>
          </w:rPr>
          <w:t>пунктом 76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drawing>
          <wp:inline distT="0" distB="0" distL="0" distR="0">
            <wp:extent cx="1285240" cy="470535"/>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1285240" cy="47053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iспс</w:t>
      </w:r>
      <w:r>
        <w:t xml:space="preserve"> - количество i-х извещателей пожарной сигнализации, но не более 2700 единиц для объекта;</w:t>
      </w:r>
    </w:p>
    <w:p w:rsidR="00C55659" w:rsidRDefault="00C55659">
      <w:pPr>
        <w:pStyle w:val="ConsPlusNormal"/>
        <w:spacing w:before="220"/>
        <w:ind w:firstLine="540"/>
        <w:jc w:val="both"/>
      </w:pPr>
      <w:r>
        <w:t>P</w:t>
      </w:r>
      <w:r>
        <w:rPr>
          <w:vertAlign w:val="subscript"/>
        </w:rPr>
        <w:t>iспс</w:t>
      </w:r>
      <w:r>
        <w:t xml:space="preserve"> - цена технического обслуживания и ремонта 1 i-го извещателя пожарной сигнализации, но не более 6667,0 рублей в год.</w:t>
      </w:r>
    </w:p>
    <w:p w:rsidR="00C55659" w:rsidRDefault="00C55659">
      <w:pPr>
        <w:pStyle w:val="ConsPlusNormal"/>
        <w:jc w:val="both"/>
      </w:pPr>
      <w:r>
        <w:t xml:space="preserve">(в ред. </w:t>
      </w:r>
      <w:hyperlink r:id="rId208">
        <w:r>
          <w:rPr>
            <w:color w:val="0000FF"/>
          </w:rPr>
          <w:t>Приказа</w:t>
        </w:r>
      </w:hyperlink>
      <w:r>
        <w:t xml:space="preserve"> Казначейства России от 29.05.2026 N 157)</w:t>
      </w:r>
    </w:p>
    <w:p w:rsidR="00C55659" w:rsidRDefault="00C55659">
      <w:pPr>
        <w:pStyle w:val="ConsPlusNormal"/>
        <w:jc w:val="both"/>
      </w:pPr>
    </w:p>
    <w:p w:rsidR="00C55659" w:rsidRDefault="00C55659">
      <w:pPr>
        <w:pStyle w:val="ConsPlusTitle"/>
        <w:jc w:val="center"/>
        <w:outlineLvl w:val="4"/>
      </w:pPr>
      <w:r>
        <w:t>5.6.4.5. Затраты на техническое обслуживание</w:t>
      </w:r>
    </w:p>
    <w:p w:rsidR="00C55659" w:rsidRDefault="00C55659">
      <w:pPr>
        <w:pStyle w:val="ConsPlusTitle"/>
        <w:jc w:val="center"/>
      </w:pPr>
      <w:r>
        <w:t>и ремонт систем контроля и управления доступом</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систем контроля и управления доступом (З</w:t>
      </w:r>
      <w:r>
        <w:rPr>
          <w:vertAlign w:val="subscript"/>
        </w:rPr>
        <w:t>скуд</w:t>
      </w:r>
      <w:r>
        <w:t xml:space="preserve">) рассчитываются по формуле, определенной </w:t>
      </w:r>
      <w:hyperlink r:id="rId209">
        <w:r>
          <w:rPr>
            <w:color w:val="0000FF"/>
          </w:rPr>
          <w:t>пунктом 77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drawing>
          <wp:inline distT="0" distB="0" distL="0" distR="0">
            <wp:extent cx="1438910" cy="470535"/>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438910" cy="47053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iскуд</w:t>
      </w:r>
      <w:r>
        <w:t xml:space="preserve"> - количество i-х устройств в составе системы контроля и управления доступом, но не более 1200 единиц для объекта;</w:t>
      </w:r>
    </w:p>
    <w:p w:rsidR="00C55659" w:rsidRDefault="00C55659">
      <w:pPr>
        <w:pStyle w:val="ConsPlusNormal"/>
        <w:spacing w:before="220"/>
        <w:ind w:firstLine="540"/>
        <w:jc w:val="both"/>
      </w:pPr>
      <w:r>
        <w:t>P</w:t>
      </w:r>
      <w:r>
        <w:rPr>
          <w:vertAlign w:val="subscript"/>
        </w:rPr>
        <w:t>iскуд</w:t>
      </w:r>
      <w:r>
        <w:t xml:space="preserve"> - цена технического обслуживания и ремонта 1 i-го устройства в составе системы контроля и управления доступом, но не более 287500,0 рублей в год для систем контроля управления доступом, расположенных в городе Москве и Московской области; 100000,0 рублей в год - для расположенных в остальных субъектах Российской Федерации.</w:t>
      </w:r>
    </w:p>
    <w:p w:rsidR="00C55659" w:rsidRDefault="00C55659">
      <w:pPr>
        <w:pStyle w:val="ConsPlusNormal"/>
        <w:jc w:val="both"/>
      </w:pPr>
    </w:p>
    <w:p w:rsidR="00C55659" w:rsidRDefault="00C55659">
      <w:pPr>
        <w:pStyle w:val="ConsPlusTitle"/>
        <w:jc w:val="center"/>
        <w:outlineLvl w:val="4"/>
      </w:pPr>
      <w:r>
        <w:t>5.6.4.6. Затраты на техническое обслуживание</w:t>
      </w:r>
    </w:p>
    <w:p w:rsidR="00C55659" w:rsidRDefault="00C55659">
      <w:pPr>
        <w:pStyle w:val="ConsPlusTitle"/>
        <w:jc w:val="center"/>
      </w:pPr>
      <w:r>
        <w:t>и ремонт систем автоматического диспетчерского управления</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систем автоматического диспетчерского управления (З</w:t>
      </w:r>
      <w:r>
        <w:rPr>
          <w:vertAlign w:val="subscript"/>
        </w:rPr>
        <w:t>саду</w:t>
      </w:r>
      <w:r>
        <w:t xml:space="preserve">) рассчитываются по формуле, определенной </w:t>
      </w:r>
      <w:hyperlink r:id="rId211">
        <w:r>
          <w:rPr>
            <w:color w:val="0000FF"/>
          </w:rPr>
          <w:t>пунктом 78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lastRenderedPageBreak/>
        <w:drawing>
          <wp:inline distT="0" distB="0" distL="0" distR="0">
            <wp:extent cx="1424940" cy="470535"/>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1424940" cy="47053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iсаду</w:t>
      </w:r>
      <w:r>
        <w:t xml:space="preserve"> - количество обслуживаемых i-х устройств в составе систем автоматического диспетчерского управления, но не более 400 единиц для объекта;</w:t>
      </w:r>
    </w:p>
    <w:p w:rsidR="00C55659" w:rsidRDefault="00C55659">
      <w:pPr>
        <w:pStyle w:val="ConsPlusNormal"/>
        <w:spacing w:before="220"/>
        <w:ind w:firstLine="540"/>
        <w:jc w:val="both"/>
      </w:pPr>
      <w:r>
        <w:t>P</w:t>
      </w:r>
      <w:r>
        <w:rPr>
          <w:vertAlign w:val="subscript"/>
        </w:rPr>
        <w:t>iскуд</w:t>
      </w:r>
      <w:r>
        <w:t xml:space="preserve"> - цена технического обслуживания и ремонта 1 i-го устройства в составе систем автоматического диспетчерского управления, но не более 113500,0 рублей в год для систем контроля управления доступом, расположенных в городе Москве и Московской области; 50000,0 рублей в год - для расположенных в остальных субъектах Российской Федерации.</w:t>
      </w:r>
    </w:p>
    <w:p w:rsidR="00C55659" w:rsidRDefault="00C55659">
      <w:pPr>
        <w:pStyle w:val="ConsPlusNormal"/>
        <w:jc w:val="both"/>
      </w:pPr>
    </w:p>
    <w:p w:rsidR="00C55659" w:rsidRDefault="00C55659">
      <w:pPr>
        <w:pStyle w:val="ConsPlusTitle"/>
        <w:jc w:val="center"/>
        <w:outlineLvl w:val="4"/>
      </w:pPr>
      <w:r>
        <w:t>5.6.4.7. Затраты на техническое обслуживание</w:t>
      </w:r>
    </w:p>
    <w:p w:rsidR="00C55659" w:rsidRDefault="00C55659">
      <w:pPr>
        <w:pStyle w:val="ConsPlusTitle"/>
        <w:jc w:val="center"/>
      </w:pPr>
      <w:r>
        <w:t>и ремонт систем видеонаблюдения</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систем видеонаблюдения (З</w:t>
      </w:r>
      <w:r>
        <w:rPr>
          <w:vertAlign w:val="subscript"/>
        </w:rPr>
        <w:t>свн</w:t>
      </w:r>
      <w:r>
        <w:t xml:space="preserve">) рассчитываются по формуле, определенной </w:t>
      </w:r>
      <w:hyperlink r:id="rId213">
        <w:r>
          <w:rPr>
            <w:color w:val="0000FF"/>
          </w:rPr>
          <w:t>пунктом 79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drawing>
          <wp:inline distT="0" distB="0" distL="0" distR="0">
            <wp:extent cx="1299210" cy="470535"/>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299210" cy="47053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iсвн</w:t>
      </w:r>
      <w:r>
        <w:t xml:space="preserve"> - количество обслуживаемых i-х устройств в составе систем видеонаблюдения, но не более 270 единиц для объекта;</w:t>
      </w:r>
    </w:p>
    <w:p w:rsidR="00C55659" w:rsidRDefault="00C55659">
      <w:pPr>
        <w:pStyle w:val="ConsPlusNormal"/>
        <w:spacing w:before="220"/>
        <w:ind w:firstLine="540"/>
        <w:jc w:val="both"/>
      </w:pPr>
      <w:r>
        <w:t>P</w:t>
      </w:r>
      <w:r>
        <w:rPr>
          <w:vertAlign w:val="subscript"/>
        </w:rPr>
        <w:t>iсвн</w:t>
      </w:r>
      <w:r>
        <w:t xml:space="preserve"> - цена технического обслуживания и ремонта 1 i-го устройства в составе систем видеонаблюдения, но не более 4000,0 рублей в год.</w:t>
      </w:r>
    </w:p>
    <w:p w:rsidR="00C55659" w:rsidRDefault="00C55659">
      <w:pPr>
        <w:pStyle w:val="ConsPlusNormal"/>
        <w:jc w:val="both"/>
      </w:pPr>
    </w:p>
    <w:p w:rsidR="00C55659" w:rsidRDefault="00C55659">
      <w:pPr>
        <w:pStyle w:val="ConsPlusTitle"/>
        <w:jc w:val="center"/>
        <w:outlineLvl w:val="4"/>
      </w:pPr>
      <w:r>
        <w:t>5.6.4.8. Затраты на проведение противопожарных мероприятий</w:t>
      </w:r>
    </w:p>
    <w:p w:rsidR="00C55659" w:rsidRDefault="00C55659">
      <w:pPr>
        <w:pStyle w:val="ConsPlusNormal"/>
        <w:jc w:val="both"/>
      </w:pPr>
    </w:p>
    <w:p w:rsidR="00C55659" w:rsidRDefault="00C55659">
      <w:pPr>
        <w:pStyle w:val="ConsPlusNormal"/>
        <w:ind w:firstLine="540"/>
        <w:jc w:val="both"/>
      </w:pPr>
      <w:r>
        <w:t>Затраты на проведение противопожарных мероприятий (З</w:t>
      </w:r>
      <w:r>
        <w:rPr>
          <w:vertAlign w:val="subscript"/>
        </w:rPr>
        <w:t>ппм</w:t>
      </w:r>
      <w:r>
        <w:t>) определяются по формуле (5.6.4.8.1):</w:t>
      </w:r>
    </w:p>
    <w:p w:rsidR="00C55659" w:rsidRDefault="00C55659">
      <w:pPr>
        <w:pStyle w:val="ConsPlusNormal"/>
        <w:jc w:val="both"/>
      </w:pPr>
    </w:p>
    <w:p w:rsidR="00C55659" w:rsidRDefault="00C55659">
      <w:pPr>
        <w:pStyle w:val="ConsPlusNormal"/>
        <w:jc w:val="center"/>
      </w:pPr>
      <w:r>
        <w:rPr>
          <w:noProof/>
          <w:position w:val="-12"/>
        </w:rPr>
        <w:drawing>
          <wp:inline distT="0" distB="0" distL="0" distR="0">
            <wp:extent cx="2654300" cy="304165"/>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2654300" cy="304165"/>
                    </a:xfrm>
                    <a:prstGeom prst="rect">
                      <a:avLst/>
                    </a:prstGeom>
                    <a:noFill/>
                    <a:ln>
                      <a:noFill/>
                    </a:ln>
                  </pic:spPr>
                </pic:pic>
              </a:graphicData>
            </a:graphic>
          </wp:inline>
        </w:drawing>
      </w:r>
      <w:r>
        <w:t xml:space="preserve"> (5.6.4.8.1)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ijоок</w:t>
      </w:r>
      <w:r>
        <w:t xml:space="preserve"> - количество услуг по проведению огнезащитной обработки (пропитки) i-го вида строительных конструкций и инженерного оборудования, подлежащих проведению огнезащитной обработки (пропитки) на j-м объекте, но не более 5 услуг в год;</w:t>
      </w:r>
    </w:p>
    <w:p w:rsidR="00C55659" w:rsidRDefault="00C55659">
      <w:pPr>
        <w:pStyle w:val="ConsPlusNormal"/>
        <w:spacing w:before="220"/>
        <w:ind w:firstLine="540"/>
        <w:jc w:val="both"/>
      </w:pPr>
      <w:r>
        <w:t>P</w:t>
      </w:r>
      <w:r>
        <w:rPr>
          <w:vertAlign w:val="subscript"/>
        </w:rPr>
        <w:t>ijоок</w:t>
      </w:r>
      <w:r>
        <w:t xml:space="preserve"> - цена 1 услуги по проведению огнезащитной обработки (пропитки) строительных конструкций и инженерного оборудования i-го вида на j-м объекте, но не более 339000,0 рублей в год;</w:t>
      </w:r>
    </w:p>
    <w:p w:rsidR="00C55659" w:rsidRDefault="00C55659">
      <w:pPr>
        <w:pStyle w:val="ConsPlusNormal"/>
        <w:spacing w:before="220"/>
        <w:ind w:firstLine="540"/>
        <w:jc w:val="both"/>
      </w:pPr>
      <w:r>
        <w:t>Q</w:t>
      </w:r>
      <w:r>
        <w:rPr>
          <w:vertAlign w:val="subscript"/>
        </w:rPr>
        <w:t>kjппм</w:t>
      </w:r>
      <w:r>
        <w:t xml:space="preserve"> - количество услуг по проведению противопожарных мероприятий k-го вида на j-м объекте, за исключением огнезащитной обработки (пропитки) строительных конструкций и инженерного оборудования, но не более 50 услуг в год;</w:t>
      </w:r>
    </w:p>
    <w:p w:rsidR="00C55659" w:rsidRDefault="00C55659">
      <w:pPr>
        <w:pStyle w:val="ConsPlusNormal"/>
        <w:spacing w:before="220"/>
        <w:ind w:firstLine="540"/>
        <w:jc w:val="both"/>
      </w:pPr>
      <w:r>
        <w:t>P</w:t>
      </w:r>
      <w:r>
        <w:rPr>
          <w:vertAlign w:val="subscript"/>
        </w:rPr>
        <w:t>kjппм</w:t>
      </w:r>
      <w:r>
        <w:t xml:space="preserve"> - цена 1 услуги по проведению противопожарных мероприятий k-го вида на j-м объекте, за исключением огнезащитной обработки (пропитки) строительных конструкций и инженерного </w:t>
      </w:r>
      <w:r>
        <w:lastRenderedPageBreak/>
        <w:t>оборудования, но не более 81500,0 рублей в год.</w:t>
      </w:r>
    </w:p>
    <w:p w:rsidR="00C55659" w:rsidRDefault="00C55659">
      <w:pPr>
        <w:pStyle w:val="ConsPlusNormal"/>
        <w:jc w:val="both"/>
      </w:pPr>
      <w:r>
        <w:t xml:space="preserve">(в ред. Приказов Казначейства России от 14.11.2022 </w:t>
      </w:r>
      <w:hyperlink r:id="rId216">
        <w:r>
          <w:rPr>
            <w:color w:val="0000FF"/>
          </w:rPr>
          <w:t>N 334</w:t>
        </w:r>
      </w:hyperlink>
      <w:r>
        <w:t xml:space="preserve">, от 22.08.2023 </w:t>
      </w:r>
      <w:hyperlink r:id="rId217">
        <w:r>
          <w:rPr>
            <w:color w:val="0000FF"/>
          </w:rPr>
          <w:t>N 300</w:t>
        </w:r>
      </w:hyperlink>
      <w:r>
        <w:t>)</w:t>
      </w:r>
    </w:p>
    <w:p w:rsidR="00C55659" w:rsidRDefault="00C55659">
      <w:pPr>
        <w:pStyle w:val="ConsPlusNormal"/>
        <w:jc w:val="both"/>
      </w:pPr>
    </w:p>
    <w:p w:rsidR="00C55659" w:rsidRDefault="00C55659">
      <w:pPr>
        <w:pStyle w:val="ConsPlusTitle"/>
        <w:jc w:val="center"/>
        <w:outlineLvl w:val="4"/>
      </w:pPr>
      <w:r>
        <w:t>5.6.4.9. Затраты на техническое обслуживание</w:t>
      </w:r>
    </w:p>
    <w:p w:rsidR="00C55659" w:rsidRDefault="00C55659">
      <w:pPr>
        <w:pStyle w:val="ConsPlusTitle"/>
        <w:jc w:val="center"/>
      </w:pPr>
      <w:r>
        <w:t>и ремонт оборудования линейно-кабельных сооружений</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оборудования линейно-кабельных сооружений (З</w:t>
      </w:r>
      <w:r>
        <w:rPr>
          <w:vertAlign w:val="subscript"/>
        </w:rPr>
        <w:t>лкс</w:t>
      </w:r>
      <w:r>
        <w:t>) определяются по формуле (5.6.4.9.1):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41120" cy="28194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341120" cy="281940"/>
                    </a:xfrm>
                    <a:prstGeom prst="rect">
                      <a:avLst/>
                    </a:prstGeom>
                    <a:noFill/>
                    <a:ln>
                      <a:noFill/>
                    </a:ln>
                  </pic:spPr>
                </pic:pic>
              </a:graphicData>
            </a:graphic>
          </wp:inline>
        </w:drawing>
      </w:r>
      <w:r>
        <w:t xml:space="preserve"> (5.6.4.9.1)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iлкс</w:t>
      </w:r>
      <w:r>
        <w:t xml:space="preserve"> - количество i-го оборудования линейно-кабельного сооружения, но не более 49 единиц для объекта;</w:t>
      </w:r>
    </w:p>
    <w:p w:rsidR="00C55659" w:rsidRDefault="00C55659">
      <w:pPr>
        <w:pStyle w:val="ConsPlusNormal"/>
        <w:spacing w:before="220"/>
        <w:ind w:firstLine="540"/>
        <w:jc w:val="both"/>
      </w:pPr>
      <w:r>
        <w:t>P</w:t>
      </w:r>
      <w:r>
        <w:rPr>
          <w:vertAlign w:val="subscript"/>
        </w:rPr>
        <w:t>iлкс</w:t>
      </w:r>
      <w:r>
        <w:t xml:space="preserve"> - цена технического обслуживания и ремонта 1 единицы i-го оборудования линейно-кабельных сооружений, но не более 51000,0 рублей в год.</w:t>
      </w:r>
    </w:p>
    <w:p w:rsidR="00C55659" w:rsidRDefault="00C55659">
      <w:pPr>
        <w:pStyle w:val="ConsPlusNormal"/>
        <w:jc w:val="both"/>
      </w:pPr>
    </w:p>
    <w:p w:rsidR="00C55659" w:rsidRDefault="00C55659">
      <w:pPr>
        <w:pStyle w:val="ConsPlusTitle"/>
        <w:jc w:val="center"/>
        <w:outlineLvl w:val="4"/>
      </w:pPr>
      <w:r>
        <w:t>5.6.4.10. Затраты на аварийный ремонт инженерных систем</w:t>
      </w:r>
    </w:p>
    <w:p w:rsidR="00C55659" w:rsidRDefault="00C55659">
      <w:pPr>
        <w:pStyle w:val="ConsPlusNormal"/>
        <w:jc w:val="both"/>
      </w:pPr>
    </w:p>
    <w:p w:rsidR="00C55659" w:rsidRDefault="00C55659">
      <w:pPr>
        <w:pStyle w:val="ConsPlusNormal"/>
        <w:ind w:firstLine="540"/>
        <w:jc w:val="both"/>
      </w:pPr>
      <w:r>
        <w:t>Затраты на аварийный ремонт инженерных систем (З</w:t>
      </w:r>
      <w:r>
        <w:rPr>
          <w:vertAlign w:val="subscript"/>
        </w:rPr>
        <w:t>арис</w:t>
      </w:r>
      <w:r>
        <w:t>) определяются по формуле (5.6.4.10.1):</w:t>
      </w:r>
    </w:p>
    <w:p w:rsidR="00C55659" w:rsidRDefault="00C55659">
      <w:pPr>
        <w:pStyle w:val="ConsPlusNormal"/>
        <w:jc w:val="both"/>
      </w:pPr>
    </w:p>
    <w:p w:rsidR="00C55659" w:rsidRDefault="00C55659">
      <w:pPr>
        <w:pStyle w:val="ConsPlusNormal"/>
        <w:jc w:val="center"/>
      </w:pPr>
      <w:r>
        <w:rPr>
          <w:noProof/>
          <w:position w:val="-12"/>
        </w:rPr>
        <w:drawing>
          <wp:inline distT="0" distB="0" distL="0" distR="0">
            <wp:extent cx="1550670" cy="304165"/>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550670" cy="304165"/>
                    </a:xfrm>
                    <a:prstGeom prst="rect">
                      <a:avLst/>
                    </a:prstGeom>
                    <a:noFill/>
                    <a:ln>
                      <a:noFill/>
                    </a:ln>
                  </pic:spPr>
                </pic:pic>
              </a:graphicData>
            </a:graphic>
          </wp:inline>
        </w:drawing>
      </w:r>
      <w:r>
        <w:t xml:space="preserve"> (5.6.4.10.1)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ijарис</w:t>
      </w:r>
      <w:r>
        <w:t xml:space="preserve"> - количество инженерных систем i-го вида, но не более 5 единиц инженерных систем i-го вида в год на j-м объекте;</w:t>
      </w:r>
    </w:p>
    <w:p w:rsidR="00C55659" w:rsidRDefault="00C55659">
      <w:pPr>
        <w:pStyle w:val="ConsPlusNormal"/>
        <w:spacing w:before="220"/>
        <w:ind w:firstLine="540"/>
        <w:jc w:val="both"/>
      </w:pPr>
      <w:r>
        <w:t>P</w:t>
      </w:r>
      <w:r>
        <w:rPr>
          <w:vertAlign w:val="subscript"/>
        </w:rPr>
        <w:t>ijарис</w:t>
      </w:r>
      <w:r>
        <w:t xml:space="preserve"> - цена аварийного ремонта 1 единицы инженерной системы i-го вида на j-м объекте, рассчитанная на основании локального сметного расчета стоимости работ, разработанного в соответствии с методиками и нормативами (государственными элементными сметными нормами) работ и специальных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стоимости ремонта, рассчитанной методом сопоставимых рыночных цен в соответствии со </w:t>
      </w:r>
      <w:hyperlink r:id="rId220">
        <w:r>
          <w:rPr>
            <w:color w:val="0000FF"/>
          </w:rPr>
          <w:t>статьей 22</w:t>
        </w:r>
      </w:hyperlink>
      <w:r>
        <w:t xml:space="preserve"> Закона N 44-ФЗ.</w:t>
      </w:r>
    </w:p>
    <w:p w:rsidR="00C55659" w:rsidRDefault="00C55659">
      <w:pPr>
        <w:pStyle w:val="ConsPlusNormal"/>
        <w:jc w:val="both"/>
      </w:pPr>
    </w:p>
    <w:p w:rsidR="00C55659" w:rsidRDefault="00C55659">
      <w:pPr>
        <w:pStyle w:val="ConsPlusTitle"/>
        <w:jc w:val="center"/>
        <w:outlineLvl w:val="4"/>
      </w:pPr>
      <w:r>
        <w:t>5.6.4.11. Затраты на текущий ремонт инженерных систем</w:t>
      </w:r>
    </w:p>
    <w:p w:rsidR="00C55659" w:rsidRDefault="00C55659">
      <w:pPr>
        <w:pStyle w:val="ConsPlusNormal"/>
        <w:jc w:val="both"/>
      </w:pPr>
    </w:p>
    <w:p w:rsidR="00C55659" w:rsidRDefault="00C55659">
      <w:pPr>
        <w:pStyle w:val="ConsPlusNormal"/>
        <w:ind w:firstLine="540"/>
        <w:jc w:val="both"/>
      </w:pPr>
      <w:r>
        <w:t>Затраты на текущий ремонт инженерных систем (З</w:t>
      </w:r>
      <w:r>
        <w:rPr>
          <w:vertAlign w:val="subscript"/>
        </w:rPr>
        <w:t>трис</w:t>
      </w:r>
      <w:r>
        <w:t>) определяются по формуле (5.6.4.11.1):</w:t>
      </w:r>
    </w:p>
    <w:p w:rsidR="00C55659" w:rsidRDefault="00C55659">
      <w:pPr>
        <w:pStyle w:val="ConsPlusNormal"/>
        <w:jc w:val="both"/>
      </w:pPr>
    </w:p>
    <w:p w:rsidR="00C55659" w:rsidRDefault="00C55659">
      <w:pPr>
        <w:pStyle w:val="ConsPlusNormal"/>
        <w:jc w:val="center"/>
      </w:pPr>
      <w:r>
        <w:rPr>
          <w:noProof/>
          <w:position w:val="-12"/>
        </w:rPr>
        <w:drawing>
          <wp:inline distT="0" distB="0" distL="0" distR="0">
            <wp:extent cx="1550670" cy="304165"/>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550670" cy="304165"/>
                    </a:xfrm>
                    <a:prstGeom prst="rect">
                      <a:avLst/>
                    </a:prstGeom>
                    <a:noFill/>
                    <a:ln>
                      <a:noFill/>
                    </a:ln>
                  </pic:spPr>
                </pic:pic>
              </a:graphicData>
            </a:graphic>
          </wp:inline>
        </w:drawing>
      </w:r>
      <w:r>
        <w:t xml:space="preserve"> (5.6.4.11.1)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ijтрис</w:t>
      </w:r>
      <w:r>
        <w:t xml:space="preserve"> - количество инженерных систем i-го вида, но не более 5 единиц инженерных систем i-го вида в год на j-м объекте;</w:t>
      </w:r>
    </w:p>
    <w:p w:rsidR="00C55659" w:rsidRDefault="00C55659">
      <w:pPr>
        <w:pStyle w:val="ConsPlusNormal"/>
        <w:spacing w:before="220"/>
        <w:ind w:firstLine="540"/>
        <w:jc w:val="both"/>
      </w:pPr>
      <w:r>
        <w:t>P</w:t>
      </w:r>
      <w:r>
        <w:rPr>
          <w:vertAlign w:val="subscript"/>
        </w:rPr>
        <w:t>ijтрис</w:t>
      </w:r>
      <w:r>
        <w:t xml:space="preserve"> - цена текущего ремонта 1 единицы инженерной системы i-го вида на j-м объекте, рассчитанная на основании локального сметного расчета стоимости работ, разработанного в соответствии с методиками и нормативами (государственными элементными сметными нормами) </w:t>
      </w:r>
      <w:r>
        <w:lastRenderedPageBreak/>
        <w:t xml:space="preserve">работ и специальных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стоимости ремонта, рассчитанной методом сопоставимых рыночных цен в соответствии со </w:t>
      </w:r>
      <w:hyperlink r:id="rId222">
        <w:r>
          <w:rPr>
            <w:color w:val="0000FF"/>
          </w:rPr>
          <w:t>статьей 22</w:t>
        </w:r>
      </w:hyperlink>
      <w:r>
        <w:t xml:space="preserve"> Закона N 44-ФЗ.</w:t>
      </w:r>
    </w:p>
    <w:p w:rsidR="00C55659" w:rsidRDefault="00C55659">
      <w:pPr>
        <w:pStyle w:val="ConsPlusNormal"/>
        <w:jc w:val="both"/>
      </w:pPr>
    </w:p>
    <w:p w:rsidR="00C55659" w:rsidRDefault="00C55659">
      <w:pPr>
        <w:pStyle w:val="ConsPlusTitle"/>
        <w:jc w:val="center"/>
        <w:outlineLvl w:val="4"/>
      </w:pPr>
      <w:r>
        <w:t>5.6.4.12. Затраты на техническое обслуживание</w:t>
      </w:r>
    </w:p>
    <w:p w:rsidR="00C55659" w:rsidRDefault="00C55659">
      <w:pPr>
        <w:pStyle w:val="ConsPlusTitle"/>
        <w:jc w:val="center"/>
      </w:pPr>
      <w:r>
        <w:t>и ремонт франкировальной машины</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франкировальной машины (З</w:t>
      </w:r>
      <w:r>
        <w:rPr>
          <w:vertAlign w:val="subscript"/>
        </w:rPr>
        <w:t>фрм</w:t>
      </w:r>
      <w:r>
        <w:t>) определяются по формуле (5.6.4.12.1):</w:t>
      </w:r>
    </w:p>
    <w:p w:rsidR="00C55659" w:rsidRDefault="00C55659">
      <w:pPr>
        <w:pStyle w:val="ConsPlusNormal"/>
        <w:jc w:val="both"/>
      </w:pPr>
    </w:p>
    <w:p w:rsidR="00C55659" w:rsidRDefault="00C55659">
      <w:pPr>
        <w:pStyle w:val="ConsPlusNormal"/>
        <w:jc w:val="center"/>
      </w:pPr>
      <w:r>
        <w:t>З</w:t>
      </w:r>
      <w:r>
        <w:rPr>
          <w:vertAlign w:val="subscript"/>
        </w:rPr>
        <w:t>фрм</w:t>
      </w:r>
      <w:r>
        <w:t xml:space="preserve"> = Q</w:t>
      </w:r>
      <w:r>
        <w:rPr>
          <w:vertAlign w:val="subscript"/>
        </w:rPr>
        <w:t>фрм</w:t>
      </w:r>
      <w:r>
        <w:t xml:space="preserve"> x P</w:t>
      </w:r>
      <w:r>
        <w:rPr>
          <w:vertAlign w:val="subscript"/>
        </w:rPr>
        <w:t>фрм</w:t>
      </w:r>
      <w:r>
        <w:t>, (5.6.4.12.1)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фрм</w:t>
      </w:r>
      <w:r>
        <w:t xml:space="preserve"> - количество франкировальных машин для ЦАФК, но не более 3 единиц;</w:t>
      </w:r>
    </w:p>
    <w:p w:rsidR="00C55659" w:rsidRDefault="00C55659">
      <w:pPr>
        <w:pStyle w:val="ConsPlusNormal"/>
        <w:spacing w:before="220"/>
        <w:ind w:firstLine="540"/>
        <w:jc w:val="both"/>
      </w:pPr>
      <w:r>
        <w:t>P</w:t>
      </w:r>
      <w:r>
        <w:rPr>
          <w:vertAlign w:val="subscript"/>
        </w:rPr>
        <w:t>фрм</w:t>
      </w:r>
      <w:r>
        <w:t xml:space="preserve"> - цена технического обслуживания и ремонта 1 единицы франкировальной машины для ЦАФК, но не более 101500,0 рублей в год.</w:t>
      </w:r>
    </w:p>
    <w:p w:rsidR="00C55659" w:rsidRDefault="00C55659">
      <w:pPr>
        <w:pStyle w:val="ConsPlusNormal"/>
        <w:jc w:val="both"/>
      </w:pPr>
    </w:p>
    <w:p w:rsidR="00C55659" w:rsidRDefault="00C55659">
      <w:pPr>
        <w:pStyle w:val="ConsPlusTitle"/>
        <w:jc w:val="center"/>
        <w:outlineLvl w:val="4"/>
      </w:pPr>
      <w:r>
        <w:t>5.6.4.13. Затраты на метрологические услуги</w:t>
      </w:r>
    </w:p>
    <w:p w:rsidR="00C55659" w:rsidRDefault="00C55659">
      <w:pPr>
        <w:pStyle w:val="ConsPlusTitle"/>
        <w:jc w:val="center"/>
      </w:pPr>
      <w:r>
        <w:t>и поверку средств измерения</w:t>
      </w:r>
    </w:p>
    <w:p w:rsidR="00C55659" w:rsidRDefault="00C55659">
      <w:pPr>
        <w:pStyle w:val="ConsPlusNormal"/>
        <w:jc w:val="both"/>
      </w:pPr>
    </w:p>
    <w:p w:rsidR="00C55659" w:rsidRDefault="00C55659">
      <w:pPr>
        <w:pStyle w:val="ConsPlusNormal"/>
        <w:ind w:firstLine="540"/>
        <w:jc w:val="both"/>
      </w:pPr>
      <w:r>
        <w:t>Затраты на метрологические услуги и поверку средств измерения (З</w:t>
      </w:r>
      <w:r>
        <w:rPr>
          <w:vertAlign w:val="subscript"/>
        </w:rPr>
        <w:t>изм</w:t>
      </w:r>
      <w:r>
        <w:t>) определяются по формуле (5.6.4.13.1):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69060" cy="28194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1369060" cy="281940"/>
                    </a:xfrm>
                    <a:prstGeom prst="rect">
                      <a:avLst/>
                    </a:prstGeom>
                    <a:noFill/>
                    <a:ln>
                      <a:noFill/>
                    </a:ln>
                  </pic:spPr>
                </pic:pic>
              </a:graphicData>
            </a:graphic>
          </wp:inline>
        </w:drawing>
      </w:r>
      <w:r>
        <w:t xml:space="preserve"> (5.6.4.13.1)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iизм</w:t>
      </w:r>
      <w:r>
        <w:t xml:space="preserve"> - количество i-х метрологических услуг (поверок средств измерения), но не более 100 услуг в год;</w:t>
      </w:r>
    </w:p>
    <w:p w:rsidR="00C55659" w:rsidRDefault="00C55659">
      <w:pPr>
        <w:pStyle w:val="ConsPlusNormal"/>
        <w:spacing w:before="220"/>
        <w:ind w:firstLine="540"/>
        <w:jc w:val="both"/>
      </w:pPr>
      <w:r>
        <w:t>P</w:t>
      </w:r>
      <w:r>
        <w:rPr>
          <w:vertAlign w:val="subscript"/>
        </w:rPr>
        <w:t>iизм</w:t>
      </w:r>
      <w:r>
        <w:t xml:space="preserve"> - цена 1 i-й метрологической услуги (поверки средств измерения), но не более 57000,0 рублей в год.</w:t>
      </w:r>
    </w:p>
    <w:p w:rsidR="00C55659" w:rsidRDefault="00C55659">
      <w:pPr>
        <w:pStyle w:val="ConsPlusNormal"/>
        <w:jc w:val="both"/>
      </w:pPr>
      <w:r>
        <w:t xml:space="preserve">(в ред. </w:t>
      </w:r>
      <w:hyperlink r:id="rId224">
        <w:r>
          <w:rPr>
            <w:color w:val="0000FF"/>
          </w:rPr>
          <w:t>Приказа</w:t>
        </w:r>
      </w:hyperlink>
      <w:r>
        <w:t xml:space="preserve"> Казначейства России от 14.11.2022 N 334)</w:t>
      </w:r>
    </w:p>
    <w:p w:rsidR="00C55659" w:rsidRDefault="00C55659">
      <w:pPr>
        <w:pStyle w:val="ConsPlusNormal"/>
        <w:jc w:val="both"/>
      </w:pPr>
    </w:p>
    <w:p w:rsidR="00C55659" w:rsidRDefault="00C55659">
      <w:pPr>
        <w:pStyle w:val="ConsPlusTitle"/>
        <w:jc w:val="center"/>
        <w:outlineLvl w:val="4"/>
      </w:pPr>
      <w:r>
        <w:t>5.6.4.14. Затраты на техническое обслуживание</w:t>
      </w:r>
    </w:p>
    <w:p w:rsidR="00C55659" w:rsidRDefault="00C55659">
      <w:pPr>
        <w:pStyle w:val="ConsPlusTitle"/>
        <w:jc w:val="center"/>
      </w:pPr>
      <w:r>
        <w:t>(перезарядку) огнетушителей</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(перезарядку) огнетушителей (З</w:t>
      </w:r>
      <w:r>
        <w:rPr>
          <w:vertAlign w:val="subscript"/>
        </w:rPr>
        <w:t>огн</w:t>
      </w:r>
      <w:r>
        <w:t>) определяются по формуле (5.6.4.14.1):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41120" cy="28194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341120" cy="281940"/>
                    </a:xfrm>
                    <a:prstGeom prst="rect">
                      <a:avLst/>
                    </a:prstGeom>
                    <a:noFill/>
                    <a:ln>
                      <a:noFill/>
                    </a:ln>
                  </pic:spPr>
                </pic:pic>
              </a:graphicData>
            </a:graphic>
          </wp:inline>
        </w:drawing>
      </w:r>
      <w:r>
        <w:t xml:space="preserve"> (5.6.4.14.1)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iогн</w:t>
      </w:r>
      <w:r>
        <w:t xml:space="preserve"> - количество огнетушителей, подлежащих техническому обслуживанию (перезарядке), но не более 300 единиц в год на i-й объект;</w:t>
      </w:r>
    </w:p>
    <w:p w:rsidR="00C55659" w:rsidRDefault="00C55659">
      <w:pPr>
        <w:pStyle w:val="ConsPlusNormal"/>
        <w:spacing w:before="220"/>
        <w:ind w:firstLine="540"/>
        <w:jc w:val="both"/>
      </w:pPr>
      <w:r>
        <w:t>P</w:t>
      </w:r>
      <w:r>
        <w:rPr>
          <w:vertAlign w:val="subscript"/>
        </w:rPr>
        <w:t>iогн</w:t>
      </w:r>
      <w:r>
        <w:t xml:space="preserve"> - цена технического обслуживания (перезарядки) 1 огнетушителя на i-м объекте, но не более 4500,0 рублей в год.</w:t>
      </w:r>
    </w:p>
    <w:p w:rsidR="00C55659" w:rsidRDefault="00C55659">
      <w:pPr>
        <w:pStyle w:val="ConsPlusNormal"/>
        <w:jc w:val="both"/>
      </w:pPr>
      <w:r>
        <w:t xml:space="preserve">(в ред. Приказов Казначейства России от 16.01.2026 </w:t>
      </w:r>
      <w:hyperlink r:id="rId226">
        <w:r>
          <w:rPr>
            <w:color w:val="0000FF"/>
          </w:rPr>
          <w:t>N 6</w:t>
        </w:r>
      </w:hyperlink>
      <w:r>
        <w:t xml:space="preserve">, от 29.05.2026 </w:t>
      </w:r>
      <w:hyperlink r:id="rId227">
        <w:r>
          <w:rPr>
            <w:color w:val="0000FF"/>
          </w:rPr>
          <w:t>N 157</w:t>
        </w:r>
      </w:hyperlink>
      <w:r>
        <w:t>)</w:t>
      </w:r>
    </w:p>
    <w:p w:rsidR="00C55659" w:rsidRDefault="00C55659">
      <w:pPr>
        <w:pStyle w:val="ConsPlusNormal"/>
        <w:jc w:val="both"/>
      </w:pPr>
    </w:p>
    <w:p w:rsidR="00C55659" w:rsidRDefault="00C55659">
      <w:pPr>
        <w:pStyle w:val="ConsPlusTitle"/>
        <w:jc w:val="center"/>
        <w:outlineLvl w:val="4"/>
      </w:pPr>
      <w:bookmarkStart w:id="17" w:name="P1259"/>
      <w:bookmarkEnd w:id="17"/>
      <w:r>
        <w:lastRenderedPageBreak/>
        <w:t>5.6.4.15. Затраты на техническое обслуживание и ремонт</w:t>
      </w:r>
    </w:p>
    <w:p w:rsidR="00C55659" w:rsidRDefault="00C55659">
      <w:pPr>
        <w:pStyle w:val="ConsPlusTitle"/>
        <w:jc w:val="center"/>
      </w:pPr>
      <w:r>
        <w:t>оборудования по обеспечению безопасности информации</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оборудования по обеспечению безопасности информации (З</w:t>
      </w:r>
      <w:r>
        <w:rPr>
          <w:vertAlign w:val="subscript"/>
        </w:rPr>
        <w:t>осби</w:t>
      </w:r>
      <w:r>
        <w:t>) определяются по формуле (5.6.4.15.1):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494790" cy="28194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1494790" cy="281940"/>
                    </a:xfrm>
                    <a:prstGeom prst="rect">
                      <a:avLst/>
                    </a:prstGeom>
                    <a:noFill/>
                    <a:ln>
                      <a:noFill/>
                    </a:ln>
                  </pic:spPr>
                </pic:pic>
              </a:graphicData>
            </a:graphic>
          </wp:inline>
        </w:drawing>
      </w:r>
      <w:r>
        <w:t xml:space="preserve"> (5.6.4.15.1)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iосби</w:t>
      </w:r>
      <w:r>
        <w:t xml:space="preserve"> - количество единиц i-го оборудования по обеспечению безопасности информации, но не более норматива количества, предусмотренного </w:t>
      </w:r>
      <w:hyperlink w:anchor="P3124">
        <w:r>
          <w:rPr>
            <w:color w:val="0000FF"/>
          </w:rPr>
          <w:t>приложением N 4</w:t>
        </w:r>
      </w:hyperlink>
      <w:r>
        <w:t xml:space="preserve"> к нормативным затратам;</w:t>
      </w:r>
    </w:p>
    <w:p w:rsidR="00C55659" w:rsidRDefault="00C55659">
      <w:pPr>
        <w:pStyle w:val="ConsPlusNormal"/>
        <w:spacing w:before="220"/>
        <w:ind w:firstLine="540"/>
        <w:jc w:val="both"/>
      </w:pPr>
      <w:r>
        <w:t>P</w:t>
      </w:r>
      <w:r>
        <w:rPr>
          <w:vertAlign w:val="subscript"/>
        </w:rPr>
        <w:t>iосби</w:t>
      </w:r>
      <w:r>
        <w:t xml:space="preserve"> - цена технического обслуживания и ремонта 1 единицы i-го оборудования по обеспечению безопасности информации, предусмотренного </w:t>
      </w:r>
      <w:hyperlink w:anchor="P3124">
        <w:r>
          <w:rPr>
            <w:color w:val="0000FF"/>
          </w:rPr>
          <w:t>приложением N 4</w:t>
        </w:r>
      </w:hyperlink>
      <w:r>
        <w:t xml:space="preserve"> к нормативным затратам, но не более 206000,0 рублей в год.</w:t>
      </w:r>
    </w:p>
    <w:p w:rsidR="00C55659" w:rsidRDefault="00C55659">
      <w:pPr>
        <w:pStyle w:val="ConsPlusNormal"/>
        <w:jc w:val="both"/>
      </w:pPr>
    </w:p>
    <w:p w:rsidR="00C55659" w:rsidRDefault="00C55659">
      <w:pPr>
        <w:pStyle w:val="ConsPlusTitle"/>
        <w:jc w:val="center"/>
        <w:outlineLvl w:val="4"/>
      </w:pPr>
      <w:r>
        <w:t>5.6.4.16. Затраты на техническое обслуживание и ремонт</w:t>
      </w:r>
    </w:p>
    <w:p w:rsidR="00C55659" w:rsidRDefault="00C55659">
      <w:pPr>
        <w:pStyle w:val="ConsPlusTitle"/>
        <w:jc w:val="center"/>
      </w:pPr>
      <w:r>
        <w:t>оборудования вспомогательных систем, не включенного</w:t>
      </w:r>
    </w:p>
    <w:p w:rsidR="00C55659" w:rsidRDefault="00C55659">
      <w:pPr>
        <w:pStyle w:val="ConsPlusTitle"/>
        <w:jc w:val="center"/>
      </w:pPr>
      <w:r>
        <w:t>в подпункты 5.6.1.1, 5.6.1.6 - 5.6.1.10, 5.6.1.12,</w:t>
      </w:r>
    </w:p>
    <w:p w:rsidR="00C55659" w:rsidRDefault="00C55659">
      <w:pPr>
        <w:pStyle w:val="ConsPlusTitle"/>
        <w:jc w:val="center"/>
      </w:pPr>
      <w:r>
        <w:t>5.6.1.16 - 5.6.1.18, 5.6.4.1 - 5.6.4.15 пункта 5.6</w:t>
      </w:r>
    </w:p>
    <w:p w:rsidR="00C55659" w:rsidRDefault="00C55659">
      <w:pPr>
        <w:pStyle w:val="ConsPlusTitle"/>
        <w:jc w:val="center"/>
      </w:pPr>
      <w:r>
        <w:t>нормативных затрат</w:t>
      </w:r>
    </w:p>
    <w:p w:rsidR="00C55659" w:rsidRDefault="00C55659">
      <w:pPr>
        <w:pStyle w:val="ConsPlusNormal"/>
        <w:jc w:val="both"/>
      </w:pPr>
    </w:p>
    <w:p w:rsidR="00C55659" w:rsidRDefault="00C55659">
      <w:pPr>
        <w:pStyle w:val="ConsPlusNormal"/>
        <w:ind w:firstLine="540"/>
        <w:jc w:val="both"/>
      </w:pPr>
      <w:r>
        <w:t xml:space="preserve">Затраты на техническое обслуживание и ремонт оборудования вспомогательных систем, не включенного в </w:t>
      </w:r>
      <w:hyperlink w:anchor="P760">
        <w:r>
          <w:rPr>
            <w:color w:val="0000FF"/>
          </w:rPr>
          <w:t>подпункты 5.6.1.1</w:t>
        </w:r>
      </w:hyperlink>
      <w:r>
        <w:t xml:space="preserve">, </w:t>
      </w:r>
      <w:hyperlink w:anchor="P827">
        <w:r>
          <w:rPr>
            <w:color w:val="0000FF"/>
          </w:rPr>
          <w:t>5.6.1.6</w:t>
        </w:r>
      </w:hyperlink>
      <w:r>
        <w:t xml:space="preserve"> - </w:t>
      </w:r>
      <w:hyperlink w:anchor="P872">
        <w:r>
          <w:rPr>
            <w:color w:val="0000FF"/>
          </w:rPr>
          <w:t>5.6.1.10</w:t>
        </w:r>
      </w:hyperlink>
      <w:r>
        <w:t xml:space="preserve">, </w:t>
      </w:r>
      <w:hyperlink w:anchor="P896">
        <w:r>
          <w:rPr>
            <w:color w:val="0000FF"/>
          </w:rPr>
          <w:t>5.6.1.12</w:t>
        </w:r>
      </w:hyperlink>
      <w:r>
        <w:t xml:space="preserve">, </w:t>
      </w:r>
      <w:hyperlink w:anchor="P942">
        <w:r>
          <w:rPr>
            <w:color w:val="0000FF"/>
          </w:rPr>
          <w:t>5.6.1.16</w:t>
        </w:r>
      </w:hyperlink>
      <w:r>
        <w:t xml:space="preserve"> - </w:t>
      </w:r>
      <w:hyperlink w:anchor="P968">
        <w:r>
          <w:rPr>
            <w:color w:val="0000FF"/>
          </w:rPr>
          <w:t>5.6.1.18</w:t>
        </w:r>
      </w:hyperlink>
      <w:r>
        <w:t xml:space="preserve">, </w:t>
      </w:r>
      <w:hyperlink w:anchor="P1100">
        <w:r>
          <w:rPr>
            <w:color w:val="0000FF"/>
          </w:rPr>
          <w:t>5.6.4.1</w:t>
        </w:r>
      </w:hyperlink>
      <w:r>
        <w:t xml:space="preserve"> - </w:t>
      </w:r>
      <w:hyperlink w:anchor="P1259">
        <w:r>
          <w:rPr>
            <w:color w:val="0000FF"/>
          </w:rPr>
          <w:t>5.6.4.15 пункта 5.6</w:t>
        </w:r>
      </w:hyperlink>
      <w:r>
        <w:t xml:space="preserve"> нормативных затрат (З</w:t>
      </w:r>
      <w:r>
        <w:rPr>
          <w:vertAlign w:val="subscript"/>
        </w:rPr>
        <w:t>всс</w:t>
      </w:r>
      <w:r>
        <w:t>), определяются по формуле (5.6.4.16.1):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13180" cy="28194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313180" cy="281940"/>
                    </a:xfrm>
                    <a:prstGeom prst="rect">
                      <a:avLst/>
                    </a:prstGeom>
                    <a:noFill/>
                    <a:ln>
                      <a:noFill/>
                    </a:ln>
                  </pic:spPr>
                </pic:pic>
              </a:graphicData>
            </a:graphic>
          </wp:inline>
        </w:drawing>
      </w:r>
      <w:r>
        <w:t xml:space="preserve"> (5.6.4.16.1)</w:t>
      </w:r>
    </w:p>
    <w:p w:rsidR="00C55659" w:rsidRDefault="00C55659">
      <w:pPr>
        <w:pStyle w:val="ConsPlusNormal"/>
        <w:jc w:val="both"/>
      </w:pPr>
    </w:p>
    <w:p w:rsidR="00C55659" w:rsidRDefault="00C55659">
      <w:pPr>
        <w:pStyle w:val="ConsPlusNormal"/>
        <w:ind w:firstLine="540"/>
        <w:jc w:val="both"/>
      </w:pPr>
      <w:r>
        <w:t>Q</w:t>
      </w:r>
      <w:r>
        <w:rPr>
          <w:vertAlign w:val="subscript"/>
        </w:rPr>
        <w:t>iвсс</w:t>
      </w:r>
      <w:r>
        <w:t xml:space="preserve"> - количество i-го оборудования вспомогательных систем, но не более 3000 единиц оборудования вспомогательных систем для объекта;</w:t>
      </w:r>
    </w:p>
    <w:p w:rsidR="00C55659" w:rsidRDefault="00C55659">
      <w:pPr>
        <w:pStyle w:val="ConsPlusNormal"/>
        <w:spacing w:before="220"/>
        <w:ind w:firstLine="540"/>
        <w:jc w:val="both"/>
      </w:pPr>
      <w:r>
        <w:t>P</w:t>
      </w:r>
      <w:r>
        <w:rPr>
          <w:vertAlign w:val="subscript"/>
        </w:rPr>
        <w:t>iвсс</w:t>
      </w:r>
      <w:r>
        <w:t xml:space="preserve"> - цена технического обслуживания и ремонта 1 единицы i-го оборудования вспомогательных систем, но не более 224000,0 рублей в год.</w:t>
      </w:r>
    </w:p>
    <w:p w:rsidR="00C55659" w:rsidRDefault="00C55659">
      <w:pPr>
        <w:pStyle w:val="ConsPlusNormal"/>
        <w:jc w:val="both"/>
      </w:pPr>
    </w:p>
    <w:p w:rsidR="00C55659" w:rsidRDefault="00C55659">
      <w:pPr>
        <w:pStyle w:val="ConsPlusTitle"/>
        <w:jc w:val="center"/>
        <w:outlineLvl w:val="3"/>
      </w:pPr>
      <w:r>
        <w:t>5.6.5. Затраты на оплату услуг внештатных сотрудников &lt;16&gt;</w:t>
      </w:r>
    </w:p>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r>
        <w:t>&lt;16&gt; Расчет затрат на оплату услуг внештатных сотрудников может быть произведен при условии отсутствия должности (профессии рабочего) нанимаемого внештатного сотрудника в штатном расписании ФКУ "ЦОКР" (Филиала).</w:t>
      </w:r>
    </w:p>
    <w:p w:rsidR="00C55659" w:rsidRDefault="00C55659">
      <w:pPr>
        <w:pStyle w:val="ConsPlusNormal"/>
        <w:jc w:val="both"/>
      </w:pPr>
    </w:p>
    <w:p w:rsidR="00C55659" w:rsidRDefault="00C55659">
      <w:pPr>
        <w:pStyle w:val="ConsPlusNormal"/>
        <w:ind w:firstLine="540"/>
        <w:jc w:val="both"/>
      </w:pPr>
      <w:r>
        <w:t>Затраты на оплату услуг внештатных сотрудников (З</w:t>
      </w:r>
      <w:r>
        <w:rPr>
          <w:vertAlign w:val="subscript"/>
        </w:rPr>
        <w:t>внси</w:t>
      </w:r>
      <w:r>
        <w:t xml:space="preserve">) рассчитываются по формуле, определенной </w:t>
      </w:r>
      <w:hyperlink r:id="rId230">
        <w:r>
          <w:rPr>
            <w:color w:val="0000FF"/>
          </w:rPr>
          <w:t>пунктом 80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7"/>
        </w:rPr>
        <w:drawing>
          <wp:inline distT="0" distB="0" distL="0" distR="0">
            <wp:extent cx="2249170" cy="49403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249170" cy="494030"/>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M</w:t>
      </w:r>
      <w:r>
        <w:rPr>
          <w:vertAlign w:val="subscript"/>
        </w:rPr>
        <w:t>gвнси</w:t>
      </w:r>
      <w:r>
        <w:t xml:space="preserve"> - планируемое количество месяцев работы внештатного сотрудника в g-й должности в </w:t>
      </w:r>
      <w:r>
        <w:lastRenderedPageBreak/>
        <w:t>году, но не более 12 месяцев;</w:t>
      </w:r>
    </w:p>
    <w:p w:rsidR="00C55659" w:rsidRDefault="00C55659">
      <w:pPr>
        <w:pStyle w:val="ConsPlusNormal"/>
        <w:spacing w:before="220"/>
        <w:ind w:firstLine="540"/>
        <w:jc w:val="both"/>
      </w:pPr>
      <w:r>
        <w:t>P</w:t>
      </w:r>
      <w:r>
        <w:rPr>
          <w:vertAlign w:val="subscript"/>
        </w:rPr>
        <w:t>gвнси</w:t>
      </w:r>
      <w:r>
        <w:t xml:space="preserve"> - стоимость 1 месяца работы внештатного сотрудника в g-й должности, но не более 30000,0 рублей;</w:t>
      </w:r>
    </w:p>
    <w:p w:rsidR="00C55659" w:rsidRDefault="00C55659">
      <w:pPr>
        <w:pStyle w:val="ConsPlusNormal"/>
        <w:spacing w:before="220"/>
        <w:ind w:firstLine="540"/>
        <w:jc w:val="both"/>
      </w:pPr>
      <w:r>
        <w:t>t</w:t>
      </w:r>
      <w:r>
        <w:rPr>
          <w:vertAlign w:val="subscript"/>
        </w:rPr>
        <w:t>gвнси</w:t>
      </w:r>
      <w:r>
        <w:t xml:space="preserve"> - процентная ставка страховых взносов в государственные внебюджетные фонды.</w:t>
      </w:r>
    </w:p>
    <w:p w:rsidR="00C55659" w:rsidRDefault="00C55659">
      <w:pPr>
        <w:pStyle w:val="ConsPlusNormal"/>
        <w:spacing w:before="220"/>
        <w:ind w:firstLine="540"/>
        <w:jc w:val="both"/>
      </w:pPr>
      <w:r>
        <w:t>К указанным затратам относятся затраты по договорам гражданско-правового характера, предметом которых является оказание физическим лицом услуг, связанных с содержанием имущества (за исключением коммунальных услуг).</w:t>
      </w:r>
    </w:p>
    <w:p w:rsidR="00C55659" w:rsidRDefault="00C55659">
      <w:pPr>
        <w:pStyle w:val="ConsPlusNormal"/>
        <w:jc w:val="both"/>
      </w:pPr>
    </w:p>
    <w:p w:rsidR="00C55659" w:rsidRDefault="00C55659">
      <w:pPr>
        <w:pStyle w:val="ConsPlusTitle"/>
        <w:jc w:val="center"/>
        <w:outlineLvl w:val="3"/>
      </w:pPr>
      <w:r>
        <w:t>5.6.6. Затраты на услуги оценки технического</w:t>
      </w:r>
    </w:p>
    <w:p w:rsidR="00C55659" w:rsidRDefault="00C55659">
      <w:pPr>
        <w:pStyle w:val="ConsPlusTitle"/>
        <w:jc w:val="center"/>
      </w:pPr>
      <w:r>
        <w:t>состояния нефинансовых активов</w:t>
      </w:r>
    </w:p>
    <w:p w:rsidR="00C55659" w:rsidRDefault="00C55659">
      <w:pPr>
        <w:pStyle w:val="ConsPlusNormal"/>
        <w:jc w:val="both"/>
      </w:pPr>
    </w:p>
    <w:p w:rsidR="00C55659" w:rsidRDefault="00C55659">
      <w:pPr>
        <w:pStyle w:val="ConsPlusNormal"/>
        <w:ind w:firstLine="540"/>
        <w:jc w:val="both"/>
      </w:pPr>
      <w:r>
        <w:t>Затраты на услуги оценки технического состояния нефинансовых активов (З</w:t>
      </w:r>
      <w:r>
        <w:rPr>
          <w:vertAlign w:val="subscript"/>
        </w:rPr>
        <w:t>отс</w:t>
      </w:r>
      <w:r>
        <w:t>) определяются по формуле (5.6.6.1):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27150" cy="28194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327150" cy="281940"/>
                    </a:xfrm>
                    <a:prstGeom prst="rect">
                      <a:avLst/>
                    </a:prstGeom>
                    <a:noFill/>
                    <a:ln>
                      <a:noFill/>
                    </a:ln>
                  </pic:spPr>
                </pic:pic>
              </a:graphicData>
            </a:graphic>
          </wp:inline>
        </w:drawing>
      </w:r>
      <w:r>
        <w:t xml:space="preserve"> (5.6.6.1)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iотс</w:t>
      </w:r>
      <w:r>
        <w:t xml:space="preserve"> - количество услуг оценки технического состояния нефинансовых активов в год, но не более 2000 единиц i-х нефинансовых активов для ЦАФК, ТОФК и 32000 единиц i-х нефинансовых активов для ФКУ "ЦОКР" (Филиала);</w:t>
      </w:r>
    </w:p>
    <w:p w:rsidR="00C55659" w:rsidRDefault="00C55659">
      <w:pPr>
        <w:pStyle w:val="ConsPlusNormal"/>
        <w:spacing w:before="220"/>
        <w:ind w:firstLine="540"/>
        <w:jc w:val="both"/>
      </w:pPr>
      <w:r>
        <w:t>P</w:t>
      </w:r>
      <w:r>
        <w:rPr>
          <w:vertAlign w:val="subscript"/>
        </w:rPr>
        <w:t>iотс</w:t>
      </w:r>
      <w:r>
        <w:t xml:space="preserve"> - цена 1 услуги оценки технического состояния нефинансовых активов, но не более 4850,0 рублей для оценки технического состояния объектов движимого имущества и не более 500000,0 рублей для оценки технического состояния объектов недвижимого имущества.</w:t>
      </w:r>
    </w:p>
    <w:p w:rsidR="00C55659" w:rsidRDefault="00C55659">
      <w:pPr>
        <w:pStyle w:val="ConsPlusNormal"/>
        <w:jc w:val="both"/>
      </w:pPr>
    </w:p>
    <w:p w:rsidR="00C55659" w:rsidRDefault="00C55659">
      <w:pPr>
        <w:pStyle w:val="ConsPlusTitle"/>
        <w:jc w:val="center"/>
        <w:outlineLvl w:val="3"/>
      </w:pPr>
      <w:r>
        <w:t>5.6.7. Затраты на проведение энергетического</w:t>
      </w:r>
    </w:p>
    <w:p w:rsidR="00C55659" w:rsidRDefault="00C55659">
      <w:pPr>
        <w:pStyle w:val="ConsPlusTitle"/>
        <w:jc w:val="center"/>
      </w:pPr>
      <w:r>
        <w:t>обследования объектов недвижимого имущества</w:t>
      </w:r>
    </w:p>
    <w:p w:rsidR="00C55659" w:rsidRDefault="00C55659">
      <w:pPr>
        <w:pStyle w:val="ConsPlusNormal"/>
        <w:jc w:val="both"/>
      </w:pPr>
    </w:p>
    <w:p w:rsidR="00C55659" w:rsidRDefault="00C55659">
      <w:pPr>
        <w:pStyle w:val="ConsPlusNormal"/>
        <w:ind w:firstLine="540"/>
        <w:jc w:val="both"/>
      </w:pPr>
      <w:r>
        <w:t>Затраты на проведение энергетического обследования объектов недвижимого имущества (З</w:t>
      </w:r>
      <w:r>
        <w:rPr>
          <w:vertAlign w:val="subscript"/>
        </w:rPr>
        <w:t>эо</w:t>
      </w:r>
      <w:r>
        <w:t>) определяются по формуле (5.6.7.1):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145540" cy="28194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1145540" cy="281940"/>
                    </a:xfrm>
                    <a:prstGeom prst="rect">
                      <a:avLst/>
                    </a:prstGeom>
                    <a:noFill/>
                    <a:ln>
                      <a:noFill/>
                    </a:ln>
                  </pic:spPr>
                </pic:pic>
              </a:graphicData>
            </a:graphic>
          </wp:inline>
        </w:drawing>
      </w:r>
      <w:r>
        <w:t xml:space="preserve"> (5.6.7.1)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S</w:t>
      </w:r>
      <w:r>
        <w:rPr>
          <w:vertAlign w:val="subscript"/>
        </w:rPr>
        <w:t>iэо</w:t>
      </w:r>
      <w:r>
        <w:t xml:space="preserve"> - площадь i-го объекта, в отношении которого должно быть проведено энергетическое обследование, но не более 16111 кв. метров;</w:t>
      </w:r>
    </w:p>
    <w:p w:rsidR="00C55659" w:rsidRDefault="00C55659">
      <w:pPr>
        <w:pStyle w:val="ConsPlusNormal"/>
        <w:jc w:val="both"/>
      </w:pPr>
      <w:r>
        <w:t xml:space="preserve">(в ред. </w:t>
      </w:r>
      <w:hyperlink r:id="rId234">
        <w:r>
          <w:rPr>
            <w:color w:val="0000FF"/>
          </w:rPr>
          <w:t>Приказа</w:t>
        </w:r>
      </w:hyperlink>
      <w:r>
        <w:t xml:space="preserve"> Казначейства России от 14.11.2022 N 334)</w:t>
      </w:r>
    </w:p>
    <w:p w:rsidR="00C55659" w:rsidRDefault="00C55659">
      <w:pPr>
        <w:pStyle w:val="ConsPlusNormal"/>
        <w:spacing w:before="220"/>
        <w:ind w:firstLine="540"/>
        <w:jc w:val="both"/>
      </w:pPr>
      <w:r>
        <w:t>P</w:t>
      </w:r>
      <w:r>
        <w:rPr>
          <w:vertAlign w:val="subscript"/>
        </w:rPr>
        <w:t>iэо</w:t>
      </w:r>
      <w:r>
        <w:t xml:space="preserve"> - цена проведения энергетического обследования объекта недвижимого имущества в расчете на 1 кв. метр площади i-го объекта, но не более 60,0 рублей.</w:t>
      </w:r>
    </w:p>
    <w:p w:rsidR="00C55659" w:rsidRDefault="00C55659">
      <w:pPr>
        <w:pStyle w:val="ConsPlusNormal"/>
        <w:ind w:firstLine="540"/>
        <w:jc w:val="both"/>
      </w:pPr>
    </w:p>
    <w:p w:rsidR="00C55659" w:rsidRDefault="00C55659">
      <w:pPr>
        <w:pStyle w:val="ConsPlusTitle"/>
        <w:jc w:val="center"/>
        <w:outlineLvl w:val="3"/>
      </w:pPr>
      <w:r>
        <w:t>5.6.8. Затраты на оплату услуг по техническому</w:t>
      </w:r>
    </w:p>
    <w:p w:rsidR="00C55659" w:rsidRDefault="00C55659">
      <w:pPr>
        <w:pStyle w:val="ConsPlusTitle"/>
        <w:jc w:val="center"/>
      </w:pPr>
      <w:r>
        <w:t>освидетельствованию оборудования инженерных систем</w:t>
      </w:r>
    </w:p>
    <w:p w:rsidR="00C55659" w:rsidRDefault="00C55659">
      <w:pPr>
        <w:pStyle w:val="ConsPlusNormal"/>
        <w:jc w:val="both"/>
      </w:pPr>
    </w:p>
    <w:p w:rsidR="00C55659" w:rsidRDefault="00C55659">
      <w:pPr>
        <w:pStyle w:val="ConsPlusNormal"/>
        <w:ind w:firstLine="540"/>
        <w:jc w:val="both"/>
      </w:pPr>
      <w:r>
        <w:t>Затраты на оплату услуг по техническому освидетельствованию оборудования инженерных систем (З</w:t>
      </w:r>
      <w:r>
        <w:rPr>
          <w:vertAlign w:val="subscript"/>
        </w:rPr>
        <w:t>тоос</w:t>
      </w:r>
      <w:r>
        <w:t>) определяются по формуле (5.6.8.1):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2053590" cy="28321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2053590" cy="283210"/>
                    </a:xfrm>
                    <a:prstGeom prst="rect">
                      <a:avLst/>
                    </a:prstGeom>
                    <a:noFill/>
                    <a:ln>
                      <a:noFill/>
                    </a:ln>
                  </pic:spPr>
                </pic:pic>
              </a:graphicData>
            </a:graphic>
          </wp:inline>
        </w:drawing>
      </w:r>
      <w:r>
        <w:t xml:space="preserve"> (5.6.8.1)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ijтоос</w:t>
      </w:r>
      <w:r>
        <w:t xml:space="preserve"> - количество единиц i-го оборудования инженерной системы j-го вида, но не более 100 единиц i-го оборудования инженерной системы j-го вида в год для объекта;</w:t>
      </w:r>
    </w:p>
    <w:p w:rsidR="00C55659" w:rsidRDefault="00C55659">
      <w:pPr>
        <w:pStyle w:val="ConsPlusNormal"/>
        <w:spacing w:before="220"/>
        <w:ind w:firstLine="540"/>
        <w:jc w:val="both"/>
      </w:pPr>
      <w:r>
        <w:t>N</w:t>
      </w:r>
      <w:r>
        <w:rPr>
          <w:vertAlign w:val="subscript"/>
        </w:rPr>
        <w:t>ijтоос</w:t>
      </w:r>
      <w:r>
        <w:t xml:space="preserve"> - количество инженерных систем j-го вида, но не более 5 единиц инженерных систем j-го вида в год для объекта;</w:t>
      </w:r>
    </w:p>
    <w:p w:rsidR="00C55659" w:rsidRDefault="00C55659">
      <w:pPr>
        <w:pStyle w:val="ConsPlusNormal"/>
        <w:spacing w:before="220"/>
        <w:ind w:firstLine="540"/>
        <w:jc w:val="both"/>
      </w:pPr>
      <w:r>
        <w:t>P</w:t>
      </w:r>
      <w:r>
        <w:rPr>
          <w:vertAlign w:val="subscript"/>
        </w:rPr>
        <w:t>ijтоос</w:t>
      </w:r>
      <w:r>
        <w:t xml:space="preserve"> - цена технического освидетельствования 1 единицы i-го оборудования инженерной системы j-го вида, но не более 453000,0 рублей.</w:t>
      </w:r>
    </w:p>
    <w:p w:rsidR="00C55659" w:rsidRDefault="00C55659">
      <w:pPr>
        <w:pStyle w:val="ConsPlusNormal"/>
        <w:jc w:val="both"/>
      </w:pPr>
      <w:r>
        <w:t xml:space="preserve">(пп. 5.6.8 введен </w:t>
      </w:r>
      <w:hyperlink r:id="rId236">
        <w:r>
          <w:rPr>
            <w:color w:val="0000FF"/>
          </w:rPr>
          <w:t>Приказом</w:t>
        </w:r>
      </w:hyperlink>
      <w:r>
        <w:t xml:space="preserve"> Казначейства России от 21.04.2023 N 145)</w:t>
      </w:r>
    </w:p>
    <w:p w:rsidR="00C55659" w:rsidRDefault="00C55659">
      <w:pPr>
        <w:pStyle w:val="ConsPlusNormal"/>
        <w:jc w:val="both"/>
      </w:pPr>
    </w:p>
    <w:p w:rsidR="00C55659" w:rsidRDefault="00C55659">
      <w:pPr>
        <w:pStyle w:val="ConsPlusTitle"/>
        <w:jc w:val="center"/>
        <w:outlineLvl w:val="2"/>
      </w:pPr>
      <w:r>
        <w:t>5.7. Затраты на приобретение прочих работ и услуг,</w:t>
      </w:r>
    </w:p>
    <w:p w:rsidR="00C55659" w:rsidRDefault="00C55659">
      <w:pPr>
        <w:pStyle w:val="ConsPlusTitle"/>
        <w:jc w:val="center"/>
      </w:pPr>
      <w:r>
        <w:t>не относящиеся к затратам на услуги связи,</w:t>
      </w:r>
    </w:p>
    <w:p w:rsidR="00C55659" w:rsidRDefault="00C55659">
      <w:pPr>
        <w:pStyle w:val="ConsPlusTitle"/>
        <w:jc w:val="center"/>
      </w:pPr>
      <w:r>
        <w:t>не отнесенные к затратам на услуги связи в сфере</w:t>
      </w:r>
    </w:p>
    <w:p w:rsidR="00C55659" w:rsidRDefault="00C55659">
      <w:pPr>
        <w:pStyle w:val="ConsPlusTitle"/>
        <w:jc w:val="center"/>
      </w:pPr>
      <w:r>
        <w:t>информационно-коммуникационных технологий, транспортные</w:t>
      </w:r>
    </w:p>
    <w:p w:rsidR="00C55659" w:rsidRDefault="00C55659">
      <w:pPr>
        <w:pStyle w:val="ConsPlusTitle"/>
        <w:jc w:val="center"/>
      </w:pPr>
      <w:r>
        <w:t>услуги, оплату расходов по договорам об оказании услуг,</w:t>
      </w:r>
    </w:p>
    <w:p w:rsidR="00C55659" w:rsidRDefault="00C55659">
      <w:pPr>
        <w:pStyle w:val="ConsPlusTitle"/>
        <w:jc w:val="center"/>
      </w:pPr>
      <w:r>
        <w:t>связанных с проездом и наймом жилого помещения в связи</w:t>
      </w:r>
    </w:p>
    <w:p w:rsidR="00C55659" w:rsidRDefault="00C55659">
      <w:pPr>
        <w:pStyle w:val="ConsPlusTitle"/>
        <w:jc w:val="center"/>
      </w:pPr>
      <w:r>
        <w:t>с командированием работников, заключаемым со сторонними</w:t>
      </w:r>
    </w:p>
    <w:p w:rsidR="00C55659" w:rsidRDefault="00C55659">
      <w:pPr>
        <w:pStyle w:val="ConsPlusTitle"/>
        <w:jc w:val="center"/>
      </w:pPr>
      <w:r>
        <w:t>организациями, а также к затратам на коммунальные услуги,</w:t>
      </w:r>
    </w:p>
    <w:p w:rsidR="00C55659" w:rsidRDefault="00C55659">
      <w:pPr>
        <w:pStyle w:val="ConsPlusTitle"/>
        <w:jc w:val="center"/>
      </w:pPr>
      <w:r>
        <w:t>аренду объектов и оборудования, содержание имущества,</w:t>
      </w:r>
    </w:p>
    <w:p w:rsidR="00C55659" w:rsidRDefault="00C55659">
      <w:pPr>
        <w:pStyle w:val="ConsPlusTitle"/>
        <w:jc w:val="center"/>
      </w:pPr>
      <w:r>
        <w:t>не отнесенные к затратам на содержание имущества в сфере</w:t>
      </w:r>
    </w:p>
    <w:p w:rsidR="00C55659" w:rsidRDefault="00C55659">
      <w:pPr>
        <w:pStyle w:val="ConsPlusTitle"/>
        <w:jc w:val="center"/>
      </w:pPr>
      <w:r>
        <w:t>информационно-коммуникационных технологий, оплату страховых</w:t>
      </w:r>
    </w:p>
    <w:p w:rsidR="00C55659" w:rsidRDefault="00C55659">
      <w:pPr>
        <w:pStyle w:val="ConsPlusTitle"/>
        <w:jc w:val="center"/>
      </w:pPr>
      <w:r>
        <w:t>премий (страховых взносов) по договорам страхования, оплату</w:t>
      </w:r>
    </w:p>
    <w:p w:rsidR="00C55659" w:rsidRDefault="00C55659">
      <w:pPr>
        <w:pStyle w:val="ConsPlusTitle"/>
        <w:jc w:val="center"/>
      </w:pPr>
      <w:r>
        <w:t>арендной платы за пользование земельными участками, затратам</w:t>
      </w:r>
    </w:p>
    <w:p w:rsidR="00C55659" w:rsidRDefault="00C55659">
      <w:pPr>
        <w:pStyle w:val="ConsPlusTitle"/>
        <w:jc w:val="center"/>
      </w:pPr>
      <w:r>
        <w:t>на санаторно-курортное лечение работников, право</w:t>
      </w:r>
    </w:p>
    <w:p w:rsidR="00C55659" w:rsidRDefault="00C55659">
      <w:pPr>
        <w:pStyle w:val="ConsPlusTitle"/>
        <w:jc w:val="center"/>
      </w:pPr>
      <w:r>
        <w:t>на которое возникает не ранее, чем за пять лет</w:t>
      </w:r>
    </w:p>
    <w:p w:rsidR="00C55659" w:rsidRDefault="00C55659">
      <w:pPr>
        <w:pStyle w:val="ConsPlusTitle"/>
        <w:jc w:val="center"/>
      </w:pPr>
      <w:r>
        <w:t>до достижения ими возраста, дающего право на назначение</w:t>
      </w:r>
    </w:p>
    <w:p w:rsidR="00C55659" w:rsidRDefault="00C55659">
      <w:pPr>
        <w:pStyle w:val="ConsPlusTitle"/>
        <w:jc w:val="center"/>
      </w:pPr>
      <w:r>
        <w:t>страховой пенсии по старости в соответствии с пенсионным</w:t>
      </w:r>
    </w:p>
    <w:p w:rsidR="00C55659" w:rsidRDefault="00C55659">
      <w:pPr>
        <w:pStyle w:val="ConsPlusTitle"/>
        <w:jc w:val="center"/>
      </w:pPr>
      <w:r>
        <w:t>законодательством Российской Федерации и затратам</w:t>
      </w:r>
    </w:p>
    <w:p w:rsidR="00C55659" w:rsidRDefault="00C55659">
      <w:pPr>
        <w:pStyle w:val="ConsPlusTitle"/>
        <w:jc w:val="center"/>
      </w:pPr>
      <w:r>
        <w:t>на приобретение прочих работ и услуг в сфере</w:t>
      </w:r>
    </w:p>
    <w:p w:rsidR="00C55659" w:rsidRDefault="00C55659">
      <w:pPr>
        <w:pStyle w:val="ConsPlusTitle"/>
        <w:jc w:val="center"/>
      </w:pPr>
      <w:r>
        <w:t>информационно-коммуникационных технологий</w:t>
      </w:r>
    </w:p>
    <w:p w:rsidR="00C55659" w:rsidRDefault="00C55659">
      <w:pPr>
        <w:pStyle w:val="ConsPlusNormal"/>
        <w:jc w:val="both"/>
      </w:pPr>
    </w:p>
    <w:p w:rsidR="00C55659" w:rsidRDefault="00C55659">
      <w:pPr>
        <w:pStyle w:val="ConsPlusNormal"/>
        <w:ind w:firstLine="540"/>
        <w:jc w:val="both"/>
      </w:pPr>
      <w:r>
        <w:t>Затраты на приобретение прочих работ и услуг, не относящиеся к затратам на услуги связи, не отнесенные к затратам на услуги связи в сфере информационно-коммуникационных технологий,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к затратам на коммунальные услуги, аренду объектов и оборудования, содержание имущества, не отнесенные к затратам на содержание имущества в сфере информационно-коммуникационных технологий, оплату страховых премий (страховых взносов) по договорам страхования, оплату арендной платы за пользование земельными участками, затратам на санаторно-курортное лечение работников, право на которое возникает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 и затратам на приобретение прочих работ и услуг в сфере информационно-коммуникационных технологий (З</w:t>
      </w:r>
      <w:r>
        <w:rPr>
          <w:vertAlign w:val="subscript"/>
        </w:rPr>
        <w:t>пру</w:t>
      </w:r>
      <w:r>
        <w:t>) определяются по формуле (5.7.1):</w:t>
      </w:r>
    </w:p>
    <w:p w:rsidR="00C55659" w:rsidRDefault="00C55659">
      <w:pPr>
        <w:pStyle w:val="ConsPlusNormal"/>
        <w:jc w:val="both"/>
      </w:pPr>
    </w:p>
    <w:p w:rsidR="00C55659" w:rsidRDefault="00C55659">
      <w:pPr>
        <w:pStyle w:val="ConsPlusNormal"/>
        <w:jc w:val="center"/>
      </w:pPr>
      <w:r>
        <w:t>З</w:t>
      </w:r>
      <w:r>
        <w:rPr>
          <w:vertAlign w:val="subscript"/>
        </w:rPr>
        <w:t>пру</w:t>
      </w:r>
      <w:r>
        <w:t xml:space="preserve"> = З</w:t>
      </w:r>
      <w:r>
        <w:rPr>
          <w:vertAlign w:val="subscript"/>
        </w:rPr>
        <w:t>ину</w:t>
      </w:r>
      <w:r>
        <w:t xml:space="preserve"> + З</w:t>
      </w:r>
      <w:r>
        <w:rPr>
          <w:vertAlign w:val="subscript"/>
        </w:rPr>
        <w:t>осм</w:t>
      </w:r>
      <w:r>
        <w:t xml:space="preserve"> + З</w:t>
      </w:r>
      <w:r>
        <w:rPr>
          <w:vertAlign w:val="subscript"/>
        </w:rPr>
        <w:t>моо</w:t>
      </w:r>
      <w:r>
        <w:t xml:space="preserve"> + З</w:t>
      </w:r>
      <w:r>
        <w:rPr>
          <w:vertAlign w:val="subscript"/>
        </w:rPr>
        <w:t>дсп</w:t>
      </w:r>
      <w:r>
        <w:t xml:space="preserve"> + З</w:t>
      </w:r>
      <w:r>
        <w:rPr>
          <w:vertAlign w:val="subscript"/>
        </w:rPr>
        <w:t>уох</w:t>
      </w:r>
      <w:r>
        <w:t xml:space="preserve"> + З</w:t>
      </w:r>
      <w:r>
        <w:rPr>
          <w:vertAlign w:val="subscript"/>
        </w:rPr>
        <w:t>взох</w:t>
      </w:r>
      <w:r>
        <w:t xml:space="preserve"> + З</w:t>
      </w:r>
      <w:r>
        <w:rPr>
          <w:vertAlign w:val="subscript"/>
        </w:rPr>
        <w:t>нэ</w:t>
      </w:r>
      <w:r>
        <w:t xml:space="preserve"> +</w:t>
      </w:r>
    </w:p>
    <w:p w:rsidR="00C55659" w:rsidRDefault="00C55659">
      <w:pPr>
        <w:pStyle w:val="ConsPlusNormal"/>
        <w:jc w:val="center"/>
      </w:pPr>
    </w:p>
    <w:p w:rsidR="00C55659" w:rsidRDefault="00C55659">
      <w:pPr>
        <w:pStyle w:val="ConsPlusNormal"/>
        <w:jc w:val="center"/>
      </w:pPr>
      <w:r>
        <w:t>+ З</w:t>
      </w:r>
      <w:r>
        <w:rPr>
          <w:vertAlign w:val="subscript"/>
        </w:rPr>
        <w:t>нту</w:t>
      </w:r>
      <w:r>
        <w:t xml:space="preserve"> + З</w:t>
      </w:r>
      <w:r>
        <w:rPr>
          <w:vertAlign w:val="subscript"/>
        </w:rPr>
        <w:t>арх</w:t>
      </w:r>
      <w:r>
        <w:t xml:space="preserve"> + З</w:t>
      </w:r>
      <w:r>
        <w:rPr>
          <w:vertAlign w:val="subscript"/>
        </w:rPr>
        <w:t>фму</w:t>
      </w:r>
      <w:r>
        <w:t xml:space="preserve"> + З</w:t>
      </w:r>
      <w:r>
        <w:rPr>
          <w:vertAlign w:val="subscript"/>
        </w:rPr>
        <w:t>кад</w:t>
      </w:r>
      <w:r>
        <w:t xml:space="preserve"> + З</w:t>
      </w:r>
      <w:r>
        <w:rPr>
          <w:vertAlign w:val="subscript"/>
        </w:rPr>
        <w:t>тку</w:t>
      </w:r>
      <w:r>
        <w:t xml:space="preserve"> + З</w:t>
      </w:r>
      <w:r>
        <w:rPr>
          <w:vertAlign w:val="subscript"/>
        </w:rPr>
        <w:t>уут</w:t>
      </w:r>
      <w:r>
        <w:t xml:space="preserve"> + З</w:t>
      </w:r>
      <w:r>
        <w:rPr>
          <w:vertAlign w:val="subscript"/>
        </w:rPr>
        <w:t>каб</w:t>
      </w:r>
      <w:r>
        <w:t xml:space="preserve"> + З</w:t>
      </w:r>
      <w:r>
        <w:rPr>
          <w:vertAlign w:val="subscript"/>
        </w:rPr>
        <w:t>пд</w:t>
      </w:r>
      <w:r>
        <w:t xml:space="preserve"> +</w:t>
      </w:r>
    </w:p>
    <w:p w:rsidR="00C55659" w:rsidRDefault="00C55659">
      <w:pPr>
        <w:pStyle w:val="ConsPlusNormal"/>
        <w:jc w:val="center"/>
      </w:pPr>
    </w:p>
    <w:p w:rsidR="00C55659" w:rsidRDefault="00C55659">
      <w:pPr>
        <w:pStyle w:val="ConsPlusNormal"/>
        <w:jc w:val="center"/>
      </w:pPr>
      <w:r>
        <w:t>+ З</w:t>
      </w:r>
      <w:r>
        <w:rPr>
          <w:vertAlign w:val="subscript"/>
        </w:rPr>
        <w:t>мдн</w:t>
      </w:r>
      <w:r>
        <w:t xml:space="preserve"> + З</w:t>
      </w:r>
      <w:r>
        <w:rPr>
          <w:vertAlign w:val="subscript"/>
        </w:rPr>
        <w:t>мис</w:t>
      </w:r>
      <w:r>
        <w:t xml:space="preserve"> + З</w:t>
      </w:r>
      <w:r>
        <w:rPr>
          <w:vertAlign w:val="subscript"/>
        </w:rPr>
        <w:t>ппсо</w:t>
      </w:r>
      <w:r>
        <w:t xml:space="preserve"> + З</w:t>
      </w:r>
      <w:r>
        <w:rPr>
          <w:vertAlign w:val="subscript"/>
        </w:rPr>
        <w:t>со</w:t>
      </w:r>
      <w:r>
        <w:t xml:space="preserve"> + З</w:t>
      </w:r>
      <w:r>
        <w:rPr>
          <w:vertAlign w:val="subscript"/>
        </w:rPr>
        <w:t>ан</w:t>
      </w:r>
      <w:r>
        <w:t xml:space="preserve"> + З</w:t>
      </w:r>
      <w:r>
        <w:rPr>
          <w:vertAlign w:val="subscript"/>
        </w:rPr>
        <w:t>тии</w:t>
      </w:r>
      <w:r>
        <w:t xml:space="preserve"> + З</w:t>
      </w:r>
      <w:r>
        <w:rPr>
          <w:vertAlign w:val="subscript"/>
        </w:rPr>
        <w:t>соу</w:t>
      </w:r>
      <w:r>
        <w:t xml:space="preserve"> + З</w:t>
      </w:r>
      <w:r>
        <w:rPr>
          <w:vertAlign w:val="subscript"/>
        </w:rPr>
        <w:t>стс</w:t>
      </w:r>
      <w:r>
        <w:t xml:space="preserve"> +</w:t>
      </w:r>
    </w:p>
    <w:p w:rsidR="00C55659" w:rsidRDefault="00C55659">
      <w:pPr>
        <w:pStyle w:val="ConsPlusNormal"/>
        <w:jc w:val="center"/>
      </w:pPr>
    </w:p>
    <w:p w:rsidR="00C55659" w:rsidRDefault="00C55659">
      <w:pPr>
        <w:pStyle w:val="ConsPlusNormal"/>
        <w:jc w:val="center"/>
      </w:pPr>
      <w:r>
        <w:lastRenderedPageBreak/>
        <w:t>+ З</w:t>
      </w:r>
      <w:r>
        <w:rPr>
          <w:vertAlign w:val="subscript"/>
        </w:rPr>
        <w:t>внсп</w:t>
      </w:r>
      <w:r>
        <w:t xml:space="preserve"> + З</w:t>
      </w:r>
      <w:r>
        <w:rPr>
          <w:vertAlign w:val="subscript"/>
        </w:rPr>
        <w:t>экм</w:t>
      </w:r>
      <w:r>
        <w:t xml:space="preserve"> + З</w:t>
      </w:r>
      <w:r>
        <w:rPr>
          <w:vertAlign w:val="subscript"/>
        </w:rPr>
        <w:t>осз</w:t>
      </w:r>
      <w:r>
        <w:t xml:space="preserve"> + З</w:t>
      </w:r>
      <w:r>
        <w:rPr>
          <w:vertAlign w:val="subscript"/>
        </w:rPr>
        <w:t>эк</w:t>
      </w:r>
      <w:r>
        <w:t xml:space="preserve"> + З</w:t>
      </w:r>
      <w:r>
        <w:rPr>
          <w:vertAlign w:val="subscript"/>
        </w:rPr>
        <w:t>пс</w:t>
      </w:r>
      <w:r>
        <w:t xml:space="preserve"> + З</w:t>
      </w:r>
      <w:r>
        <w:rPr>
          <w:vertAlign w:val="subscript"/>
        </w:rPr>
        <w:t>му</w:t>
      </w:r>
      <w:r>
        <w:t xml:space="preserve"> + З</w:t>
      </w:r>
      <w:r>
        <w:rPr>
          <w:vertAlign w:val="subscript"/>
        </w:rPr>
        <w:t>уби</w:t>
      </w:r>
      <w:r>
        <w:t xml:space="preserve"> + З</w:t>
      </w:r>
      <w:r>
        <w:rPr>
          <w:vertAlign w:val="subscript"/>
        </w:rPr>
        <w:t>бну</w:t>
      </w:r>
      <w:r>
        <w:t xml:space="preserve"> +</w:t>
      </w:r>
    </w:p>
    <w:p w:rsidR="00C55659" w:rsidRDefault="00C55659">
      <w:pPr>
        <w:pStyle w:val="ConsPlusNormal"/>
        <w:jc w:val="center"/>
      </w:pPr>
    </w:p>
    <w:p w:rsidR="00C55659" w:rsidRDefault="00C55659">
      <w:pPr>
        <w:pStyle w:val="ConsPlusNormal"/>
        <w:jc w:val="center"/>
      </w:pPr>
      <w:r>
        <w:t>+ З</w:t>
      </w:r>
      <w:r>
        <w:rPr>
          <w:vertAlign w:val="subscript"/>
        </w:rPr>
        <w:t>злд</w:t>
      </w:r>
      <w:r>
        <w:t xml:space="preserve"> + З</w:t>
      </w:r>
      <w:r>
        <w:rPr>
          <w:vertAlign w:val="subscript"/>
        </w:rPr>
        <w:t>зпск</w:t>
      </w:r>
      <w:r>
        <w:t xml:space="preserve"> + З</w:t>
      </w:r>
      <w:r>
        <w:rPr>
          <w:vertAlign w:val="subscript"/>
        </w:rPr>
        <w:t>знок</w:t>
      </w:r>
      <w:r>
        <w:t xml:space="preserve"> + З</w:t>
      </w:r>
      <w:r>
        <w:rPr>
          <w:vertAlign w:val="subscript"/>
        </w:rPr>
        <w:t>пкут</w:t>
      </w:r>
      <w:r>
        <w:t xml:space="preserve"> + З</w:t>
      </w:r>
      <w:r>
        <w:rPr>
          <w:vertAlign w:val="subscript"/>
        </w:rPr>
        <w:t>всо</w:t>
      </w:r>
      <w:r>
        <w:t>, (5.7.1)</w:t>
      </w:r>
    </w:p>
    <w:p w:rsidR="00C55659" w:rsidRDefault="00C55659">
      <w:pPr>
        <w:pStyle w:val="ConsPlusNormal"/>
        <w:jc w:val="center"/>
      </w:pPr>
    </w:p>
    <w:p w:rsidR="00C55659" w:rsidRDefault="00C55659">
      <w:pPr>
        <w:pStyle w:val="ConsPlusNormal"/>
        <w:jc w:val="center"/>
      </w:pPr>
      <w:r>
        <w:t xml:space="preserve">(в ред. </w:t>
      </w:r>
      <w:hyperlink r:id="rId237">
        <w:r>
          <w:rPr>
            <w:color w:val="0000FF"/>
          </w:rPr>
          <w:t>Приказа</w:t>
        </w:r>
      </w:hyperlink>
      <w:r>
        <w:t xml:space="preserve"> Казначейства России от 01.04.2024 N 118)</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ину</w:t>
      </w:r>
      <w:r>
        <w:t xml:space="preserve"> - затраты на приобретение информационных услуг, которые включают в себя затраты на приобретение иных периодических печатных изданий, а также подачу объявлений в печатные издания, размещение (публикацию) материалов в средствах массовой информации;</w:t>
      </w:r>
    </w:p>
    <w:p w:rsidR="00C55659" w:rsidRDefault="00C55659">
      <w:pPr>
        <w:pStyle w:val="ConsPlusNormal"/>
        <w:spacing w:before="220"/>
        <w:ind w:firstLine="540"/>
        <w:jc w:val="both"/>
      </w:pPr>
      <w:r>
        <w:t>З</w:t>
      </w:r>
      <w:r>
        <w:rPr>
          <w:vertAlign w:val="subscript"/>
        </w:rPr>
        <w:t>осм</w:t>
      </w:r>
      <w:r>
        <w:t xml:space="preserve"> - затраты на проведение предрейсового и послерейсового осмотра водителей транспортных средств;</w:t>
      </w:r>
    </w:p>
    <w:p w:rsidR="00C55659" w:rsidRDefault="00C55659">
      <w:pPr>
        <w:pStyle w:val="ConsPlusNormal"/>
        <w:spacing w:before="220"/>
        <w:ind w:firstLine="540"/>
        <w:jc w:val="both"/>
      </w:pPr>
      <w:r>
        <w:t>З</w:t>
      </w:r>
      <w:r>
        <w:rPr>
          <w:vertAlign w:val="subscript"/>
        </w:rPr>
        <w:t>моо</w:t>
      </w:r>
      <w:r>
        <w:t xml:space="preserve"> - затраты на проведение предварительного и периодического медицинского осмотра водителей транспортных средств (в том числе психиатрического освидетельствования), операторов котельных;</w:t>
      </w:r>
    </w:p>
    <w:p w:rsidR="00C55659" w:rsidRDefault="00C55659">
      <w:pPr>
        <w:pStyle w:val="ConsPlusNormal"/>
        <w:jc w:val="both"/>
      </w:pPr>
      <w:r>
        <w:t xml:space="preserve">(в ред. </w:t>
      </w:r>
      <w:hyperlink r:id="rId238">
        <w:r>
          <w:rPr>
            <w:color w:val="0000FF"/>
          </w:rPr>
          <w:t>Приказа</w:t>
        </w:r>
      </w:hyperlink>
      <w:r>
        <w:t xml:space="preserve"> Казначейства России от 21.04.2023 N 145)</w:t>
      </w:r>
    </w:p>
    <w:p w:rsidR="00C55659" w:rsidRDefault="00C55659">
      <w:pPr>
        <w:pStyle w:val="ConsPlusNormal"/>
        <w:spacing w:before="220"/>
        <w:ind w:firstLine="540"/>
        <w:jc w:val="both"/>
      </w:pPr>
      <w:r>
        <w:t>З</w:t>
      </w:r>
      <w:r>
        <w:rPr>
          <w:vertAlign w:val="subscript"/>
        </w:rPr>
        <w:t>дсп</w:t>
      </w:r>
      <w:r>
        <w:t xml:space="preserve"> - затраты на проведение диспансеризации федеральных государственных гражданских служащих;</w:t>
      </w:r>
    </w:p>
    <w:p w:rsidR="00C55659" w:rsidRDefault="00C55659">
      <w:pPr>
        <w:pStyle w:val="ConsPlusNormal"/>
        <w:spacing w:before="220"/>
        <w:ind w:firstLine="540"/>
        <w:jc w:val="both"/>
      </w:pPr>
      <w:r>
        <w:t>З</w:t>
      </w:r>
      <w:r>
        <w:rPr>
          <w:vertAlign w:val="subscript"/>
        </w:rPr>
        <w:t>уох</w:t>
      </w:r>
      <w:r>
        <w:t xml:space="preserve"> - затраты на оплату услуг охраны;</w:t>
      </w:r>
    </w:p>
    <w:p w:rsidR="00C55659" w:rsidRDefault="00C55659">
      <w:pPr>
        <w:pStyle w:val="ConsPlusNormal"/>
        <w:jc w:val="both"/>
      </w:pPr>
      <w:r>
        <w:t xml:space="preserve">(в ред. </w:t>
      </w:r>
      <w:hyperlink r:id="rId239">
        <w:r>
          <w:rPr>
            <w:color w:val="0000FF"/>
          </w:rPr>
          <w:t>Приказа</w:t>
        </w:r>
      </w:hyperlink>
      <w:r>
        <w:t xml:space="preserve"> Казначейства России от 21.04.2023 N 145)</w:t>
      </w:r>
    </w:p>
    <w:p w:rsidR="00C55659" w:rsidRDefault="00C55659">
      <w:pPr>
        <w:pStyle w:val="ConsPlusNormal"/>
        <w:spacing w:before="220"/>
        <w:ind w:firstLine="540"/>
        <w:jc w:val="both"/>
      </w:pPr>
      <w:r>
        <w:t>З</w:t>
      </w:r>
      <w:r>
        <w:rPr>
          <w:vertAlign w:val="subscript"/>
        </w:rPr>
        <w:t>взох</w:t>
      </w:r>
      <w:r>
        <w:t xml:space="preserve"> - затраты на возмещение расходов на охранные услуги;</w:t>
      </w:r>
    </w:p>
    <w:p w:rsidR="00C55659" w:rsidRDefault="00C55659">
      <w:pPr>
        <w:pStyle w:val="ConsPlusNormal"/>
        <w:spacing w:before="220"/>
        <w:ind w:firstLine="540"/>
        <w:jc w:val="both"/>
      </w:pPr>
      <w:r>
        <w:t>З</w:t>
      </w:r>
      <w:r>
        <w:rPr>
          <w:vertAlign w:val="subscript"/>
        </w:rPr>
        <w:t>нэ</w:t>
      </w:r>
      <w:r>
        <w:t xml:space="preserve"> - затраты на оплату труда независимых экспертов;</w:t>
      </w:r>
    </w:p>
    <w:p w:rsidR="00C55659" w:rsidRDefault="00C55659">
      <w:pPr>
        <w:pStyle w:val="ConsPlusNormal"/>
        <w:spacing w:before="220"/>
        <w:ind w:firstLine="540"/>
        <w:jc w:val="both"/>
      </w:pPr>
      <w:r>
        <w:t>З</w:t>
      </w:r>
      <w:r>
        <w:rPr>
          <w:vertAlign w:val="subscript"/>
        </w:rPr>
        <w:t>нту</w:t>
      </w:r>
      <w:r>
        <w:t xml:space="preserve"> - затраты на нотариальные услуги;</w:t>
      </w:r>
    </w:p>
    <w:p w:rsidR="00C55659" w:rsidRDefault="00C55659">
      <w:pPr>
        <w:pStyle w:val="ConsPlusNormal"/>
        <w:spacing w:before="220"/>
        <w:ind w:firstLine="540"/>
        <w:jc w:val="both"/>
      </w:pPr>
      <w:r>
        <w:t>З</w:t>
      </w:r>
      <w:r>
        <w:rPr>
          <w:vertAlign w:val="subscript"/>
        </w:rPr>
        <w:t>арх</w:t>
      </w:r>
      <w:r>
        <w:t xml:space="preserve"> - затраты на услуги архива;</w:t>
      </w:r>
    </w:p>
    <w:p w:rsidR="00C55659" w:rsidRDefault="00C55659">
      <w:pPr>
        <w:pStyle w:val="ConsPlusNormal"/>
        <w:spacing w:before="220"/>
        <w:ind w:firstLine="540"/>
        <w:jc w:val="both"/>
      </w:pPr>
      <w:r>
        <w:t>З</w:t>
      </w:r>
      <w:r>
        <w:rPr>
          <w:vertAlign w:val="subscript"/>
        </w:rPr>
        <w:t>фму</w:t>
      </w:r>
      <w:r>
        <w:t xml:space="preserve"> - затраты на оплату услуг, связанных с эксплуатацией франкировальной машины, в т.ч. ввода информации об авансовых платежах в регистр (счетчик) франкировальной машины;</w:t>
      </w:r>
    </w:p>
    <w:p w:rsidR="00C55659" w:rsidRDefault="00C55659">
      <w:pPr>
        <w:pStyle w:val="ConsPlusNormal"/>
        <w:spacing w:before="220"/>
        <w:ind w:firstLine="540"/>
        <w:jc w:val="both"/>
      </w:pPr>
      <w:r>
        <w:t>З</w:t>
      </w:r>
      <w:r>
        <w:rPr>
          <w:vertAlign w:val="subscript"/>
        </w:rPr>
        <w:t>кад</w:t>
      </w:r>
      <w:r>
        <w:t xml:space="preserve"> - затраты на оплату кадастровых услуг и услуг бюро технической инвентаризации (далее - услуг БТИ);</w:t>
      </w:r>
    </w:p>
    <w:p w:rsidR="00C55659" w:rsidRDefault="00C55659">
      <w:pPr>
        <w:pStyle w:val="ConsPlusNormal"/>
        <w:spacing w:before="220"/>
        <w:ind w:firstLine="540"/>
        <w:jc w:val="both"/>
      </w:pPr>
      <w:r>
        <w:t>З</w:t>
      </w:r>
      <w:r>
        <w:rPr>
          <w:vertAlign w:val="subscript"/>
        </w:rPr>
        <w:t>тку</w:t>
      </w:r>
      <w:r>
        <w:t xml:space="preserve"> - затраты на такелажные услуги;</w:t>
      </w:r>
    </w:p>
    <w:p w:rsidR="00C55659" w:rsidRDefault="00C55659">
      <w:pPr>
        <w:pStyle w:val="ConsPlusNormal"/>
        <w:spacing w:before="220"/>
        <w:ind w:firstLine="540"/>
        <w:jc w:val="both"/>
      </w:pPr>
      <w:r>
        <w:t>З</w:t>
      </w:r>
      <w:r>
        <w:rPr>
          <w:vertAlign w:val="subscript"/>
        </w:rPr>
        <w:t>уут</w:t>
      </w:r>
      <w:r>
        <w:t xml:space="preserve"> - затраты на утилизацию;</w:t>
      </w:r>
    </w:p>
    <w:p w:rsidR="00C55659" w:rsidRDefault="00C55659">
      <w:pPr>
        <w:pStyle w:val="ConsPlusNormal"/>
        <w:spacing w:before="220"/>
        <w:ind w:firstLine="540"/>
        <w:jc w:val="both"/>
      </w:pPr>
      <w:r>
        <w:t>З</w:t>
      </w:r>
      <w:r>
        <w:rPr>
          <w:vertAlign w:val="subscript"/>
        </w:rPr>
        <w:t>каб</w:t>
      </w:r>
      <w:r>
        <w:t xml:space="preserve"> - затраты на предоставление мест в линейно-кабельных сооружениях;</w:t>
      </w:r>
    </w:p>
    <w:p w:rsidR="00C55659" w:rsidRDefault="00C55659">
      <w:pPr>
        <w:pStyle w:val="ConsPlusNormal"/>
        <w:spacing w:before="220"/>
        <w:ind w:firstLine="540"/>
        <w:jc w:val="both"/>
      </w:pPr>
      <w:r>
        <w:t>З</w:t>
      </w:r>
      <w:r>
        <w:rPr>
          <w:vertAlign w:val="subscript"/>
        </w:rPr>
        <w:t>пд</w:t>
      </w:r>
      <w:r>
        <w:t xml:space="preserve"> - затраты на разработку проектной документации на проведение текущего ремонта объектов, инженерных систем и монтажа инженерных систем;</w:t>
      </w:r>
    </w:p>
    <w:p w:rsidR="00C55659" w:rsidRDefault="00C55659">
      <w:pPr>
        <w:pStyle w:val="ConsPlusNormal"/>
        <w:spacing w:before="220"/>
        <w:ind w:firstLine="540"/>
        <w:jc w:val="both"/>
      </w:pPr>
      <w:r>
        <w:t>З</w:t>
      </w:r>
      <w:r>
        <w:rPr>
          <w:vertAlign w:val="subscript"/>
        </w:rPr>
        <w:t>мдн</w:t>
      </w:r>
      <w:r>
        <w:t xml:space="preserve"> - затраты на оплату работ по монтажу (демонтажу, установке), дооборудованию и наладке оборудования;</w:t>
      </w:r>
    </w:p>
    <w:p w:rsidR="00C55659" w:rsidRDefault="00C55659">
      <w:pPr>
        <w:pStyle w:val="ConsPlusNormal"/>
        <w:spacing w:before="220"/>
        <w:ind w:firstLine="540"/>
        <w:jc w:val="both"/>
      </w:pPr>
      <w:r>
        <w:t>З</w:t>
      </w:r>
      <w:r>
        <w:rPr>
          <w:vertAlign w:val="subscript"/>
        </w:rPr>
        <w:t>мис</w:t>
      </w:r>
      <w:r>
        <w:t xml:space="preserve"> - затраты на оплату работ по монтажу (демонтажу, установке), дооборудованию (расширению) и наладке инженерных систем;</w:t>
      </w:r>
    </w:p>
    <w:p w:rsidR="00C55659" w:rsidRDefault="00C55659">
      <w:pPr>
        <w:pStyle w:val="ConsPlusNormal"/>
        <w:spacing w:before="220"/>
        <w:ind w:firstLine="540"/>
        <w:jc w:val="both"/>
      </w:pPr>
      <w:r>
        <w:t>З</w:t>
      </w:r>
      <w:r>
        <w:rPr>
          <w:vertAlign w:val="subscript"/>
        </w:rPr>
        <w:t>ппсо</w:t>
      </w:r>
      <w:r>
        <w:t xml:space="preserve"> - затраты на разработку проекта организации работ по сносу (демонтажу) объекта &lt;17&gt;;</w:t>
      </w:r>
    </w:p>
    <w:p w:rsidR="00C55659" w:rsidRDefault="00C55659">
      <w:pPr>
        <w:pStyle w:val="ConsPlusNormal"/>
        <w:spacing w:before="220"/>
        <w:ind w:firstLine="540"/>
        <w:jc w:val="both"/>
      </w:pPr>
      <w:r>
        <w:lastRenderedPageBreak/>
        <w:t>--------------------------------</w:t>
      </w:r>
    </w:p>
    <w:p w:rsidR="00C55659" w:rsidRDefault="00C55659">
      <w:pPr>
        <w:pStyle w:val="ConsPlusNormal"/>
        <w:spacing w:before="220"/>
        <w:ind w:firstLine="540"/>
        <w:jc w:val="both"/>
      </w:pPr>
      <w:r>
        <w:t>&lt;17&gt; Работы осуществляются не для целей капитальных вложений (строительства, реконструкции, в том числе с элементами реставрации, технического перевооружения объектов) и/или капитального ремонта объекта.</w:t>
      </w:r>
    </w:p>
    <w:p w:rsidR="00C55659" w:rsidRDefault="00C55659">
      <w:pPr>
        <w:pStyle w:val="ConsPlusNormal"/>
        <w:jc w:val="both"/>
      </w:pPr>
    </w:p>
    <w:p w:rsidR="00C55659" w:rsidRDefault="00C55659">
      <w:pPr>
        <w:pStyle w:val="ConsPlusNormal"/>
        <w:ind w:firstLine="540"/>
        <w:jc w:val="both"/>
      </w:pPr>
      <w:r>
        <w:t>З</w:t>
      </w:r>
      <w:r>
        <w:rPr>
          <w:vertAlign w:val="subscript"/>
        </w:rPr>
        <w:t>со</w:t>
      </w:r>
      <w:r>
        <w:t xml:space="preserve"> - затраты на оплату работ по сносу (демонтажу) объекта </w:t>
      </w:r>
      <w:hyperlink w:anchor="P1061">
        <w:r>
          <w:rPr>
            <w:color w:val="0000FF"/>
          </w:rPr>
          <w:t>&lt;15&gt;</w:t>
        </w:r>
      </w:hyperlink>
      <w:r>
        <w:t>;</w:t>
      </w:r>
    </w:p>
    <w:p w:rsidR="00C55659" w:rsidRDefault="00C55659">
      <w:pPr>
        <w:pStyle w:val="ConsPlusNormal"/>
        <w:spacing w:before="220"/>
        <w:ind w:firstLine="540"/>
        <w:jc w:val="both"/>
      </w:pPr>
      <w:r>
        <w:t>З</w:t>
      </w:r>
      <w:r>
        <w:rPr>
          <w:vertAlign w:val="subscript"/>
        </w:rPr>
        <w:t>ан</w:t>
      </w:r>
      <w:r>
        <w:t xml:space="preserve"> - затраты на оказание услуг по проведению авторского надзора за сохранением объекта культурного наследия, за исключением затрат на оказание услуг по проведению авторского надзора в рамках затрат на капитальный ремонт государственного имущества;</w:t>
      </w:r>
    </w:p>
    <w:p w:rsidR="00C55659" w:rsidRDefault="00C55659">
      <w:pPr>
        <w:pStyle w:val="ConsPlusNormal"/>
        <w:spacing w:before="220"/>
        <w:ind w:firstLine="540"/>
        <w:jc w:val="both"/>
      </w:pPr>
      <w:r>
        <w:t>З</w:t>
      </w:r>
      <w:r>
        <w:rPr>
          <w:vertAlign w:val="subscript"/>
        </w:rPr>
        <w:t>тии</w:t>
      </w:r>
      <w:r>
        <w:t xml:space="preserve"> - затраты на оплату услуг по техническим испытаниям, исследованиям и анализам;</w:t>
      </w:r>
    </w:p>
    <w:p w:rsidR="00C55659" w:rsidRDefault="00C55659">
      <w:pPr>
        <w:pStyle w:val="ConsPlusNormal"/>
        <w:spacing w:before="220"/>
        <w:ind w:firstLine="540"/>
        <w:jc w:val="both"/>
      </w:pPr>
      <w:r>
        <w:t>З</w:t>
      </w:r>
      <w:r>
        <w:rPr>
          <w:vertAlign w:val="subscript"/>
        </w:rPr>
        <w:t>соу</w:t>
      </w:r>
      <w:r>
        <w:t xml:space="preserve"> - затраты на проведение специальной оценки условий труда;</w:t>
      </w:r>
    </w:p>
    <w:p w:rsidR="00C55659" w:rsidRDefault="00C55659">
      <w:pPr>
        <w:pStyle w:val="ConsPlusNormal"/>
        <w:spacing w:before="220"/>
        <w:ind w:firstLine="540"/>
        <w:jc w:val="both"/>
      </w:pPr>
      <w:r>
        <w:t>З</w:t>
      </w:r>
      <w:r>
        <w:rPr>
          <w:vertAlign w:val="subscript"/>
        </w:rPr>
        <w:t>стс</w:t>
      </w:r>
      <w:r>
        <w:t xml:space="preserve"> - затраты на услуги стоянок транспортных средств;</w:t>
      </w:r>
    </w:p>
    <w:p w:rsidR="00C55659" w:rsidRDefault="00C55659">
      <w:pPr>
        <w:pStyle w:val="ConsPlusNormal"/>
        <w:spacing w:before="220"/>
        <w:ind w:firstLine="540"/>
        <w:jc w:val="both"/>
      </w:pPr>
      <w:r>
        <w:t>З</w:t>
      </w:r>
      <w:r>
        <w:rPr>
          <w:vertAlign w:val="subscript"/>
        </w:rPr>
        <w:t>внсп</w:t>
      </w:r>
      <w:r>
        <w:t xml:space="preserve"> - затраты на оплату услуг внештатных сотрудников;</w:t>
      </w:r>
    </w:p>
    <w:p w:rsidR="00C55659" w:rsidRDefault="00C55659">
      <w:pPr>
        <w:pStyle w:val="ConsPlusNormal"/>
        <w:spacing w:before="220"/>
        <w:ind w:firstLine="540"/>
        <w:jc w:val="both"/>
      </w:pPr>
      <w:r>
        <w:t>З</w:t>
      </w:r>
      <w:r>
        <w:rPr>
          <w:vertAlign w:val="subscript"/>
        </w:rPr>
        <w:t>экм</w:t>
      </w:r>
      <w:r>
        <w:t xml:space="preserve"> - затраты на оплату услуг экспертизы;</w:t>
      </w:r>
    </w:p>
    <w:p w:rsidR="00C55659" w:rsidRDefault="00C55659">
      <w:pPr>
        <w:pStyle w:val="ConsPlusNormal"/>
        <w:spacing w:before="220"/>
        <w:ind w:firstLine="540"/>
        <w:jc w:val="both"/>
      </w:pPr>
      <w:r>
        <w:t>З</w:t>
      </w:r>
      <w:r>
        <w:rPr>
          <w:vertAlign w:val="subscript"/>
        </w:rPr>
        <w:t>осз</w:t>
      </w:r>
      <w:r>
        <w:t xml:space="preserve"> - затраты на оплату ограниченного пользования чужим земельным участком (сервитут);</w:t>
      </w:r>
    </w:p>
    <w:p w:rsidR="00C55659" w:rsidRDefault="00C55659">
      <w:pPr>
        <w:pStyle w:val="ConsPlusNormal"/>
        <w:spacing w:before="220"/>
        <w:ind w:firstLine="540"/>
        <w:jc w:val="both"/>
      </w:pPr>
      <w:r>
        <w:t>З</w:t>
      </w:r>
      <w:r>
        <w:rPr>
          <w:vertAlign w:val="subscript"/>
        </w:rPr>
        <w:t>эк</w:t>
      </w:r>
      <w:r>
        <w:t xml:space="preserve"> - затраты на оплату услуг по экспертизе поставленного товара, результатов выполненной работы, оказанной услуги, а также отдельных этапов исполнения контрактов;</w:t>
      </w:r>
    </w:p>
    <w:p w:rsidR="00C55659" w:rsidRDefault="00C55659">
      <w:pPr>
        <w:pStyle w:val="ConsPlusNormal"/>
        <w:spacing w:before="220"/>
        <w:ind w:firstLine="540"/>
        <w:jc w:val="both"/>
      </w:pPr>
      <w:r>
        <w:t>З</w:t>
      </w:r>
      <w:r>
        <w:rPr>
          <w:vertAlign w:val="subscript"/>
        </w:rPr>
        <w:t>пс</w:t>
      </w:r>
      <w:r>
        <w:t xml:space="preserve"> - затраты по присоединению к сетям инженерно - технического обеспечения;</w:t>
      </w:r>
    </w:p>
    <w:p w:rsidR="00C55659" w:rsidRDefault="00C55659">
      <w:pPr>
        <w:pStyle w:val="ConsPlusNormal"/>
        <w:spacing w:before="220"/>
        <w:ind w:firstLine="540"/>
        <w:jc w:val="both"/>
      </w:pPr>
      <w:r>
        <w:t>З</w:t>
      </w:r>
      <w:r>
        <w:rPr>
          <w:vertAlign w:val="subscript"/>
        </w:rPr>
        <w:t>му</w:t>
      </w:r>
      <w:r>
        <w:t xml:space="preserve"> - затраты на оказание медицинских услуг в условиях угрозы распространения заболеваний, представляющих опасность для окружающих;</w:t>
      </w:r>
    </w:p>
    <w:p w:rsidR="00C55659" w:rsidRDefault="00C55659">
      <w:pPr>
        <w:pStyle w:val="ConsPlusNormal"/>
        <w:spacing w:before="220"/>
        <w:ind w:firstLine="540"/>
        <w:jc w:val="both"/>
      </w:pPr>
      <w:r>
        <w:t>З</w:t>
      </w:r>
      <w:r>
        <w:rPr>
          <w:vertAlign w:val="subscript"/>
        </w:rPr>
        <w:t>уби</w:t>
      </w:r>
      <w:r>
        <w:t xml:space="preserve"> - затраты на оплату услуг, связанных с обеспечением безопасности информации;</w:t>
      </w:r>
    </w:p>
    <w:p w:rsidR="00C55659" w:rsidRDefault="00C55659">
      <w:pPr>
        <w:pStyle w:val="ConsPlusNormal"/>
        <w:spacing w:before="220"/>
        <w:ind w:firstLine="540"/>
        <w:jc w:val="both"/>
      </w:pPr>
      <w:r>
        <w:t>З</w:t>
      </w:r>
      <w:r>
        <w:rPr>
          <w:vertAlign w:val="subscript"/>
        </w:rPr>
        <w:t>бну</w:t>
      </w:r>
      <w:r>
        <w:t xml:space="preserve"> - затраты на оплату договора банковского счета;</w:t>
      </w:r>
    </w:p>
    <w:p w:rsidR="00C55659" w:rsidRDefault="00C55659">
      <w:pPr>
        <w:pStyle w:val="ConsPlusNormal"/>
        <w:spacing w:before="220"/>
        <w:ind w:firstLine="540"/>
        <w:jc w:val="both"/>
      </w:pPr>
      <w:r>
        <w:t>З</w:t>
      </w:r>
      <w:r>
        <w:rPr>
          <w:vertAlign w:val="subscript"/>
        </w:rPr>
        <w:t>злд</w:t>
      </w:r>
      <w:r>
        <w:t xml:space="preserve"> - затраты на обслуживание должностных лиц в залах официальных лиц и делегаций;</w:t>
      </w:r>
    </w:p>
    <w:p w:rsidR="00C55659" w:rsidRDefault="00C55659">
      <w:pPr>
        <w:pStyle w:val="ConsPlusNormal"/>
        <w:spacing w:before="220"/>
        <w:ind w:firstLine="540"/>
        <w:jc w:val="both"/>
      </w:pPr>
      <w:r>
        <w:t>З</w:t>
      </w:r>
      <w:r>
        <w:rPr>
          <w:vertAlign w:val="subscript"/>
        </w:rPr>
        <w:t>зпск</w:t>
      </w:r>
      <w:r>
        <w:t xml:space="preserve"> - затраты на оплату услуг, связанных с проведением совещаний, конференций и иных мероприятий;</w:t>
      </w:r>
    </w:p>
    <w:p w:rsidR="00C55659" w:rsidRDefault="00C55659">
      <w:pPr>
        <w:pStyle w:val="ConsPlusNormal"/>
        <w:spacing w:before="220"/>
        <w:ind w:firstLine="540"/>
        <w:jc w:val="both"/>
      </w:pPr>
      <w:r>
        <w:t>З</w:t>
      </w:r>
      <w:r>
        <w:rPr>
          <w:vertAlign w:val="subscript"/>
        </w:rPr>
        <w:t>знок</w:t>
      </w:r>
      <w:r>
        <w:t xml:space="preserve"> - затраты на оплату услуг по независимой оценке квалификации работников;</w:t>
      </w:r>
    </w:p>
    <w:p w:rsidR="00C55659" w:rsidRDefault="00C55659">
      <w:pPr>
        <w:pStyle w:val="ConsPlusNormal"/>
        <w:jc w:val="both"/>
      </w:pPr>
      <w:r>
        <w:t xml:space="preserve">(абзац введен </w:t>
      </w:r>
      <w:hyperlink r:id="rId240">
        <w:r>
          <w:rPr>
            <w:color w:val="0000FF"/>
          </w:rPr>
          <w:t>Приказом</w:t>
        </w:r>
      </w:hyperlink>
      <w:r>
        <w:t xml:space="preserve"> Казначейства России от 21.04.2023 N 145)</w:t>
      </w:r>
    </w:p>
    <w:p w:rsidR="00C55659" w:rsidRDefault="00C55659">
      <w:pPr>
        <w:pStyle w:val="ConsPlusNormal"/>
        <w:spacing w:before="220"/>
        <w:ind w:firstLine="540"/>
        <w:jc w:val="both"/>
      </w:pPr>
      <w:r>
        <w:t>З</w:t>
      </w:r>
      <w:r>
        <w:rPr>
          <w:vertAlign w:val="subscript"/>
        </w:rPr>
        <w:t>пкут</w:t>
      </w:r>
      <w:r>
        <w:t xml:space="preserve"> - затраты на оплату услуг по производственному контролю за условиями труда на рабочих местах работников;</w:t>
      </w:r>
    </w:p>
    <w:p w:rsidR="00C55659" w:rsidRDefault="00C55659">
      <w:pPr>
        <w:pStyle w:val="ConsPlusNormal"/>
        <w:jc w:val="both"/>
      </w:pPr>
      <w:r>
        <w:t xml:space="preserve">(абзац введен </w:t>
      </w:r>
      <w:hyperlink r:id="rId241">
        <w:r>
          <w:rPr>
            <w:color w:val="0000FF"/>
          </w:rPr>
          <w:t>Приказом</w:t>
        </w:r>
      </w:hyperlink>
      <w:r>
        <w:t xml:space="preserve"> Казначейства России от 30.11.2023 N 420)</w:t>
      </w:r>
    </w:p>
    <w:p w:rsidR="00C55659" w:rsidRDefault="00C55659">
      <w:pPr>
        <w:pStyle w:val="ConsPlusNormal"/>
        <w:spacing w:before="220"/>
        <w:ind w:firstLine="540"/>
        <w:jc w:val="both"/>
      </w:pPr>
      <w:r>
        <w:t>З</w:t>
      </w:r>
      <w:r>
        <w:rPr>
          <w:vertAlign w:val="subscript"/>
        </w:rPr>
        <w:t>всо</w:t>
      </w:r>
      <w:r>
        <w:t xml:space="preserve"> - затраты на оплату услуг по вооруженному сопровождению отправлений (грузов, документов).</w:t>
      </w:r>
    </w:p>
    <w:p w:rsidR="00C55659" w:rsidRDefault="00C55659">
      <w:pPr>
        <w:pStyle w:val="ConsPlusNormal"/>
        <w:jc w:val="both"/>
      </w:pPr>
      <w:r>
        <w:t xml:space="preserve">(абзац введен </w:t>
      </w:r>
      <w:hyperlink r:id="rId242">
        <w:r>
          <w:rPr>
            <w:color w:val="0000FF"/>
          </w:rPr>
          <w:t>Приказом</w:t>
        </w:r>
      </w:hyperlink>
      <w:r>
        <w:t xml:space="preserve"> Казначейства России от 01.04.2024 N 118)</w:t>
      </w:r>
    </w:p>
    <w:p w:rsidR="00C55659" w:rsidRDefault="00C55659">
      <w:pPr>
        <w:pStyle w:val="ConsPlusNormal"/>
        <w:jc w:val="both"/>
      </w:pPr>
    </w:p>
    <w:p w:rsidR="00C55659" w:rsidRDefault="00C55659">
      <w:pPr>
        <w:pStyle w:val="ConsPlusTitle"/>
        <w:jc w:val="center"/>
        <w:outlineLvl w:val="3"/>
      </w:pPr>
      <w:r>
        <w:t>5.7.1. Затраты на приобретение информационных услуг,</w:t>
      </w:r>
    </w:p>
    <w:p w:rsidR="00C55659" w:rsidRDefault="00C55659">
      <w:pPr>
        <w:pStyle w:val="ConsPlusTitle"/>
        <w:jc w:val="center"/>
      </w:pPr>
      <w:r>
        <w:t>которые включают в себя затраты на приобретение иных</w:t>
      </w:r>
    </w:p>
    <w:p w:rsidR="00C55659" w:rsidRDefault="00C55659">
      <w:pPr>
        <w:pStyle w:val="ConsPlusTitle"/>
        <w:jc w:val="center"/>
      </w:pPr>
      <w:r>
        <w:t>периодических печатных изданий, подачу объявлений</w:t>
      </w:r>
    </w:p>
    <w:p w:rsidR="00C55659" w:rsidRDefault="00C55659">
      <w:pPr>
        <w:pStyle w:val="ConsPlusTitle"/>
        <w:jc w:val="center"/>
      </w:pPr>
      <w:r>
        <w:t>в печатные издания, размещение (публикацию)</w:t>
      </w:r>
    </w:p>
    <w:p w:rsidR="00C55659" w:rsidRDefault="00C55659">
      <w:pPr>
        <w:pStyle w:val="ConsPlusTitle"/>
        <w:jc w:val="center"/>
      </w:pPr>
      <w:r>
        <w:t>материалов в средствах массовой информации</w:t>
      </w:r>
    </w:p>
    <w:p w:rsidR="00C55659" w:rsidRDefault="00C55659">
      <w:pPr>
        <w:pStyle w:val="ConsPlusNormal"/>
        <w:jc w:val="center"/>
      </w:pPr>
    </w:p>
    <w:p w:rsidR="00C55659" w:rsidRDefault="00C55659">
      <w:pPr>
        <w:pStyle w:val="ConsPlusNormal"/>
        <w:jc w:val="center"/>
      </w:pPr>
      <w:r>
        <w:t xml:space="preserve">(пп. 5.7.1 в ред. </w:t>
      </w:r>
      <w:hyperlink r:id="rId243">
        <w:r>
          <w:rPr>
            <w:color w:val="0000FF"/>
          </w:rPr>
          <w:t>Приказа</w:t>
        </w:r>
      </w:hyperlink>
      <w:r>
        <w:t xml:space="preserve"> Казначейства России от 21.04.2023 N 145)</w:t>
      </w:r>
    </w:p>
    <w:p w:rsidR="00C55659" w:rsidRDefault="00C55659">
      <w:pPr>
        <w:pStyle w:val="ConsPlusNormal"/>
        <w:jc w:val="both"/>
      </w:pPr>
    </w:p>
    <w:p w:rsidR="00C55659" w:rsidRDefault="00C55659">
      <w:pPr>
        <w:pStyle w:val="ConsPlusNormal"/>
        <w:ind w:firstLine="540"/>
        <w:jc w:val="both"/>
      </w:pPr>
      <w:r>
        <w:t>Затраты на приобретение информационных услуг, которые включают в себя затраты на приобретение иных периодических печатных изданий, подачу объявлений в печатные издания, размещение (публикацию) материалов в средствах массовой информации (З</w:t>
      </w:r>
      <w:r>
        <w:rPr>
          <w:vertAlign w:val="subscript"/>
        </w:rPr>
        <w:t>ину</w:t>
      </w:r>
      <w:r>
        <w:t>), определяются по формуле (5.7.1.1):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4610100" cy="28321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4610100" cy="283210"/>
                    </a:xfrm>
                    <a:prstGeom prst="rect">
                      <a:avLst/>
                    </a:prstGeom>
                    <a:noFill/>
                    <a:ln>
                      <a:noFill/>
                    </a:ln>
                  </pic:spPr>
                </pic:pic>
              </a:graphicData>
            </a:graphic>
          </wp:inline>
        </w:drawing>
      </w:r>
      <w:r>
        <w:t xml:space="preserve"> (5.7.1.1)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iпи</w:t>
      </w:r>
      <w:r>
        <w:t xml:space="preserve"> - количество приобретаемых подписок на i-е периодическое печатное издание, но не более норматива количества, установленного </w:t>
      </w:r>
      <w:hyperlink w:anchor="P4129">
        <w:r>
          <w:rPr>
            <w:color w:val="0000FF"/>
          </w:rPr>
          <w:t>приложением N 5</w:t>
        </w:r>
      </w:hyperlink>
      <w:r>
        <w:t xml:space="preserve"> к нормативным затратам;</w:t>
      </w:r>
    </w:p>
    <w:p w:rsidR="00C55659" w:rsidRDefault="00C55659">
      <w:pPr>
        <w:pStyle w:val="ConsPlusNormal"/>
        <w:spacing w:before="220"/>
        <w:ind w:firstLine="540"/>
        <w:jc w:val="both"/>
      </w:pPr>
      <w:r>
        <w:t>P</w:t>
      </w:r>
      <w:r>
        <w:rPr>
          <w:vertAlign w:val="subscript"/>
        </w:rPr>
        <w:t>iпи</w:t>
      </w:r>
      <w:r>
        <w:t xml:space="preserve"> - цена годовой подписки на i-е периодическое печатное издание, но не более норматива цены, установленного </w:t>
      </w:r>
      <w:hyperlink w:anchor="P4129">
        <w:r>
          <w:rPr>
            <w:color w:val="0000FF"/>
          </w:rPr>
          <w:t>приложением N 5</w:t>
        </w:r>
      </w:hyperlink>
      <w:r>
        <w:t xml:space="preserve"> к нормативным затратам;</w:t>
      </w:r>
    </w:p>
    <w:p w:rsidR="00C55659" w:rsidRDefault="00C55659">
      <w:pPr>
        <w:pStyle w:val="ConsPlusNormal"/>
        <w:spacing w:before="220"/>
        <w:ind w:firstLine="540"/>
        <w:jc w:val="both"/>
      </w:pPr>
      <w:r>
        <w:t>Q</w:t>
      </w:r>
      <w:r>
        <w:rPr>
          <w:vertAlign w:val="subscript"/>
        </w:rPr>
        <w:t>jоб</w:t>
      </w:r>
      <w:r>
        <w:t xml:space="preserve"> - количество кв. сантиметров, необходимое для размещения j-го объявления, но не более 2000 кв. сантиметров в год;</w:t>
      </w:r>
    </w:p>
    <w:p w:rsidR="00C55659" w:rsidRDefault="00C55659">
      <w:pPr>
        <w:pStyle w:val="ConsPlusNormal"/>
        <w:spacing w:before="220"/>
        <w:ind w:firstLine="540"/>
        <w:jc w:val="both"/>
      </w:pPr>
      <w:r>
        <w:t>P</w:t>
      </w:r>
      <w:r>
        <w:rPr>
          <w:vertAlign w:val="subscript"/>
        </w:rPr>
        <w:t>jоб</w:t>
      </w:r>
      <w:r>
        <w:t xml:space="preserve"> - цена размещения j-го объявления в расчете на 1 кв. сантиметр полосы издания, но не более 30,0 рублей за 1 кв. сантиметр;</w:t>
      </w:r>
    </w:p>
    <w:p w:rsidR="00C55659" w:rsidRDefault="00C55659">
      <w:pPr>
        <w:pStyle w:val="ConsPlusNormal"/>
        <w:spacing w:before="220"/>
        <w:ind w:firstLine="540"/>
        <w:jc w:val="both"/>
      </w:pPr>
      <w:r>
        <w:t>Q</w:t>
      </w:r>
      <w:r>
        <w:rPr>
          <w:vertAlign w:val="subscript"/>
        </w:rPr>
        <w:t>kрм</w:t>
      </w:r>
      <w:r>
        <w:t xml:space="preserve"> - количество кв. сантиметров, необходимое для размещения k-го материала в средствах массовой информации, но не более 2000 кв. сантиметров в год;</w:t>
      </w:r>
    </w:p>
    <w:p w:rsidR="00C55659" w:rsidRDefault="00C55659">
      <w:pPr>
        <w:pStyle w:val="ConsPlusNormal"/>
        <w:spacing w:before="220"/>
        <w:ind w:firstLine="540"/>
        <w:jc w:val="both"/>
      </w:pPr>
      <w:r>
        <w:t>P</w:t>
      </w:r>
      <w:r>
        <w:rPr>
          <w:vertAlign w:val="subscript"/>
        </w:rPr>
        <w:t>kрм</w:t>
      </w:r>
      <w:r>
        <w:t xml:space="preserve"> - цена размещения k-го материала в средствах массовой информации в расчете на 1 кв. сантиметр полосы издания, но не более 75,0 рублей за 1 кв. сантиметр;</w:t>
      </w:r>
    </w:p>
    <w:p w:rsidR="00C55659" w:rsidRDefault="00C55659">
      <w:pPr>
        <w:pStyle w:val="ConsPlusNormal"/>
        <w:spacing w:before="220"/>
        <w:ind w:firstLine="540"/>
        <w:jc w:val="both"/>
      </w:pPr>
      <w:r>
        <w:t>Q</w:t>
      </w:r>
      <w:r>
        <w:rPr>
          <w:vertAlign w:val="subscript"/>
        </w:rPr>
        <w:t>nтрм</w:t>
      </w:r>
      <w:r>
        <w:t xml:space="preserve"> - количество секунд, необходимое для размещения (вещания) n-го материала в средствах массовой информации, но не более 600 секунд в год;</w:t>
      </w:r>
    </w:p>
    <w:p w:rsidR="00C55659" w:rsidRDefault="00C55659">
      <w:pPr>
        <w:pStyle w:val="ConsPlusNormal"/>
        <w:spacing w:before="220"/>
        <w:ind w:firstLine="540"/>
        <w:jc w:val="both"/>
      </w:pPr>
      <w:r>
        <w:t>P</w:t>
      </w:r>
      <w:r>
        <w:rPr>
          <w:vertAlign w:val="subscript"/>
        </w:rPr>
        <w:t>nтрм</w:t>
      </w:r>
      <w:r>
        <w:t xml:space="preserve"> - цена размещения n-го материала в средствах массовой информации за 1 секунду размещения (вещания), но не более 160,0 рублей за 1 секунду.</w:t>
      </w:r>
    </w:p>
    <w:p w:rsidR="00C55659" w:rsidRDefault="00C55659">
      <w:pPr>
        <w:pStyle w:val="ConsPlusNormal"/>
        <w:jc w:val="both"/>
      </w:pPr>
    </w:p>
    <w:p w:rsidR="00C55659" w:rsidRDefault="00C55659">
      <w:pPr>
        <w:pStyle w:val="ConsPlusTitle"/>
        <w:jc w:val="center"/>
        <w:outlineLvl w:val="3"/>
      </w:pPr>
      <w:r>
        <w:t>5.7.2. Затраты на проведение предрейсового и послерейсового</w:t>
      </w:r>
    </w:p>
    <w:p w:rsidR="00C55659" w:rsidRDefault="00C55659">
      <w:pPr>
        <w:pStyle w:val="ConsPlusTitle"/>
        <w:jc w:val="center"/>
      </w:pPr>
      <w:r>
        <w:t>осмотра водителей транспортных средств</w:t>
      </w:r>
    </w:p>
    <w:p w:rsidR="00C55659" w:rsidRDefault="00C55659">
      <w:pPr>
        <w:pStyle w:val="ConsPlusNormal"/>
        <w:jc w:val="both"/>
      </w:pPr>
    </w:p>
    <w:p w:rsidR="00C55659" w:rsidRDefault="00C55659">
      <w:pPr>
        <w:pStyle w:val="ConsPlusNormal"/>
        <w:ind w:firstLine="540"/>
        <w:jc w:val="both"/>
      </w:pPr>
      <w:r>
        <w:t>Затраты на проведение предрейсового и послерейсового осмотра водителей транспортных средств (З</w:t>
      </w:r>
      <w:r>
        <w:rPr>
          <w:vertAlign w:val="subscript"/>
        </w:rPr>
        <w:t>осм</w:t>
      </w:r>
      <w:r>
        <w:t xml:space="preserve">) рассчитываются по формуле, определенной </w:t>
      </w:r>
      <w:hyperlink r:id="rId245">
        <w:r>
          <w:rPr>
            <w:color w:val="0000FF"/>
          </w:rPr>
          <w:t>пунктом 85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drawing>
          <wp:inline distT="0" distB="0" distL="0" distR="0">
            <wp:extent cx="1508760" cy="470535"/>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508760" cy="47053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вод</w:t>
      </w:r>
      <w:r>
        <w:t xml:space="preserve"> - расчетная численность водителей транспортных средств, которая рассчитывается с округлением до ближайшего целого по формуле (5.7.2.1):</w:t>
      </w:r>
    </w:p>
    <w:p w:rsidR="00C55659" w:rsidRDefault="00C55659">
      <w:pPr>
        <w:pStyle w:val="ConsPlusNormal"/>
        <w:jc w:val="both"/>
      </w:pPr>
    </w:p>
    <w:p w:rsidR="00C55659" w:rsidRDefault="00C55659">
      <w:pPr>
        <w:pStyle w:val="ConsPlusNormal"/>
        <w:jc w:val="center"/>
      </w:pPr>
      <w:r>
        <w:rPr>
          <w:noProof/>
          <w:position w:val="-9"/>
        </w:rPr>
        <w:drawing>
          <wp:inline distT="0" distB="0" distL="0" distR="0">
            <wp:extent cx="1103630" cy="26289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1103630" cy="262890"/>
                    </a:xfrm>
                    <a:prstGeom prst="rect">
                      <a:avLst/>
                    </a:prstGeom>
                    <a:noFill/>
                    <a:ln>
                      <a:noFill/>
                    </a:ln>
                  </pic:spPr>
                </pic:pic>
              </a:graphicData>
            </a:graphic>
          </wp:inline>
        </w:drawing>
      </w:r>
      <w:r>
        <w:t xml:space="preserve"> (5.7.2.1)</w:t>
      </w:r>
    </w:p>
    <w:p w:rsidR="00C55659" w:rsidRDefault="00C55659">
      <w:pPr>
        <w:pStyle w:val="ConsPlusNormal"/>
        <w:jc w:val="both"/>
      </w:pPr>
    </w:p>
    <w:p w:rsidR="00C55659" w:rsidRDefault="00C55659">
      <w:pPr>
        <w:pStyle w:val="ConsPlusNormal"/>
        <w:ind w:firstLine="540"/>
        <w:jc w:val="both"/>
      </w:pPr>
      <w:r>
        <w:lastRenderedPageBreak/>
        <w:t>где:</w:t>
      </w:r>
    </w:p>
    <w:p w:rsidR="00C55659" w:rsidRDefault="00C55659">
      <w:pPr>
        <w:pStyle w:val="ConsPlusNormal"/>
        <w:spacing w:before="220"/>
        <w:ind w:firstLine="540"/>
        <w:jc w:val="both"/>
      </w:pPr>
      <w:r>
        <w:rPr>
          <w:noProof/>
          <w:position w:val="-9"/>
        </w:rPr>
        <w:drawing>
          <wp:inline distT="0" distB="0" distL="0" distR="0">
            <wp:extent cx="367030" cy="262890"/>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367030" cy="262890"/>
                    </a:xfrm>
                    <a:prstGeom prst="rect">
                      <a:avLst/>
                    </a:prstGeom>
                    <a:noFill/>
                    <a:ln>
                      <a:noFill/>
                    </a:ln>
                  </pic:spPr>
                </pic:pic>
              </a:graphicData>
            </a:graphic>
          </wp:inline>
        </w:drawing>
      </w:r>
      <w:r>
        <w:t xml:space="preserve"> - фактическая численность водителей транспортных средств ФКУ "ЦОКР" (Филиала). При этом полученное значение расчетной численности водителей транспортных средств (Q</w:t>
      </w:r>
      <w:r>
        <w:rPr>
          <w:vertAlign w:val="subscript"/>
        </w:rPr>
        <w:t>вод</w:t>
      </w:r>
      <w:r>
        <w:t>) определяется не более предельной штатной численности указанных служащих ФКУ "ЦОКР" (Филиала). В противном случае под расчетной численностью водителей транспортных средств понимается предельная штатная численность водителей транспортных средств ФКУ "ЦОКР" (Филиала);</w:t>
      </w:r>
    </w:p>
    <w:p w:rsidR="00C55659" w:rsidRDefault="00C55659">
      <w:pPr>
        <w:pStyle w:val="ConsPlusNormal"/>
        <w:spacing w:before="220"/>
        <w:ind w:firstLine="540"/>
        <w:jc w:val="both"/>
      </w:pPr>
      <w:r>
        <w:t>1,1 - коэффициент, учитывающий вакантные должности;</w:t>
      </w:r>
    </w:p>
    <w:p w:rsidR="00C55659" w:rsidRDefault="00C55659">
      <w:pPr>
        <w:pStyle w:val="ConsPlusNormal"/>
        <w:spacing w:before="220"/>
        <w:ind w:firstLine="540"/>
        <w:jc w:val="both"/>
      </w:pPr>
      <w:r>
        <w:t>P</w:t>
      </w:r>
      <w:r>
        <w:rPr>
          <w:vertAlign w:val="subscript"/>
        </w:rPr>
        <w:t>вод</w:t>
      </w:r>
      <w:r>
        <w:t xml:space="preserve"> - цена проведения 1 предрейсового и послерейсового осмотра, но не более 230,0 рублей за 1 осмотр водителя транспортного средства ФКУ "ЦОКР" (Филиала);</w:t>
      </w:r>
    </w:p>
    <w:p w:rsidR="00C55659" w:rsidRDefault="00C55659">
      <w:pPr>
        <w:pStyle w:val="ConsPlusNormal"/>
        <w:jc w:val="both"/>
      </w:pPr>
      <w:r>
        <w:t xml:space="preserve">(в ред. </w:t>
      </w:r>
      <w:hyperlink r:id="rId249">
        <w:r>
          <w:rPr>
            <w:color w:val="0000FF"/>
          </w:rPr>
          <w:t>Приказа</w:t>
        </w:r>
      </w:hyperlink>
      <w:r>
        <w:t xml:space="preserve"> Казначейства России от 16.01.2026 N 6)</w:t>
      </w:r>
    </w:p>
    <w:p w:rsidR="00C55659" w:rsidRDefault="00C55659">
      <w:pPr>
        <w:pStyle w:val="ConsPlusNormal"/>
        <w:spacing w:before="220"/>
        <w:ind w:firstLine="540"/>
        <w:jc w:val="both"/>
      </w:pPr>
      <w:r>
        <w:t>N</w:t>
      </w:r>
      <w:r>
        <w:rPr>
          <w:vertAlign w:val="subscript"/>
        </w:rPr>
        <w:t>вод</w:t>
      </w:r>
      <w:r>
        <w:t xml:space="preserve"> - количество рабочих дней в году, но не более 365 дней;</w:t>
      </w:r>
    </w:p>
    <w:p w:rsidR="00C55659" w:rsidRDefault="00C55659">
      <w:pPr>
        <w:pStyle w:val="ConsPlusNormal"/>
        <w:spacing w:before="220"/>
        <w:ind w:firstLine="540"/>
        <w:jc w:val="both"/>
      </w:pPr>
      <w:r>
        <w:t>1,2 - поправочный коэффициент, учитывающий неявки на работу по причинам, установленным трудовым законодательством Российской Федерации (отпуск, больничный лист).</w:t>
      </w:r>
    </w:p>
    <w:p w:rsidR="00C55659" w:rsidRDefault="00C55659">
      <w:pPr>
        <w:pStyle w:val="ConsPlusNormal"/>
        <w:jc w:val="both"/>
      </w:pPr>
    </w:p>
    <w:p w:rsidR="00C55659" w:rsidRDefault="00C55659">
      <w:pPr>
        <w:pStyle w:val="ConsPlusTitle"/>
        <w:jc w:val="center"/>
        <w:outlineLvl w:val="3"/>
      </w:pPr>
      <w:r>
        <w:t>5.7.3. Затраты на проведение предварительного</w:t>
      </w:r>
    </w:p>
    <w:p w:rsidR="00C55659" w:rsidRDefault="00C55659">
      <w:pPr>
        <w:pStyle w:val="ConsPlusTitle"/>
        <w:jc w:val="center"/>
      </w:pPr>
      <w:r>
        <w:t>и периодического медицинского осмотра водителей</w:t>
      </w:r>
    </w:p>
    <w:p w:rsidR="00C55659" w:rsidRDefault="00C55659">
      <w:pPr>
        <w:pStyle w:val="ConsPlusTitle"/>
        <w:jc w:val="center"/>
      </w:pPr>
      <w:r>
        <w:t>транспортных средств (в том числе психиатрического</w:t>
      </w:r>
    </w:p>
    <w:p w:rsidR="00C55659" w:rsidRDefault="00C55659">
      <w:pPr>
        <w:pStyle w:val="ConsPlusTitle"/>
        <w:jc w:val="center"/>
      </w:pPr>
      <w:r>
        <w:t>освидетельствования), операторов котельных</w:t>
      </w:r>
    </w:p>
    <w:p w:rsidR="00C55659" w:rsidRDefault="00C55659">
      <w:pPr>
        <w:pStyle w:val="ConsPlusNormal"/>
        <w:jc w:val="center"/>
      </w:pPr>
    </w:p>
    <w:p w:rsidR="00C55659" w:rsidRDefault="00C55659">
      <w:pPr>
        <w:pStyle w:val="ConsPlusNormal"/>
        <w:jc w:val="center"/>
      </w:pPr>
      <w:r>
        <w:t xml:space="preserve">(пп. 5.7.3 в ред. </w:t>
      </w:r>
      <w:hyperlink r:id="rId250">
        <w:r>
          <w:rPr>
            <w:color w:val="0000FF"/>
          </w:rPr>
          <w:t>Приказа</w:t>
        </w:r>
      </w:hyperlink>
      <w:r>
        <w:t xml:space="preserve"> Казначейства России от 21.04.2023 N 145)</w:t>
      </w:r>
    </w:p>
    <w:p w:rsidR="00C55659" w:rsidRDefault="00C55659">
      <w:pPr>
        <w:pStyle w:val="ConsPlusNormal"/>
        <w:jc w:val="both"/>
      </w:pPr>
    </w:p>
    <w:p w:rsidR="00C55659" w:rsidRDefault="00C55659">
      <w:pPr>
        <w:pStyle w:val="ConsPlusNormal"/>
        <w:ind w:firstLine="540"/>
        <w:jc w:val="both"/>
      </w:pPr>
      <w:r>
        <w:t>Затраты на проведение предварительного и периодического медицинского осмотра водителей транспортных средств (в том числе психиатрического освидетельствования), операторов котельных (З</w:t>
      </w:r>
      <w:r>
        <w:rPr>
          <w:vertAlign w:val="subscript"/>
        </w:rPr>
        <w:t>моо</w:t>
      </w:r>
      <w:r>
        <w:t>) определяются по формуле (5.7.3.1):</w:t>
      </w:r>
    </w:p>
    <w:p w:rsidR="00C55659" w:rsidRDefault="00C55659">
      <w:pPr>
        <w:pStyle w:val="ConsPlusNormal"/>
        <w:jc w:val="both"/>
      </w:pPr>
    </w:p>
    <w:p w:rsidR="00C55659" w:rsidRDefault="00C55659">
      <w:pPr>
        <w:pStyle w:val="ConsPlusNormal"/>
        <w:jc w:val="center"/>
      </w:pPr>
      <w:r>
        <w:t>З</w:t>
      </w:r>
      <w:r>
        <w:rPr>
          <w:vertAlign w:val="subscript"/>
        </w:rPr>
        <w:t>моо</w:t>
      </w:r>
      <w:r>
        <w:t xml:space="preserve"> = З</w:t>
      </w:r>
      <w:r>
        <w:rPr>
          <w:vertAlign w:val="subscript"/>
        </w:rPr>
        <w:t>моов</w:t>
      </w:r>
      <w:r>
        <w:t xml:space="preserve"> + З</w:t>
      </w:r>
      <w:r>
        <w:rPr>
          <w:vertAlign w:val="subscript"/>
        </w:rPr>
        <w:t>мооп</w:t>
      </w:r>
      <w:r>
        <w:t>, (5.7.3.1)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моов</w:t>
      </w:r>
      <w:r>
        <w:t xml:space="preserve"> - затраты на проведение предварительного и периодического медицинского осмотра водителей транспортных средств (в том числе психиатрического освидетельствования), которые определяются по формуле (5.7.3.2):</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2807970" cy="28321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2807970" cy="283210"/>
                    </a:xfrm>
                    <a:prstGeom prst="rect">
                      <a:avLst/>
                    </a:prstGeom>
                    <a:noFill/>
                    <a:ln>
                      <a:noFill/>
                    </a:ln>
                  </pic:spPr>
                </pic:pic>
              </a:graphicData>
            </a:graphic>
          </wp:inline>
        </w:drawing>
      </w:r>
      <w:r>
        <w:t xml:space="preserve"> (5.7.3.2)</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rPr>
          <w:noProof/>
          <w:position w:val="-9"/>
        </w:rPr>
        <w:drawing>
          <wp:inline distT="0" distB="0" distL="0" distR="0">
            <wp:extent cx="367030" cy="262255"/>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xml:space="preserve"> - расчетная численность водителей транспортных средств, которая рассчитывается с округлением до ближайшего целого по формуле (5.7.3.3):</w:t>
      </w:r>
    </w:p>
    <w:p w:rsidR="00C55659" w:rsidRDefault="00C55659">
      <w:pPr>
        <w:pStyle w:val="ConsPlusNormal"/>
        <w:jc w:val="both"/>
      </w:pPr>
    </w:p>
    <w:p w:rsidR="00C55659" w:rsidRDefault="00C55659">
      <w:pPr>
        <w:pStyle w:val="ConsPlusNormal"/>
        <w:jc w:val="center"/>
      </w:pPr>
      <w:r>
        <w:rPr>
          <w:noProof/>
          <w:position w:val="-9"/>
        </w:rPr>
        <w:drawing>
          <wp:inline distT="0" distB="0" distL="0" distR="0">
            <wp:extent cx="1205230" cy="262255"/>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1205230" cy="262255"/>
                    </a:xfrm>
                    <a:prstGeom prst="rect">
                      <a:avLst/>
                    </a:prstGeom>
                    <a:noFill/>
                    <a:ln>
                      <a:noFill/>
                    </a:ln>
                  </pic:spPr>
                </pic:pic>
              </a:graphicData>
            </a:graphic>
          </wp:inline>
        </w:drawing>
      </w:r>
      <w:r>
        <w:t xml:space="preserve"> (5.7.3.3)</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rPr>
          <w:noProof/>
          <w:position w:val="-9"/>
        </w:rPr>
        <w:drawing>
          <wp:inline distT="0" distB="0" distL="0" distR="0">
            <wp:extent cx="367030" cy="262255"/>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xml:space="preserve"> - фактическая численность водителей транспортных средств ФКУ "ЦОКР" (Филиала). При этом полученное значение расчетной численности водителей транспортных средств </w:t>
      </w:r>
      <w:r>
        <w:rPr>
          <w:noProof/>
          <w:position w:val="-9"/>
        </w:rPr>
        <w:drawing>
          <wp:inline distT="0" distB="0" distL="0" distR="0">
            <wp:extent cx="492760" cy="262255"/>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492760" cy="262255"/>
                    </a:xfrm>
                    <a:prstGeom prst="rect">
                      <a:avLst/>
                    </a:prstGeom>
                    <a:noFill/>
                    <a:ln>
                      <a:noFill/>
                    </a:ln>
                  </pic:spPr>
                </pic:pic>
              </a:graphicData>
            </a:graphic>
          </wp:inline>
        </w:drawing>
      </w:r>
      <w:r>
        <w:t xml:space="preserve"> </w:t>
      </w:r>
      <w:r>
        <w:lastRenderedPageBreak/>
        <w:t>определяется не более предельной штатной численности указанных служащих ФКУ "ЦОКР" (Филиала). В противном случае под расчетной численностью водителей транспортных средств понимается предельная штатная численность водителей транспортных средств ФКУ "ЦОКР" (Филиала);</w:t>
      </w:r>
    </w:p>
    <w:p w:rsidR="00C55659" w:rsidRDefault="00C55659">
      <w:pPr>
        <w:pStyle w:val="ConsPlusNormal"/>
        <w:spacing w:before="220"/>
        <w:ind w:firstLine="540"/>
        <w:jc w:val="both"/>
      </w:pPr>
      <w:r>
        <w:t>1.1 - коэффициент, учитывающий вакантные должности;</w:t>
      </w:r>
    </w:p>
    <w:p w:rsidR="00C55659" w:rsidRDefault="00C55659">
      <w:pPr>
        <w:pStyle w:val="ConsPlusNormal"/>
        <w:spacing w:before="220"/>
        <w:ind w:firstLine="540"/>
        <w:jc w:val="both"/>
      </w:pPr>
      <w:r>
        <w:t>P</w:t>
      </w:r>
      <w:r>
        <w:rPr>
          <w:vertAlign w:val="subscript"/>
        </w:rPr>
        <w:t>пмов</w:t>
      </w:r>
      <w:r>
        <w:t xml:space="preserve"> - цена проведения 1 предварительного медицинского осмотра водителя транспортного средства ФКУ "ЦОКР" (Филиала), но не более 7293,0 рублей за 1 предварительный медицинский осмотр;</w:t>
      </w:r>
    </w:p>
    <w:p w:rsidR="00C55659" w:rsidRDefault="00C55659">
      <w:pPr>
        <w:pStyle w:val="ConsPlusNormal"/>
        <w:jc w:val="both"/>
      </w:pPr>
      <w:r>
        <w:t xml:space="preserve">(в ред. </w:t>
      </w:r>
      <w:hyperlink r:id="rId256">
        <w:r>
          <w:rPr>
            <w:color w:val="0000FF"/>
          </w:rPr>
          <w:t>Приказа</w:t>
        </w:r>
      </w:hyperlink>
      <w:r>
        <w:t xml:space="preserve"> Казначейства России от 21.03.2025 N 76)</w:t>
      </w:r>
    </w:p>
    <w:p w:rsidR="00C55659" w:rsidRDefault="00C55659">
      <w:pPr>
        <w:pStyle w:val="ConsPlusNormal"/>
        <w:spacing w:before="220"/>
        <w:ind w:firstLine="540"/>
        <w:jc w:val="both"/>
      </w:pPr>
      <w:r>
        <w:t>P</w:t>
      </w:r>
      <w:r>
        <w:rPr>
          <w:vertAlign w:val="subscript"/>
        </w:rPr>
        <w:t>пров</w:t>
      </w:r>
      <w:r>
        <w:t xml:space="preserve"> - цена проведения 1 периодического медицинского осмотра водителя транспортного средства ФКУ "ЦОКР" (Филиала), но не более 7293,0 рублей за 1 периодический медицинский осмотр;</w:t>
      </w:r>
    </w:p>
    <w:p w:rsidR="00C55659" w:rsidRDefault="00C55659">
      <w:pPr>
        <w:pStyle w:val="ConsPlusNormal"/>
        <w:jc w:val="both"/>
      </w:pPr>
      <w:r>
        <w:t xml:space="preserve">(в ред. </w:t>
      </w:r>
      <w:hyperlink r:id="rId257">
        <w:r>
          <w:rPr>
            <w:color w:val="0000FF"/>
          </w:rPr>
          <w:t>Приказа</w:t>
        </w:r>
      </w:hyperlink>
      <w:r>
        <w:t xml:space="preserve"> Казначейства России от 21.03.2025 N 76)</w:t>
      </w:r>
    </w:p>
    <w:p w:rsidR="00C55659" w:rsidRDefault="00C55659">
      <w:pPr>
        <w:pStyle w:val="ConsPlusNormal"/>
        <w:spacing w:before="220"/>
        <w:ind w:firstLine="540"/>
        <w:jc w:val="both"/>
      </w:pPr>
      <w:r>
        <w:t>P</w:t>
      </w:r>
      <w:r>
        <w:rPr>
          <w:vertAlign w:val="subscript"/>
        </w:rPr>
        <w:t>пов</w:t>
      </w:r>
      <w:r>
        <w:t xml:space="preserve"> - цена проведения 1 психиатрического освидетельствования водителя транспортного средства ФКУ "ЦОКР" (Филиала), но не более 3000,0 рублей за 1 психиатрическое освидетельствование;</w:t>
      </w:r>
    </w:p>
    <w:p w:rsidR="00C55659" w:rsidRDefault="00C55659">
      <w:pPr>
        <w:pStyle w:val="ConsPlusNormal"/>
        <w:jc w:val="both"/>
      </w:pPr>
      <w:r>
        <w:t xml:space="preserve">(в ред. Приказов Казначейства России от 21.03.2025 </w:t>
      </w:r>
      <w:hyperlink r:id="rId258">
        <w:r>
          <w:rPr>
            <w:color w:val="0000FF"/>
          </w:rPr>
          <w:t>N 76</w:t>
        </w:r>
      </w:hyperlink>
      <w:r>
        <w:t xml:space="preserve">, от 29.05.2025 </w:t>
      </w:r>
      <w:hyperlink r:id="rId259">
        <w:r>
          <w:rPr>
            <w:color w:val="0000FF"/>
          </w:rPr>
          <w:t>N 161</w:t>
        </w:r>
      </w:hyperlink>
      <w:r>
        <w:t>)</w:t>
      </w:r>
    </w:p>
    <w:p w:rsidR="00C55659" w:rsidRDefault="00C55659">
      <w:pPr>
        <w:pStyle w:val="ConsPlusNormal"/>
        <w:spacing w:before="220"/>
        <w:ind w:firstLine="540"/>
        <w:jc w:val="both"/>
      </w:pPr>
      <w:r>
        <w:t>З</w:t>
      </w:r>
      <w:r>
        <w:rPr>
          <w:vertAlign w:val="subscript"/>
        </w:rPr>
        <w:t>мооп</w:t>
      </w:r>
      <w:r>
        <w:t xml:space="preserve"> - затраты на проведение предварительного и периодического медицинского осмотра операторов котельных, которые определяются по формуле (5.7.3.4):</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2169160" cy="28321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2169160" cy="283210"/>
                    </a:xfrm>
                    <a:prstGeom prst="rect">
                      <a:avLst/>
                    </a:prstGeom>
                    <a:noFill/>
                    <a:ln>
                      <a:noFill/>
                    </a:ln>
                  </pic:spPr>
                </pic:pic>
              </a:graphicData>
            </a:graphic>
          </wp:inline>
        </w:drawing>
      </w:r>
      <w:r>
        <w:t xml:space="preserve"> (5.7.3.4)</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rPr>
          <w:noProof/>
          <w:position w:val="-9"/>
        </w:rPr>
        <w:drawing>
          <wp:inline distT="0" distB="0" distL="0" distR="0">
            <wp:extent cx="367030" cy="262255"/>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xml:space="preserve"> - расчетная численность операторов котельных, которая рассчитывается с округлением до ближайшего целого по формуле (5.7.3.5):</w:t>
      </w:r>
    </w:p>
    <w:p w:rsidR="00C55659" w:rsidRDefault="00C55659">
      <w:pPr>
        <w:pStyle w:val="ConsPlusNormal"/>
        <w:jc w:val="both"/>
      </w:pPr>
    </w:p>
    <w:p w:rsidR="00C55659" w:rsidRDefault="00C55659">
      <w:pPr>
        <w:pStyle w:val="ConsPlusNormal"/>
        <w:jc w:val="center"/>
      </w:pPr>
      <w:r>
        <w:rPr>
          <w:noProof/>
          <w:position w:val="-9"/>
        </w:rPr>
        <w:drawing>
          <wp:inline distT="0" distB="0" distL="0" distR="0">
            <wp:extent cx="1201420" cy="26289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1201420" cy="262890"/>
                    </a:xfrm>
                    <a:prstGeom prst="rect">
                      <a:avLst/>
                    </a:prstGeom>
                    <a:noFill/>
                    <a:ln>
                      <a:noFill/>
                    </a:ln>
                  </pic:spPr>
                </pic:pic>
              </a:graphicData>
            </a:graphic>
          </wp:inline>
        </w:drawing>
      </w:r>
      <w:r>
        <w:t xml:space="preserve"> (5.7.3.5)</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rPr>
          <w:noProof/>
          <w:position w:val="-9"/>
        </w:rPr>
        <w:drawing>
          <wp:inline distT="0" distB="0" distL="0" distR="0">
            <wp:extent cx="367030" cy="262890"/>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367030" cy="262890"/>
                    </a:xfrm>
                    <a:prstGeom prst="rect">
                      <a:avLst/>
                    </a:prstGeom>
                    <a:noFill/>
                    <a:ln>
                      <a:noFill/>
                    </a:ln>
                  </pic:spPr>
                </pic:pic>
              </a:graphicData>
            </a:graphic>
          </wp:inline>
        </w:drawing>
      </w:r>
      <w:r>
        <w:t xml:space="preserve"> - фактическая численность операторов котельных ФКУ "ЦОКР" (Филиала). При этом полученное значение расчетной численности операторов котельных </w:t>
      </w:r>
      <w:r>
        <w:rPr>
          <w:noProof/>
          <w:position w:val="-9"/>
        </w:rPr>
        <w:drawing>
          <wp:inline distT="0" distB="0" distL="0" distR="0">
            <wp:extent cx="494030" cy="26289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494030" cy="262890"/>
                    </a:xfrm>
                    <a:prstGeom prst="rect">
                      <a:avLst/>
                    </a:prstGeom>
                    <a:noFill/>
                    <a:ln>
                      <a:noFill/>
                    </a:ln>
                  </pic:spPr>
                </pic:pic>
              </a:graphicData>
            </a:graphic>
          </wp:inline>
        </w:drawing>
      </w:r>
      <w:r>
        <w:t xml:space="preserve"> определяется не более предельной штатной численности указанных служащих ФКУ "ЦОКР" (Филиала). В противном случае под расчетной численностью операторов котельных понимается предельная штатная численность операторов котельных ФКУ "ЦОКР" (Филиала);</w:t>
      </w:r>
    </w:p>
    <w:p w:rsidR="00C55659" w:rsidRDefault="00C55659">
      <w:pPr>
        <w:pStyle w:val="ConsPlusNormal"/>
        <w:spacing w:before="220"/>
        <w:ind w:firstLine="540"/>
        <w:jc w:val="both"/>
      </w:pPr>
      <w:r>
        <w:t>1,1 - коэффициент, учитывающий вакантные должности;</w:t>
      </w:r>
    </w:p>
    <w:p w:rsidR="00C55659" w:rsidRDefault="00C55659">
      <w:pPr>
        <w:pStyle w:val="ConsPlusNormal"/>
        <w:spacing w:before="220"/>
        <w:ind w:firstLine="540"/>
        <w:jc w:val="both"/>
      </w:pPr>
      <w:r>
        <w:t>P</w:t>
      </w:r>
      <w:r>
        <w:rPr>
          <w:vertAlign w:val="subscript"/>
        </w:rPr>
        <w:t>пмооп</w:t>
      </w:r>
      <w:r>
        <w:t xml:space="preserve"> - цена проведения 1 предварительного медицинского осмотра оператора котельной ФКУ "ЦОКР" (Филиала), но не более 2700,0 рублей за 1 предварительный медицинский осмотр;</w:t>
      </w:r>
    </w:p>
    <w:p w:rsidR="00C55659" w:rsidRDefault="00C55659">
      <w:pPr>
        <w:pStyle w:val="ConsPlusNormal"/>
        <w:spacing w:before="220"/>
        <w:ind w:firstLine="540"/>
        <w:jc w:val="both"/>
      </w:pPr>
      <w:r>
        <w:t>P</w:t>
      </w:r>
      <w:r>
        <w:rPr>
          <w:vertAlign w:val="subscript"/>
        </w:rPr>
        <w:t>прооп</w:t>
      </w:r>
      <w:r>
        <w:t xml:space="preserve"> - цена проведения 1 периодического медицинского осмотра оператора котельной ФКУ "ЦОКР" (Филиала), но не более 2700,0 рублей за 1 периодический медицинский осмотр.</w:t>
      </w:r>
    </w:p>
    <w:p w:rsidR="00C55659" w:rsidRDefault="00C55659">
      <w:pPr>
        <w:pStyle w:val="ConsPlusNormal"/>
        <w:jc w:val="both"/>
      </w:pPr>
    </w:p>
    <w:p w:rsidR="00C55659" w:rsidRDefault="00C55659">
      <w:pPr>
        <w:pStyle w:val="ConsPlusTitle"/>
        <w:jc w:val="center"/>
        <w:outlineLvl w:val="3"/>
      </w:pPr>
      <w:r>
        <w:t>5.7.4. Затраты на проведение диспансеризации федеральных</w:t>
      </w:r>
    </w:p>
    <w:p w:rsidR="00C55659" w:rsidRDefault="00C55659">
      <w:pPr>
        <w:pStyle w:val="ConsPlusTitle"/>
        <w:jc w:val="center"/>
      </w:pPr>
      <w:r>
        <w:t>государственных гражданских служащих</w:t>
      </w:r>
    </w:p>
    <w:p w:rsidR="00C55659" w:rsidRDefault="00C55659">
      <w:pPr>
        <w:pStyle w:val="ConsPlusNormal"/>
        <w:jc w:val="both"/>
      </w:pPr>
    </w:p>
    <w:p w:rsidR="00C55659" w:rsidRDefault="00C55659">
      <w:pPr>
        <w:pStyle w:val="ConsPlusNormal"/>
        <w:ind w:firstLine="540"/>
        <w:jc w:val="both"/>
      </w:pPr>
      <w:r>
        <w:lastRenderedPageBreak/>
        <w:t>Затраты на проведение диспансеризации федеральных государственных гражданских служащих (З</w:t>
      </w:r>
      <w:r>
        <w:rPr>
          <w:vertAlign w:val="subscript"/>
        </w:rPr>
        <w:t>дсп</w:t>
      </w:r>
      <w:r>
        <w:t>) определяются по формуле (5.7.4.1):</w:t>
      </w:r>
    </w:p>
    <w:p w:rsidR="00C55659" w:rsidRDefault="00C55659">
      <w:pPr>
        <w:pStyle w:val="ConsPlusNormal"/>
        <w:jc w:val="both"/>
      </w:pPr>
    </w:p>
    <w:p w:rsidR="00C55659" w:rsidRDefault="00C55659">
      <w:pPr>
        <w:pStyle w:val="ConsPlusNormal"/>
        <w:jc w:val="center"/>
      </w:pPr>
      <w:r>
        <w:rPr>
          <w:noProof/>
          <w:position w:val="-9"/>
        </w:rPr>
        <w:drawing>
          <wp:inline distT="0" distB="0" distL="0" distR="0">
            <wp:extent cx="1201420" cy="262890"/>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1201420" cy="262890"/>
                    </a:xfrm>
                    <a:prstGeom prst="rect">
                      <a:avLst/>
                    </a:prstGeom>
                    <a:noFill/>
                    <a:ln>
                      <a:noFill/>
                    </a:ln>
                  </pic:spPr>
                </pic:pic>
              </a:graphicData>
            </a:graphic>
          </wp:inline>
        </w:drawing>
      </w:r>
      <w:r>
        <w:t xml:space="preserve"> (5.7.4.1)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rPr>
          <w:noProof/>
          <w:position w:val="-9"/>
        </w:rPr>
        <w:drawing>
          <wp:inline distT="0" distB="0" distL="0" distR="0">
            <wp:extent cx="451485" cy="26289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451485" cy="262890"/>
                    </a:xfrm>
                    <a:prstGeom prst="rect">
                      <a:avLst/>
                    </a:prstGeom>
                    <a:noFill/>
                    <a:ln>
                      <a:noFill/>
                    </a:ln>
                  </pic:spPr>
                </pic:pic>
              </a:graphicData>
            </a:graphic>
          </wp:inline>
        </w:drawing>
      </w:r>
      <w:r>
        <w:t xml:space="preserve"> - расчетная численность федеральных государственных гражданских служащих, которая рассчитывается с округлением до ближайшего целого по следующей формуле (5.7.4.2):</w:t>
      </w:r>
    </w:p>
    <w:p w:rsidR="00C55659" w:rsidRDefault="00C55659">
      <w:pPr>
        <w:pStyle w:val="ConsPlusNormal"/>
        <w:jc w:val="both"/>
      </w:pPr>
    </w:p>
    <w:p w:rsidR="00C55659" w:rsidRDefault="00C55659">
      <w:pPr>
        <w:pStyle w:val="ConsPlusNormal"/>
        <w:jc w:val="center"/>
      </w:pPr>
      <w:r>
        <w:rPr>
          <w:noProof/>
          <w:position w:val="-9"/>
        </w:rPr>
        <w:drawing>
          <wp:inline distT="0" distB="0" distL="0" distR="0">
            <wp:extent cx="1229360" cy="26289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1229360" cy="262890"/>
                    </a:xfrm>
                    <a:prstGeom prst="rect">
                      <a:avLst/>
                    </a:prstGeom>
                    <a:noFill/>
                    <a:ln>
                      <a:noFill/>
                    </a:ln>
                  </pic:spPr>
                </pic:pic>
              </a:graphicData>
            </a:graphic>
          </wp:inline>
        </w:drawing>
      </w:r>
      <w:r>
        <w:t xml:space="preserve"> (5.7.4.2)</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rPr>
          <w:noProof/>
          <w:position w:val="-9"/>
        </w:rPr>
        <w:drawing>
          <wp:inline distT="0" distB="0" distL="0" distR="0">
            <wp:extent cx="367030" cy="26289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367030" cy="262890"/>
                    </a:xfrm>
                    <a:prstGeom prst="rect">
                      <a:avLst/>
                    </a:prstGeom>
                    <a:noFill/>
                    <a:ln>
                      <a:noFill/>
                    </a:ln>
                  </pic:spPr>
                </pic:pic>
              </a:graphicData>
            </a:graphic>
          </wp:inline>
        </w:drawing>
      </w:r>
      <w:r>
        <w:t xml:space="preserve"> - фактическая численность федеральных государственных гражданских служащих ЦАФК, ТОФК. При этом полученное значение расчетной численности федеральных государственных гражданских служащих </w:t>
      </w:r>
      <w:r>
        <w:rPr>
          <w:noProof/>
          <w:position w:val="-9"/>
        </w:rPr>
        <w:drawing>
          <wp:inline distT="0" distB="0" distL="0" distR="0">
            <wp:extent cx="578485" cy="26289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578485" cy="262890"/>
                    </a:xfrm>
                    <a:prstGeom prst="rect">
                      <a:avLst/>
                    </a:prstGeom>
                    <a:noFill/>
                    <a:ln>
                      <a:noFill/>
                    </a:ln>
                  </pic:spPr>
                </pic:pic>
              </a:graphicData>
            </a:graphic>
          </wp:inline>
        </w:drawing>
      </w:r>
      <w:r>
        <w:t xml:space="preserve"> не более предельной штатной численности указанных служащих. В противном случае под расчетной численностью понимается предельная штатная численность федеральных государственных гражданских служащих ЦАФК, ТОФК;</w:t>
      </w:r>
    </w:p>
    <w:p w:rsidR="00C55659" w:rsidRDefault="00C55659">
      <w:pPr>
        <w:pStyle w:val="ConsPlusNormal"/>
        <w:spacing w:before="220"/>
        <w:ind w:firstLine="540"/>
        <w:jc w:val="both"/>
      </w:pPr>
      <w:r>
        <w:t>1,1 - коэффициент, учитывающий вакантные должности;</w:t>
      </w:r>
    </w:p>
    <w:p w:rsidR="00C55659" w:rsidRDefault="00C55659">
      <w:pPr>
        <w:pStyle w:val="ConsPlusNormal"/>
        <w:spacing w:before="220"/>
        <w:ind w:firstLine="540"/>
        <w:jc w:val="both"/>
      </w:pPr>
      <w:r>
        <w:t>P</w:t>
      </w:r>
      <w:r>
        <w:rPr>
          <w:vertAlign w:val="subscript"/>
        </w:rPr>
        <w:t>дсп</w:t>
      </w:r>
      <w:r>
        <w:t xml:space="preserve"> - цена проведения диспансеризации в расчете на 1 федерального государственного гражданского служащего ЦАФК, ТОФК, но не более 27494,0 рублей.</w:t>
      </w:r>
    </w:p>
    <w:p w:rsidR="00C55659" w:rsidRDefault="00C55659">
      <w:pPr>
        <w:pStyle w:val="ConsPlusNormal"/>
        <w:jc w:val="both"/>
      </w:pPr>
      <w:r>
        <w:t xml:space="preserve">(в ред. Приказов Казначейства России от 21.03.2025 </w:t>
      </w:r>
      <w:hyperlink r:id="rId270">
        <w:r>
          <w:rPr>
            <w:color w:val="0000FF"/>
          </w:rPr>
          <w:t>N 76</w:t>
        </w:r>
      </w:hyperlink>
      <w:r>
        <w:t xml:space="preserve">, от 29.05.2025 </w:t>
      </w:r>
      <w:hyperlink r:id="rId271">
        <w:r>
          <w:rPr>
            <w:color w:val="0000FF"/>
          </w:rPr>
          <w:t>N 161</w:t>
        </w:r>
      </w:hyperlink>
      <w:r>
        <w:t>)</w:t>
      </w:r>
    </w:p>
    <w:p w:rsidR="00C55659" w:rsidRDefault="00C55659">
      <w:pPr>
        <w:pStyle w:val="ConsPlusNormal"/>
        <w:jc w:val="both"/>
      </w:pPr>
    </w:p>
    <w:p w:rsidR="00C55659" w:rsidRDefault="00C55659">
      <w:pPr>
        <w:pStyle w:val="ConsPlusTitle"/>
        <w:jc w:val="center"/>
        <w:outlineLvl w:val="3"/>
      </w:pPr>
      <w:r>
        <w:t>5.7.5. Затраты на оплату услуг охраны</w:t>
      </w:r>
    </w:p>
    <w:p w:rsidR="00C55659" w:rsidRDefault="00C55659">
      <w:pPr>
        <w:pStyle w:val="ConsPlusNormal"/>
        <w:jc w:val="center"/>
      </w:pPr>
    </w:p>
    <w:p w:rsidR="00C55659" w:rsidRDefault="00C55659">
      <w:pPr>
        <w:pStyle w:val="ConsPlusNormal"/>
        <w:jc w:val="center"/>
      </w:pPr>
      <w:r>
        <w:t xml:space="preserve">(пп. 5.7.5 в ред. </w:t>
      </w:r>
      <w:hyperlink r:id="rId272">
        <w:r>
          <w:rPr>
            <w:color w:val="0000FF"/>
          </w:rPr>
          <w:t>Приказа</w:t>
        </w:r>
      </w:hyperlink>
      <w:r>
        <w:t xml:space="preserve"> Казначейства России от 21.04.2023 N 145)</w:t>
      </w:r>
    </w:p>
    <w:p w:rsidR="00C55659" w:rsidRDefault="00C55659">
      <w:pPr>
        <w:pStyle w:val="ConsPlusNormal"/>
        <w:jc w:val="both"/>
      </w:pPr>
    </w:p>
    <w:p w:rsidR="00C55659" w:rsidRDefault="00C55659">
      <w:pPr>
        <w:pStyle w:val="ConsPlusNormal"/>
        <w:ind w:firstLine="540"/>
        <w:jc w:val="both"/>
      </w:pPr>
      <w:r>
        <w:t>Затраты на оплату услуг охраны (З</w:t>
      </w:r>
      <w:r>
        <w:rPr>
          <w:vertAlign w:val="subscript"/>
        </w:rPr>
        <w:t>уох</w:t>
      </w:r>
      <w:r>
        <w:t>) определяются по формуле (5.7.5.1):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005840" cy="283210"/>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1005840" cy="283210"/>
                    </a:xfrm>
                    <a:prstGeom prst="rect">
                      <a:avLst/>
                    </a:prstGeom>
                    <a:noFill/>
                    <a:ln>
                      <a:noFill/>
                    </a:ln>
                  </pic:spPr>
                </pic:pic>
              </a:graphicData>
            </a:graphic>
          </wp:inline>
        </w:drawing>
      </w:r>
      <w:r>
        <w:t xml:space="preserve"> (5.7.5.1)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P</w:t>
      </w:r>
      <w:r>
        <w:rPr>
          <w:vertAlign w:val="subscript"/>
        </w:rPr>
        <w:t>iуох</w:t>
      </w:r>
      <w:r>
        <w:t xml:space="preserve"> - цена услуги охраны i-го объекта в год. При этом цена услуги определяется по фактическим затратам в отчетном финансовом году.</w:t>
      </w:r>
    </w:p>
    <w:p w:rsidR="00C55659" w:rsidRDefault="00C55659">
      <w:pPr>
        <w:pStyle w:val="ConsPlusNormal"/>
        <w:jc w:val="both"/>
      </w:pPr>
    </w:p>
    <w:p w:rsidR="00C55659" w:rsidRDefault="00C55659">
      <w:pPr>
        <w:pStyle w:val="ConsPlusTitle"/>
        <w:jc w:val="center"/>
        <w:outlineLvl w:val="3"/>
      </w:pPr>
      <w:r>
        <w:t>5.7.6. Затраты на возмещение расходов на охранные услуги</w:t>
      </w:r>
    </w:p>
    <w:p w:rsidR="00C55659" w:rsidRDefault="00C55659">
      <w:pPr>
        <w:pStyle w:val="ConsPlusNormal"/>
        <w:jc w:val="both"/>
      </w:pPr>
    </w:p>
    <w:p w:rsidR="00C55659" w:rsidRDefault="00C55659">
      <w:pPr>
        <w:pStyle w:val="ConsPlusNormal"/>
        <w:ind w:firstLine="540"/>
        <w:jc w:val="both"/>
      </w:pPr>
      <w:r>
        <w:t>Затраты на возмещение расходов на охранные услуги (З</w:t>
      </w:r>
      <w:r>
        <w:rPr>
          <w:vertAlign w:val="subscript"/>
        </w:rPr>
        <w:t>взох</w:t>
      </w:r>
      <w:r>
        <w:t>) определяются по формуле (5.7.6.1):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480820" cy="28194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1480820" cy="281940"/>
                    </a:xfrm>
                    <a:prstGeom prst="rect">
                      <a:avLst/>
                    </a:prstGeom>
                    <a:noFill/>
                    <a:ln>
                      <a:noFill/>
                    </a:ln>
                  </pic:spPr>
                </pic:pic>
              </a:graphicData>
            </a:graphic>
          </wp:inline>
        </w:drawing>
      </w:r>
      <w:r>
        <w:t xml:space="preserve"> (5.7.6.1)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N</w:t>
      </w:r>
      <w:r>
        <w:rPr>
          <w:vertAlign w:val="subscript"/>
        </w:rPr>
        <w:t>iвзох</w:t>
      </w:r>
      <w:r>
        <w:t xml:space="preserve"> - количество месяцев предоставления охранных услуг по i-му объекту в год, но не более 12 месяцев;</w:t>
      </w:r>
    </w:p>
    <w:p w:rsidR="00C55659" w:rsidRDefault="00C55659">
      <w:pPr>
        <w:pStyle w:val="ConsPlusNormal"/>
        <w:spacing w:before="220"/>
        <w:ind w:firstLine="540"/>
        <w:jc w:val="both"/>
      </w:pPr>
      <w:r>
        <w:lastRenderedPageBreak/>
        <w:t>P</w:t>
      </w:r>
      <w:r>
        <w:rPr>
          <w:vertAlign w:val="subscript"/>
        </w:rPr>
        <w:t>iвзох</w:t>
      </w:r>
      <w:r>
        <w:t xml:space="preserve"> - ежемесячная цена охранной услуги по i-му объекту, которая определяется по фактическим данным за предыдущий финансовый год.</w:t>
      </w:r>
    </w:p>
    <w:p w:rsidR="00C55659" w:rsidRDefault="00C55659">
      <w:pPr>
        <w:pStyle w:val="ConsPlusNormal"/>
        <w:jc w:val="both"/>
      </w:pPr>
    </w:p>
    <w:p w:rsidR="00C55659" w:rsidRDefault="00C55659">
      <w:pPr>
        <w:pStyle w:val="ConsPlusTitle"/>
        <w:jc w:val="center"/>
        <w:outlineLvl w:val="3"/>
      </w:pPr>
      <w:r>
        <w:t>5.7.7. Затраты на оплату труда независимых экспертов</w:t>
      </w:r>
    </w:p>
    <w:p w:rsidR="00C55659" w:rsidRDefault="00C55659">
      <w:pPr>
        <w:pStyle w:val="ConsPlusNormal"/>
        <w:jc w:val="both"/>
      </w:pPr>
    </w:p>
    <w:p w:rsidR="00C55659" w:rsidRDefault="00C55659">
      <w:pPr>
        <w:pStyle w:val="ConsPlusNormal"/>
        <w:ind w:firstLine="540"/>
        <w:jc w:val="both"/>
      </w:pPr>
      <w:r>
        <w:t>Затраты на оплату труда независимых экспертов (З</w:t>
      </w:r>
      <w:r>
        <w:rPr>
          <w:vertAlign w:val="subscript"/>
        </w:rPr>
        <w:t>нэ</w:t>
      </w:r>
      <w:r>
        <w:t xml:space="preserve">) рассчитываются по формуле, определенной </w:t>
      </w:r>
      <w:hyperlink r:id="rId275">
        <w:r>
          <w:rPr>
            <w:color w:val="0000FF"/>
          </w:rPr>
          <w:t>пунктом 91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t>З</w:t>
      </w:r>
      <w:r>
        <w:rPr>
          <w:vertAlign w:val="subscript"/>
        </w:rPr>
        <w:t>нэ</w:t>
      </w:r>
      <w:r>
        <w:t xml:space="preserve"> = Q</w:t>
      </w:r>
      <w:r>
        <w:rPr>
          <w:vertAlign w:val="subscript"/>
        </w:rPr>
        <w:t>чз</w:t>
      </w:r>
      <w:r>
        <w:t xml:space="preserve"> x Q</w:t>
      </w:r>
      <w:r>
        <w:rPr>
          <w:vertAlign w:val="subscript"/>
        </w:rPr>
        <w:t>нэ</w:t>
      </w:r>
      <w:r>
        <w:t xml:space="preserve"> x S</w:t>
      </w:r>
      <w:r>
        <w:rPr>
          <w:vertAlign w:val="subscript"/>
        </w:rPr>
        <w:t>нэ</w:t>
      </w:r>
      <w:r>
        <w:t xml:space="preserve"> x (1 + k</w:t>
      </w:r>
      <w:r>
        <w:rPr>
          <w:vertAlign w:val="subscript"/>
        </w:rPr>
        <w:t>стр</w:t>
      </w:r>
      <w:r>
        <w:t>),</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чз</w:t>
      </w:r>
      <w:r>
        <w:t xml:space="preserve"> - количество часов заседаний аттестационных и конкурсных комиссий, но не более 1000 часов в год;</w:t>
      </w:r>
    </w:p>
    <w:p w:rsidR="00C55659" w:rsidRDefault="00C55659">
      <w:pPr>
        <w:pStyle w:val="ConsPlusNormal"/>
        <w:spacing w:before="220"/>
        <w:ind w:firstLine="540"/>
        <w:jc w:val="both"/>
      </w:pPr>
      <w:r>
        <w:t>Q</w:t>
      </w:r>
      <w:r>
        <w:rPr>
          <w:vertAlign w:val="subscript"/>
        </w:rPr>
        <w:t>нэ</w:t>
      </w:r>
      <w:r>
        <w:t xml:space="preserve"> - количество независимых экспертов, включенных в аттестационные и конкурсные комиссии, определяемое в соответствии с положениями Федерального </w:t>
      </w:r>
      <w:hyperlink r:id="rId276">
        <w:r>
          <w:rPr>
            <w:color w:val="0000FF"/>
          </w:rPr>
          <w:t>закона</w:t>
        </w:r>
      </w:hyperlink>
      <w:r>
        <w:t xml:space="preserve"> от 27 июля 2004 г. N 79-ФЗ "О государственной гражданской службе Российской Федерации" (Собрание законодательства Российской Федерации, 2004, N 31, ст. 3215; 2021, N 27, ст. 5179);</w:t>
      </w:r>
    </w:p>
    <w:p w:rsidR="00C55659" w:rsidRDefault="00C55659">
      <w:pPr>
        <w:pStyle w:val="ConsPlusNormal"/>
        <w:spacing w:before="220"/>
        <w:ind w:firstLine="540"/>
        <w:jc w:val="both"/>
      </w:pPr>
      <w:r>
        <w:t>S</w:t>
      </w:r>
      <w:r>
        <w:rPr>
          <w:vertAlign w:val="subscript"/>
        </w:rPr>
        <w:t>нэ</w:t>
      </w:r>
      <w:r>
        <w:t xml:space="preserve"> - ставка почасовой оплаты труда независимых экспертов, установленная </w:t>
      </w:r>
      <w:hyperlink r:id="rId277">
        <w:r>
          <w:rPr>
            <w:color w:val="0000FF"/>
          </w:rPr>
          <w:t>постановлением</w:t>
        </w:r>
      </w:hyperlink>
      <w:r>
        <w:t xml:space="preserve"> Правительства Российской Федерации от 12 августа 2005 г. N 509 "О порядке оплаты труда независимых экспертов, включаемых в составы аттестационной и конкурсной комиссий, образуемых федеральными государственными органами" (Собрание законодательства Российской Федерации, 2005, N 34, ст. 3503; 2011, N 32, ст. 4842);</w:t>
      </w:r>
    </w:p>
    <w:p w:rsidR="00C55659" w:rsidRDefault="00C55659">
      <w:pPr>
        <w:pStyle w:val="ConsPlusNormal"/>
        <w:spacing w:before="220"/>
        <w:ind w:firstLine="540"/>
        <w:jc w:val="both"/>
      </w:pPr>
      <w:r>
        <w:t>k</w:t>
      </w:r>
      <w:r>
        <w:rPr>
          <w:vertAlign w:val="subscript"/>
        </w:rPr>
        <w:t>стр</w:t>
      </w:r>
      <w:r>
        <w:t xml:space="preserve"> - процентная ставка страхового взноса в государственные внебюджетные фонды при оплате труда независимых экспертов на основании гражданско-правовых договоров.</w:t>
      </w:r>
    </w:p>
    <w:p w:rsidR="00C55659" w:rsidRDefault="00C55659">
      <w:pPr>
        <w:pStyle w:val="ConsPlusNormal"/>
        <w:jc w:val="both"/>
      </w:pPr>
    </w:p>
    <w:p w:rsidR="00C55659" w:rsidRDefault="00C55659">
      <w:pPr>
        <w:pStyle w:val="ConsPlusTitle"/>
        <w:jc w:val="center"/>
        <w:outlineLvl w:val="3"/>
      </w:pPr>
      <w:r>
        <w:t>5.7.8. Затраты на нотариальные услуги</w:t>
      </w:r>
    </w:p>
    <w:p w:rsidR="00C55659" w:rsidRDefault="00C55659">
      <w:pPr>
        <w:pStyle w:val="ConsPlusNormal"/>
        <w:jc w:val="both"/>
      </w:pPr>
    </w:p>
    <w:p w:rsidR="00C55659" w:rsidRDefault="00C55659">
      <w:pPr>
        <w:pStyle w:val="ConsPlusNormal"/>
        <w:ind w:firstLine="540"/>
        <w:jc w:val="both"/>
      </w:pPr>
      <w:r>
        <w:t>Затраты на нотариальные услуги (З</w:t>
      </w:r>
      <w:r>
        <w:rPr>
          <w:vertAlign w:val="subscript"/>
        </w:rPr>
        <w:t>нту</w:t>
      </w:r>
      <w:r>
        <w:t>) определяются по формуле (5.7.8.1):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41120" cy="281940"/>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1341120" cy="281940"/>
                    </a:xfrm>
                    <a:prstGeom prst="rect">
                      <a:avLst/>
                    </a:prstGeom>
                    <a:noFill/>
                    <a:ln>
                      <a:noFill/>
                    </a:ln>
                  </pic:spPr>
                </pic:pic>
              </a:graphicData>
            </a:graphic>
          </wp:inline>
        </w:drawing>
      </w:r>
      <w:r>
        <w:t xml:space="preserve"> (5.7.8.1)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iнту</w:t>
      </w:r>
      <w:r>
        <w:t xml:space="preserve"> - планируемое к приобретению количество i-х нотариальных услуг, но не более 500 нотариальных услуг в год;</w:t>
      </w:r>
    </w:p>
    <w:p w:rsidR="00C55659" w:rsidRDefault="00C55659">
      <w:pPr>
        <w:pStyle w:val="ConsPlusNormal"/>
        <w:spacing w:before="220"/>
        <w:ind w:firstLine="540"/>
        <w:jc w:val="both"/>
      </w:pPr>
      <w:r>
        <w:t>P</w:t>
      </w:r>
      <w:r>
        <w:rPr>
          <w:vertAlign w:val="subscript"/>
        </w:rPr>
        <w:t>iнту</w:t>
      </w:r>
      <w:r>
        <w:t xml:space="preserve"> - цена 1 i-й нотариальной услуги, но не более 5000,0 рублей.</w:t>
      </w:r>
    </w:p>
    <w:p w:rsidR="00C55659" w:rsidRDefault="00C55659">
      <w:pPr>
        <w:pStyle w:val="ConsPlusNormal"/>
        <w:jc w:val="both"/>
      </w:pPr>
      <w:r>
        <w:t xml:space="preserve">(в ред. </w:t>
      </w:r>
      <w:hyperlink r:id="rId279">
        <w:r>
          <w:rPr>
            <w:color w:val="0000FF"/>
          </w:rPr>
          <w:t>Приказа</w:t>
        </w:r>
      </w:hyperlink>
      <w:r>
        <w:t xml:space="preserve"> Казначейства России от 29.05.2025 N 161)</w:t>
      </w:r>
    </w:p>
    <w:p w:rsidR="00C55659" w:rsidRDefault="00C55659">
      <w:pPr>
        <w:pStyle w:val="ConsPlusNormal"/>
        <w:jc w:val="both"/>
      </w:pPr>
    </w:p>
    <w:p w:rsidR="00C55659" w:rsidRDefault="00C55659">
      <w:pPr>
        <w:pStyle w:val="ConsPlusTitle"/>
        <w:jc w:val="center"/>
        <w:outlineLvl w:val="3"/>
      </w:pPr>
      <w:r>
        <w:t>5.7.9. Затраты на услуги архива</w:t>
      </w:r>
    </w:p>
    <w:p w:rsidR="00C55659" w:rsidRDefault="00C55659">
      <w:pPr>
        <w:pStyle w:val="ConsPlusNormal"/>
        <w:jc w:val="both"/>
      </w:pPr>
    </w:p>
    <w:p w:rsidR="00C55659" w:rsidRDefault="00C55659">
      <w:pPr>
        <w:pStyle w:val="ConsPlusNormal"/>
        <w:ind w:firstLine="540"/>
        <w:jc w:val="both"/>
      </w:pPr>
      <w:r>
        <w:t>Затраты на услуги архива (З</w:t>
      </w:r>
      <w:r>
        <w:rPr>
          <w:vertAlign w:val="subscript"/>
        </w:rPr>
        <w:t>арх</w:t>
      </w:r>
      <w:r>
        <w:t>) определяются по формуле (5.7.9.1):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55090" cy="281940"/>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1355090" cy="281940"/>
                    </a:xfrm>
                    <a:prstGeom prst="rect">
                      <a:avLst/>
                    </a:prstGeom>
                    <a:noFill/>
                    <a:ln>
                      <a:noFill/>
                    </a:ln>
                  </pic:spPr>
                </pic:pic>
              </a:graphicData>
            </a:graphic>
          </wp:inline>
        </w:drawing>
      </w:r>
      <w:r>
        <w:t xml:space="preserve"> (5.7.9.1)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iарх</w:t>
      </w:r>
      <w:r>
        <w:t xml:space="preserve"> - количество i-х услуг архива в год, но не более норматива количества, установленного </w:t>
      </w:r>
      <w:hyperlink w:anchor="P4223">
        <w:r>
          <w:rPr>
            <w:color w:val="0000FF"/>
          </w:rPr>
          <w:t>приложением N 7</w:t>
        </w:r>
      </w:hyperlink>
      <w:r>
        <w:t xml:space="preserve"> к нормативным затратам;</w:t>
      </w:r>
    </w:p>
    <w:p w:rsidR="00C55659" w:rsidRDefault="00C55659">
      <w:pPr>
        <w:pStyle w:val="ConsPlusNormal"/>
        <w:spacing w:before="220"/>
        <w:ind w:firstLine="540"/>
        <w:jc w:val="both"/>
      </w:pPr>
      <w:r>
        <w:lastRenderedPageBreak/>
        <w:t>P</w:t>
      </w:r>
      <w:r>
        <w:rPr>
          <w:vertAlign w:val="subscript"/>
        </w:rPr>
        <w:t>iарх</w:t>
      </w:r>
      <w:r>
        <w:t xml:space="preserve"> - цена i-й услуги архива, но не более предельной цены, установленной </w:t>
      </w:r>
      <w:hyperlink w:anchor="P4223">
        <w:r>
          <w:rPr>
            <w:color w:val="0000FF"/>
          </w:rPr>
          <w:t>приложением N 7</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5.7.10. Затраты на оплату услуг, связанных с эксплуатацией</w:t>
      </w:r>
    </w:p>
    <w:p w:rsidR="00C55659" w:rsidRDefault="00C55659">
      <w:pPr>
        <w:pStyle w:val="ConsPlusTitle"/>
        <w:jc w:val="center"/>
      </w:pPr>
      <w:r>
        <w:t>франкировальной машины, в т.ч. ввода информации об авансовых</w:t>
      </w:r>
    </w:p>
    <w:p w:rsidR="00C55659" w:rsidRDefault="00C55659">
      <w:pPr>
        <w:pStyle w:val="ConsPlusTitle"/>
        <w:jc w:val="center"/>
      </w:pPr>
      <w:r>
        <w:t>платежах в регистр (счетчик) франкировальной машины</w:t>
      </w:r>
    </w:p>
    <w:p w:rsidR="00C55659" w:rsidRDefault="00C55659">
      <w:pPr>
        <w:pStyle w:val="ConsPlusNormal"/>
        <w:jc w:val="both"/>
      </w:pPr>
    </w:p>
    <w:p w:rsidR="00C55659" w:rsidRDefault="00C55659">
      <w:pPr>
        <w:pStyle w:val="ConsPlusNormal"/>
        <w:ind w:firstLine="540"/>
        <w:jc w:val="both"/>
      </w:pPr>
      <w:r>
        <w:t>Затраты на оплату услуг, связанных с эксплуатацией франкировальной машины, в т.ч. ввода информации в регистр (счетчик) франкировальной машины (З</w:t>
      </w:r>
      <w:r>
        <w:rPr>
          <w:vertAlign w:val="subscript"/>
        </w:rPr>
        <w:t>фму</w:t>
      </w:r>
      <w:r>
        <w:t>), определяются по формуле (5.7.10.1):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438910" cy="281940"/>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1438910" cy="281940"/>
                    </a:xfrm>
                    <a:prstGeom prst="rect">
                      <a:avLst/>
                    </a:prstGeom>
                    <a:noFill/>
                    <a:ln>
                      <a:noFill/>
                    </a:ln>
                  </pic:spPr>
                </pic:pic>
              </a:graphicData>
            </a:graphic>
          </wp:inline>
        </w:drawing>
      </w:r>
      <w:r>
        <w:t xml:space="preserve"> (5.7.10.1)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iфму</w:t>
      </w:r>
      <w:r>
        <w:t xml:space="preserve"> - количество i-х услуг, связанных с эксплуатацией франкировальной машины, в т.ч. ввода информации об авансовых платежах в регистр (счетчик) франкировальной машины, но не более 12 услуг в год;</w:t>
      </w:r>
    </w:p>
    <w:p w:rsidR="00C55659" w:rsidRDefault="00C55659">
      <w:pPr>
        <w:pStyle w:val="ConsPlusNormal"/>
        <w:spacing w:before="220"/>
        <w:ind w:firstLine="540"/>
        <w:jc w:val="both"/>
      </w:pPr>
      <w:r>
        <w:t>P</w:t>
      </w:r>
      <w:r>
        <w:rPr>
          <w:vertAlign w:val="subscript"/>
        </w:rPr>
        <w:t>iфму</w:t>
      </w:r>
      <w:r>
        <w:t xml:space="preserve"> - цена 1 i-й услуги, связанной с эксплуатацией франкировальной машины, в т.ч. ввода информации в регистр (счетчик) франкировальной машины, но не более 4000,0 рублей.</w:t>
      </w:r>
    </w:p>
    <w:p w:rsidR="00C55659" w:rsidRDefault="00C55659">
      <w:pPr>
        <w:pStyle w:val="ConsPlusNormal"/>
        <w:jc w:val="both"/>
      </w:pPr>
    </w:p>
    <w:p w:rsidR="00C55659" w:rsidRDefault="00C55659">
      <w:pPr>
        <w:pStyle w:val="ConsPlusTitle"/>
        <w:jc w:val="center"/>
        <w:outlineLvl w:val="3"/>
      </w:pPr>
      <w:r>
        <w:t>5.7.11. Затраты на оплату кадастровых услуг и услуг БТИ</w:t>
      </w:r>
    </w:p>
    <w:p w:rsidR="00C55659" w:rsidRDefault="00C55659">
      <w:pPr>
        <w:pStyle w:val="ConsPlusNormal"/>
        <w:jc w:val="both"/>
      </w:pPr>
    </w:p>
    <w:p w:rsidR="00C55659" w:rsidRDefault="00C55659">
      <w:pPr>
        <w:pStyle w:val="ConsPlusNormal"/>
        <w:ind w:firstLine="540"/>
        <w:jc w:val="both"/>
      </w:pPr>
      <w:r>
        <w:t>Затраты на оплату кадастровых услуг и услуг БТИ (З</w:t>
      </w:r>
      <w:r>
        <w:rPr>
          <w:vertAlign w:val="subscript"/>
        </w:rPr>
        <w:t>кад</w:t>
      </w:r>
      <w:r>
        <w:t>) определяются по формуле (5.7.11.1):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41120" cy="281940"/>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1341120" cy="281940"/>
                    </a:xfrm>
                    <a:prstGeom prst="rect">
                      <a:avLst/>
                    </a:prstGeom>
                    <a:noFill/>
                    <a:ln>
                      <a:noFill/>
                    </a:ln>
                  </pic:spPr>
                </pic:pic>
              </a:graphicData>
            </a:graphic>
          </wp:inline>
        </w:drawing>
      </w:r>
      <w:r>
        <w:t xml:space="preserve"> (5.7.11.1)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iкад</w:t>
      </w:r>
      <w:r>
        <w:t xml:space="preserve"> - количество i-х кадастровых услуг и услуг БТИ, но не более 50 услуг в год для ТОФК и 500 услуг для ФКУ "ЦОКР" (Филиала);</w:t>
      </w:r>
    </w:p>
    <w:p w:rsidR="00C55659" w:rsidRDefault="00C55659">
      <w:pPr>
        <w:pStyle w:val="ConsPlusNormal"/>
        <w:spacing w:before="220"/>
        <w:ind w:firstLine="540"/>
        <w:jc w:val="both"/>
      </w:pPr>
      <w:r>
        <w:t>P</w:t>
      </w:r>
      <w:r>
        <w:rPr>
          <w:vertAlign w:val="subscript"/>
        </w:rPr>
        <w:t>iкад</w:t>
      </w:r>
      <w:r>
        <w:t xml:space="preserve"> - цена 1 i-й услуги, но не более 99500,0 рублей для ТОФК, Филиалов ФКУ "ЦОКР", расположенных в Северо-Западном федеральном и Дальневосточном федеральном округах, и не более 50000,0 рублей для ТОФК, ФКУ "ЦОКР" (Филиала), расположенных в остальных федеральных округах Российской Федерации и ЦАФК.</w:t>
      </w:r>
    </w:p>
    <w:p w:rsidR="00C55659" w:rsidRDefault="00C55659">
      <w:pPr>
        <w:pStyle w:val="ConsPlusNormal"/>
        <w:jc w:val="both"/>
      </w:pPr>
      <w:r>
        <w:t xml:space="preserve">(в ред. </w:t>
      </w:r>
      <w:hyperlink r:id="rId283">
        <w:r>
          <w:rPr>
            <w:color w:val="0000FF"/>
          </w:rPr>
          <w:t>Приказа</w:t>
        </w:r>
      </w:hyperlink>
      <w:r>
        <w:t xml:space="preserve"> Казначейства России от 21.04.2023 N 145)</w:t>
      </w:r>
    </w:p>
    <w:p w:rsidR="00C55659" w:rsidRDefault="00C55659">
      <w:pPr>
        <w:pStyle w:val="ConsPlusNormal"/>
        <w:jc w:val="both"/>
      </w:pPr>
    </w:p>
    <w:p w:rsidR="00C55659" w:rsidRDefault="00C55659">
      <w:pPr>
        <w:pStyle w:val="ConsPlusTitle"/>
        <w:jc w:val="center"/>
        <w:outlineLvl w:val="3"/>
      </w:pPr>
      <w:r>
        <w:t>5.7.12. Затраты на такелажные услуги</w:t>
      </w:r>
    </w:p>
    <w:p w:rsidR="00C55659" w:rsidRDefault="00C55659">
      <w:pPr>
        <w:pStyle w:val="ConsPlusNormal"/>
        <w:jc w:val="both"/>
      </w:pPr>
    </w:p>
    <w:p w:rsidR="00C55659" w:rsidRDefault="00C55659">
      <w:pPr>
        <w:pStyle w:val="ConsPlusNormal"/>
        <w:ind w:firstLine="540"/>
        <w:jc w:val="both"/>
      </w:pPr>
      <w:r>
        <w:t>Затраты на такелажные услуги (З</w:t>
      </w:r>
      <w:r>
        <w:rPr>
          <w:vertAlign w:val="subscript"/>
        </w:rPr>
        <w:t>тку</w:t>
      </w:r>
      <w:r>
        <w:t>) определяются по формуле (5.7.12.1):</w:t>
      </w:r>
    </w:p>
    <w:p w:rsidR="00C55659" w:rsidRDefault="00C55659">
      <w:pPr>
        <w:pStyle w:val="ConsPlusNormal"/>
        <w:jc w:val="both"/>
      </w:pPr>
    </w:p>
    <w:p w:rsidR="00C55659" w:rsidRDefault="00C55659">
      <w:pPr>
        <w:pStyle w:val="ConsPlusNormal"/>
        <w:jc w:val="center"/>
      </w:pPr>
      <w:r>
        <w:t>З</w:t>
      </w:r>
      <w:r>
        <w:rPr>
          <w:vertAlign w:val="subscript"/>
        </w:rPr>
        <w:t>тку</w:t>
      </w:r>
      <w:r>
        <w:t xml:space="preserve"> = N</w:t>
      </w:r>
      <w:r>
        <w:rPr>
          <w:vertAlign w:val="subscript"/>
        </w:rPr>
        <w:t>iтку</w:t>
      </w:r>
      <w:r>
        <w:t xml:space="preserve"> x P</w:t>
      </w:r>
      <w:r>
        <w:rPr>
          <w:vertAlign w:val="subscript"/>
        </w:rPr>
        <w:t>iтку</w:t>
      </w:r>
      <w:r>
        <w:t>, (5.7.12.1)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N</w:t>
      </w:r>
      <w:r>
        <w:rPr>
          <w:vertAlign w:val="subscript"/>
        </w:rPr>
        <w:t>iтку</w:t>
      </w:r>
      <w:r>
        <w:t xml:space="preserve"> - количество месяцев предоставления такелажных услуг в году по i-му объекту, но не более 12 месяцев;</w:t>
      </w:r>
    </w:p>
    <w:p w:rsidR="00C55659" w:rsidRDefault="00C55659">
      <w:pPr>
        <w:pStyle w:val="ConsPlusNormal"/>
        <w:spacing w:before="220"/>
        <w:ind w:firstLine="540"/>
        <w:jc w:val="both"/>
      </w:pPr>
      <w:r>
        <w:t>P</w:t>
      </w:r>
      <w:r>
        <w:rPr>
          <w:vertAlign w:val="subscript"/>
        </w:rPr>
        <w:t>iтку</w:t>
      </w:r>
      <w:r>
        <w:t xml:space="preserve"> - цена 1-го месяца предоставления такелажных услуг по i-му объекту, но не более 487500,0 рублей.</w:t>
      </w:r>
    </w:p>
    <w:p w:rsidR="00C55659" w:rsidRDefault="00C55659">
      <w:pPr>
        <w:pStyle w:val="ConsPlusNormal"/>
        <w:jc w:val="both"/>
      </w:pPr>
    </w:p>
    <w:p w:rsidR="00C55659" w:rsidRDefault="00C55659">
      <w:pPr>
        <w:pStyle w:val="ConsPlusTitle"/>
        <w:jc w:val="center"/>
        <w:outlineLvl w:val="3"/>
      </w:pPr>
      <w:r>
        <w:t>5.7.13. Затраты на утилизацию &lt;18&gt;</w:t>
      </w:r>
    </w:p>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r>
        <w:t xml:space="preserve">&lt;18&gt; В случае, если затраты на утилизацию отходов, не относящихся к твердым коммунальным отходам, не включены в затраты, предусмотренные </w:t>
      </w:r>
      <w:hyperlink w:anchor="P814">
        <w:r>
          <w:rPr>
            <w:color w:val="0000FF"/>
          </w:rPr>
          <w:t>подпунктом 5.6.1.5 пункта 5.6</w:t>
        </w:r>
      </w:hyperlink>
      <w:r>
        <w:t xml:space="preserve"> нормативных затрат.</w:t>
      </w:r>
    </w:p>
    <w:p w:rsidR="00C55659" w:rsidRDefault="00C55659">
      <w:pPr>
        <w:pStyle w:val="ConsPlusNormal"/>
        <w:jc w:val="both"/>
      </w:pPr>
    </w:p>
    <w:p w:rsidR="00C55659" w:rsidRDefault="00C55659">
      <w:pPr>
        <w:pStyle w:val="ConsPlusNormal"/>
        <w:ind w:firstLine="540"/>
        <w:jc w:val="both"/>
      </w:pPr>
      <w:r>
        <w:t>Затраты на утилизацию (З</w:t>
      </w:r>
      <w:r>
        <w:rPr>
          <w:vertAlign w:val="subscript"/>
        </w:rPr>
        <w:t>уут</w:t>
      </w:r>
      <w:r>
        <w:t>) включают в себя затраты на утилизацию нефинансовых активов, в т.ч. утилизацию отходов, не относящихся к твердым коммунальным отходам, и демеркуризацию ламп, и определяются по формуле (5.7.13.1):</w:t>
      </w:r>
    </w:p>
    <w:p w:rsidR="00C55659" w:rsidRDefault="00C55659">
      <w:pPr>
        <w:pStyle w:val="ConsPlusNormal"/>
        <w:jc w:val="center"/>
      </w:pPr>
    </w:p>
    <w:p w:rsidR="00C55659" w:rsidRDefault="00C55659">
      <w:pPr>
        <w:pStyle w:val="ConsPlusNormal"/>
        <w:jc w:val="center"/>
      </w:pPr>
      <w:r>
        <w:rPr>
          <w:noProof/>
          <w:position w:val="-12"/>
        </w:rPr>
        <w:drawing>
          <wp:inline distT="0" distB="0" distL="0" distR="0">
            <wp:extent cx="3258820" cy="304165"/>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3258820" cy="304165"/>
                    </a:xfrm>
                    <a:prstGeom prst="rect">
                      <a:avLst/>
                    </a:prstGeom>
                    <a:noFill/>
                    <a:ln>
                      <a:noFill/>
                    </a:ln>
                  </pic:spPr>
                </pic:pic>
              </a:graphicData>
            </a:graphic>
          </wp:inline>
        </w:drawing>
      </w:r>
      <w:r>
        <w:t xml:space="preserve"> (5.7.13.1)</w:t>
      </w:r>
    </w:p>
    <w:p w:rsidR="00C55659" w:rsidRDefault="00C55659">
      <w:pPr>
        <w:pStyle w:val="ConsPlusNormal"/>
        <w:jc w:val="center"/>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iуут</w:t>
      </w:r>
      <w:r>
        <w:t xml:space="preserve"> - планируемое к утилизации количество тонн i-х нефинансовых активов в год, отнесенных к I классу опасности </w:t>
      </w:r>
      <w:hyperlink w:anchor="P1625">
        <w:r>
          <w:rPr>
            <w:color w:val="0000FF"/>
          </w:rPr>
          <w:t>&lt;18.1&gt;</w:t>
        </w:r>
      </w:hyperlink>
      <w:r>
        <w:t>, но не более 5 тонн i-х нефинансовых активов, отнесенных к I классу опасности, для ЦАФК, ТОФК, ФКУ "ЦОКР" (Филиала);</w:t>
      </w:r>
    </w:p>
    <w:p w:rsidR="00C55659" w:rsidRDefault="00C55659">
      <w:pPr>
        <w:pStyle w:val="ConsPlusNormal"/>
        <w:spacing w:before="220"/>
        <w:ind w:firstLine="540"/>
        <w:jc w:val="both"/>
      </w:pPr>
      <w:r>
        <w:t>P</w:t>
      </w:r>
      <w:r>
        <w:rPr>
          <w:vertAlign w:val="subscript"/>
        </w:rPr>
        <w:t>iуут</w:t>
      </w:r>
      <w:r>
        <w:t xml:space="preserve"> - цена утилизации 1 тонны i-х нефинансовых активов, отнесенных к I классу опасности, но не более 268000,0 рублей;</w:t>
      </w:r>
    </w:p>
    <w:p w:rsidR="00C55659" w:rsidRDefault="00C55659">
      <w:pPr>
        <w:pStyle w:val="ConsPlusNormal"/>
        <w:spacing w:before="220"/>
        <w:ind w:firstLine="540"/>
        <w:jc w:val="both"/>
      </w:pPr>
      <w:r>
        <w:t>Q</w:t>
      </w:r>
      <w:r>
        <w:rPr>
          <w:vertAlign w:val="subscript"/>
        </w:rPr>
        <w:t>jуут</w:t>
      </w:r>
      <w:r>
        <w:t xml:space="preserve"> - планируемое к утилизации количество тонн i-х нефинансовых активов в год, отнесенных ко II классу опасности, но не более 5 тонн i-х нефинансовых активов, отнесенных ко II классу опасности, для ЦАФК, ТОФК, ФКУ "ЦОКР" (Филиала);</w:t>
      </w:r>
    </w:p>
    <w:p w:rsidR="00C55659" w:rsidRDefault="00C55659">
      <w:pPr>
        <w:pStyle w:val="ConsPlusNormal"/>
        <w:spacing w:before="220"/>
        <w:ind w:firstLine="540"/>
        <w:jc w:val="both"/>
      </w:pPr>
      <w:r>
        <w:t>P</w:t>
      </w:r>
      <w:r>
        <w:rPr>
          <w:vertAlign w:val="subscript"/>
        </w:rPr>
        <w:t>jуут</w:t>
      </w:r>
      <w:r>
        <w:t xml:space="preserve"> - цена утилизации 1 тонны i-х нефинансовых активов, отнесенных ко II классу опасности, но не более 75000,0 рублей;</w:t>
      </w:r>
    </w:p>
    <w:p w:rsidR="00C55659" w:rsidRDefault="00C55659">
      <w:pPr>
        <w:pStyle w:val="ConsPlusNormal"/>
        <w:spacing w:before="220"/>
        <w:ind w:firstLine="540"/>
        <w:jc w:val="both"/>
      </w:pPr>
      <w:r>
        <w:t>Q</w:t>
      </w:r>
      <w:r>
        <w:rPr>
          <w:vertAlign w:val="subscript"/>
        </w:rPr>
        <w:t>kуут</w:t>
      </w:r>
      <w:r>
        <w:t xml:space="preserve"> - планируемое к утилизации количество i-х нефинансовых активов в год, отнесенных к III, IV и V классам опасности, но не более 5000 единиц i-х нефинансовых активов, отнесенных к III, IV и V классам опасности, для ЦАФК, ТОФК и 45000 единиц i-х нефинансовых активов, отнесенных к III, IV и V классам опасности, для ФКУ "ЦОКР" (Филиала);</w:t>
      </w:r>
    </w:p>
    <w:p w:rsidR="00C55659" w:rsidRDefault="00C55659">
      <w:pPr>
        <w:pStyle w:val="ConsPlusNormal"/>
        <w:spacing w:before="220"/>
        <w:ind w:firstLine="540"/>
        <w:jc w:val="both"/>
      </w:pPr>
      <w:r>
        <w:t>P</w:t>
      </w:r>
      <w:r>
        <w:rPr>
          <w:vertAlign w:val="subscript"/>
        </w:rPr>
        <w:t>kуут</w:t>
      </w:r>
      <w:r>
        <w:t xml:space="preserve"> - цена утилизации 1 i-го нефинансового актива, отнесенного к III, IV и V классам опасности, но не более 1273,0 рублей.</w:t>
      </w:r>
    </w:p>
    <w:p w:rsidR="00C55659" w:rsidRDefault="00C55659">
      <w:pPr>
        <w:pStyle w:val="ConsPlusNormal"/>
        <w:jc w:val="both"/>
      </w:pPr>
      <w:r>
        <w:t xml:space="preserve">(в ред. </w:t>
      </w:r>
      <w:hyperlink r:id="rId285">
        <w:r>
          <w:rPr>
            <w:color w:val="0000FF"/>
          </w:rPr>
          <w:t>Приказа</w:t>
        </w:r>
      </w:hyperlink>
      <w:r>
        <w:t xml:space="preserve"> Казначейства России от 16.01.2026 N 6)</w:t>
      </w:r>
    </w:p>
    <w:p w:rsidR="00C55659" w:rsidRDefault="00C55659">
      <w:pPr>
        <w:pStyle w:val="ConsPlusNormal"/>
        <w:spacing w:before="220"/>
        <w:ind w:firstLine="540"/>
        <w:jc w:val="both"/>
      </w:pPr>
      <w:r>
        <w:t>--------------------------------</w:t>
      </w:r>
    </w:p>
    <w:p w:rsidR="00C55659" w:rsidRDefault="00C55659">
      <w:pPr>
        <w:pStyle w:val="ConsPlusNormal"/>
        <w:spacing w:before="220"/>
        <w:ind w:firstLine="540"/>
        <w:jc w:val="both"/>
      </w:pPr>
      <w:bookmarkStart w:id="18" w:name="P1625"/>
      <w:bookmarkEnd w:id="18"/>
      <w:r>
        <w:t xml:space="preserve">&lt;18.1&gt; В соответствии с </w:t>
      </w:r>
      <w:hyperlink r:id="rId286">
        <w:r>
          <w:rPr>
            <w:color w:val="0000FF"/>
          </w:rPr>
          <w:t>критериями</w:t>
        </w:r>
      </w:hyperlink>
      <w:r>
        <w:t xml:space="preserve"> отнесения отходов к I - V классам опасности по степени негативного воздействия на окружающую среду, утвержденными приказом Министерства природных ресурсов и экологии Российской Федерации от 4 декабря 2014 г. N 536 "Об утверждении критериев отнесения отходов к I - V классам опасности по степени негативного воздействия на окружающую среду" (зарегистрирован Министерством юстиции Российской Федерации 29 декабря 2015 г., регистрационный номер 40330).</w:t>
      </w:r>
    </w:p>
    <w:p w:rsidR="00C55659" w:rsidRDefault="00C55659">
      <w:pPr>
        <w:pStyle w:val="ConsPlusNormal"/>
        <w:jc w:val="both"/>
      </w:pPr>
      <w:r>
        <w:t xml:space="preserve">(сноска введена </w:t>
      </w:r>
      <w:hyperlink r:id="rId287">
        <w:r>
          <w:rPr>
            <w:color w:val="0000FF"/>
          </w:rPr>
          <w:t>Приказом</w:t>
        </w:r>
      </w:hyperlink>
      <w:r>
        <w:t xml:space="preserve"> Казначейства России от 22.08.2023 N 300)</w:t>
      </w:r>
    </w:p>
    <w:p w:rsidR="00C55659" w:rsidRDefault="00C55659">
      <w:pPr>
        <w:pStyle w:val="ConsPlusNormal"/>
        <w:jc w:val="both"/>
      </w:pPr>
    </w:p>
    <w:p w:rsidR="00C55659" w:rsidRDefault="00C55659">
      <w:pPr>
        <w:pStyle w:val="ConsPlusNormal"/>
        <w:jc w:val="both"/>
      </w:pPr>
      <w:r>
        <w:t xml:space="preserve">(п. 5.7.13 в ред. </w:t>
      </w:r>
      <w:hyperlink r:id="rId288">
        <w:r>
          <w:rPr>
            <w:color w:val="0000FF"/>
          </w:rPr>
          <w:t>Приказа</w:t>
        </w:r>
      </w:hyperlink>
      <w:r>
        <w:t xml:space="preserve"> Казначейства России от 22.08.2023 N 300)</w:t>
      </w:r>
    </w:p>
    <w:p w:rsidR="00C55659" w:rsidRDefault="00C55659">
      <w:pPr>
        <w:pStyle w:val="ConsPlusNormal"/>
        <w:jc w:val="both"/>
      </w:pPr>
    </w:p>
    <w:p w:rsidR="00C55659" w:rsidRDefault="00C55659">
      <w:pPr>
        <w:pStyle w:val="ConsPlusTitle"/>
        <w:jc w:val="center"/>
        <w:outlineLvl w:val="3"/>
      </w:pPr>
      <w:r>
        <w:t>5.7.14. Затраты на предоставление мест</w:t>
      </w:r>
    </w:p>
    <w:p w:rsidR="00C55659" w:rsidRDefault="00C55659">
      <w:pPr>
        <w:pStyle w:val="ConsPlusTitle"/>
        <w:jc w:val="center"/>
      </w:pPr>
      <w:r>
        <w:t>в линейно-кабельных сооружениях</w:t>
      </w:r>
    </w:p>
    <w:p w:rsidR="00C55659" w:rsidRDefault="00C55659">
      <w:pPr>
        <w:pStyle w:val="ConsPlusNormal"/>
        <w:jc w:val="both"/>
      </w:pPr>
    </w:p>
    <w:p w:rsidR="00C55659" w:rsidRDefault="00C55659">
      <w:pPr>
        <w:pStyle w:val="ConsPlusNormal"/>
        <w:ind w:firstLine="540"/>
        <w:jc w:val="both"/>
      </w:pPr>
      <w:r>
        <w:t>Затраты на предоставление мест в линейно-кабельных сооружениях (З</w:t>
      </w:r>
      <w:r>
        <w:rPr>
          <w:vertAlign w:val="subscript"/>
        </w:rPr>
        <w:t>каб</w:t>
      </w:r>
      <w:r>
        <w:t>) определяются по формуле (5.7.14.1):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732280" cy="28194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1732280" cy="281940"/>
                    </a:xfrm>
                    <a:prstGeom prst="rect">
                      <a:avLst/>
                    </a:prstGeom>
                    <a:noFill/>
                    <a:ln>
                      <a:noFill/>
                    </a:ln>
                  </pic:spPr>
                </pic:pic>
              </a:graphicData>
            </a:graphic>
          </wp:inline>
        </w:drawing>
      </w:r>
      <w:r>
        <w:t xml:space="preserve"> (5.7.14.1)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iкаб</w:t>
      </w:r>
      <w:r>
        <w:t xml:space="preserve"> - количество i-х услуг по предоставлению мест в линейно-кабельных сооружениях, но не более 5 услуг в год;</w:t>
      </w:r>
    </w:p>
    <w:p w:rsidR="00C55659" w:rsidRDefault="00C55659">
      <w:pPr>
        <w:pStyle w:val="ConsPlusNormal"/>
        <w:spacing w:before="220"/>
        <w:ind w:firstLine="540"/>
        <w:jc w:val="both"/>
      </w:pPr>
      <w:r>
        <w:t>P</w:t>
      </w:r>
      <w:r>
        <w:rPr>
          <w:vertAlign w:val="subscript"/>
        </w:rPr>
        <w:t>iкаб</w:t>
      </w:r>
      <w:r>
        <w:t xml:space="preserve"> - ежемесячная цена 1 i-й услуги по предоставлению места в линейно-кабельных сооружениях, но не более 129500,0 рублей в месяц;</w:t>
      </w:r>
    </w:p>
    <w:p w:rsidR="00C55659" w:rsidRDefault="00C55659">
      <w:pPr>
        <w:pStyle w:val="ConsPlusNormal"/>
        <w:spacing w:before="220"/>
        <w:ind w:firstLine="540"/>
        <w:jc w:val="both"/>
      </w:pPr>
      <w:r>
        <w:t>N</w:t>
      </w:r>
      <w:r>
        <w:rPr>
          <w:vertAlign w:val="subscript"/>
        </w:rPr>
        <w:t>iкаб</w:t>
      </w:r>
      <w:r>
        <w:t xml:space="preserve"> - количество месяцев предоставления услуги в году, но не более 12 месяцев.</w:t>
      </w:r>
    </w:p>
    <w:p w:rsidR="00C55659" w:rsidRDefault="00C55659">
      <w:pPr>
        <w:pStyle w:val="ConsPlusNormal"/>
        <w:jc w:val="both"/>
      </w:pPr>
    </w:p>
    <w:p w:rsidR="00C55659" w:rsidRDefault="00C55659">
      <w:pPr>
        <w:pStyle w:val="ConsPlusTitle"/>
        <w:jc w:val="center"/>
        <w:outlineLvl w:val="3"/>
      </w:pPr>
      <w:r>
        <w:t>5.7.15. Затраты на разработку проектной документации</w:t>
      </w:r>
    </w:p>
    <w:p w:rsidR="00C55659" w:rsidRDefault="00C55659">
      <w:pPr>
        <w:pStyle w:val="ConsPlusTitle"/>
        <w:jc w:val="center"/>
      </w:pPr>
      <w:r>
        <w:t>на проведение текущего ремонта объектов, инженерных</w:t>
      </w:r>
    </w:p>
    <w:p w:rsidR="00C55659" w:rsidRDefault="00C55659">
      <w:pPr>
        <w:pStyle w:val="ConsPlusTitle"/>
        <w:jc w:val="center"/>
      </w:pPr>
      <w:r>
        <w:t>систем и монтажа инженерных систем</w:t>
      </w:r>
    </w:p>
    <w:p w:rsidR="00C55659" w:rsidRDefault="00C55659">
      <w:pPr>
        <w:pStyle w:val="ConsPlusNormal"/>
        <w:jc w:val="both"/>
      </w:pPr>
    </w:p>
    <w:p w:rsidR="00C55659" w:rsidRDefault="00C55659">
      <w:pPr>
        <w:pStyle w:val="ConsPlusNormal"/>
        <w:ind w:firstLine="540"/>
        <w:jc w:val="both"/>
      </w:pPr>
      <w:r>
        <w:t>Затраты на разработку проектной документации на проведение текущего ремонта объектов, инженерных систем и монтажа инженерных систем (З</w:t>
      </w:r>
      <w:r>
        <w:rPr>
          <w:vertAlign w:val="subscript"/>
        </w:rPr>
        <w:t>пд</w:t>
      </w:r>
      <w:r>
        <w:t>) определяются по формуле (5.7.15.1):</w:t>
      </w:r>
    </w:p>
    <w:p w:rsidR="00C55659" w:rsidRDefault="00C55659">
      <w:pPr>
        <w:pStyle w:val="ConsPlusNormal"/>
        <w:jc w:val="both"/>
      </w:pPr>
    </w:p>
    <w:p w:rsidR="00C55659" w:rsidRDefault="00C55659">
      <w:pPr>
        <w:pStyle w:val="ConsPlusNormal"/>
        <w:jc w:val="center"/>
      </w:pPr>
      <w:r>
        <w:t>З</w:t>
      </w:r>
      <w:r>
        <w:rPr>
          <w:vertAlign w:val="subscript"/>
        </w:rPr>
        <w:t>пд</w:t>
      </w:r>
      <w:r>
        <w:t xml:space="preserve"> = З</w:t>
      </w:r>
      <w:r>
        <w:rPr>
          <w:vertAlign w:val="subscript"/>
        </w:rPr>
        <w:t>пдтр</w:t>
      </w:r>
      <w:r>
        <w:t xml:space="preserve"> + З</w:t>
      </w:r>
      <w:r>
        <w:rPr>
          <w:vertAlign w:val="subscript"/>
        </w:rPr>
        <w:t>пдмс</w:t>
      </w:r>
      <w:r>
        <w:t>, (5.7.15.1)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пдтр</w:t>
      </w:r>
      <w:r>
        <w:t xml:space="preserve"> - затраты на разработку проектной документации на проведение текущего ремонта объектов и инженерных систем определяются по формуле (5.7.15.2):</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047750" cy="281940"/>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1047750" cy="281940"/>
                    </a:xfrm>
                    <a:prstGeom prst="rect">
                      <a:avLst/>
                    </a:prstGeom>
                    <a:noFill/>
                    <a:ln>
                      <a:noFill/>
                    </a:ln>
                  </pic:spPr>
                </pic:pic>
              </a:graphicData>
            </a:graphic>
          </wp:inline>
        </w:drawing>
      </w:r>
      <w:r>
        <w:t xml:space="preserve"> (5.7.15.2)</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P</w:t>
      </w:r>
      <w:r>
        <w:rPr>
          <w:vertAlign w:val="subscript"/>
        </w:rPr>
        <w:t>iпдтр</w:t>
      </w:r>
      <w:r>
        <w:t xml:space="preserve"> - цена разработки проектной документации на проведение текущего ремонта i-го объекта, инженерной системы, которая определяется в соответствии со </w:t>
      </w:r>
      <w:hyperlink r:id="rId291">
        <w:r>
          <w:rPr>
            <w:color w:val="0000FF"/>
          </w:rPr>
          <w:t>статьей 22</w:t>
        </w:r>
      </w:hyperlink>
      <w:r>
        <w:t xml:space="preserve"> Закона N 44-ФЗ и с законодательством Российской Федерации о градостроительной деятельности;</w:t>
      </w:r>
    </w:p>
    <w:p w:rsidR="00C55659" w:rsidRDefault="00C55659">
      <w:pPr>
        <w:pStyle w:val="ConsPlusNormal"/>
        <w:spacing w:before="220"/>
        <w:ind w:firstLine="540"/>
        <w:jc w:val="both"/>
      </w:pPr>
      <w:r>
        <w:t>З</w:t>
      </w:r>
      <w:r>
        <w:rPr>
          <w:vertAlign w:val="subscript"/>
        </w:rPr>
        <w:t>пдмс</w:t>
      </w:r>
      <w:r>
        <w:t xml:space="preserve"> - затраты на разработку проектной документации на монтаж инженерных систем определяются по формуле (5.7.15.3):</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075690" cy="281940"/>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1075690" cy="281940"/>
                    </a:xfrm>
                    <a:prstGeom prst="rect">
                      <a:avLst/>
                    </a:prstGeom>
                    <a:noFill/>
                    <a:ln>
                      <a:noFill/>
                    </a:ln>
                  </pic:spPr>
                </pic:pic>
              </a:graphicData>
            </a:graphic>
          </wp:inline>
        </w:drawing>
      </w:r>
      <w:r>
        <w:t xml:space="preserve"> (5.7.15.3)</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P</w:t>
      </w:r>
      <w:r>
        <w:rPr>
          <w:vertAlign w:val="subscript"/>
        </w:rPr>
        <w:t>iпдмс</w:t>
      </w:r>
      <w:r>
        <w:t xml:space="preserve"> - цена разработки проектной документации на монтаж i-й инженерной системы, которая определяется в соответствии со </w:t>
      </w:r>
      <w:hyperlink r:id="rId293">
        <w:r>
          <w:rPr>
            <w:color w:val="0000FF"/>
          </w:rPr>
          <w:t>статьей 22</w:t>
        </w:r>
      </w:hyperlink>
      <w:r>
        <w:t xml:space="preserve"> Закона N 44-ФЗ и с законодательством Российской Федерации о градостроительной деятельности.</w:t>
      </w:r>
    </w:p>
    <w:p w:rsidR="00C55659" w:rsidRDefault="00C55659">
      <w:pPr>
        <w:pStyle w:val="ConsPlusNormal"/>
        <w:jc w:val="both"/>
      </w:pPr>
    </w:p>
    <w:p w:rsidR="00C55659" w:rsidRDefault="00C55659">
      <w:pPr>
        <w:pStyle w:val="ConsPlusTitle"/>
        <w:jc w:val="center"/>
        <w:outlineLvl w:val="3"/>
      </w:pPr>
      <w:r>
        <w:t>5.7.16. Затраты на оплату работ по монтажу (демонтажу,</w:t>
      </w:r>
    </w:p>
    <w:p w:rsidR="00C55659" w:rsidRDefault="00C55659">
      <w:pPr>
        <w:pStyle w:val="ConsPlusTitle"/>
        <w:jc w:val="center"/>
      </w:pPr>
      <w:r>
        <w:t>установке), дооборудованию и наладке оборудования</w:t>
      </w:r>
    </w:p>
    <w:p w:rsidR="00C55659" w:rsidRDefault="00C55659">
      <w:pPr>
        <w:pStyle w:val="ConsPlusNormal"/>
        <w:jc w:val="both"/>
      </w:pPr>
    </w:p>
    <w:p w:rsidR="00C55659" w:rsidRDefault="00C55659">
      <w:pPr>
        <w:pStyle w:val="ConsPlusNormal"/>
        <w:ind w:firstLine="540"/>
        <w:jc w:val="both"/>
      </w:pPr>
      <w:r>
        <w:t>Затраты на оплату работ по монтажу (демонтажу, установке), дооборудованию и наладке оборудования (З</w:t>
      </w:r>
      <w:r>
        <w:rPr>
          <w:vertAlign w:val="subscript"/>
        </w:rPr>
        <w:t>мдн</w:t>
      </w:r>
      <w:r>
        <w:t xml:space="preserve">) рассчитываются по формуле, определенной </w:t>
      </w:r>
      <w:hyperlink r:id="rId294">
        <w:r>
          <w:rPr>
            <w:color w:val="0000FF"/>
          </w:rPr>
          <w:t>пунктом 88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7"/>
        </w:rPr>
        <w:lastRenderedPageBreak/>
        <w:drawing>
          <wp:inline distT="0" distB="0" distL="0" distR="0">
            <wp:extent cx="1410970" cy="494030"/>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1410970" cy="494030"/>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gмдн</w:t>
      </w:r>
      <w:r>
        <w:t xml:space="preserve"> - количество работ по монтажу (демонтажу, установке), дооборудованию и наладке i-го оборудования, но не более 50 работ в год;</w:t>
      </w:r>
    </w:p>
    <w:p w:rsidR="00C55659" w:rsidRDefault="00C55659">
      <w:pPr>
        <w:pStyle w:val="ConsPlusNormal"/>
        <w:spacing w:before="220"/>
        <w:ind w:firstLine="540"/>
        <w:jc w:val="both"/>
      </w:pPr>
      <w:r>
        <w:t>P</w:t>
      </w:r>
      <w:r>
        <w:rPr>
          <w:vertAlign w:val="subscript"/>
        </w:rPr>
        <w:t>gмдн</w:t>
      </w:r>
      <w:r>
        <w:t xml:space="preserve"> - цена работ по монтажу (демонтажу, установке), дооборудованию и наладке 1 единицы i-го оборудования, рассчитанная на основании локального сметного расчета стоимости работ, разработанного в соответствии с методиками и нормативами (государственными элементными сметными нормами) работ и специальных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стоимости работ по монтажу (демонтажу, установке), дооборудованию и наладке i-го оборудования, рассчитанной методом сопоставимых цен в соответствии со </w:t>
      </w:r>
      <w:hyperlink r:id="rId296">
        <w:r>
          <w:rPr>
            <w:color w:val="0000FF"/>
          </w:rPr>
          <w:t>статьей 22</w:t>
        </w:r>
      </w:hyperlink>
      <w:r>
        <w:t xml:space="preserve"> Закона N 44-ФЗ.</w:t>
      </w:r>
    </w:p>
    <w:p w:rsidR="00C55659" w:rsidRDefault="00C55659">
      <w:pPr>
        <w:pStyle w:val="ConsPlusNormal"/>
        <w:jc w:val="both"/>
      </w:pPr>
      <w:r>
        <w:t xml:space="preserve">(в ред. </w:t>
      </w:r>
      <w:hyperlink r:id="rId297">
        <w:r>
          <w:rPr>
            <w:color w:val="0000FF"/>
          </w:rPr>
          <w:t>Приказа</w:t>
        </w:r>
      </w:hyperlink>
      <w:r>
        <w:t xml:space="preserve"> Казначейства России от 30.11.2023 N 420)</w:t>
      </w:r>
    </w:p>
    <w:p w:rsidR="00C55659" w:rsidRDefault="00C55659">
      <w:pPr>
        <w:pStyle w:val="ConsPlusNormal"/>
        <w:jc w:val="both"/>
      </w:pPr>
    </w:p>
    <w:p w:rsidR="00C55659" w:rsidRDefault="00C55659">
      <w:pPr>
        <w:pStyle w:val="ConsPlusTitle"/>
        <w:jc w:val="center"/>
        <w:outlineLvl w:val="3"/>
      </w:pPr>
      <w:r>
        <w:t>5.7.17. Затраты на оплату работ по монтажу (демонтажу,</w:t>
      </w:r>
    </w:p>
    <w:p w:rsidR="00C55659" w:rsidRDefault="00C55659">
      <w:pPr>
        <w:pStyle w:val="ConsPlusTitle"/>
        <w:jc w:val="center"/>
      </w:pPr>
      <w:r>
        <w:t>установке), дооборудованию (расширению)</w:t>
      </w:r>
    </w:p>
    <w:p w:rsidR="00C55659" w:rsidRDefault="00C55659">
      <w:pPr>
        <w:pStyle w:val="ConsPlusTitle"/>
        <w:jc w:val="center"/>
      </w:pPr>
      <w:r>
        <w:t>и наладке инженерных систем</w:t>
      </w:r>
    </w:p>
    <w:p w:rsidR="00C55659" w:rsidRDefault="00C55659">
      <w:pPr>
        <w:pStyle w:val="ConsPlusNormal"/>
        <w:jc w:val="both"/>
      </w:pPr>
    </w:p>
    <w:p w:rsidR="00C55659" w:rsidRDefault="00C55659">
      <w:pPr>
        <w:pStyle w:val="ConsPlusNormal"/>
        <w:ind w:firstLine="540"/>
        <w:jc w:val="both"/>
      </w:pPr>
      <w:r>
        <w:t>Затраты на оплату работ по монтажу (демонтажу, установке), дооборудованию (расширению) и наладке инженерных систем (З</w:t>
      </w:r>
      <w:r>
        <w:rPr>
          <w:vertAlign w:val="subscript"/>
        </w:rPr>
        <w:t>мис</w:t>
      </w:r>
      <w:r>
        <w:t>) определяются по формуле (5.7.17.1):</w:t>
      </w:r>
    </w:p>
    <w:p w:rsidR="00C55659" w:rsidRDefault="00C55659">
      <w:pPr>
        <w:pStyle w:val="ConsPlusNormal"/>
        <w:jc w:val="both"/>
      </w:pPr>
    </w:p>
    <w:p w:rsidR="00C55659" w:rsidRDefault="00C55659">
      <w:pPr>
        <w:pStyle w:val="ConsPlusNormal"/>
        <w:jc w:val="center"/>
      </w:pPr>
      <w:r>
        <w:rPr>
          <w:noProof/>
          <w:position w:val="-12"/>
        </w:rPr>
        <w:drawing>
          <wp:inline distT="0" distB="0" distL="0" distR="0">
            <wp:extent cx="1522730" cy="304165"/>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1522730" cy="304165"/>
                    </a:xfrm>
                    <a:prstGeom prst="rect">
                      <a:avLst/>
                    </a:prstGeom>
                    <a:noFill/>
                    <a:ln>
                      <a:noFill/>
                    </a:ln>
                  </pic:spPr>
                </pic:pic>
              </a:graphicData>
            </a:graphic>
          </wp:inline>
        </w:drawing>
      </w:r>
      <w:r>
        <w:t xml:space="preserve"> (5.7.17.1)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ijмис</w:t>
      </w:r>
      <w:r>
        <w:t xml:space="preserve"> - количество инженерных систем i-го вида, но не более 5 единиц инженерных систем i-го вида в год на j-м объекте;</w:t>
      </w:r>
    </w:p>
    <w:p w:rsidR="00C55659" w:rsidRDefault="00C55659">
      <w:pPr>
        <w:pStyle w:val="ConsPlusNormal"/>
        <w:spacing w:before="220"/>
        <w:ind w:firstLine="540"/>
        <w:jc w:val="both"/>
      </w:pPr>
      <w:r>
        <w:t>P</w:t>
      </w:r>
      <w:r>
        <w:rPr>
          <w:vertAlign w:val="subscript"/>
        </w:rPr>
        <w:t>ijмис</w:t>
      </w:r>
      <w:r>
        <w:t xml:space="preserve"> - цена работ по монтажу (демонтажу, установке), дооборудованию (расширению) и наладке 1 единицы инженерной системы i-го вида на j-м объекте, рассчитанная на основании локального сметного расчета стоимости работ, разработанного в соответствии с методиками и нормативами (государственными элементными сметными нормами) работ и специальных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стоимости работ по монтажу (демонтажу, установке), дооборудованию (расширению) и наладке инженерных систем, рассчитанной методом сопоставимых рыночных цен в соответствии со </w:t>
      </w:r>
      <w:hyperlink r:id="rId299">
        <w:r>
          <w:rPr>
            <w:color w:val="0000FF"/>
          </w:rPr>
          <w:t>статьей 22</w:t>
        </w:r>
      </w:hyperlink>
      <w:r>
        <w:t xml:space="preserve"> Закона N 44-ФЗ.</w:t>
      </w:r>
    </w:p>
    <w:p w:rsidR="00C55659" w:rsidRDefault="00C55659">
      <w:pPr>
        <w:pStyle w:val="ConsPlusNormal"/>
        <w:jc w:val="both"/>
      </w:pPr>
    </w:p>
    <w:p w:rsidR="00C55659" w:rsidRDefault="00C55659">
      <w:pPr>
        <w:pStyle w:val="ConsPlusTitle"/>
        <w:jc w:val="center"/>
        <w:outlineLvl w:val="3"/>
      </w:pPr>
      <w:r>
        <w:t>5.7.18. Затраты на разработку проекта организации</w:t>
      </w:r>
    </w:p>
    <w:p w:rsidR="00C55659" w:rsidRDefault="00C55659">
      <w:pPr>
        <w:pStyle w:val="ConsPlusTitle"/>
        <w:jc w:val="center"/>
      </w:pPr>
      <w:r>
        <w:t>работ по сносу (демонтажу) объекта</w:t>
      </w:r>
    </w:p>
    <w:p w:rsidR="00C55659" w:rsidRDefault="00C55659">
      <w:pPr>
        <w:pStyle w:val="ConsPlusNormal"/>
        <w:jc w:val="both"/>
      </w:pPr>
    </w:p>
    <w:p w:rsidR="00C55659" w:rsidRDefault="00C55659">
      <w:pPr>
        <w:pStyle w:val="ConsPlusNormal"/>
        <w:ind w:firstLine="540"/>
        <w:jc w:val="both"/>
      </w:pPr>
      <w:r>
        <w:t>Затраты на разработку проекта организации работ по сносу (демонтажу) объекта (З</w:t>
      </w:r>
      <w:r>
        <w:rPr>
          <w:vertAlign w:val="subscript"/>
        </w:rPr>
        <w:t>ппсо</w:t>
      </w:r>
      <w:r>
        <w:t>) определяются по формуле (5.7.18.1):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047750" cy="28194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1047750" cy="281940"/>
                    </a:xfrm>
                    <a:prstGeom prst="rect">
                      <a:avLst/>
                    </a:prstGeom>
                    <a:noFill/>
                    <a:ln>
                      <a:noFill/>
                    </a:ln>
                  </pic:spPr>
                </pic:pic>
              </a:graphicData>
            </a:graphic>
          </wp:inline>
        </w:drawing>
      </w:r>
      <w:r>
        <w:t xml:space="preserve"> (5.7.18.1)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lastRenderedPageBreak/>
        <w:t>P</w:t>
      </w:r>
      <w:r>
        <w:rPr>
          <w:vertAlign w:val="subscript"/>
        </w:rPr>
        <w:t>iппсо</w:t>
      </w:r>
      <w:r>
        <w:t xml:space="preserve"> - цена разработки проекта организации работ по сносу (демонтажу) i-го объекта, которая определяется в соответствии со </w:t>
      </w:r>
      <w:hyperlink r:id="rId301">
        <w:r>
          <w:rPr>
            <w:color w:val="0000FF"/>
          </w:rPr>
          <w:t>статьей 22</w:t>
        </w:r>
      </w:hyperlink>
      <w:r>
        <w:t xml:space="preserve"> Закона N 44-ФЗ и с законодательством Российской Федерации о градостроительной деятельности.</w:t>
      </w:r>
    </w:p>
    <w:p w:rsidR="00C55659" w:rsidRDefault="00C55659">
      <w:pPr>
        <w:pStyle w:val="ConsPlusNormal"/>
        <w:jc w:val="both"/>
      </w:pPr>
    </w:p>
    <w:p w:rsidR="00C55659" w:rsidRDefault="00C55659">
      <w:pPr>
        <w:pStyle w:val="ConsPlusTitle"/>
        <w:jc w:val="center"/>
        <w:outlineLvl w:val="3"/>
      </w:pPr>
      <w:r>
        <w:t>5.7.19. Затраты на оплату работ по сносу (демонтажу) объекта</w:t>
      </w:r>
    </w:p>
    <w:p w:rsidR="00C55659" w:rsidRDefault="00C55659">
      <w:pPr>
        <w:pStyle w:val="ConsPlusNormal"/>
        <w:jc w:val="both"/>
      </w:pPr>
    </w:p>
    <w:p w:rsidR="00C55659" w:rsidRDefault="00C55659">
      <w:pPr>
        <w:pStyle w:val="ConsPlusNormal"/>
        <w:ind w:firstLine="540"/>
        <w:jc w:val="both"/>
      </w:pPr>
      <w:r>
        <w:t>Затраты на оплату работ по сносу (демонтажу) объекта (З</w:t>
      </w:r>
      <w:r>
        <w:rPr>
          <w:vertAlign w:val="subscript"/>
        </w:rPr>
        <w:t>со</w:t>
      </w:r>
      <w:r>
        <w:t>) определяются по формуле (5.7.19.1):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187450" cy="281940"/>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1187450" cy="281940"/>
                    </a:xfrm>
                    <a:prstGeom prst="rect">
                      <a:avLst/>
                    </a:prstGeom>
                    <a:noFill/>
                    <a:ln>
                      <a:noFill/>
                    </a:ln>
                  </pic:spPr>
                </pic:pic>
              </a:graphicData>
            </a:graphic>
          </wp:inline>
        </w:drawing>
      </w:r>
      <w:r>
        <w:t xml:space="preserve"> (5.7.19.1)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iсо</w:t>
      </w:r>
      <w:r>
        <w:t xml:space="preserve"> - количество работ по сносу (демонтажу) i-х объектов, но не более 5 работ в год;</w:t>
      </w:r>
    </w:p>
    <w:p w:rsidR="00C55659" w:rsidRDefault="00C55659">
      <w:pPr>
        <w:pStyle w:val="ConsPlusNormal"/>
        <w:spacing w:before="220"/>
        <w:ind w:firstLine="540"/>
        <w:jc w:val="both"/>
      </w:pPr>
      <w:r>
        <w:t>P</w:t>
      </w:r>
      <w:r>
        <w:rPr>
          <w:vertAlign w:val="subscript"/>
        </w:rPr>
        <w:t>iсо</w:t>
      </w:r>
      <w:r>
        <w:t xml:space="preserve"> - цена работ по сносу (демонтажу) 1 единицы i-го объекта, рассчитанная на основании локального сметного расчета стоимости работ, разработанного в соответствии с методиками и нормативами (государственными элементными сметными нормами) работ и специальных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стоимости работ по монтажу (демонтажу, установке), дооборудованию (расширению) и наладке инженерных систем, рассчитанной методом сопоставимых рыночных цен в соответствии со </w:t>
      </w:r>
      <w:hyperlink r:id="rId303">
        <w:r>
          <w:rPr>
            <w:color w:val="0000FF"/>
          </w:rPr>
          <w:t>статьей 22</w:t>
        </w:r>
      </w:hyperlink>
      <w:r>
        <w:t xml:space="preserve"> Закона N 44-ФЗ.</w:t>
      </w:r>
    </w:p>
    <w:p w:rsidR="00C55659" w:rsidRDefault="00C55659">
      <w:pPr>
        <w:pStyle w:val="ConsPlusNormal"/>
        <w:jc w:val="both"/>
      </w:pPr>
    </w:p>
    <w:p w:rsidR="00C55659" w:rsidRDefault="00C55659">
      <w:pPr>
        <w:pStyle w:val="ConsPlusTitle"/>
        <w:jc w:val="center"/>
        <w:outlineLvl w:val="3"/>
      </w:pPr>
      <w:r>
        <w:t>5.7.20. Затраты на оказание услуг по проведению авторского</w:t>
      </w:r>
    </w:p>
    <w:p w:rsidR="00C55659" w:rsidRDefault="00C55659">
      <w:pPr>
        <w:pStyle w:val="ConsPlusTitle"/>
        <w:jc w:val="center"/>
      </w:pPr>
      <w:r>
        <w:t>надзора за сохранением объекта культурного наследия,</w:t>
      </w:r>
    </w:p>
    <w:p w:rsidR="00C55659" w:rsidRDefault="00C55659">
      <w:pPr>
        <w:pStyle w:val="ConsPlusTitle"/>
        <w:jc w:val="center"/>
      </w:pPr>
      <w:r>
        <w:t>за исключением затрат на оказание услуг по проведению</w:t>
      </w:r>
    </w:p>
    <w:p w:rsidR="00C55659" w:rsidRDefault="00C55659">
      <w:pPr>
        <w:pStyle w:val="ConsPlusTitle"/>
        <w:jc w:val="center"/>
      </w:pPr>
      <w:r>
        <w:t>авторского надзора в рамках затрат на капитальный</w:t>
      </w:r>
    </w:p>
    <w:p w:rsidR="00C55659" w:rsidRDefault="00C55659">
      <w:pPr>
        <w:pStyle w:val="ConsPlusTitle"/>
        <w:jc w:val="center"/>
      </w:pPr>
      <w:r>
        <w:t>ремонт государственного имущества</w:t>
      </w:r>
    </w:p>
    <w:p w:rsidR="00C55659" w:rsidRDefault="00C55659">
      <w:pPr>
        <w:pStyle w:val="ConsPlusNormal"/>
        <w:jc w:val="both"/>
      </w:pPr>
    </w:p>
    <w:p w:rsidR="00C55659" w:rsidRDefault="00C55659">
      <w:pPr>
        <w:pStyle w:val="ConsPlusNormal"/>
        <w:ind w:firstLine="540"/>
        <w:jc w:val="both"/>
      </w:pPr>
      <w:r>
        <w:t>Затраты на оказание услуг по проведению авторского надзора за сохранением объекта культурного наследия, за исключением затрат на оказание услуг по проведению авторского надзора в рамках затрат на капитальный ремонт государственного имущества (З</w:t>
      </w:r>
      <w:r>
        <w:rPr>
          <w:vertAlign w:val="subscript"/>
        </w:rPr>
        <w:t>ан</w:t>
      </w:r>
      <w:r>
        <w:t>), определяются на основании данных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C55659" w:rsidRDefault="00C55659">
      <w:pPr>
        <w:pStyle w:val="ConsPlusNormal"/>
        <w:jc w:val="both"/>
      </w:pPr>
    </w:p>
    <w:p w:rsidR="00C55659" w:rsidRDefault="00C55659">
      <w:pPr>
        <w:pStyle w:val="ConsPlusTitle"/>
        <w:jc w:val="center"/>
        <w:outlineLvl w:val="3"/>
      </w:pPr>
      <w:r>
        <w:t>5.7.21. Затраты на оплату услуг по техническим</w:t>
      </w:r>
    </w:p>
    <w:p w:rsidR="00C55659" w:rsidRDefault="00C55659">
      <w:pPr>
        <w:pStyle w:val="ConsPlusTitle"/>
        <w:jc w:val="center"/>
      </w:pPr>
      <w:r>
        <w:t>испытаниям, исследованиям и анализам</w:t>
      </w:r>
    </w:p>
    <w:p w:rsidR="00C55659" w:rsidRDefault="00C55659">
      <w:pPr>
        <w:pStyle w:val="ConsPlusNormal"/>
        <w:jc w:val="both"/>
      </w:pPr>
    </w:p>
    <w:p w:rsidR="00C55659" w:rsidRDefault="00C55659">
      <w:pPr>
        <w:pStyle w:val="ConsPlusNormal"/>
        <w:ind w:firstLine="540"/>
        <w:jc w:val="both"/>
      </w:pPr>
      <w:r>
        <w:t>Затраты на оплату услуг по техническим испытаниям, исследованиям и анализам (З</w:t>
      </w:r>
      <w:r>
        <w:rPr>
          <w:vertAlign w:val="subscript"/>
        </w:rPr>
        <w:t>тии</w:t>
      </w:r>
      <w:r>
        <w:t>) определяются по формуле (5.7.21.1):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55090" cy="281940"/>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1355090" cy="281940"/>
                    </a:xfrm>
                    <a:prstGeom prst="rect">
                      <a:avLst/>
                    </a:prstGeom>
                    <a:noFill/>
                    <a:ln>
                      <a:noFill/>
                    </a:ln>
                  </pic:spPr>
                </pic:pic>
              </a:graphicData>
            </a:graphic>
          </wp:inline>
        </w:drawing>
      </w:r>
      <w:r>
        <w:t xml:space="preserve"> (5.7.21.1)</w:t>
      </w:r>
    </w:p>
    <w:p w:rsidR="00C55659" w:rsidRDefault="00C55659">
      <w:pPr>
        <w:pStyle w:val="ConsPlusNormal"/>
        <w:jc w:val="both"/>
      </w:pPr>
    </w:p>
    <w:p w:rsidR="00C55659" w:rsidRDefault="00C55659">
      <w:pPr>
        <w:pStyle w:val="ConsPlusNormal"/>
        <w:ind w:firstLine="540"/>
        <w:jc w:val="both"/>
      </w:pPr>
      <w:r>
        <w:t>Q</w:t>
      </w:r>
      <w:r>
        <w:rPr>
          <w:vertAlign w:val="subscript"/>
        </w:rPr>
        <w:t>iтии</w:t>
      </w:r>
      <w:r>
        <w:t xml:space="preserve"> - количество i-х услуг по техническим испытаниям, исследованиям и анализам, но не более 40 услуг в год;</w:t>
      </w:r>
    </w:p>
    <w:p w:rsidR="00C55659" w:rsidRDefault="00C55659">
      <w:pPr>
        <w:pStyle w:val="ConsPlusNormal"/>
        <w:spacing w:before="220"/>
        <w:ind w:firstLine="540"/>
        <w:jc w:val="both"/>
      </w:pPr>
      <w:r>
        <w:t>P</w:t>
      </w:r>
      <w:r>
        <w:rPr>
          <w:vertAlign w:val="subscript"/>
        </w:rPr>
        <w:t>iтии</w:t>
      </w:r>
      <w:r>
        <w:t xml:space="preserve"> - цена 1 i-й услуги по техническим испытаниям, исследованиям и анализам, но не более 140500,0 рублей.</w:t>
      </w:r>
    </w:p>
    <w:p w:rsidR="00C55659" w:rsidRDefault="00C55659">
      <w:pPr>
        <w:pStyle w:val="ConsPlusNormal"/>
        <w:jc w:val="both"/>
      </w:pPr>
    </w:p>
    <w:p w:rsidR="00C55659" w:rsidRDefault="00C55659">
      <w:pPr>
        <w:pStyle w:val="ConsPlusTitle"/>
        <w:jc w:val="center"/>
        <w:outlineLvl w:val="3"/>
      </w:pPr>
      <w:r>
        <w:lastRenderedPageBreak/>
        <w:t>5.7.22. Затраты на проведение специальной</w:t>
      </w:r>
    </w:p>
    <w:p w:rsidR="00C55659" w:rsidRDefault="00C55659">
      <w:pPr>
        <w:pStyle w:val="ConsPlusTitle"/>
        <w:jc w:val="center"/>
      </w:pPr>
      <w:r>
        <w:t>оценки условий труда</w:t>
      </w:r>
    </w:p>
    <w:p w:rsidR="00C55659" w:rsidRDefault="00C55659">
      <w:pPr>
        <w:pStyle w:val="ConsPlusNormal"/>
        <w:jc w:val="both"/>
      </w:pPr>
    </w:p>
    <w:p w:rsidR="00C55659" w:rsidRDefault="00C55659">
      <w:pPr>
        <w:pStyle w:val="ConsPlusNormal"/>
        <w:ind w:firstLine="540"/>
        <w:jc w:val="both"/>
      </w:pPr>
      <w:r>
        <w:t>Затраты на проведение специальной оценки условий труда (З</w:t>
      </w:r>
      <w:r>
        <w:rPr>
          <w:vertAlign w:val="subscript"/>
        </w:rPr>
        <w:t>соу</w:t>
      </w:r>
      <w:r>
        <w:t>) определяются по формуле (5.7.22.1):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41120" cy="281940"/>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1341120" cy="281940"/>
                    </a:xfrm>
                    <a:prstGeom prst="rect">
                      <a:avLst/>
                    </a:prstGeom>
                    <a:noFill/>
                    <a:ln>
                      <a:noFill/>
                    </a:ln>
                  </pic:spPr>
                </pic:pic>
              </a:graphicData>
            </a:graphic>
          </wp:inline>
        </w:drawing>
      </w:r>
      <w:r>
        <w:t xml:space="preserve"> (5.7.22.1)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iсоу</w:t>
      </w:r>
      <w:r>
        <w:t xml:space="preserve"> - количество i-х рабочих мест, подлежащих проведению специальной оценки условий труда, при этом норматив количества не может превышать расчетную численность основного персонала, которая определяется по </w:t>
      </w:r>
      <w:hyperlink w:anchor="P97">
        <w:r>
          <w:rPr>
            <w:color w:val="0000FF"/>
          </w:rPr>
          <w:t>формуле (1.2)</w:t>
        </w:r>
      </w:hyperlink>
      <w:r>
        <w:t>;</w:t>
      </w:r>
    </w:p>
    <w:p w:rsidR="00C55659" w:rsidRDefault="00C55659">
      <w:pPr>
        <w:pStyle w:val="ConsPlusNormal"/>
        <w:spacing w:before="220"/>
        <w:ind w:firstLine="540"/>
        <w:jc w:val="both"/>
      </w:pPr>
      <w:r>
        <w:t>P</w:t>
      </w:r>
      <w:r>
        <w:rPr>
          <w:vertAlign w:val="subscript"/>
        </w:rPr>
        <w:t>iсоу</w:t>
      </w:r>
      <w:r>
        <w:t xml:space="preserve"> - цена проведения специальной оценки условий труда i-го рабочего места, но не более 3000,0 рублей.</w:t>
      </w:r>
    </w:p>
    <w:p w:rsidR="00C55659" w:rsidRDefault="00C55659">
      <w:pPr>
        <w:pStyle w:val="ConsPlusNormal"/>
        <w:spacing w:before="220"/>
        <w:ind w:firstLine="540"/>
        <w:jc w:val="both"/>
      </w:pPr>
      <w:r>
        <w:t xml:space="preserve">Абзац утратил силу. - </w:t>
      </w:r>
      <w:hyperlink r:id="rId306">
        <w:r>
          <w:rPr>
            <w:color w:val="0000FF"/>
          </w:rPr>
          <w:t>Приказ</w:t>
        </w:r>
      </w:hyperlink>
      <w:r>
        <w:t xml:space="preserve"> Казначейства России от 21.04.2023 N 145.</w:t>
      </w:r>
    </w:p>
    <w:p w:rsidR="00C55659" w:rsidRDefault="00C55659">
      <w:pPr>
        <w:pStyle w:val="ConsPlusNormal"/>
        <w:jc w:val="both"/>
      </w:pPr>
    </w:p>
    <w:p w:rsidR="00C55659" w:rsidRDefault="00C55659">
      <w:pPr>
        <w:pStyle w:val="ConsPlusTitle"/>
        <w:jc w:val="center"/>
        <w:outlineLvl w:val="3"/>
      </w:pPr>
      <w:r>
        <w:t>5.7.23. Затраты на услуги стоянок транспортных средств</w:t>
      </w:r>
    </w:p>
    <w:p w:rsidR="00C55659" w:rsidRDefault="00C55659">
      <w:pPr>
        <w:pStyle w:val="ConsPlusNormal"/>
        <w:jc w:val="both"/>
      </w:pPr>
    </w:p>
    <w:p w:rsidR="00C55659" w:rsidRDefault="00C55659">
      <w:pPr>
        <w:pStyle w:val="ConsPlusNormal"/>
        <w:ind w:firstLine="540"/>
        <w:jc w:val="both"/>
      </w:pPr>
      <w:r>
        <w:t>Затраты на услуги стоянок транспортных средств (З</w:t>
      </w:r>
      <w:r>
        <w:rPr>
          <w:vertAlign w:val="subscript"/>
        </w:rPr>
        <w:t>стс</w:t>
      </w:r>
      <w:r>
        <w:t>) по формуле (5.7.23.1):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690370" cy="281940"/>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1690370" cy="281940"/>
                    </a:xfrm>
                    <a:prstGeom prst="rect">
                      <a:avLst/>
                    </a:prstGeom>
                    <a:noFill/>
                    <a:ln>
                      <a:noFill/>
                    </a:ln>
                  </pic:spPr>
                </pic:pic>
              </a:graphicData>
            </a:graphic>
          </wp:inline>
        </w:drawing>
      </w:r>
      <w:r>
        <w:t xml:space="preserve"> (5.7.23.1)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N</w:t>
      </w:r>
      <w:r>
        <w:rPr>
          <w:vertAlign w:val="subscript"/>
        </w:rPr>
        <w:t>iстс</w:t>
      </w:r>
      <w:r>
        <w:t xml:space="preserve"> - количество месяцев пользования стоянкой для i-го транспортного средства, но не более 12 месяцев;</w:t>
      </w:r>
    </w:p>
    <w:p w:rsidR="00C55659" w:rsidRDefault="00C55659">
      <w:pPr>
        <w:pStyle w:val="ConsPlusNormal"/>
        <w:spacing w:before="220"/>
        <w:ind w:firstLine="540"/>
        <w:jc w:val="both"/>
      </w:pPr>
      <w:r>
        <w:t>Q</w:t>
      </w:r>
      <w:r>
        <w:rPr>
          <w:vertAlign w:val="subscript"/>
        </w:rPr>
        <w:t>iстс</w:t>
      </w:r>
      <w:r>
        <w:t xml:space="preserve"> - количество i-х транспортных средств, но не более норматива количества, установленного </w:t>
      </w:r>
      <w:hyperlink w:anchor="P2905">
        <w:r>
          <w:rPr>
            <w:color w:val="0000FF"/>
          </w:rPr>
          <w:t>приложением N 1</w:t>
        </w:r>
      </w:hyperlink>
      <w:r>
        <w:t xml:space="preserve"> к нормативным затратам;</w:t>
      </w:r>
    </w:p>
    <w:p w:rsidR="00C55659" w:rsidRDefault="00C55659">
      <w:pPr>
        <w:pStyle w:val="ConsPlusNormal"/>
        <w:spacing w:before="220"/>
        <w:ind w:firstLine="540"/>
        <w:jc w:val="both"/>
      </w:pPr>
      <w:r>
        <w:t>P</w:t>
      </w:r>
      <w:r>
        <w:rPr>
          <w:vertAlign w:val="subscript"/>
        </w:rPr>
        <w:t>iстс</w:t>
      </w:r>
      <w:r>
        <w:t xml:space="preserve"> - цена 1 услуги стоянки для i-го транспортного средства, но не более 11300,0 рублей в месяц.</w:t>
      </w:r>
    </w:p>
    <w:p w:rsidR="00C55659" w:rsidRDefault="00C55659">
      <w:pPr>
        <w:pStyle w:val="ConsPlusNormal"/>
        <w:jc w:val="both"/>
      </w:pPr>
    </w:p>
    <w:p w:rsidR="00C55659" w:rsidRDefault="00C55659">
      <w:pPr>
        <w:pStyle w:val="ConsPlusTitle"/>
        <w:jc w:val="center"/>
        <w:outlineLvl w:val="3"/>
      </w:pPr>
      <w:r>
        <w:t>5.7.24. Затраты на оплату услуг внештатных сотрудников &lt;19&gt;</w:t>
      </w:r>
    </w:p>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r>
        <w:t>&lt;19&gt; 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 К указанным затратам относятся затраты по договорам гражданско-правового характера, предметом которых является оказание физическим лицом работ и услуг, не относящихся к коммунальным услугам и услугам, связанным с содержанием имущества.</w:t>
      </w:r>
    </w:p>
    <w:p w:rsidR="00C55659" w:rsidRDefault="00C55659">
      <w:pPr>
        <w:pStyle w:val="ConsPlusNormal"/>
        <w:jc w:val="both"/>
      </w:pPr>
    </w:p>
    <w:p w:rsidR="00C55659" w:rsidRDefault="00C55659">
      <w:pPr>
        <w:pStyle w:val="ConsPlusNormal"/>
        <w:ind w:firstLine="540"/>
        <w:jc w:val="both"/>
      </w:pPr>
      <w:r>
        <w:t>Затраты на оплату труда внештатных сотрудников (З</w:t>
      </w:r>
      <w:r>
        <w:rPr>
          <w:vertAlign w:val="subscript"/>
        </w:rPr>
        <w:t>внсп</w:t>
      </w:r>
      <w:r>
        <w:t xml:space="preserve">) рассчитываются по формуле, определенной </w:t>
      </w:r>
      <w:hyperlink r:id="rId308">
        <w:r>
          <w:rPr>
            <w:color w:val="0000FF"/>
          </w:rPr>
          <w:t>пунктом 84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7"/>
        </w:rPr>
        <w:drawing>
          <wp:inline distT="0" distB="0" distL="0" distR="0">
            <wp:extent cx="2207260" cy="494030"/>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2207260" cy="494030"/>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lastRenderedPageBreak/>
        <w:t>M</w:t>
      </w:r>
      <w:r>
        <w:rPr>
          <w:vertAlign w:val="subscript"/>
        </w:rPr>
        <w:t>jвнсп</w:t>
      </w:r>
      <w:r>
        <w:t xml:space="preserve"> - планируемое количество месяцев работы внештатного сотрудника в j-й должности в году, но не более 12 месяцев;</w:t>
      </w:r>
    </w:p>
    <w:p w:rsidR="00C55659" w:rsidRDefault="00C55659">
      <w:pPr>
        <w:pStyle w:val="ConsPlusNormal"/>
        <w:spacing w:before="220"/>
        <w:ind w:firstLine="540"/>
        <w:jc w:val="both"/>
      </w:pPr>
      <w:r>
        <w:t>P</w:t>
      </w:r>
      <w:r>
        <w:rPr>
          <w:vertAlign w:val="subscript"/>
        </w:rPr>
        <w:t>jвнсп</w:t>
      </w:r>
      <w:r>
        <w:t xml:space="preserve"> - цена 1 месяца работы внештатного сотрудника в j-й должности, но не более 40000 рублей;</w:t>
      </w:r>
    </w:p>
    <w:p w:rsidR="00C55659" w:rsidRDefault="00C55659">
      <w:pPr>
        <w:pStyle w:val="ConsPlusNormal"/>
        <w:spacing w:before="220"/>
        <w:ind w:firstLine="540"/>
        <w:jc w:val="both"/>
      </w:pPr>
      <w:r>
        <w:t>t</w:t>
      </w:r>
      <w:r>
        <w:rPr>
          <w:vertAlign w:val="subscript"/>
        </w:rPr>
        <w:t>jвнсп</w:t>
      </w:r>
      <w:r>
        <w:t xml:space="preserve"> - процентная ставка страховых взносов в государственные внебюджетные фонды.</w:t>
      </w:r>
    </w:p>
    <w:p w:rsidR="00C55659" w:rsidRDefault="00C55659">
      <w:pPr>
        <w:pStyle w:val="ConsPlusNormal"/>
        <w:jc w:val="both"/>
      </w:pPr>
    </w:p>
    <w:p w:rsidR="00C55659" w:rsidRDefault="00C55659">
      <w:pPr>
        <w:pStyle w:val="ConsPlusTitle"/>
        <w:jc w:val="center"/>
        <w:outlineLvl w:val="3"/>
      </w:pPr>
      <w:r>
        <w:t>5.7.25. Затраты на оплату услуг экспертизы</w:t>
      </w:r>
    </w:p>
    <w:p w:rsidR="00C55659" w:rsidRDefault="00C55659">
      <w:pPr>
        <w:pStyle w:val="ConsPlusNormal"/>
        <w:jc w:val="both"/>
      </w:pPr>
    </w:p>
    <w:p w:rsidR="00C55659" w:rsidRDefault="00C55659">
      <w:pPr>
        <w:pStyle w:val="ConsPlusNormal"/>
        <w:ind w:firstLine="540"/>
        <w:jc w:val="both"/>
      </w:pPr>
      <w:r>
        <w:t>Затраты на оплату услуг экспертизы (З</w:t>
      </w:r>
      <w:r>
        <w:rPr>
          <w:vertAlign w:val="subscript"/>
        </w:rPr>
        <w:t>экм</w:t>
      </w:r>
      <w:r>
        <w:t>), осуществляемых при исполнении функций по контролю и надзору в финансово-бюджетной сфере, определяются по формуле (5.7.25.1):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69060" cy="281940"/>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1369060" cy="281940"/>
                    </a:xfrm>
                    <a:prstGeom prst="rect">
                      <a:avLst/>
                    </a:prstGeom>
                    <a:noFill/>
                    <a:ln>
                      <a:noFill/>
                    </a:ln>
                  </pic:spPr>
                </pic:pic>
              </a:graphicData>
            </a:graphic>
          </wp:inline>
        </w:drawing>
      </w:r>
      <w:r>
        <w:t xml:space="preserve"> (5.7.25.1)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iэкм</w:t>
      </w:r>
      <w:r>
        <w:t xml:space="preserve"> - количество i-х услуг экспертизы, но не более 150 услуг в год;</w:t>
      </w:r>
    </w:p>
    <w:p w:rsidR="00C55659" w:rsidRDefault="00C55659">
      <w:pPr>
        <w:pStyle w:val="ConsPlusNormal"/>
        <w:spacing w:before="220"/>
        <w:ind w:firstLine="540"/>
        <w:jc w:val="both"/>
      </w:pPr>
      <w:r>
        <w:t>P</w:t>
      </w:r>
      <w:r>
        <w:rPr>
          <w:vertAlign w:val="subscript"/>
        </w:rPr>
        <w:t>iэкм</w:t>
      </w:r>
      <w:r>
        <w:t xml:space="preserve"> - цена 1 i-й услуги экспертизы, но не более 434500,0 рублей.</w:t>
      </w:r>
    </w:p>
    <w:p w:rsidR="00C55659" w:rsidRDefault="00C55659">
      <w:pPr>
        <w:pStyle w:val="ConsPlusNormal"/>
        <w:jc w:val="both"/>
      </w:pPr>
    </w:p>
    <w:p w:rsidR="00C55659" w:rsidRDefault="00C55659">
      <w:pPr>
        <w:pStyle w:val="ConsPlusTitle"/>
        <w:jc w:val="center"/>
        <w:outlineLvl w:val="3"/>
      </w:pPr>
      <w:r>
        <w:t>5.7.26. Затраты на оплату ограниченного пользования</w:t>
      </w:r>
    </w:p>
    <w:p w:rsidR="00C55659" w:rsidRDefault="00C55659">
      <w:pPr>
        <w:pStyle w:val="ConsPlusTitle"/>
        <w:jc w:val="center"/>
      </w:pPr>
      <w:r>
        <w:t>чужим земельным участком (сервитут)</w:t>
      </w:r>
    </w:p>
    <w:p w:rsidR="00C55659" w:rsidRDefault="00C55659">
      <w:pPr>
        <w:pStyle w:val="ConsPlusNormal"/>
        <w:jc w:val="both"/>
      </w:pPr>
    </w:p>
    <w:p w:rsidR="00C55659" w:rsidRDefault="00C55659">
      <w:pPr>
        <w:pStyle w:val="ConsPlusNormal"/>
        <w:ind w:firstLine="540"/>
        <w:jc w:val="both"/>
      </w:pPr>
      <w:r>
        <w:t>Затраты на оплату ограниченного пользования чужим земельным участком (сервитут) (З</w:t>
      </w:r>
      <w:r>
        <w:rPr>
          <w:vertAlign w:val="subscript"/>
        </w:rPr>
        <w:t>осз</w:t>
      </w:r>
      <w:r>
        <w:t xml:space="preserve">) определяются в соответствии с </w:t>
      </w:r>
      <w:hyperlink r:id="rId311">
        <w:r>
          <w:rPr>
            <w:color w:val="0000FF"/>
          </w:rPr>
          <w:t>пунктом 2 статьи 39.25</w:t>
        </w:r>
      </w:hyperlink>
      <w:r>
        <w:t xml:space="preserve"> Земельного кодекса Российской Федерации (Собрание законодательства Российской Федерации, 2001, N 44, ст. 4147; 2021, N 1, ст. 44).</w:t>
      </w:r>
    </w:p>
    <w:p w:rsidR="00C55659" w:rsidRDefault="00C55659">
      <w:pPr>
        <w:pStyle w:val="ConsPlusNormal"/>
        <w:jc w:val="both"/>
      </w:pPr>
    </w:p>
    <w:p w:rsidR="00C55659" w:rsidRDefault="00C55659">
      <w:pPr>
        <w:pStyle w:val="ConsPlusTitle"/>
        <w:jc w:val="center"/>
        <w:outlineLvl w:val="3"/>
      </w:pPr>
      <w:r>
        <w:t>5.7.27. Затраты на оплату услуг по экспертизе поставленного</w:t>
      </w:r>
    </w:p>
    <w:p w:rsidR="00C55659" w:rsidRDefault="00C55659">
      <w:pPr>
        <w:pStyle w:val="ConsPlusTitle"/>
        <w:jc w:val="center"/>
      </w:pPr>
      <w:r>
        <w:t>товара, результатов выполненной работы, оказанной услуги,</w:t>
      </w:r>
    </w:p>
    <w:p w:rsidR="00C55659" w:rsidRDefault="00C55659">
      <w:pPr>
        <w:pStyle w:val="ConsPlusTitle"/>
        <w:jc w:val="center"/>
      </w:pPr>
      <w:r>
        <w:t>а также отдельных этапов исполнения контрактов</w:t>
      </w:r>
    </w:p>
    <w:p w:rsidR="00C55659" w:rsidRDefault="00C55659">
      <w:pPr>
        <w:pStyle w:val="ConsPlusNormal"/>
        <w:jc w:val="both"/>
      </w:pPr>
    </w:p>
    <w:p w:rsidR="00C55659" w:rsidRDefault="00C55659">
      <w:pPr>
        <w:pStyle w:val="ConsPlusNormal"/>
        <w:ind w:firstLine="540"/>
        <w:jc w:val="both"/>
      </w:pPr>
      <w:r>
        <w:t>Затраты на оплату услуг по экспертизе поставленного товара, результатов выполненной работы, оказанной услуги, а также отдельных этапов исполнения контрактов (З</w:t>
      </w:r>
      <w:r>
        <w:rPr>
          <w:vertAlign w:val="subscript"/>
        </w:rPr>
        <w:t>эк</w:t>
      </w:r>
      <w:r>
        <w:t>) определяются по формуле (5.7.27.1):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187450" cy="281940"/>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1187450" cy="281940"/>
                    </a:xfrm>
                    <a:prstGeom prst="rect">
                      <a:avLst/>
                    </a:prstGeom>
                    <a:noFill/>
                    <a:ln>
                      <a:noFill/>
                    </a:ln>
                  </pic:spPr>
                </pic:pic>
              </a:graphicData>
            </a:graphic>
          </wp:inline>
        </w:drawing>
      </w:r>
      <w:r>
        <w:t xml:space="preserve"> (5.7.27.1)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iэк</w:t>
      </w:r>
      <w:r>
        <w:t xml:space="preserve"> - количество i-х услуг по экспертизе поставленного товара, результатов выполненной работы, оказанной услуги, а также отдельных этапов исполнения контрактов, но не более 700 услуг в год;</w:t>
      </w:r>
    </w:p>
    <w:p w:rsidR="00C55659" w:rsidRDefault="00C55659">
      <w:pPr>
        <w:pStyle w:val="ConsPlusNormal"/>
        <w:spacing w:before="220"/>
        <w:ind w:firstLine="540"/>
        <w:jc w:val="both"/>
      </w:pPr>
      <w:r>
        <w:t>P</w:t>
      </w:r>
      <w:r>
        <w:rPr>
          <w:vertAlign w:val="subscript"/>
        </w:rPr>
        <w:t>iэк</w:t>
      </w:r>
      <w:r>
        <w:t xml:space="preserve"> - цена 1 i-й услуги по экспертизе поставленного товара, результатов выполненной работы, оказанной услуги, а также отдельных этапов исполнения контрактов, но не более 770000,0 рублей.</w:t>
      </w:r>
    </w:p>
    <w:p w:rsidR="00C55659" w:rsidRDefault="00C55659">
      <w:pPr>
        <w:pStyle w:val="ConsPlusNormal"/>
        <w:jc w:val="both"/>
      </w:pPr>
    </w:p>
    <w:p w:rsidR="00C55659" w:rsidRDefault="00C55659">
      <w:pPr>
        <w:pStyle w:val="ConsPlusTitle"/>
        <w:jc w:val="center"/>
        <w:outlineLvl w:val="3"/>
      </w:pPr>
      <w:r>
        <w:t>5.7.28. Затраты по присоединению к сетям</w:t>
      </w:r>
    </w:p>
    <w:p w:rsidR="00C55659" w:rsidRDefault="00C55659">
      <w:pPr>
        <w:pStyle w:val="ConsPlusTitle"/>
        <w:jc w:val="center"/>
      </w:pPr>
      <w:r>
        <w:t>инженерно-технического обеспечения</w:t>
      </w:r>
    </w:p>
    <w:p w:rsidR="00C55659" w:rsidRDefault="00C55659">
      <w:pPr>
        <w:pStyle w:val="ConsPlusNormal"/>
        <w:jc w:val="both"/>
      </w:pPr>
    </w:p>
    <w:p w:rsidR="00C55659" w:rsidRDefault="00C55659">
      <w:pPr>
        <w:pStyle w:val="ConsPlusNormal"/>
        <w:ind w:firstLine="540"/>
        <w:jc w:val="both"/>
      </w:pPr>
      <w:r>
        <w:t>Затраты по присоединению к сетям инженерно-технического обеспечения (З</w:t>
      </w:r>
      <w:r>
        <w:rPr>
          <w:vertAlign w:val="subscript"/>
        </w:rPr>
        <w:t>пс</w:t>
      </w:r>
      <w:r>
        <w:t xml:space="preserve">) определяются на основании общих принципов и методов формирования регулируемых цен и тарифов в соответствии с Федеральными законами от 27 июля 2010 г. </w:t>
      </w:r>
      <w:hyperlink r:id="rId313">
        <w:r>
          <w:rPr>
            <w:color w:val="0000FF"/>
          </w:rPr>
          <w:t>N 190-ФЗ</w:t>
        </w:r>
      </w:hyperlink>
      <w:r>
        <w:t xml:space="preserve"> "О теплоснабжении" (Собрание законодательства Российской Федерации, 2010, N 31, ст. 4159; 2021, N 27, ст. 5176), от 7 </w:t>
      </w:r>
      <w:r>
        <w:lastRenderedPageBreak/>
        <w:t xml:space="preserve">декабря 2011 г. </w:t>
      </w:r>
      <w:hyperlink r:id="rId314">
        <w:r>
          <w:rPr>
            <w:color w:val="0000FF"/>
          </w:rPr>
          <w:t>N 416-ФЗ</w:t>
        </w:r>
      </w:hyperlink>
      <w:r>
        <w:t xml:space="preserve"> "О водоснабжении и водоотведении" (Собрание законодательства Российской Федерации, 2011, N 50, ст. 7358; 2021, N 27, ст. 5104), от 26 марта 2003 г. </w:t>
      </w:r>
      <w:hyperlink r:id="rId315">
        <w:r>
          <w:rPr>
            <w:color w:val="0000FF"/>
          </w:rPr>
          <w:t>N 35-ФЗ</w:t>
        </w:r>
      </w:hyperlink>
      <w:r>
        <w:t xml:space="preserve"> "Об электроэнергетике" (Собрание законодательства Российской Федерации, 2003, N 13, ст. 1177; 2021, N 24, ст. 4188), от 31 марта 1999 г. </w:t>
      </w:r>
      <w:hyperlink r:id="rId316">
        <w:r>
          <w:rPr>
            <w:color w:val="0000FF"/>
          </w:rPr>
          <w:t>N 69-ФЗ</w:t>
        </w:r>
      </w:hyperlink>
      <w:r>
        <w:t xml:space="preserve"> "О газоснабжении в Российской Федерации" (Собрание законодательства Российской Федерации, 1999, N 14, ст. 1667; 2021, N 24, ст. 4202).</w:t>
      </w:r>
    </w:p>
    <w:p w:rsidR="00C55659" w:rsidRDefault="00C55659">
      <w:pPr>
        <w:pStyle w:val="ConsPlusNormal"/>
        <w:jc w:val="both"/>
      </w:pPr>
    </w:p>
    <w:p w:rsidR="00C55659" w:rsidRDefault="00C55659">
      <w:pPr>
        <w:pStyle w:val="ConsPlusTitle"/>
        <w:jc w:val="center"/>
        <w:outlineLvl w:val="3"/>
      </w:pPr>
      <w:r>
        <w:t>5.7.29. Затраты на оказание медицинских услуг в условиях</w:t>
      </w:r>
    </w:p>
    <w:p w:rsidR="00C55659" w:rsidRDefault="00C55659">
      <w:pPr>
        <w:pStyle w:val="ConsPlusTitle"/>
        <w:jc w:val="center"/>
      </w:pPr>
      <w:r>
        <w:t>угрозы распространения заболеваний, представляющих</w:t>
      </w:r>
    </w:p>
    <w:p w:rsidR="00C55659" w:rsidRDefault="00C55659">
      <w:pPr>
        <w:pStyle w:val="ConsPlusTitle"/>
        <w:jc w:val="center"/>
      </w:pPr>
      <w:r>
        <w:t>опасность для окружающих</w:t>
      </w:r>
    </w:p>
    <w:p w:rsidR="00C55659" w:rsidRDefault="00C55659">
      <w:pPr>
        <w:pStyle w:val="ConsPlusNormal"/>
        <w:jc w:val="both"/>
      </w:pPr>
    </w:p>
    <w:p w:rsidR="00C55659" w:rsidRDefault="00C55659">
      <w:pPr>
        <w:pStyle w:val="ConsPlusNormal"/>
        <w:ind w:firstLine="540"/>
        <w:jc w:val="both"/>
      </w:pPr>
      <w:r>
        <w:t>Затраты на оказание медицинских услуг в условиях угрозы распространения заболеваний, представляющих опасность для окружающих (З</w:t>
      </w:r>
      <w:r>
        <w:rPr>
          <w:vertAlign w:val="subscript"/>
        </w:rPr>
        <w:t>му</w:t>
      </w:r>
      <w:r>
        <w:t>), определяются по формуле (5.7.29.1):</w:t>
      </w:r>
    </w:p>
    <w:p w:rsidR="00C55659" w:rsidRDefault="00C55659">
      <w:pPr>
        <w:pStyle w:val="ConsPlusNormal"/>
        <w:jc w:val="both"/>
      </w:pPr>
    </w:p>
    <w:p w:rsidR="00C55659" w:rsidRDefault="00C55659">
      <w:pPr>
        <w:pStyle w:val="ConsPlusNormal"/>
        <w:jc w:val="center"/>
      </w:pPr>
      <w:r>
        <w:t>З</w:t>
      </w:r>
      <w:r>
        <w:rPr>
          <w:vertAlign w:val="subscript"/>
        </w:rPr>
        <w:t>му</w:t>
      </w:r>
      <w:r>
        <w:t xml:space="preserve"> = З</w:t>
      </w:r>
      <w:r>
        <w:rPr>
          <w:vertAlign w:val="subscript"/>
        </w:rPr>
        <w:t>мут</w:t>
      </w:r>
      <w:r>
        <w:t xml:space="preserve"> + З</w:t>
      </w:r>
      <w:r>
        <w:rPr>
          <w:vertAlign w:val="subscript"/>
        </w:rPr>
        <w:t>мубт</w:t>
      </w:r>
      <w:r>
        <w:t>, (5.7.29.1)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мут</w:t>
      </w:r>
      <w:r>
        <w:t xml:space="preserve"> - затраты на оказание медицинских услуг по предотвращению распространения заболеваний, представляющих опасность для окружающих, которые определяются по формуле (5.7.29.2):</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2305050" cy="281940"/>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2305050" cy="281940"/>
                    </a:xfrm>
                    <a:prstGeom prst="rect">
                      <a:avLst/>
                    </a:prstGeom>
                    <a:noFill/>
                    <a:ln>
                      <a:noFill/>
                    </a:ln>
                  </pic:spPr>
                </pic:pic>
              </a:graphicData>
            </a:graphic>
          </wp:inline>
        </w:drawing>
      </w:r>
      <w:r>
        <w:t xml:space="preserve"> (5.7.29.2)</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rPr>
          <w:noProof/>
          <w:position w:val="-9"/>
        </w:rPr>
        <w:drawing>
          <wp:inline distT="0" distB="0" distL="0" distR="0">
            <wp:extent cx="451485" cy="262890"/>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451485" cy="262890"/>
                    </a:xfrm>
                    <a:prstGeom prst="rect">
                      <a:avLst/>
                    </a:prstGeom>
                    <a:noFill/>
                    <a:ln>
                      <a:noFill/>
                    </a:ln>
                  </pic:spPr>
                </pic:pic>
              </a:graphicData>
            </a:graphic>
          </wp:inline>
        </w:drawing>
      </w:r>
      <w:r>
        <w:t xml:space="preserve"> - расчетная численность работников основного персонала, определяемая по </w:t>
      </w:r>
      <w:hyperlink w:anchor="P97">
        <w:r>
          <w:rPr>
            <w:color w:val="0000FF"/>
          </w:rPr>
          <w:t>формуле (1.2)</w:t>
        </w:r>
      </w:hyperlink>
      <w:r>
        <w:t>;</w:t>
      </w:r>
    </w:p>
    <w:p w:rsidR="00C55659" w:rsidRDefault="00C55659">
      <w:pPr>
        <w:pStyle w:val="ConsPlusNormal"/>
        <w:spacing w:before="220"/>
        <w:ind w:firstLine="540"/>
        <w:jc w:val="both"/>
      </w:pPr>
      <w:r>
        <w:t>Q</w:t>
      </w:r>
      <w:r>
        <w:rPr>
          <w:vertAlign w:val="subscript"/>
        </w:rPr>
        <w:t>iмут</w:t>
      </w:r>
      <w:r>
        <w:t xml:space="preserve"> - количество оказываемой i-й медицинской услуги по предотвращению распространения заболеваний, представляющих опасность для окружающих, в месяц, но не более 4 услуг в месяц;</w:t>
      </w:r>
    </w:p>
    <w:p w:rsidR="00C55659" w:rsidRDefault="00C55659">
      <w:pPr>
        <w:pStyle w:val="ConsPlusNormal"/>
        <w:spacing w:before="220"/>
        <w:ind w:firstLine="540"/>
        <w:jc w:val="both"/>
      </w:pPr>
      <w:r>
        <w:t>N</w:t>
      </w:r>
      <w:r>
        <w:rPr>
          <w:vertAlign w:val="subscript"/>
        </w:rPr>
        <w:t>iмут</w:t>
      </w:r>
      <w:r>
        <w:t xml:space="preserve"> - количество месяцев оказания i-й медицинской услуги по предотвращению распространения заболеваний, представляющих опасность для окружающих, в год, но не более 12 месяцев;</w:t>
      </w:r>
    </w:p>
    <w:p w:rsidR="00C55659" w:rsidRDefault="00C55659">
      <w:pPr>
        <w:pStyle w:val="ConsPlusNormal"/>
        <w:spacing w:before="220"/>
        <w:ind w:firstLine="540"/>
        <w:jc w:val="both"/>
      </w:pPr>
      <w:r>
        <w:t>P</w:t>
      </w:r>
      <w:r>
        <w:rPr>
          <w:vertAlign w:val="subscript"/>
        </w:rPr>
        <w:t>iмут</w:t>
      </w:r>
      <w:r>
        <w:t xml:space="preserve"> - цена оказания 1 i-й медицинской услуги по предотвращению распространения заболеваний, представляющих опасность для окружающих, в расчете на 1 работника, но не более 3500,0 рублей в год;</w:t>
      </w:r>
    </w:p>
    <w:p w:rsidR="00C55659" w:rsidRDefault="00C55659">
      <w:pPr>
        <w:pStyle w:val="ConsPlusNormal"/>
        <w:spacing w:before="220"/>
        <w:ind w:firstLine="540"/>
        <w:jc w:val="both"/>
      </w:pPr>
      <w:r>
        <w:t>З</w:t>
      </w:r>
      <w:r>
        <w:rPr>
          <w:vertAlign w:val="subscript"/>
        </w:rPr>
        <w:t>мубт</w:t>
      </w:r>
      <w:r>
        <w:t xml:space="preserve"> - затраты на оказание медицинских услуг по бесконтактной термометрии, которые определяются по формуле (5.7.29.3):</w:t>
      </w:r>
    </w:p>
    <w:p w:rsidR="00C55659" w:rsidRDefault="00C55659">
      <w:pPr>
        <w:pStyle w:val="ConsPlusNormal"/>
        <w:jc w:val="both"/>
      </w:pPr>
    </w:p>
    <w:p w:rsidR="00C55659" w:rsidRDefault="00C55659">
      <w:pPr>
        <w:pStyle w:val="ConsPlusNormal"/>
        <w:jc w:val="center"/>
      </w:pPr>
      <w:r>
        <w:t>З</w:t>
      </w:r>
      <w:r>
        <w:rPr>
          <w:vertAlign w:val="subscript"/>
        </w:rPr>
        <w:t>мубт</w:t>
      </w:r>
      <w:r>
        <w:t xml:space="preserve"> = Q</w:t>
      </w:r>
      <w:r>
        <w:rPr>
          <w:vertAlign w:val="subscript"/>
        </w:rPr>
        <w:t>мубт</w:t>
      </w:r>
      <w:r>
        <w:t xml:space="preserve"> x N</w:t>
      </w:r>
      <w:r>
        <w:rPr>
          <w:vertAlign w:val="subscript"/>
        </w:rPr>
        <w:t>мубт</w:t>
      </w:r>
      <w:r>
        <w:t xml:space="preserve"> x K</w:t>
      </w:r>
      <w:r>
        <w:rPr>
          <w:vertAlign w:val="subscript"/>
        </w:rPr>
        <w:t>мубт</w:t>
      </w:r>
      <w:r>
        <w:t xml:space="preserve"> x P</w:t>
      </w:r>
      <w:r>
        <w:rPr>
          <w:vertAlign w:val="subscript"/>
        </w:rPr>
        <w:t>мубт</w:t>
      </w:r>
      <w:r>
        <w:t>, (5.7.29.3)</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мубт</w:t>
      </w:r>
      <w:r>
        <w:t xml:space="preserve"> - количество оказываемых медицинских услуг по бесконтактной термометрии в месяц, но не более 22 услуг;</w:t>
      </w:r>
    </w:p>
    <w:p w:rsidR="00C55659" w:rsidRDefault="00C55659">
      <w:pPr>
        <w:pStyle w:val="ConsPlusNormal"/>
        <w:spacing w:before="220"/>
        <w:ind w:firstLine="540"/>
        <w:jc w:val="both"/>
      </w:pPr>
      <w:r>
        <w:t>N</w:t>
      </w:r>
      <w:r>
        <w:rPr>
          <w:vertAlign w:val="subscript"/>
        </w:rPr>
        <w:t>мубт</w:t>
      </w:r>
      <w:r>
        <w:t xml:space="preserve"> - количество месяцев оказания медицинской услуги по бесконтактной термометрии в год, но не более 12 месяцев;</w:t>
      </w:r>
    </w:p>
    <w:p w:rsidR="00C55659" w:rsidRDefault="00C55659">
      <w:pPr>
        <w:pStyle w:val="ConsPlusNormal"/>
        <w:spacing w:before="220"/>
        <w:ind w:firstLine="540"/>
        <w:jc w:val="both"/>
      </w:pPr>
      <w:r>
        <w:t>К</w:t>
      </w:r>
      <w:r>
        <w:rPr>
          <w:vertAlign w:val="subscript"/>
        </w:rPr>
        <w:t>мубт</w:t>
      </w:r>
      <w:r>
        <w:t xml:space="preserve"> - количество объектов, на которых планируется оказание медицинских услуг по бесконтактной термометрии, но не более 5;</w:t>
      </w:r>
    </w:p>
    <w:p w:rsidR="00C55659" w:rsidRDefault="00C55659">
      <w:pPr>
        <w:pStyle w:val="ConsPlusNormal"/>
        <w:spacing w:before="220"/>
        <w:ind w:firstLine="540"/>
        <w:jc w:val="both"/>
      </w:pPr>
      <w:r>
        <w:lastRenderedPageBreak/>
        <w:t>P</w:t>
      </w:r>
      <w:r>
        <w:rPr>
          <w:vertAlign w:val="subscript"/>
        </w:rPr>
        <w:t>мубт</w:t>
      </w:r>
      <w:r>
        <w:t xml:space="preserve"> - цена оказания 1 медицинской услуги по бесконтактной термометрии в день, но не более 4900,0 рублей.</w:t>
      </w:r>
    </w:p>
    <w:p w:rsidR="00C55659" w:rsidRDefault="00C55659">
      <w:pPr>
        <w:pStyle w:val="ConsPlusNormal"/>
        <w:jc w:val="both"/>
      </w:pPr>
    </w:p>
    <w:p w:rsidR="00C55659" w:rsidRDefault="00C55659">
      <w:pPr>
        <w:pStyle w:val="ConsPlusTitle"/>
        <w:jc w:val="center"/>
        <w:outlineLvl w:val="3"/>
      </w:pPr>
      <w:r>
        <w:t>5.7.30. Затраты на оплату услуг, связанных</w:t>
      </w:r>
    </w:p>
    <w:p w:rsidR="00C55659" w:rsidRDefault="00C55659">
      <w:pPr>
        <w:pStyle w:val="ConsPlusTitle"/>
        <w:jc w:val="center"/>
      </w:pPr>
      <w:r>
        <w:t>с обеспечением безопасности информации</w:t>
      </w:r>
    </w:p>
    <w:p w:rsidR="00C55659" w:rsidRDefault="00C55659">
      <w:pPr>
        <w:pStyle w:val="ConsPlusNormal"/>
        <w:jc w:val="both"/>
      </w:pPr>
    </w:p>
    <w:p w:rsidR="00C55659" w:rsidRDefault="00C55659">
      <w:pPr>
        <w:pStyle w:val="ConsPlusNormal"/>
        <w:ind w:firstLine="540"/>
        <w:jc w:val="both"/>
      </w:pPr>
      <w:r>
        <w:t>Затраты на оплату услуг, связанных с обеспечением безопасности информации (З</w:t>
      </w:r>
      <w:r>
        <w:rPr>
          <w:vertAlign w:val="subscript"/>
        </w:rPr>
        <w:t>уби</w:t>
      </w:r>
      <w:r>
        <w:t>), определяются по формуле (5.7.30.1):</w:t>
      </w:r>
    </w:p>
    <w:p w:rsidR="00C55659" w:rsidRDefault="00C55659">
      <w:pPr>
        <w:pStyle w:val="ConsPlusNormal"/>
        <w:jc w:val="both"/>
      </w:pPr>
    </w:p>
    <w:p w:rsidR="00C55659" w:rsidRDefault="00C55659">
      <w:pPr>
        <w:pStyle w:val="ConsPlusNormal"/>
        <w:jc w:val="center"/>
      </w:pPr>
      <w:r>
        <w:t>З</w:t>
      </w:r>
      <w:r>
        <w:rPr>
          <w:vertAlign w:val="subscript"/>
        </w:rPr>
        <w:t>уби</w:t>
      </w:r>
      <w:r>
        <w:t xml:space="preserve"> = З</w:t>
      </w:r>
      <w:r>
        <w:rPr>
          <w:vertAlign w:val="subscript"/>
        </w:rPr>
        <w:t>сп</w:t>
      </w:r>
      <w:r>
        <w:t xml:space="preserve"> + З</w:t>
      </w:r>
      <w:r>
        <w:rPr>
          <w:vertAlign w:val="subscript"/>
        </w:rPr>
        <w:t>си</w:t>
      </w:r>
      <w:r>
        <w:t xml:space="preserve"> + З</w:t>
      </w:r>
      <w:r>
        <w:rPr>
          <w:vertAlign w:val="subscript"/>
        </w:rPr>
        <w:t>аи</w:t>
      </w:r>
      <w:r>
        <w:t xml:space="preserve"> + З</w:t>
      </w:r>
      <w:r>
        <w:rPr>
          <w:vertAlign w:val="subscript"/>
        </w:rPr>
        <w:t>кз</w:t>
      </w:r>
      <w:r>
        <w:t>, (5.7.30.1)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сп</w:t>
      </w:r>
      <w:r>
        <w:t xml:space="preserve"> - затраты на проведение специальной проверки оборудования и помещений на соответствие требованиям по безопасности информации, которые определяются по формуле (5.7.30.2):</w:t>
      </w:r>
    </w:p>
    <w:p w:rsidR="00C55659" w:rsidRDefault="00C55659">
      <w:pPr>
        <w:pStyle w:val="ConsPlusNormal"/>
        <w:jc w:val="both"/>
      </w:pPr>
    </w:p>
    <w:p w:rsidR="00C55659" w:rsidRDefault="00C55659">
      <w:pPr>
        <w:pStyle w:val="ConsPlusNormal"/>
        <w:jc w:val="center"/>
      </w:pPr>
      <w:r>
        <w:t>З</w:t>
      </w:r>
      <w:r>
        <w:rPr>
          <w:vertAlign w:val="subscript"/>
        </w:rPr>
        <w:t>сп</w:t>
      </w:r>
      <w:r>
        <w:t xml:space="preserve"> = З</w:t>
      </w:r>
      <w:r>
        <w:rPr>
          <w:vertAlign w:val="subscript"/>
        </w:rPr>
        <w:t>спвтс</w:t>
      </w:r>
      <w:r>
        <w:t xml:space="preserve"> + З</w:t>
      </w:r>
      <w:r>
        <w:rPr>
          <w:vertAlign w:val="subscript"/>
        </w:rPr>
        <w:t>спвп</w:t>
      </w:r>
      <w:r>
        <w:t>, (5.7.30.2)</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спвтс</w:t>
      </w:r>
      <w:r>
        <w:t xml:space="preserve"> - затраты на проведение специальной проверки оборудования, технических средств и систем в выделенных помещениях на соответствие требованиям по безопасности информации, которые определяются по формуле (5.7.30.3):</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592580" cy="281940"/>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1592580" cy="281940"/>
                    </a:xfrm>
                    <a:prstGeom prst="rect">
                      <a:avLst/>
                    </a:prstGeom>
                    <a:noFill/>
                    <a:ln>
                      <a:noFill/>
                    </a:ln>
                  </pic:spPr>
                </pic:pic>
              </a:graphicData>
            </a:graphic>
          </wp:inline>
        </w:drawing>
      </w:r>
      <w:r>
        <w:t xml:space="preserve"> (5.7.30.3)</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iвтсвп</w:t>
      </w:r>
      <w:r>
        <w:t xml:space="preserve"> - количество единиц i-го оборудования, технического средства, системы, находящихся в выделенном помещении, требующих проведения специальной проверки на соответствие требованиям по безопасности информации, но не более фактического количества обслуживаемого оборудования, технических средств, систем на балансе;</w:t>
      </w:r>
    </w:p>
    <w:p w:rsidR="00C55659" w:rsidRDefault="00C55659">
      <w:pPr>
        <w:pStyle w:val="ConsPlusNormal"/>
        <w:spacing w:before="220"/>
        <w:ind w:firstLine="540"/>
        <w:jc w:val="both"/>
      </w:pPr>
      <w:r>
        <w:t>P</w:t>
      </w:r>
      <w:r>
        <w:rPr>
          <w:vertAlign w:val="subscript"/>
        </w:rPr>
        <w:t>iвтсвп</w:t>
      </w:r>
      <w:r>
        <w:t xml:space="preserve"> - цена проведения специальной проверки 1 единицы i-го оборудования, технического средства, системы на соответствие требованиям по безопасности информации, но не более 38000,0 рублей в год;</w:t>
      </w:r>
    </w:p>
    <w:p w:rsidR="00C55659" w:rsidRDefault="00C55659">
      <w:pPr>
        <w:pStyle w:val="ConsPlusNormal"/>
        <w:spacing w:before="220"/>
        <w:ind w:firstLine="540"/>
        <w:jc w:val="both"/>
      </w:pPr>
      <w:r>
        <w:t>З</w:t>
      </w:r>
      <w:r>
        <w:rPr>
          <w:vertAlign w:val="subscript"/>
        </w:rPr>
        <w:t>спвп</w:t>
      </w:r>
      <w:r>
        <w:t xml:space="preserve"> - затраты на проведение специальной проверки (специального обследования на противодействие иностранным техническим разведкам) помещений на соответствие требованиям по безопасности информации, которые определяются по формуле (5.7.30.4):</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899920" cy="281940"/>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1899920" cy="281940"/>
                    </a:xfrm>
                    <a:prstGeom prst="rect">
                      <a:avLst/>
                    </a:prstGeom>
                    <a:noFill/>
                    <a:ln>
                      <a:noFill/>
                    </a:ln>
                  </pic:spPr>
                </pic:pic>
              </a:graphicData>
            </a:graphic>
          </wp:inline>
        </w:drawing>
      </w:r>
      <w:r>
        <w:t xml:space="preserve"> (5.7.30.4)</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S</w:t>
      </w:r>
      <w:r>
        <w:rPr>
          <w:vertAlign w:val="subscript"/>
        </w:rPr>
        <w:t>iспвп</w:t>
      </w:r>
      <w:r>
        <w:t xml:space="preserve"> - площадь помещения i-го типа, требующего проведения специальной проверки (специального обследования на противодействие иностранным техническим разведкам) на соответствие требованиям по безопасности информации, но не более 250 кв. метров;</w:t>
      </w:r>
    </w:p>
    <w:p w:rsidR="00C55659" w:rsidRDefault="00C55659">
      <w:pPr>
        <w:pStyle w:val="ConsPlusNormal"/>
        <w:spacing w:before="220"/>
        <w:ind w:firstLine="540"/>
        <w:jc w:val="both"/>
      </w:pPr>
      <w:r>
        <w:t>Q</w:t>
      </w:r>
      <w:r>
        <w:rPr>
          <w:vertAlign w:val="subscript"/>
        </w:rPr>
        <w:t>iспвпi</w:t>
      </w:r>
      <w:r>
        <w:t xml:space="preserve"> - количество помещений i-го типа, требующих проведения специальной проверки (специального обследования на противодействие иностранным техническим разведкам) на соответствие требованиям по безопасности информации, но не более 10 помещений i-го типа в год;</w:t>
      </w:r>
    </w:p>
    <w:p w:rsidR="00C55659" w:rsidRDefault="00C55659">
      <w:pPr>
        <w:pStyle w:val="ConsPlusNormal"/>
        <w:spacing w:before="220"/>
        <w:ind w:firstLine="540"/>
        <w:jc w:val="both"/>
      </w:pPr>
      <w:r>
        <w:lastRenderedPageBreak/>
        <w:t>P</w:t>
      </w:r>
      <w:r>
        <w:rPr>
          <w:vertAlign w:val="subscript"/>
        </w:rPr>
        <w:t>iспвп</w:t>
      </w:r>
      <w:r>
        <w:t xml:space="preserve"> - цена проведения специальной проверки 1 кв. метра помещения i-го типа на соответствие требованиям по безопасности информации, но не более 32161,0 рублей в год;</w:t>
      </w:r>
    </w:p>
    <w:p w:rsidR="00C55659" w:rsidRDefault="00C55659">
      <w:pPr>
        <w:pStyle w:val="ConsPlusNormal"/>
        <w:jc w:val="both"/>
      </w:pPr>
      <w:r>
        <w:t xml:space="preserve">(в ред. </w:t>
      </w:r>
      <w:hyperlink r:id="rId321">
        <w:r>
          <w:rPr>
            <w:color w:val="0000FF"/>
          </w:rPr>
          <w:t>Приказа</w:t>
        </w:r>
      </w:hyperlink>
      <w:r>
        <w:t xml:space="preserve"> Казначейства России от 16.01.2026 N 6)</w:t>
      </w:r>
    </w:p>
    <w:p w:rsidR="00C55659" w:rsidRDefault="00C55659">
      <w:pPr>
        <w:pStyle w:val="ConsPlusNormal"/>
        <w:spacing w:before="220"/>
        <w:ind w:firstLine="540"/>
        <w:jc w:val="both"/>
      </w:pPr>
      <w:r>
        <w:t>З</w:t>
      </w:r>
      <w:r>
        <w:rPr>
          <w:vertAlign w:val="subscript"/>
        </w:rPr>
        <w:t>си</w:t>
      </w:r>
      <w:r>
        <w:t xml:space="preserve"> - затраты на проведение специальных исследований оборудования, технических средств и систем в выделенных помещениях на соответствие требованиям по безопасности информации, которые определяются по формуле (5.7.30.5):</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69060" cy="281940"/>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1369060" cy="281940"/>
                    </a:xfrm>
                    <a:prstGeom prst="rect">
                      <a:avLst/>
                    </a:prstGeom>
                    <a:noFill/>
                    <a:ln>
                      <a:noFill/>
                    </a:ln>
                  </pic:spPr>
                </pic:pic>
              </a:graphicData>
            </a:graphic>
          </wp:inline>
        </w:drawing>
      </w:r>
      <w:r>
        <w:t xml:space="preserve"> (5.7.30.5)</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iситс</w:t>
      </w:r>
      <w:r>
        <w:t xml:space="preserve"> - количество единиц i-го оборудования, технического средства, системы, находящихся в выделенном помещении, требующих проведения специального исследования на соответствие требованиям по безопасности информации, но не более фактического количества обслуживаемого оборудования, технических средств, систем на балансе;</w:t>
      </w:r>
    </w:p>
    <w:p w:rsidR="00C55659" w:rsidRDefault="00C55659">
      <w:pPr>
        <w:pStyle w:val="ConsPlusNormal"/>
        <w:spacing w:before="220"/>
        <w:ind w:firstLine="540"/>
        <w:jc w:val="both"/>
      </w:pPr>
      <w:r>
        <w:t>P</w:t>
      </w:r>
      <w:r>
        <w:rPr>
          <w:vertAlign w:val="subscript"/>
        </w:rPr>
        <w:t>iситс</w:t>
      </w:r>
      <w:r>
        <w:t xml:space="preserve"> - цена проведения специального исследования 1 единицы i-го оборудования, технического средства, системы на соответствие требованиям по безопасности информации, но не более 38000,0 рублей в год;</w:t>
      </w:r>
    </w:p>
    <w:p w:rsidR="00C55659" w:rsidRDefault="00C55659">
      <w:pPr>
        <w:pStyle w:val="ConsPlusNormal"/>
        <w:spacing w:before="220"/>
        <w:ind w:firstLine="540"/>
        <w:jc w:val="both"/>
      </w:pPr>
      <w:r>
        <w:t>З</w:t>
      </w:r>
      <w:r>
        <w:rPr>
          <w:vertAlign w:val="subscript"/>
        </w:rPr>
        <w:t>аи</w:t>
      </w:r>
      <w:r>
        <w:t xml:space="preserve"> - затраты на проведение аттестационных испытаний выделенных (защищаемых) помещений на соответствие требованиям по безопасности информации, которые определяются по формуле (5.7.30.6):</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414780" cy="283210"/>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1414780" cy="283210"/>
                    </a:xfrm>
                    <a:prstGeom prst="rect">
                      <a:avLst/>
                    </a:prstGeom>
                    <a:noFill/>
                    <a:ln>
                      <a:noFill/>
                    </a:ln>
                  </pic:spPr>
                </pic:pic>
              </a:graphicData>
            </a:graphic>
          </wp:inline>
        </w:drawing>
      </w:r>
      <w:r>
        <w:t xml:space="preserve"> (5.7.30.6)</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iаивп</w:t>
      </w:r>
      <w:r>
        <w:t xml:space="preserve"> - количество аттестуемых по требованиям безопасности помещений i-го типа, но не более 50 помещений i-го типа в год;</w:t>
      </w:r>
    </w:p>
    <w:p w:rsidR="00C55659" w:rsidRDefault="00C55659">
      <w:pPr>
        <w:pStyle w:val="ConsPlusNormal"/>
        <w:spacing w:before="220"/>
        <w:ind w:firstLine="540"/>
        <w:jc w:val="both"/>
      </w:pPr>
      <w:r>
        <w:t>P</w:t>
      </w:r>
      <w:r>
        <w:rPr>
          <w:vertAlign w:val="subscript"/>
        </w:rPr>
        <w:t>iаивп</w:t>
      </w:r>
      <w:r>
        <w:t xml:space="preserve"> - цена проведения аттестационных испытаний 1 помещения i-го типа, но не более 775000,0 рублей в год;</w:t>
      </w:r>
    </w:p>
    <w:p w:rsidR="00C55659" w:rsidRDefault="00C55659">
      <w:pPr>
        <w:pStyle w:val="ConsPlusNormal"/>
        <w:spacing w:before="220"/>
        <w:ind w:firstLine="540"/>
        <w:jc w:val="both"/>
      </w:pPr>
      <w:r>
        <w:t>З</w:t>
      </w:r>
      <w:r>
        <w:rPr>
          <w:vertAlign w:val="subscript"/>
        </w:rPr>
        <w:t>кз</w:t>
      </w:r>
      <w:r>
        <w:t xml:space="preserve"> - затраты на проведение работ по контролю защищенности выделенных (защищаемых) помещений на соответствие требованиям по безопасности информации, которые определяются по формуле (5.7.30.7):</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83030" cy="283210"/>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1383030" cy="283210"/>
                    </a:xfrm>
                    <a:prstGeom prst="rect">
                      <a:avLst/>
                    </a:prstGeom>
                    <a:noFill/>
                    <a:ln>
                      <a:noFill/>
                    </a:ln>
                  </pic:spPr>
                </pic:pic>
              </a:graphicData>
            </a:graphic>
          </wp:inline>
        </w:drawing>
      </w:r>
      <w:r>
        <w:t xml:space="preserve"> (5.7.30.7)</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iкзвп</w:t>
      </w:r>
      <w:r>
        <w:t xml:space="preserve"> - количество помещений i-го типа, требующих проведения работ по контролю защищенности помещений на соответствие требованиям по безопасности информации, но не более 50 помещений i-го типа в год;</w:t>
      </w:r>
    </w:p>
    <w:p w:rsidR="00C55659" w:rsidRDefault="00C55659">
      <w:pPr>
        <w:pStyle w:val="ConsPlusNormal"/>
        <w:spacing w:before="220"/>
        <w:ind w:firstLine="540"/>
        <w:jc w:val="both"/>
      </w:pPr>
      <w:r>
        <w:t>P</w:t>
      </w:r>
      <w:r>
        <w:rPr>
          <w:vertAlign w:val="subscript"/>
        </w:rPr>
        <w:t>iкзвп</w:t>
      </w:r>
      <w:r>
        <w:t xml:space="preserve"> - цена проведения работ по контролю защищенности 1 помещения i-го типа на соответствие требованиям по безопасности информации, но не более 271000,0 рублей в год.</w:t>
      </w:r>
    </w:p>
    <w:p w:rsidR="00C55659" w:rsidRDefault="00C55659">
      <w:pPr>
        <w:pStyle w:val="ConsPlusNormal"/>
        <w:jc w:val="both"/>
      </w:pPr>
    </w:p>
    <w:p w:rsidR="00C55659" w:rsidRDefault="00C55659">
      <w:pPr>
        <w:pStyle w:val="ConsPlusTitle"/>
        <w:jc w:val="center"/>
        <w:outlineLvl w:val="3"/>
      </w:pPr>
      <w:r>
        <w:t>5.7.31. Затраты на оплату договора банковского счета</w:t>
      </w:r>
    </w:p>
    <w:p w:rsidR="00C55659" w:rsidRDefault="00C55659">
      <w:pPr>
        <w:pStyle w:val="ConsPlusNormal"/>
        <w:jc w:val="both"/>
      </w:pPr>
    </w:p>
    <w:p w:rsidR="00C55659" w:rsidRDefault="00C55659">
      <w:pPr>
        <w:pStyle w:val="ConsPlusNormal"/>
        <w:ind w:firstLine="540"/>
        <w:jc w:val="both"/>
      </w:pPr>
      <w:r>
        <w:t>Затраты на оплату договора банковского счета (З</w:t>
      </w:r>
      <w:r>
        <w:rPr>
          <w:vertAlign w:val="subscript"/>
        </w:rPr>
        <w:t>бну</w:t>
      </w:r>
      <w:r>
        <w:t>) определяются по формуле (5.7.31.1):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93825" cy="283210"/>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1393825" cy="283210"/>
                    </a:xfrm>
                    <a:prstGeom prst="rect">
                      <a:avLst/>
                    </a:prstGeom>
                    <a:noFill/>
                    <a:ln>
                      <a:noFill/>
                    </a:ln>
                  </pic:spPr>
                </pic:pic>
              </a:graphicData>
            </a:graphic>
          </wp:inline>
        </w:drawing>
      </w:r>
      <w:r>
        <w:t xml:space="preserve"> (5.7.31.1)</w:t>
      </w:r>
    </w:p>
    <w:p w:rsidR="00C55659" w:rsidRDefault="00C55659">
      <w:pPr>
        <w:pStyle w:val="ConsPlusNormal"/>
        <w:jc w:val="both"/>
      </w:pPr>
    </w:p>
    <w:p w:rsidR="00C55659" w:rsidRDefault="00C55659">
      <w:pPr>
        <w:pStyle w:val="ConsPlusNormal"/>
        <w:ind w:firstLine="540"/>
        <w:jc w:val="both"/>
      </w:pPr>
      <w:r>
        <w:t>Q</w:t>
      </w:r>
      <w:r>
        <w:rPr>
          <w:vertAlign w:val="subscript"/>
        </w:rPr>
        <w:t>iбну</w:t>
      </w:r>
      <w:r>
        <w:t xml:space="preserve"> - количество i-х банковских услуг по совершению операций, но не более 500 услуг по совершению операций в год;</w:t>
      </w:r>
    </w:p>
    <w:p w:rsidR="00C55659" w:rsidRDefault="00C55659">
      <w:pPr>
        <w:pStyle w:val="ConsPlusNormal"/>
        <w:spacing w:before="220"/>
        <w:ind w:firstLine="540"/>
        <w:jc w:val="both"/>
      </w:pPr>
      <w:r>
        <w:t>P</w:t>
      </w:r>
      <w:r>
        <w:rPr>
          <w:vertAlign w:val="subscript"/>
        </w:rPr>
        <w:t>iбну</w:t>
      </w:r>
      <w:r>
        <w:t xml:space="preserve"> - цена 1 i-й банковской услуги по совершению операции, но не более 30000,0 рублей.</w:t>
      </w:r>
    </w:p>
    <w:p w:rsidR="00C55659" w:rsidRDefault="00C55659">
      <w:pPr>
        <w:pStyle w:val="ConsPlusNormal"/>
        <w:jc w:val="both"/>
      </w:pPr>
    </w:p>
    <w:p w:rsidR="00C55659" w:rsidRDefault="00C55659">
      <w:pPr>
        <w:pStyle w:val="ConsPlusTitle"/>
        <w:jc w:val="center"/>
        <w:outlineLvl w:val="3"/>
      </w:pPr>
      <w:r>
        <w:t>5.7.32. Затраты на обслуживание должностных лиц в залах</w:t>
      </w:r>
    </w:p>
    <w:p w:rsidR="00C55659" w:rsidRDefault="00C55659">
      <w:pPr>
        <w:pStyle w:val="ConsPlusTitle"/>
        <w:jc w:val="center"/>
      </w:pPr>
      <w:r>
        <w:t>официальных лиц и делегаций</w:t>
      </w:r>
    </w:p>
    <w:p w:rsidR="00C55659" w:rsidRDefault="00C55659">
      <w:pPr>
        <w:pStyle w:val="ConsPlusNormal"/>
        <w:jc w:val="both"/>
      </w:pPr>
    </w:p>
    <w:p w:rsidR="00C55659" w:rsidRDefault="00C55659">
      <w:pPr>
        <w:pStyle w:val="ConsPlusNormal"/>
        <w:ind w:firstLine="540"/>
        <w:jc w:val="both"/>
      </w:pPr>
      <w:r>
        <w:t>Затраты на обслуживание должностных лиц в залах официальных лиц и делегаций (З</w:t>
      </w:r>
      <w:r>
        <w:rPr>
          <w:vertAlign w:val="subscript"/>
        </w:rPr>
        <w:t>злд</w:t>
      </w:r>
      <w:r>
        <w:t xml:space="preserve">) рассчитываются для должностей федеральной государственной гражданской службы, замещение которых дает право пользования залами для официальных лиц и делегаций, в соответствии с </w:t>
      </w:r>
      <w:hyperlink r:id="rId326">
        <w:r>
          <w:rPr>
            <w:color w:val="0000FF"/>
          </w:rPr>
          <w:t>Перечнем</w:t>
        </w:r>
      </w:hyperlink>
      <w:r>
        <w:t xml:space="preserve"> должностей федеральной государственной гражданской службы, замещение которых дает право пользования залами для официальных лиц и делегаций, утвержденным Указом Президента Российской Федерации от 6 марта 2009 г. N 244 (Собрание законодательства Российской Федерации, 2009, N 10, ст. 1201; 2021, N 28, ст. 5489) (далее - Указ Президента Российской Федерации), и определяются по формуле (5.7.32.1):</w:t>
      </w:r>
    </w:p>
    <w:p w:rsidR="00C55659" w:rsidRDefault="00C55659">
      <w:pPr>
        <w:pStyle w:val="ConsPlusNormal"/>
        <w:jc w:val="both"/>
      </w:pPr>
    </w:p>
    <w:p w:rsidR="00C55659" w:rsidRDefault="00C55659">
      <w:pPr>
        <w:pStyle w:val="ConsPlusNormal"/>
        <w:jc w:val="center"/>
      </w:pPr>
      <w:r>
        <w:rPr>
          <w:noProof/>
          <w:position w:val="-12"/>
        </w:rPr>
        <w:drawing>
          <wp:inline distT="0" distB="0" distL="0" distR="0">
            <wp:extent cx="1424940" cy="304165"/>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1424940" cy="304165"/>
                    </a:xfrm>
                    <a:prstGeom prst="rect">
                      <a:avLst/>
                    </a:prstGeom>
                    <a:noFill/>
                    <a:ln>
                      <a:noFill/>
                    </a:ln>
                  </pic:spPr>
                </pic:pic>
              </a:graphicData>
            </a:graphic>
          </wp:inline>
        </w:drawing>
      </w:r>
      <w:r>
        <w:t xml:space="preserve"> (5.7.32.1)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ijзлд</w:t>
      </w:r>
      <w:r>
        <w:t xml:space="preserve"> - количество i-х услуг обслуживания должностных лиц в залах официальных лиц и делегаций, но не более 50 услуг на государственного гражданского служащего, замещающего j-ю должность федеральной государственной гражданской службы в Федеральном казначействе, замещение которой дает право пользования залами для официальных лиц и делегаций в соответствии с </w:t>
      </w:r>
      <w:hyperlink r:id="rId328">
        <w:r>
          <w:rPr>
            <w:color w:val="0000FF"/>
          </w:rPr>
          <w:t>Указом</w:t>
        </w:r>
      </w:hyperlink>
      <w:r>
        <w:t xml:space="preserve"> Президента Российской Федерации, в год.</w:t>
      </w:r>
    </w:p>
    <w:p w:rsidR="00C55659" w:rsidRDefault="00C55659">
      <w:pPr>
        <w:pStyle w:val="ConsPlusNormal"/>
        <w:spacing w:before="220"/>
        <w:ind w:firstLine="540"/>
        <w:jc w:val="both"/>
      </w:pPr>
      <w:r>
        <w:t>P</w:t>
      </w:r>
      <w:r>
        <w:rPr>
          <w:vertAlign w:val="subscript"/>
        </w:rPr>
        <w:t>ijзлд</w:t>
      </w:r>
      <w:r>
        <w:t xml:space="preserve"> - цена 1 i-й услуги обслуживания должностных лиц в залах официальных лиц и делегаций, но не более 11000,0 рублей в год.</w:t>
      </w:r>
    </w:p>
    <w:p w:rsidR="00C55659" w:rsidRDefault="00C55659">
      <w:pPr>
        <w:pStyle w:val="ConsPlusNormal"/>
        <w:jc w:val="both"/>
      </w:pPr>
      <w:r>
        <w:t xml:space="preserve">(в ред. </w:t>
      </w:r>
      <w:hyperlink r:id="rId329">
        <w:r>
          <w:rPr>
            <w:color w:val="0000FF"/>
          </w:rPr>
          <w:t>Приказа</w:t>
        </w:r>
      </w:hyperlink>
      <w:r>
        <w:t xml:space="preserve"> Казначейства России от 14.11.2022 N 334)</w:t>
      </w:r>
    </w:p>
    <w:p w:rsidR="00C55659" w:rsidRDefault="00C55659">
      <w:pPr>
        <w:pStyle w:val="ConsPlusNormal"/>
        <w:jc w:val="both"/>
      </w:pPr>
    </w:p>
    <w:p w:rsidR="00C55659" w:rsidRDefault="00C55659">
      <w:pPr>
        <w:pStyle w:val="ConsPlusTitle"/>
        <w:jc w:val="center"/>
        <w:outlineLvl w:val="3"/>
      </w:pPr>
      <w:r>
        <w:t>5.7.33. Затраты на оплату услуг, связанных с проведением</w:t>
      </w:r>
    </w:p>
    <w:p w:rsidR="00C55659" w:rsidRDefault="00C55659">
      <w:pPr>
        <w:pStyle w:val="ConsPlusTitle"/>
        <w:jc w:val="center"/>
      </w:pPr>
      <w:r>
        <w:t>совещаний, конференций и иных мероприятий</w:t>
      </w:r>
    </w:p>
    <w:p w:rsidR="00C55659" w:rsidRDefault="00C55659">
      <w:pPr>
        <w:pStyle w:val="ConsPlusNormal"/>
        <w:jc w:val="both"/>
      </w:pPr>
    </w:p>
    <w:p w:rsidR="00C55659" w:rsidRDefault="00C55659">
      <w:pPr>
        <w:pStyle w:val="ConsPlusNormal"/>
        <w:ind w:firstLine="540"/>
        <w:jc w:val="both"/>
      </w:pPr>
      <w:r>
        <w:t>Затраты на оплату услуг, связанных с проведением совещаний, конференций и иных мероприятий (З</w:t>
      </w:r>
      <w:r>
        <w:rPr>
          <w:vertAlign w:val="subscript"/>
        </w:rPr>
        <w:t>зпск</w:t>
      </w:r>
      <w:r>
        <w:t>), определяются по формуле (5.7.33.1):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477645" cy="283210"/>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1477645" cy="283210"/>
                    </a:xfrm>
                    <a:prstGeom prst="rect">
                      <a:avLst/>
                    </a:prstGeom>
                    <a:noFill/>
                    <a:ln>
                      <a:noFill/>
                    </a:ln>
                  </pic:spPr>
                </pic:pic>
              </a:graphicData>
            </a:graphic>
          </wp:inline>
        </w:drawing>
      </w:r>
      <w:r>
        <w:t xml:space="preserve"> (5.7.33.1)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iзпск</w:t>
      </w:r>
      <w:r>
        <w:t xml:space="preserve"> - количество i-х услуг, связанных с проведением совещаний, конференций и иных мероприятий, но не более 2000 услуг в год для ЦАФК и 40 услуг для ТОФК;</w:t>
      </w:r>
    </w:p>
    <w:p w:rsidR="00C55659" w:rsidRDefault="00C55659">
      <w:pPr>
        <w:pStyle w:val="ConsPlusNormal"/>
        <w:jc w:val="both"/>
      </w:pPr>
      <w:r>
        <w:t xml:space="preserve">(в ред. </w:t>
      </w:r>
      <w:hyperlink r:id="rId331">
        <w:r>
          <w:rPr>
            <w:color w:val="0000FF"/>
          </w:rPr>
          <w:t>Приказа</w:t>
        </w:r>
      </w:hyperlink>
      <w:r>
        <w:t xml:space="preserve"> Казначейства России от 01.04.2024 N 118)</w:t>
      </w:r>
    </w:p>
    <w:p w:rsidR="00C55659" w:rsidRDefault="00C55659">
      <w:pPr>
        <w:pStyle w:val="ConsPlusNormal"/>
        <w:spacing w:before="220"/>
        <w:ind w:firstLine="540"/>
        <w:jc w:val="both"/>
      </w:pPr>
      <w:r>
        <w:t>P</w:t>
      </w:r>
      <w:r>
        <w:rPr>
          <w:vertAlign w:val="subscript"/>
        </w:rPr>
        <w:t>iзпск</w:t>
      </w:r>
      <w:r>
        <w:t xml:space="preserve"> - цена 1 i-й услуги, связанной с проведением совещаний, конференций и иных мероприятий для ЦАФК, ТОФК, но не более 10000 рублей.</w:t>
      </w:r>
    </w:p>
    <w:p w:rsidR="00C55659" w:rsidRDefault="00C55659">
      <w:pPr>
        <w:pStyle w:val="ConsPlusNormal"/>
        <w:jc w:val="both"/>
      </w:pPr>
      <w:r>
        <w:t xml:space="preserve">(в ред. </w:t>
      </w:r>
      <w:hyperlink r:id="rId332">
        <w:r>
          <w:rPr>
            <w:color w:val="0000FF"/>
          </w:rPr>
          <w:t>Приказа</w:t>
        </w:r>
      </w:hyperlink>
      <w:r>
        <w:t xml:space="preserve"> Казначейства России от 01.04.2024 N 118)</w:t>
      </w:r>
    </w:p>
    <w:p w:rsidR="00C55659" w:rsidRDefault="00C55659">
      <w:pPr>
        <w:pStyle w:val="ConsPlusNormal"/>
        <w:jc w:val="both"/>
      </w:pPr>
    </w:p>
    <w:p w:rsidR="00C55659" w:rsidRDefault="00C55659">
      <w:pPr>
        <w:pStyle w:val="ConsPlusTitle"/>
        <w:jc w:val="center"/>
        <w:outlineLvl w:val="3"/>
      </w:pPr>
      <w:r>
        <w:t>5.7.34. Затраты на оплату услуг по независимой</w:t>
      </w:r>
    </w:p>
    <w:p w:rsidR="00C55659" w:rsidRDefault="00C55659">
      <w:pPr>
        <w:pStyle w:val="ConsPlusTitle"/>
        <w:jc w:val="center"/>
      </w:pPr>
      <w:r>
        <w:lastRenderedPageBreak/>
        <w:t>оценке квалификации работников</w:t>
      </w:r>
    </w:p>
    <w:p w:rsidR="00C55659" w:rsidRDefault="00C55659">
      <w:pPr>
        <w:pStyle w:val="ConsPlusNormal"/>
        <w:jc w:val="center"/>
      </w:pPr>
    </w:p>
    <w:p w:rsidR="00C55659" w:rsidRDefault="00C55659">
      <w:pPr>
        <w:pStyle w:val="ConsPlusNormal"/>
        <w:jc w:val="center"/>
      </w:pPr>
      <w:r>
        <w:t xml:space="preserve">(пп. 5.7.34 введен </w:t>
      </w:r>
      <w:hyperlink r:id="rId333">
        <w:r>
          <w:rPr>
            <w:color w:val="0000FF"/>
          </w:rPr>
          <w:t>Приказом</w:t>
        </w:r>
      </w:hyperlink>
      <w:r>
        <w:t xml:space="preserve"> Казначейства России от 21.04.2023 N 145)</w:t>
      </w:r>
    </w:p>
    <w:p w:rsidR="00C55659" w:rsidRDefault="00C55659">
      <w:pPr>
        <w:pStyle w:val="ConsPlusNormal"/>
        <w:ind w:firstLine="540"/>
        <w:jc w:val="both"/>
      </w:pPr>
    </w:p>
    <w:p w:rsidR="00C55659" w:rsidRDefault="00C55659">
      <w:pPr>
        <w:pStyle w:val="ConsPlusNormal"/>
        <w:ind w:firstLine="540"/>
        <w:jc w:val="both"/>
      </w:pPr>
      <w:r>
        <w:t>Затраты на оплату услуг по независимой оценке квалификации работников (З</w:t>
      </w:r>
      <w:r>
        <w:rPr>
          <w:vertAlign w:val="subscript"/>
        </w:rPr>
        <w:t>знок</w:t>
      </w:r>
      <w:r>
        <w:t>) определяются по формуле (5.7.34.1):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522730" cy="281940"/>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1522730" cy="281940"/>
                    </a:xfrm>
                    <a:prstGeom prst="rect">
                      <a:avLst/>
                    </a:prstGeom>
                    <a:noFill/>
                    <a:ln>
                      <a:noFill/>
                    </a:ln>
                  </pic:spPr>
                </pic:pic>
              </a:graphicData>
            </a:graphic>
          </wp:inline>
        </w:drawing>
      </w:r>
      <w:r>
        <w:t xml:space="preserve"> (5.7.34.1)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iзнок</w:t>
      </w:r>
      <w:r>
        <w:t xml:space="preserve"> - количество i-х услуг по независимой оценке квалификации работников, но не более 100 услуг в год;</w:t>
      </w:r>
    </w:p>
    <w:p w:rsidR="00C55659" w:rsidRDefault="00C55659">
      <w:pPr>
        <w:pStyle w:val="ConsPlusNormal"/>
        <w:spacing w:before="220"/>
        <w:ind w:firstLine="540"/>
        <w:jc w:val="both"/>
      </w:pPr>
      <w:r>
        <w:t>P</w:t>
      </w:r>
      <w:r>
        <w:rPr>
          <w:vertAlign w:val="subscript"/>
        </w:rPr>
        <w:t>iзнок</w:t>
      </w:r>
      <w:r>
        <w:t xml:space="preserve"> - цена 1 i-й услуги по независимой оценке квалификации работников, но не более 11250,0 рублей.</w:t>
      </w:r>
    </w:p>
    <w:p w:rsidR="00C55659" w:rsidRDefault="00C55659">
      <w:pPr>
        <w:pStyle w:val="ConsPlusNormal"/>
        <w:ind w:firstLine="540"/>
        <w:jc w:val="both"/>
      </w:pPr>
    </w:p>
    <w:p w:rsidR="00C55659" w:rsidRDefault="00C55659">
      <w:pPr>
        <w:pStyle w:val="ConsPlusTitle"/>
        <w:jc w:val="center"/>
        <w:outlineLvl w:val="3"/>
      </w:pPr>
      <w:r>
        <w:t>5.7.35. Затраты на оплату услуг по производственному</w:t>
      </w:r>
    </w:p>
    <w:p w:rsidR="00C55659" w:rsidRDefault="00C55659">
      <w:pPr>
        <w:pStyle w:val="ConsPlusTitle"/>
        <w:jc w:val="center"/>
      </w:pPr>
      <w:r>
        <w:t>контролю за условиями труда на рабочих местах работников</w:t>
      </w:r>
    </w:p>
    <w:p w:rsidR="00C55659" w:rsidRDefault="00C55659">
      <w:pPr>
        <w:pStyle w:val="ConsPlusNormal"/>
        <w:jc w:val="center"/>
      </w:pPr>
    </w:p>
    <w:p w:rsidR="00C55659" w:rsidRDefault="00C55659">
      <w:pPr>
        <w:pStyle w:val="ConsPlusNormal"/>
        <w:jc w:val="center"/>
      </w:pPr>
      <w:r>
        <w:t xml:space="preserve">(пп. 5.7.35 введен </w:t>
      </w:r>
      <w:hyperlink r:id="rId335">
        <w:r>
          <w:rPr>
            <w:color w:val="0000FF"/>
          </w:rPr>
          <w:t>Приказом</w:t>
        </w:r>
      </w:hyperlink>
      <w:r>
        <w:t xml:space="preserve"> Казначейства России от 30.11.2023 N 420)</w:t>
      </w:r>
    </w:p>
    <w:p w:rsidR="00C55659" w:rsidRDefault="00C55659">
      <w:pPr>
        <w:pStyle w:val="ConsPlusNormal"/>
        <w:ind w:firstLine="540"/>
        <w:jc w:val="both"/>
      </w:pPr>
    </w:p>
    <w:p w:rsidR="00C55659" w:rsidRDefault="00C55659">
      <w:pPr>
        <w:pStyle w:val="ConsPlusNormal"/>
        <w:ind w:firstLine="540"/>
        <w:jc w:val="both"/>
      </w:pPr>
      <w:r>
        <w:t>Затраты на оплату услуг по производственному контролю за условиями труда на рабочих местах работников (Зпкут) определяются по формуле (5.7.35.1):</w:t>
      </w:r>
    </w:p>
    <w:p w:rsidR="00C55659" w:rsidRDefault="00C55659">
      <w:pPr>
        <w:pStyle w:val="ConsPlusNormal"/>
        <w:ind w:firstLine="540"/>
        <w:jc w:val="both"/>
      </w:pPr>
    </w:p>
    <w:p w:rsidR="00C55659" w:rsidRDefault="00C55659">
      <w:pPr>
        <w:pStyle w:val="ConsPlusNormal"/>
        <w:jc w:val="center"/>
      </w:pPr>
      <w:r>
        <w:rPr>
          <w:noProof/>
          <w:position w:val="-11"/>
        </w:rPr>
        <w:drawing>
          <wp:inline distT="0" distB="0" distL="0" distR="0">
            <wp:extent cx="1592580" cy="283210"/>
            <wp:effectExtent l="0" t="0" r="0" b="0"/>
            <wp:docPr id="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1592580" cy="283210"/>
                    </a:xfrm>
                    <a:prstGeom prst="rect">
                      <a:avLst/>
                    </a:prstGeom>
                    <a:noFill/>
                    <a:ln>
                      <a:noFill/>
                    </a:ln>
                  </pic:spPr>
                </pic:pic>
              </a:graphicData>
            </a:graphic>
          </wp:inline>
        </w:drawing>
      </w:r>
      <w:r>
        <w:t xml:space="preserve"> (5.7.35.1)</w:t>
      </w:r>
    </w:p>
    <w:p w:rsidR="00C55659" w:rsidRDefault="00C55659">
      <w:pPr>
        <w:pStyle w:val="ConsPlusNormal"/>
        <w:ind w:firstLine="540"/>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Qiпкут - количество предоставляемых услуг по производственному контролю за условиями труда на рабочих местах работников в году по i-му объекту, но не более 2500 услуг;</w:t>
      </w:r>
    </w:p>
    <w:p w:rsidR="00C55659" w:rsidRDefault="00C55659">
      <w:pPr>
        <w:pStyle w:val="ConsPlusNormal"/>
        <w:spacing w:before="220"/>
        <w:ind w:firstLine="540"/>
        <w:jc w:val="both"/>
      </w:pPr>
      <w:r>
        <w:t>Piпкут - цена 1-й предоставляемой услуги по производственному контролю за условиями труда на рабочих местах работников по i-му объекту, но не более 600,0 рублей.</w:t>
      </w:r>
    </w:p>
    <w:p w:rsidR="00C55659" w:rsidRDefault="00C55659">
      <w:pPr>
        <w:pStyle w:val="ConsPlusTitle"/>
        <w:spacing w:before="220"/>
        <w:jc w:val="center"/>
        <w:outlineLvl w:val="3"/>
      </w:pPr>
      <w:r>
        <w:t>5.7.36. Затраты на оплату услуг по вооруженному</w:t>
      </w:r>
    </w:p>
    <w:p w:rsidR="00C55659" w:rsidRDefault="00C55659">
      <w:pPr>
        <w:pStyle w:val="ConsPlusTitle"/>
        <w:jc w:val="center"/>
      </w:pPr>
      <w:r>
        <w:t>сопровождению отправлений (грузов, документов)</w:t>
      </w:r>
    </w:p>
    <w:p w:rsidR="00C55659" w:rsidRDefault="00C55659">
      <w:pPr>
        <w:pStyle w:val="ConsPlusNormal"/>
        <w:ind w:firstLine="540"/>
        <w:jc w:val="both"/>
      </w:pPr>
    </w:p>
    <w:p w:rsidR="00C55659" w:rsidRDefault="00C55659">
      <w:pPr>
        <w:pStyle w:val="ConsPlusNormal"/>
        <w:ind w:firstLine="540"/>
        <w:jc w:val="both"/>
      </w:pPr>
      <w:r>
        <w:t>Затраты на оплату услуг по вооруженному сопровождению отправлений (грузов, документов) (З</w:t>
      </w:r>
      <w:r>
        <w:rPr>
          <w:vertAlign w:val="subscript"/>
        </w:rPr>
        <w:t>всо</w:t>
      </w:r>
      <w:r>
        <w:t>) определяются по формуле (5.7.36.1):</w:t>
      </w:r>
    </w:p>
    <w:p w:rsidR="00C55659" w:rsidRDefault="00C55659">
      <w:pPr>
        <w:pStyle w:val="ConsPlusNormal"/>
        <w:ind w:firstLine="540"/>
        <w:jc w:val="both"/>
      </w:pPr>
    </w:p>
    <w:p w:rsidR="00C55659" w:rsidRDefault="00C55659">
      <w:pPr>
        <w:pStyle w:val="ConsPlusNormal"/>
        <w:jc w:val="center"/>
      </w:pPr>
      <w:r>
        <w:t>З</w:t>
      </w:r>
      <w:r>
        <w:rPr>
          <w:vertAlign w:val="subscript"/>
        </w:rPr>
        <w:t>всо</w:t>
      </w:r>
      <w:r>
        <w:t xml:space="preserve"> = Q</w:t>
      </w:r>
      <w:r>
        <w:rPr>
          <w:vertAlign w:val="subscript"/>
        </w:rPr>
        <w:t>всо</w:t>
      </w:r>
      <w:r>
        <w:t xml:space="preserve"> x P</w:t>
      </w:r>
      <w:r>
        <w:rPr>
          <w:vertAlign w:val="subscript"/>
        </w:rPr>
        <w:t>всо</w:t>
      </w:r>
      <w:r>
        <w:t>, (5.7.36.1)</w:t>
      </w:r>
    </w:p>
    <w:p w:rsidR="00C55659" w:rsidRDefault="00C55659">
      <w:pPr>
        <w:pStyle w:val="ConsPlusNormal"/>
        <w:ind w:firstLine="540"/>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всо</w:t>
      </w:r>
      <w:r>
        <w:t xml:space="preserve"> - планируемое количество часов вооруженного сопровождения отправлений (грузов, документов), но не более 400 часов в год;</w:t>
      </w:r>
    </w:p>
    <w:p w:rsidR="00C55659" w:rsidRDefault="00C55659">
      <w:pPr>
        <w:pStyle w:val="ConsPlusNormal"/>
        <w:spacing w:before="220"/>
        <w:ind w:firstLine="540"/>
        <w:jc w:val="both"/>
      </w:pPr>
      <w:r>
        <w:t>P</w:t>
      </w:r>
      <w:r>
        <w:rPr>
          <w:vertAlign w:val="subscript"/>
        </w:rPr>
        <w:t>всо</w:t>
      </w:r>
      <w:r>
        <w:t xml:space="preserve"> - цена 1 часа вооруженного сопровождения отправлений (грузов, документов), но не более 3200,0 рублей.</w:t>
      </w:r>
    </w:p>
    <w:p w:rsidR="00C55659" w:rsidRDefault="00C55659">
      <w:pPr>
        <w:pStyle w:val="ConsPlusNormal"/>
        <w:jc w:val="both"/>
      </w:pPr>
      <w:r>
        <w:t xml:space="preserve">(пп. 5.7.36 введен </w:t>
      </w:r>
      <w:hyperlink r:id="rId337">
        <w:r>
          <w:rPr>
            <w:color w:val="0000FF"/>
          </w:rPr>
          <w:t>Приказом</w:t>
        </w:r>
      </w:hyperlink>
      <w:r>
        <w:t xml:space="preserve"> Казначейства России от 01.04.2024 N 118)</w:t>
      </w:r>
    </w:p>
    <w:p w:rsidR="00C55659" w:rsidRDefault="00C55659">
      <w:pPr>
        <w:pStyle w:val="ConsPlusNormal"/>
        <w:jc w:val="both"/>
      </w:pPr>
    </w:p>
    <w:p w:rsidR="00C55659" w:rsidRDefault="00C55659">
      <w:pPr>
        <w:pStyle w:val="ConsPlusTitle"/>
        <w:jc w:val="center"/>
        <w:outlineLvl w:val="2"/>
      </w:pPr>
      <w:r>
        <w:t>5.8. Затраты на оплату страховых премий (страховых взносов)</w:t>
      </w:r>
    </w:p>
    <w:p w:rsidR="00C55659" w:rsidRDefault="00C55659">
      <w:pPr>
        <w:pStyle w:val="ConsPlusTitle"/>
        <w:jc w:val="center"/>
      </w:pPr>
      <w:r>
        <w:t>по договорам страхования</w:t>
      </w:r>
    </w:p>
    <w:p w:rsidR="00C55659" w:rsidRDefault="00C55659">
      <w:pPr>
        <w:pStyle w:val="ConsPlusNormal"/>
        <w:jc w:val="both"/>
      </w:pPr>
    </w:p>
    <w:p w:rsidR="00C55659" w:rsidRDefault="00C55659">
      <w:pPr>
        <w:pStyle w:val="ConsPlusNormal"/>
        <w:ind w:firstLine="540"/>
        <w:jc w:val="both"/>
      </w:pPr>
      <w:r>
        <w:t>Затраты на оплату страховых премий (страховых взносов) по договорам страхования (З</w:t>
      </w:r>
      <w:r>
        <w:rPr>
          <w:vertAlign w:val="subscript"/>
        </w:rPr>
        <w:t>страх</w:t>
      </w:r>
      <w:r>
        <w:t>) определяются по формуле (5.8.1):</w:t>
      </w:r>
    </w:p>
    <w:p w:rsidR="00C55659" w:rsidRDefault="00C55659">
      <w:pPr>
        <w:pStyle w:val="ConsPlusNormal"/>
        <w:jc w:val="both"/>
      </w:pPr>
    </w:p>
    <w:p w:rsidR="00C55659" w:rsidRDefault="00C55659">
      <w:pPr>
        <w:pStyle w:val="ConsPlusNormal"/>
        <w:jc w:val="center"/>
      </w:pPr>
      <w:r>
        <w:t>З</w:t>
      </w:r>
      <w:r>
        <w:rPr>
          <w:vertAlign w:val="subscript"/>
        </w:rPr>
        <w:t>страх</w:t>
      </w:r>
      <w:r>
        <w:t xml:space="preserve"> = З</w:t>
      </w:r>
      <w:r>
        <w:rPr>
          <w:vertAlign w:val="subscript"/>
        </w:rPr>
        <w:t>осаго</w:t>
      </w:r>
      <w:r>
        <w:t xml:space="preserve"> + З</w:t>
      </w:r>
      <w:r>
        <w:rPr>
          <w:vertAlign w:val="subscript"/>
        </w:rPr>
        <w:t>сто</w:t>
      </w:r>
      <w:r>
        <w:t xml:space="preserve"> + З</w:t>
      </w:r>
      <w:r>
        <w:rPr>
          <w:vertAlign w:val="subscript"/>
        </w:rPr>
        <w:t>сти</w:t>
      </w:r>
      <w:r>
        <w:t>, (5.8.1)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осаго</w:t>
      </w:r>
      <w:r>
        <w:t xml:space="preserve"> - затраты на приобретение страховых полисов обязательного страхования гражданской ответственности владельцев транспортных средств (далее - ОСАГО);</w:t>
      </w:r>
    </w:p>
    <w:p w:rsidR="00C55659" w:rsidRDefault="00C55659">
      <w:pPr>
        <w:pStyle w:val="ConsPlusNormal"/>
        <w:spacing w:before="220"/>
        <w:ind w:firstLine="540"/>
        <w:jc w:val="both"/>
      </w:pPr>
      <w:r>
        <w:t>З</w:t>
      </w:r>
      <w:r>
        <w:rPr>
          <w:vertAlign w:val="subscript"/>
        </w:rPr>
        <w:t>сто</w:t>
      </w:r>
      <w:r>
        <w:t xml:space="preserve"> - затраты на страхование опасных объектов;</w:t>
      </w:r>
    </w:p>
    <w:p w:rsidR="00C55659" w:rsidRDefault="00C55659">
      <w:pPr>
        <w:pStyle w:val="ConsPlusNormal"/>
        <w:spacing w:before="220"/>
        <w:ind w:firstLine="540"/>
        <w:jc w:val="both"/>
      </w:pPr>
      <w:r>
        <w:t>З</w:t>
      </w:r>
      <w:r>
        <w:rPr>
          <w:vertAlign w:val="subscript"/>
        </w:rPr>
        <w:t>сти</w:t>
      </w:r>
      <w:r>
        <w:t xml:space="preserve"> - затраты на страхование имущества.</w:t>
      </w:r>
    </w:p>
    <w:p w:rsidR="00C55659" w:rsidRDefault="00C55659">
      <w:pPr>
        <w:pStyle w:val="ConsPlusNormal"/>
        <w:jc w:val="both"/>
      </w:pPr>
    </w:p>
    <w:p w:rsidR="00C55659" w:rsidRDefault="00C55659">
      <w:pPr>
        <w:pStyle w:val="ConsPlusTitle"/>
        <w:jc w:val="center"/>
        <w:outlineLvl w:val="3"/>
      </w:pPr>
      <w:r>
        <w:t>5.8.1. Затраты на приобретение страховых полисов ОСАГО</w:t>
      </w:r>
    </w:p>
    <w:p w:rsidR="00C55659" w:rsidRDefault="00C55659">
      <w:pPr>
        <w:pStyle w:val="ConsPlusNormal"/>
        <w:jc w:val="both"/>
      </w:pPr>
    </w:p>
    <w:p w:rsidR="00C55659" w:rsidRDefault="00C55659">
      <w:pPr>
        <w:pStyle w:val="ConsPlusNormal"/>
        <w:ind w:firstLine="540"/>
        <w:jc w:val="both"/>
      </w:pPr>
      <w:r>
        <w:t>Затраты на приобретение страховых полисов ОСАГО (З</w:t>
      </w:r>
      <w:r>
        <w:rPr>
          <w:vertAlign w:val="subscript"/>
        </w:rPr>
        <w:t>осаго</w:t>
      </w:r>
      <w:r>
        <w:t xml:space="preserve">) определяются в соответствии с </w:t>
      </w:r>
      <w:hyperlink r:id="rId338">
        <w:r>
          <w:rPr>
            <w:color w:val="0000FF"/>
          </w:rPr>
          <w:t>Указанием</w:t>
        </w:r>
      </w:hyperlink>
      <w:r>
        <w:t xml:space="preserve"> Центрального Банка Российской Федерации от 8 декабря 2021 г. N 6007-У "О страховых тарифах по обязательному страхованию гражданской ответственности владельцев транспортных средств" (зарегистрировано Министерством юстиции Российской Федерации 28 декабря 2021 г., регистрационный N 66609) с изменениями, внесенными Указаниями Центрального Банка Российской Федерации от 28 июля 2022 г. N 6209-У (зарегистрировано Министерством юстиции Российской Федерации 30 августа 2022 г., регистрационный N 69845), от 16 августа 2023 г. N 6510-У (зарегистрировано Министерством юстиции Российской Федерации 29 августа 2023 г., регистрационный N 74989), по формуле (5.8.1.1):</w:t>
      </w:r>
    </w:p>
    <w:p w:rsidR="00C55659" w:rsidRDefault="00C55659">
      <w:pPr>
        <w:pStyle w:val="ConsPlusNormal"/>
        <w:jc w:val="both"/>
      </w:pPr>
      <w:r>
        <w:t xml:space="preserve">(в ред. </w:t>
      </w:r>
      <w:hyperlink r:id="rId339">
        <w:r>
          <w:rPr>
            <w:color w:val="0000FF"/>
          </w:rPr>
          <w:t>Приказа</w:t>
        </w:r>
      </w:hyperlink>
      <w:r>
        <w:t xml:space="preserve"> Казначейства России от 30.11.2023 N 420)</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3447415" cy="283210"/>
            <wp:effectExtent l="0" t="0" r="0" b="0"/>
            <wp:docPr id="1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3447415" cy="283210"/>
                    </a:xfrm>
                    <a:prstGeom prst="rect">
                      <a:avLst/>
                    </a:prstGeom>
                    <a:noFill/>
                    <a:ln>
                      <a:noFill/>
                    </a:ln>
                  </pic:spPr>
                </pic:pic>
              </a:graphicData>
            </a:graphic>
          </wp:inline>
        </w:drawing>
      </w:r>
      <w:r>
        <w:t xml:space="preserve"> (5.8.1.1)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ТБ</w:t>
      </w:r>
      <w:r>
        <w:rPr>
          <w:vertAlign w:val="subscript"/>
        </w:rPr>
        <w:t>i</w:t>
      </w:r>
      <w:r>
        <w:t xml:space="preserve"> - предельный размер базовой ставки страхового тарифа по i-му типу транспортного средства;</w:t>
      </w:r>
    </w:p>
    <w:p w:rsidR="00C55659" w:rsidRDefault="00C55659">
      <w:pPr>
        <w:pStyle w:val="ConsPlusNormal"/>
        <w:spacing w:before="220"/>
        <w:ind w:firstLine="540"/>
        <w:jc w:val="both"/>
      </w:pPr>
      <w:r>
        <w:t>KТ</w:t>
      </w:r>
      <w:r>
        <w:rPr>
          <w:vertAlign w:val="subscript"/>
        </w:rPr>
        <w:t>i</w:t>
      </w:r>
      <w:r>
        <w:t xml:space="preserve"> - коэффициент страховых тарифов, учитывающий территорию преимущественного использования транспортного средства;</w:t>
      </w:r>
    </w:p>
    <w:p w:rsidR="00C55659" w:rsidRDefault="00C55659">
      <w:pPr>
        <w:pStyle w:val="ConsPlusNormal"/>
        <w:spacing w:before="220"/>
        <w:ind w:firstLine="540"/>
        <w:jc w:val="both"/>
      </w:pPr>
      <w:r>
        <w:t>KБМ</w:t>
      </w:r>
      <w:r>
        <w:rPr>
          <w:vertAlign w:val="subscript"/>
        </w:rPr>
        <w:t>i</w:t>
      </w:r>
      <w:r>
        <w:t xml:space="preserve"> - коэффициент страховых тарифов, учитывающий наличие или отсутствие страховых выплат при наступлении страховых случаев, произошедших в период действия предыдущих полисов ОСАГО;</w:t>
      </w:r>
    </w:p>
    <w:p w:rsidR="00C55659" w:rsidRDefault="00C55659">
      <w:pPr>
        <w:pStyle w:val="ConsPlusNormal"/>
        <w:spacing w:before="220"/>
        <w:ind w:firstLine="540"/>
        <w:jc w:val="both"/>
      </w:pPr>
      <w:r>
        <w:t>KВС</w:t>
      </w:r>
      <w:r>
        <w:rPr>
          <w:vertAlign w:val="subscript"/>
        </w:rPr>
        <w:t>i</w:t>
      </w:r>
      <w:r>
        <w:t xml:space="preserve"> - коэффициент страховых тарифов в зависимости от возраста и стажа водителя;</w:t>
      </w:r>
    </w:p>
    <w:p w:rsidR="00C55659" w:rsidRDefault="00C55659">
      <w:pPr>
        <w:pStyle w:val="ConsPlusNormal"/>
        <w:spacing w:before="220"/>
        <w:ind w:firstLine="540"/>
        <w:jc w:val="both"/>
      </w:pPr>
      <w:r>
        <w:t>KО</w:t>
      </w:r>
      <w:r>
        <w:rPr>
          <w:vertAlign w:val="subscript"/>
        </w:rPr>
        <w:t>i</w:t>
      </w:r>
      <w:r>
        <w:t xml:space="preserve"> - коэффициент страховых тарифов, учитывающий количество лиц, допущенных к управлению транспортным средством;</w:t>
      </w:r>
    </w:p>
    <w:p w:rsidR="00C55659" w:rsidRDefault="00C55659">
      <w:pPr>
        <w:pStyle w:val="ConsPlusNormal"/>
        <w:spacing w:before="220"/>
        <w:ind w:firstLine="540"/>
        <w:jc w:val="both"/>
      </w:pPr>
      <w:r>
        <w:t>KМ</w:t>
      </w:r>
      <w:r>
        <w:rPr>
          <w:vertAlign w:val="subscript"/>
        </w:rPr>
        <w:t>i</w:t>
      </w:r>
      <w:r>
        <w:t xml:space="preserve"> - коэффициент страховых тарифов, учитывающий технические характеристики транспортного средства;</w:t>
      </w:r>
    </w:p>
    <w:p w:rsidR="00C55659" w:rsidRDefault="00C55659">
      <w:pPr>
        <w:pStyle w:val="ConsPlusNormal"/>
        <w:spacing w:before="220"/>
        <w:ind w:firstLine="540"/>
        <w:jc w:val="both"/>
      </w:pPr>
      <w:r>
        <w:t>KС</w:t>
      </w:r>
      <w:r>
        <w:rPr>
          <w:vertAlign w:val="subscript"/>
        </w:rPr>
        <w:t>i</w:t>
      </w:r>
      <w:r>
        <w:t xml:space="preserve"> - коэффициент страховых тарифов, учитывающий период использования транспортного средства.</w:t>
      </w:r>
    </w:p>
    <w:p w:rsidR="00C55659" w:rsidRDefault="00C55659">
      <w:pPr>
        <w:pStyle w:val="ConsPlusNormal"/>
        <w:jc w:val="both"/>
      </w:pPr>
    </w:p>
    <w:p w:rsidR="00C55659" w:rsidRDefault="00C55659">
      <w:pPr>
        <w:pStyle w:val="ConsPlusTitle"/>
        <w:jc w:val="center"/>
        <w:outlineLvl w:val="3"/>
      </w:pPr>
      <w:r>
        <w:t>5.8.2. Затраты на страхование опасных объектов &lt;20&gt;</w:t>
      </w:r>
    </w:p>
    <w:p w:rsidR="00C55659" w:rsidRDefault="00C55659">
      <w:pPr>
        <w:pStyle w:val="ConsPlusNormal"/>
        <w:jc w:val="both"/>
      </w:pPr>
    </w:p>
    <w:p w:rsidR="00C55659" w:rsidRDefault="00C55659">
      <w:pPr>
        <w:pStyle w:val="ConsPlusNormal"/>
        <w:ind w:firstLine="540"/>
        <w:jc w:val="both"/>
      </w:pPr>
      <w:r>
        <w:lastRenderedPageBreak/>
        <w:t>--------------------------------</w:t>
      </w:r>
    </w:p>
    <w:p w:rsidR="00C55659" w:rsidRDefault="00C55659">
      <w:pPr>
        <w:pStyle w:val="ConsPlusNormal"/>
        <w:spacing w:before="220"/>
        <w:ind w:firstLine="540"/>
        <w:jc w:val="both"/>
      </w:pPr>
      <w:r>
        <w:t>&lt;20&gt; Затраты определяются исходя из фактического количества объектов на балансе.</w:t>
      </w:r>
    </w:p>
    <w:p w:rsidR="00C55659" w:rsidRDefault="00C55659">
      <w:pPr>
        <w:pStyle w:val="ConsPlusNormal"/>
        <w:jc w:val="both"/>
      </w:pPr>
    </w:p>
    <w:p w:rsidR="00C55659" w:rsidRDefault="00C55659">
      <w:pPr>
        <w:pStyle w:val="ConsPlusNormal"/>
        <w:ind w:firstLine="540"/>
        <w:jc w:val="both"/>
      </w:pPr>
      <w:r>
        <w:t>Затраты на страхование опасных объектов (З</w:t>
      </w:r>
      <w:r>
        <w:rPr>
          <w:vertAlign w:val="subscript"/>
        </w:rPr>
        <w:t>сто</w:t>
      </w:r>
      <w:r>
        <w:t xml:space="preserve">) включают в себя затраты на страхование лифтов и подъемных платформ для инвалидов, необходимость страхования которых определена Федеральным </w:t>
      </w:r>
      <w:hyperlink r:id="rId341">
        <w:r>
          <w:rPr>
            <w:color w:val="0000FF"/>
          </w:rPr>
          <w:t>законом</w:t>
        </w:r>
      </w:hyperlink>
      <w:r>
        <w:t xml:space="preserve"> от 27 июля 2010 г. N 225-ФЗ "Об обязательном страховании гражданской ответственности владельца опасного объекта за причинение вреда в результате аварии на опасном объекте" (Собрание законодательства Российской Федерации, 2010, N 31, ст. 4194; 2018, N 52, ст. 8102), и определяются по формуле (5.8.2.1):</w:t>
      </w:r>
    </w:p>
    <w:p w:rsidR="00C55659" w:rsidRDefault="00C55659">
      <w:pPr>
        <w:pStyle w:val="ConsPlusNormal"/>
        <w:jc w:val="both"/>
      </w:pPr>
    </w:p>
    <w:p w:rsidR="00C55659" w:rsidRDefault="00C55659">
      <w:pPr>
        <w:pStyle w:val="ConsPlusNormal"/>
        <w:jc w:val="center"/>
      </w:pPr>
      <w:r>
        <w:t>З</w:t>
      </w:r>
      <w:r>
        <w:rPr>
          <w:vertAlign w:val="subscript"/>
        </w:rPr>
        <w:t>сто</w:t>
      </w:r>
      <w:r>
        <w:t xml:space="preserve"> = Q</w:t>
      </w:r>
      <w:r>
        <w:rPr>
          <w:vertAlign w:val="subscript"/>
        </w:rPr>
        <w:t>сто</w:t>
      </w:r>
      <w:r>
        <w:t xml:space="preserve"> x P</w:t>
      </w:r>
      <w:r>
        <w:rPr>
          <w:vertAlign w:val="subscript"/>
        </w:rPr>
        <w:t>сто</w:t>
      </w:r>
      <w:r>
        <w:t>, (5.8.2.1)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сто</w:t>
      </w:r>
      <w:r>
        <w:t xml:space="preserve"> - количество страхуемых опасных объектов;</w:t>
      </w:r>
    </w:p>
    <w:p w:rsidR="00C55659" w:rsidRDefault="00C55659">
      <w:pPr>
        <w:pStyle w:val="ConsPlusNormal"/>
        <w:spacing w:before="220"/>
        <w:ind w:firstLine="540"/>
        <w:jc w:val="both"/>
      </w:pPr>
      <w:r>
        <w:t>P</w:t>
      </w:r>
      <w:r>
        <w:rPr>
          <w:vertAlign w:val="subscript"/>
        </w:rPr>
        <w:t>сто</w:t>
      </w:r>
      <w:r>
        <w:t xml:space="preserve"> - страховой тариф, определяемый в соответствии с </w:t>
      </w:r>
      <w:hyperlink r:id="rId342">
        <w:r>
          <w:rPr>
            <w:color w:val="0000FF"/>
          </w:rPr>
          <w:t>Указанием</w:t>
        </w:r>
      </w:hyperlink>
      <w:r>
        <w:t xml:space="preserve"> Центрального Банка Российской Федерации от 16 мая 2022 г. N 6138-У "О страховых тарифах по обязательному страхованию гражданской ответственности владельца опасного объекта за причинение вреда в результате аварии на опасном объекте" (зарегистрировано Министерством юстиции Российской Федерации 22 августа 2022 г., регистрационный N 69736).</w:t>
      </w:r>
    </w:p>
    <w:p w:rsidR="00C55659" w:rsidRDefault="00C55659">
      <w:pPr>
        <w:pStyle w:val="ConsPlusNormal"/>
        <w:jc w:val="both"/>
      </w:pPr>
      <w:r>
        <w:t xml:space="preserve">(в ред. </w:t>
      </w:r>
      <w:hyperlink r:id="rId343">
        <w:r>
          <w:rPr>
            <w:color w:val="0000FF"/>
          </w:rPr>
          <w:t>Приказа</w:t>
        </w:r>
      </w:hyperlink>
      <w:r>
        <w:t xml:space="preserve"> Казначейства России от 30.11.2023 N 420)</w:t>
      </w:r>
    </w:p>
    <w:p w:rsidR="00C55659" w:rsidRDefault="00C55659">
      <w:pPr>
        <w:pStyle w:val="ConsPlusNormal"/>
        <w:jc w:val="both"/>
      </w:pPr>
    </w:p>
    <w:p w:rsidR="00C55659" w:rsidRDefault="00C55659">
      <w:pPr>
        <w:pStyle w:val="ConsPlusTitle"/>
        <w:jc w:val="center"/>
        <w:outlineLvl w:val="3"/>
      </w:pPr>
      <w:r>
        <w:t>5.8.3. Затраты на страхование имущества</w:t>
      </w:r>
    </w:p>
    <w:p w:rsidR="00C55659" w:rsidRDefault="00C55659">
      <w:pPr>
        <w:pStyle w:val="ConsPlusNormal"/>
        <w:jc w:val="both"/>
      </w:pPr>
    </w:p>
    <w:p w:rsidR="00C55659" w:rsidRDefault="00C55659">
      <w:pPr>
        <w:pStyle w:val="ConsPlusNormal"/>
        <w:ind w:firstLine="540"/>
        <w:jc w:val="both"/>
      </w:pPr>
      <w:r>
        <w:t>Затраты на страхование имущества (З</w:t>
      </w:r>
      <w:r>
        <w:rPr>
          <w:vertAlign w:val="subscript"/>
        </w:rPr>
        <w:t>сти</w:t>
      </w:r>
      <w:r>
        <w:t>) определяются по формуле (5.8.3.1):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10005" cy="283210"/>
            <wp:effectExtent l="0" t="0" r="0" b="0"/>
            <wp:docPr id="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1310005" cy="283210"/>
                    </a:xfrm>
                    <a:prstGeom prst="rect">
                      <a:avLst/>
                    </a:prstGeom>
                    <a:noFill/>
                    <a:ln>
                      <a:noFill/>
                    </a:ln>
                  </pic:spPr>
                </pic:pic>
              </a:graphicData>
            </a:graphic>
          </wp:inline>
        </w:drawing>
      </w:r>
      <w:r>
        <w:t xml:space="preserve"> (5.8.3.1)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S</w:t>
      </w:r>
      <w:r>
        <w:rPr>
          <w:vertAlign w:val="subscript"/>
        </w:rPr>
        <w:t>iсти</w:t>
      </w:r>
      <w:r>
        <w:t xml:space="preserve"> - площадь объекта, принятого по договору безвозмездного пользования (аренды), но не более 7884 кв. метров;</w:t>
      </w:r>
    </w:p>
    <w:p w:rsidR="00C55659" w:rsidRDefault="00C55659">
      <w:pPr>
        <w:pStyle w:val="ConsPlusNormal"/>
        <w:jc w:val="both"/>
      </w:pPr>
      <w:r>
        <w:t xml:space="preserve">(в ред. </w:t>
      </w:r>
      <w:hyperlink r:id="rId345">
        <w:r>
          <w:rPr>
            <w:color w:val="0000FF"/>
          </w:rPr>
          <w:t>Приказа</w:t>
        </w:r>
      </w:hyperlink>
      <w:r>
        <w:t xml:space="preserve"> Казначейства России от 21.03.2025 N 76)</w:t>
      </w:r>
    </w:p>
    <w:p w:rsidR="00C55659" w:rsidRDefault="00C55659">
      <w:pPr>
        <w:pStyle w:val="ConsPlusNormal"/>
        <w:spacing w:before="220"/>
        <w:ind w:firstLine="540"/>
        <w:jc w:val="both"/>
      </w:pPr>
      <w:r>
        <w:t>P</w:t>
      </w:r>
      <w:r>
        <w:rPr>
          <w:vertAlign w:val="subscript"/>
        </w:rPr>
        <w:t>iсти</w:t>
      </w:r>
      <w:r>
        <w:t xml:space="preserve"> - страховая премия в расчете на 1 кв. метр, но не более 120,0 рублей в год.</w:t>
      </w:r>
    </w:p>
    <w:p w:rsidR="00C55659" w:rsidRDefault="00C55659">
      <w:pPr>
        <w:pStyle w:val="ConsPlusNormal"/>
        <w:jc w:val="both"/>
      </w:pPr>
      <w:r>
        <w:t xml:space="preserve">(в ред. </w:t>
      </w:r>
      <w:hyperlink r:id="rId346">
        <w:r>
          <w:rPr>
            <w:color w:val="0000FF"/>
          </w:rPr>
          <w:t>Приказа</w:t>
        </w:r>
      </w:hyperlink>
      <w:r>
        <w:t xml:space="preserve"> Казначейства России от 21.04.2023 N 145)</w:t>
      </w:r>
    </w:p>
    <w:p w:rsidR="00C55659" w:rsidRDefault="00C55659">
      <w:pPr>
        <w:pStyle w:val="ConsPlusNormal"/>
        <w:jc w:val="both"/>
      </w:pPr>
    </w:p>
    <w:p w:rsidR="00C55659" w:rsidRDefault="00C55659">
      <w:pPr>
        <w:pStyle w:val="ConsPlusTitle"/>
        <w:jc w:val="center"/>
        <w:outlineLvl w:val="2"/>
      </w:pPr>
      <w:r>
        <w:t>5.9. Затраты на оплату арендной платы за пользование</w:t>
      </w:r>
    </w:p>
    <w:p w:rsidR="00C55659" w:rsidRDefault="00C55659">
      <w:pPr>
        <w:pStyle w:val="ConsPlusTitle"/>
        <w:jc w:val="center"/>
      </w:pPr>
      <w:r>
        <w:t>земельными участками</w:t>
      </w:r>
    </w:p>
    <w:p w:rsidR="00C55659" w:rsidRDefault="00C55659">
      <w:pPr>
        <w:pStyle w:val="ConsPlusNormal"/>
        <w:jc w:val="both"/>
      </w:pPr>
    </w:p>
    <w:p w:rsidR="00C55659" w:rsidRDefault="00C55659">
      <w:pPr>
        <w:pStyle w:val="ConsPlusNormal"/>
        <w:ind w:firstLine="540"/>
        <w:jc w:val="both"/>
      </w:pPr>
      <w:r>
        <w:t>Затраты на оплату арендной платы за пользование земельными участками (З</w:t>
      </w:r>
      <w:r>
        <w:rPr>
          <w:vertAlign w:val="subscript"/>
        </w:rPr>
        <w:t>азу</w:t>
      </w:r>
      <w:r>
        <w:t>) определяются по формуле (5.9.1):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289050" cy="283210"/>
            <wp:effectExtent l="0" t="0" r="0" b="0"/>
            <wp:docPr id="1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1289050" cy="283210"/>
                    </a:xfrm>
                    <a:prstGeom prst="rect">
                      <a:avLst/>
                    </a:prstGeom>
                    <a:noFill/>
                    <a:ln>
                      <a:noFill/>
                    </a:ln>
                  </pic:spPr>
                </pic:pic>
              </a:graphicData>
            </a:graphic>
          </wp:inline>
        </w:drawing>
      </w:r>
      <w:r>
        <w:t xml:space="preserve"> (5.9.1)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S</w:t>
      </w:r>
      <w:r>
        <w:rPr>
          <w:vertAlign w:val="subscript"/>
        </w:rPr>
        <w:t>iазу</w:t>
      </w:r>
      <w:r>
        <w:t xml:space="preserve"> - площадь i-го арендуемого земельного участка, но не более 2500,0 кв. метров;</w:t>
      </w:r>
    </w:p>
    <w:p w:rsidR="00C55659" w:rsidRDefault="00C55659">
      <w:pPr>
        <w:pStyle w:val="ConsPlusNormal"/>
        <w:spacing w:before="220"/>
        <w:ind w:firstLine="540"/>
        <w:jc w:val="both"/>
      </w:pPr>
      <w:r>
        <w:t>P</w:t>
      </w:r>
      <w:r>
        <w:rPr>
          <w:vertAlign w:val="subscript"/>
        </w:rPr>
        <w:t>iазу</w:t>
      </w:r>
      <w:r>
        <w:t xml:space="preserve"> - стоимость арендной платы за 1 кв. метр в год, при этом размер арендной платы устанавливается в соответствии со </w:t>
      </w:r>
      <w:hyperlink r:id="rId348">
        <w:r>
          <w:rPr>
            <w:color w:val="0000FF"/>
          </w:rPr>
          <w:t>статьей 39.7</w:t>
        </w:r>
      </w:hyperlink>
      <w:r>
        <w:t xml:space="preserve"> Земельного кодекса Российской Федерации (Собрание законодательства Российской Федерации, 2001, N 44, ст. 4147; 2021, N 27, ст. 5130) в </w:t>
      </w:r>
      <w:r>
        <w:lastRenderedPageBreak/>
        <w:t>размере не выше земельного налога, рассчитанного в отношении такого земельного участка.</w:t>
      </w:r>
    </w:p>
    <w:p w:rsidR="00C55659" w:rsidRDefault="00C55659">
      <w:pPr>
        <w:pStyle w:val="ConsPlusNormal"/>
        <w:jc w:val="both"/>
      </w:pPr>
    </w:p>
    <w:p w:rsidR="00C55659" w:rsidRDefault="00C55659">
      <w:pPr>
        <w:pStyle w:val="ConsPlusTitle"/>
        <w:jc w:val="center"/>
        <w:outlineLvl w:val="2"/>
      </w:pPr>
      <w:r>
        <w:t>5.10. Затраты на санаторно-курортное лечение работников,</w:t>
      </w:r>
    </w:p>
    <w:p w:rsidR="00C55659" w:rsidRDefault="00C55659">
      <w:pPr>
        <w:pStyle w:val="ConsPlusTitle"/>
        <w:jc w:val="center"/>
      </w:pPr>
      <w:r>
        <w:t>право на которое возникает не ранее чем за пять лет</w:t>
      </w:r>
    </w:p>
    <w:p w:rsidR="00C55659" w:rsidRDefault="00C55659">
      <w:pPr>
        <w:pStyle w:val="ConsPlusTitle"/>
        <w:jc w:val="center"/>
      </w:pPr>
      <w:r>
        <w:t>до достижения ими возраста, дающего право на назначение</w:t>
      </w:r>
    </w:p>
    <w:p w:rsidR="00C55659" w:rsidRDefault="00C55659">
      <w:pPr>
        <w:pStyle w:val="ConsPlusTitle"/>
        <w:jc w:val="center"/>
      </w:pPr>
      <w:r>
        <w:t>страховой пенсии по старости в соответствии с пенсионным</w:t>
      </w:r>
    </w:p>
    <w:p w:rsidR="00C55659" w:rsidRDefault="00C55659">
      <w:pPr>
        <w:pStyle w:val="ConsPlusTitle"/>
        <w:jc w:val="center"/>
      </w:pPr>
      <w:r>
        <w:t>законодательством Российской Федерации</w:t>
      </w:r>
    </w:p>
    <w:p w:rsidR="00C55659" w:rsidRDefault="00C55659">
      <w:pPr>
        <w:pStyle w:val="ConsPlusNormal"/>
        <w:jc w:val="both"/>
      </w:pPr>
    </w:p>
    <w:p w:rsidR="00C55659" w:rsidRDefault="00C55659">
      <w:pPr>
        <w:pStyle w:val="ConsPlusNormal"/>
        <w:ind w:firstLine="540"/>
        <w:jc w:val="both"/>
      </w:pPr>
      <w:r>
        <w:t>Затраты на санаторно-курортное лечение работников, право на которое возникает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 (З</w:t>
      </w:r>
      <w:r>
        <w:rPr>
          <w:vertAlign w:val="subscript"/>
        </w:rPr>
        <w:t>скл</w:t>
      </w:r>
      <w:r>
        <w:t>), определяются по формуле (5.10.1):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791970" cy="283210"/>
            <wp:effectExtent l="0" t="0" r="0" b="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1791970" cy="283210"/>
                    </a:xfrm>
                    <a:prstGeom prst="rect">
                      <a:avLst/>
                    </a:prstGeom>
                    <a:noFill/>
                    <a:ln>
                      <a:noFill/>
                    </a:ln>
                  </pic:spPr>
                </pic:pic>
              </a:graphicData>
            </a:graphic>
          </wp:inline>
        </w:drawing>
      </w:r>
      <w:r>
        <w:t xml:space="preserve"> (5.10.1)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Ч</w:t>
      </w:r>
      <w:r>
        <w:rPr>
          <w:vertAlign w:val="subscript"/>
        </w:rPr>
        <w:t>iскл</w:t>
      </w:r>
      <w:r>
        <w:t xml:space="preserve"> - численность работников, имеющих право на санаторно-курортное лечение, возникшее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 но не более фактической численности основных работников;</w:t>
      </w:r>
    </w:p>
    <w:p w:rsidR="00C55659" w:rsidRDefault="00C55659">
      <w:pPr>
        <w:pStyle w:val="ConsPlusNormal"/>
        <w:spacing w:before="220"/>
        <w:ind w:firstLine="540"/>
        <w:jc w:val="both"/>
      </w:pPr>
      <w:r>
        <w:t>Q</w:t>
      </w:r>
      <w:r>
        <w:rPr>
          <w:vertAlign w:val="subscript"/>
        </w:rPr>
        <w:t>iскл</w:t>
      </w:r>
      <w:r>
        <w:t xml:space="preserve"> - планируемое количество дней санаторно-курортного лечения работников по i-й путевке, но не менее 14 дней и не более 21 дня;</w:t>
      </w:r>
    </w:p>
    <w:p w:rsidR="00C55659" w:rsidRDefault="00C55659">
      <w:pPr>
        <w:pStyle w:val="ConsPlusNormal"/>
        <w:spacing w:before="220"/>
        <w:ind w:firstLine="540"/>
        <w:jc w:val="both"/>
      </w:pPr>
      <w:r>
        <w:t>P</w:t>
      </w:r>
      <w:r>
        <w:rPr>
          <w:vertAlign w:val="subscript"/>
        </w:rPr>
        <w:t>iскл</w:t>
      </w:r>
      <w:r>
        <w:t xml:space="preserve"> - стоимость за 1 сутки проживания и санаторно-курортного лечения работников, но не более 5300,0 рублей.</w:t>
      </w:r>
    </w:p>
    <w:p w:rsidR="00C55659" w:rsidRDefault="00C55659">
      <w:pPr>
        <w:pStyle w:val="ConsPlusNormal"/>
        <w:spacing w:before="220"/>
        <w:ind w:firstLine="540"/>
        <w:jc w:val="both"/>
      </w:pPr>
      <w:r>
        <w:t xml:space="preserve">При этом объем средств, направляемых на санаторно-курортное лечение работников, не должен превышать объема финансового обеспечения предупредительных мер, определенного </w:t>
      </w:r>
      <w:hyperlink r:id="rId350">
        <w:r>
          <w:rPr>
            <w:color w:val="0000FF"/>
          </w:rPr>
          <w:t>Правилами</w:t>
        </w:r>
      </w:hyperlink>
      <w:r>
        <w:t xml:space="preserve">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утвержденными приказом Министерства труда и социальной защиты Российской Федерации от 14 июля 2021 г. N 467н (зарегистрирован Министерством юстиции Российской Федерации 8 сентября 2021 г., регистрационный N 64932) с изменениями, внесенными приказами Министерства труда и социальной защиты Российской Федерации от 2 марта 2022 г. N 97н (зарегистрирован Министерством юстиции Российской Федерации 20 июня 2022 г., регистрационный N 68900), от 31 мая 2022 г. N 330н (зарегистрирован Министерством юстиции Российской Федерации 18 июля 2022 г., регистрационный N 69286), от 15 декабря 2022 г. N 782н (зарегистрирован Министерством юстиции Российской Федерации 1 марта 2023 г., регистрационный N 72478), от 27 февраля 2023 г. N 101н (зарегистрирован Министерством юстиции Российской Федерации 29 июня 2023 г. N 74062).</w:t>
      </w:r>
    </w:p>
    <w:p w:rsidR="00C55659" w:rsidRDefault="00C55659">
      <w:pPr>
        <w:pStyle w:val="ConsPlusNormal"/>
        <w:jc w:val="both"/>
      </w:pPr>
      <w:r>
        <w:t xml:space="preserve">(в ред. </w:t>
      </w:r>
      <w:hyperlink r:id="rId351">
        <w:r>
          <w:rPr>
            <w:color w:val="0000FF"/>
          </w:rPr>
          <w:t>Приказа</w:t>
        </w:r>
      </w:hyperlink>
      <w:r>
        <w:t xml:space="preserve"> Казначейства России от 30.11.2023 N 420)</w:t>
      </w:r>
    </w:p>
    <w:p w:rsidR="00C55659" w:rsidRDefault="00C55659">
      <w:pPr>
        <w:pStyle w:val="ConsPlusNormal"/>
        <w:jc w:val="both"/>
      </w:pPr>
    </w:p>
    <w:p w:rsidR="00C55659" w:rsidRDefault="00C55659">
      <w:pPr>
        <w:pStyle w:val="ConsPlusTitle"/>
        <w:jc w:val="center"/>
        <w:outlineLvl w:val="2"/>
      </w:pPr>
      <w:r>
        <w:t>5.11. Затраты на приобретение основных средств,</w:t>
      </w:r>
    </w:p>
    <w:p w:rsidR="00C55659" w:rsidRDefault="00C55659">
      <w:pPr>
        <w:pStyle w:val="ConsPlusTitle"/>
        <w:jc w:val="center"/>
      </w:pPr>
      <w:r>
        <w:t>не отнесенные к затратам на приобретение основных средств</w:t>
      </w:r>
    </w:p>
    <w:p w:rsidR="00C55659" w:rsidRDefault="00C55659">
      <w:pPr>
        <w:pStyle w:val="ConsPlusTitle"/>
        <w:jc w:val="center"/>
      </w:pPr>
      <w:r>
        <w:t>в сфере информационно-коммуникационных технологий</w:t>
      </w:r>
    </w:p>
    <w:p w:rsidR="00C55659" w:rsidRDefault="00C55659">
      <w:pPr>
        <w:pStyle w:val="ConsPlusNormal"/>
        <w:jc w:val="both"/>
      </w:pPr>
    </w:p>
    <w:p w:rsidR="00C55659" w:rsidRDefault="00C55659">
      <w:pPr>
        <w:pStyle w:val="ConsPlusNormal"/>
        <w:ind w:firstLine="540"/>
        <w:jc w:val="both"/>
      </w:pPr>
      <w:r>
        <w:t>Затраты на приобретение основных средств, не отнесенные к затратам на приобретение основных средств в сфере информационно-коммуникационных технологий (З</w:t>
      </w:r>
      <w:r>
        <w:rPr>
          <w:vertAlign w:val="subscript"/>
        </w:rPr>
        <w:t>осн</w:t>
      </w:r>
      <w:r>
        <w:t>), определяются по формуле (5.11.1):</w:t>
      </w:r>
    </w:p>
    <w:p w:rsidR="00C55659" w:rsidRDefault="00C55659">
      <w:pPr>
        <w:pStyle w:val="ConsPlusNormal"/>
        <w:jc w:val="both"/>
      </w:pPr>
    </w:p>
    <w:p w:rsidR="00C55659" w:rsidRDefault="00C55659">
      <w:pPr>
        <w:pStyle w:val="ConsPlusNormal"/>
        <w:jc w:val="center"/>
      </w:pPr>
      <w:r>
        <w:t>З</w:t>
      </w:r>
      <w:r>
        <w:rPr>
          <w:vertAlign w:val="subscript"/>
        </w:rPr>
        <w:t>осн</w:t>
      </w:r>
      <w:r>
        <w:t xml:space="preserve"> = З</w:t>
      </w:r>
      <w:r>
        <w:rPr>
          <w:vertAlign w:val="subscript"/>
        </w:rPr>
        <w:t>ам</w:t>
      </w:r>
      <w:r>
        <w:t xml:space="preserve"> + З</w:t>
      </w:r>
      <w:r>
        <w:rPr>
          <w:vertAlign w:val="subscript"/>
        </w:rPr>
        <w:t>пмеб</w:t>
      </w:r>
      <w:r>
        <w:t xml:space="preserve"> + З</w:t>
      </w:r>
      <w:r>
        <w:rPr>
          <w:vertAlign w:val="subscript"/>
        </w:rPr>
        <w:t>бтп</w:t>
      </w:r>
      <w:r>
        <w:t xml:space="preserve"> + З</w:t>
      </w:r>
      <w:r>
        <w:rPr>
          <w:vertAlign w:val="subscript"/>
        </w:rPr>
        <w:t>обиос</w:t>
      </w:r>
      <w:r>
        <w:t xml:space="preserve"> + З</w:t>
      </w:r>
      <w:r>
        <w:rPr>
          <w:vertAlign w:val="subscript"/>
        </w:rPr>
        <w:t>ухктдос</w:t>
      </w:r>
      <w:r>
        <w:t xml:space="preserve"> +</w:t>
      </w:r>
    </w:p>
    <w:p w:rsidR="00C55659" w:rsidRDefault="00C55659">
      <w:pPr>
        <w:pStyle w:val="ConsPlusNormal"/>
        <w:jc w:val="center"/>
      </w:pPr>
    </w:p>
    <w:p w:rsidR="00C55659" w:rsidRDefault="00C55659">
      <w:pPr>
        <w:pStyle w:val="ConsPlusNormal"/>
        <w:jc w:val="center"/>
      </w:pPr>
      <w:r>
        <w:lastRenderedPageBreak/>
        <w:t>+ З</w:t>
      </w:r>
      <w:r>
        <w:rPr>
          <w:vertAlign w:val="subscript"/>
        </w:rPr>
        <w:t>опбос</w:t>
      </w:r>
      <w:r>
        <w:t xml:space="preserve"> + З</w:t>
      </w:r>
      <w:r>
        <w:rPr>
          <w:vertAlign w:val="subscript"/>
        </w:rPr>
        <w:t>пис</w:t>
      </w:r>
      <w:r>
        <w:t xml:space="preserve"> + З</w:t>
      </w:r>
      <w:r>
        <w:rPr>
          <w:vertAlign w:val="subscript"/>
        </w:rPr>
        <w:t>тсоос</w:t>
      </w:r>
      <w:r>
        <w:t xml:space="preserve"> + З</w:t>
      </w:r>
      <w:r>
        <w:rPr>
          <w:vertAlign w:val="subscript"/>
        </w:rPr>
        <w:t>хпос</w:t>
      </w:r>
      <w:r>
        <w:t xml:space="preserve"> + З</w:t>
      </w:r>
      <w:r>
        <w:rPr>
          <w:vertAlign w:val="subscript"/>
        </w:rPr>
        <w:t>ппос</w:t>
      </w:r>
      <w:r>
        <w:t xml:space="preserve"> + З</w:t>
      </w:r>
      <w:r>
        <w:rPr>
          <w:vertAlign w:val="subscript"/>
        </w:rPr>
        <w:t>атзос</w:t>
      </w:r>
      <w:r>
        <w:t xml:space="preserve"> +</w:t>
      </w:r>
    </w:p>
    <w:p w:rsidR="00C55659" w:rsidRDefault="00C55659">
      <w:pPr>
        <w:pStyle w:val="ConsPlusNormal"/>
        <w:jc w:val="center"/>
      </w:pPr>
    </w:p>
    <w:p w:rsidR="00C55659" w:rsidRDefault="00C55659">
      <w:pPr>
        <w:pStyle w:val="ConsPlusNormal"/>
        <w:jc w:val="center"/>
      </w:pPr>
      <w:r>
        <w:t>+ З</w:t>
      </w:r>
      <w:r>
        <w:rPr>
          <w:vertAlign w:val="subscript"/>
        </w:rPr>
        <w:t>изоос</w:t>
      </w:r>
      <w:r>
        <w:t xml:space="preserve"> + З</w:t>
      </w:r>
      <w:r>
        <w:rPr>
          <w:vertAlign w:val="subscript"/>
        </w:rPr>
        <w:t>сзос</w:t>
      </w:r>
      <w:r>
        <w:t xml:space="preserve"> + З</w:t>
      </w:r>
      <w:r>
        <w:rPr>
          <w:vertAlign w:val="subscript"/>
        </w:rPr>
        <w:t>тубос</w:t>
      </w:r>
      <w:r>
        <w:t xml:space="preserve"> + З</w:t>
      </w:r>
      <w:r>
        <w:rPr>
          <w:vertAlign w:val="subscript"/>
        </w:rPr>
        <w:t>гоос</w:t>
      </w:r>
      <w:r>
        <w:t xml:space="preserve"> + З</w:t>
      </w:r>
      <w:r>
        <w:rPr>
          <w:vertAlign w:val="subscript"/>
        </w:rPr>
        <w:t>канос</w:t>
      </w:r>
      <w:r>
        <w:t xml:space="preserve"> +</w:t>
      </w:r>
    </w:p>
    <w:p w:rsidR="00C55659" w:rsidRDefault="00C55659">
      <w:pPr>
        <w:pStyle w:val="ConsPlusNormal"/>
        <w:jc w:val="center"/>
      </w:pPr>
    </w:p>
    <w:p w:rsidR="00C55659" w:rsidRDefault="00C55659">
      <w:pPr>
        <w:pStyle w:val="ConsPlusNormal"/>
        <w:jc w:val="center"/>
      </w:pPr>
      <w:r>
        <w:t>+ З</w:t>
      </w:r>
      <w:r>
        <w:rPr>
          <w:vertAlign w:val="subscript"/>
        </w:rPr>
        <w:t>кансос</w:t>
      </w:r>
      <w:r>
        <w:t xml:space="preserve"> + З</w:t>
      </w:r>
      <w:r>
        <w:rPr>
          <w:vertAlign w:val="subscript"/>
        </w:rPr>
        <w:t>опчос</w:t>
      </w:r>
      <w:r>
        <w:t xml:space="preserve"> + З</w:t>
      </w:r>
      <w:r>
        <w:rPr>
          <w:vertAlign w:val="subscript"/>
        </w:rPr>
        <w:t>ттрос</w:t>
      </w:r>
      <w:r>
        <w:t>, (5.11.1)</w:t>
      </w:r>
    </w:p>
    <w:p w:rsidR="00C55659" w:rsidRDefault="00C55659">
      <w:pPr>
        <w:pStyle w:val="ConsPlusNormal"/>
        <w:jc w:val="center"/>
      </w:pPr>
    </w:p>
    <w:p w:rsidR="00C55659" w:rsidRDefault="00C55659">
      <w:pPr>
        <w:pStyle w:val="ConsPlusNormal"/>
        <w:jc w:val="center"/>
      </w:pPr>
      <w:r>
        <w:t xml:space="preserve">(в ред. </w:t>
      </w:r>
      <w:hyperlink r:id="rId352">
        <w:r>
          <w:rPr>
            <w:color w:val="0000FF"/>
          </w:rPr>
          <w:t>Приказа</w:t>
        </w:r>
      </w:hyperlink>
      <w:r>
        <w:t xml:space="preserve"> Казначейства России от 08.11.2024 N 420)</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ам</w:t>
      </w:r>
      <w:r>
        <w:t xml:space="preserve"> - затраты на приобретение транспортных средств;</w:t>
      </w:r>
    </w:p>
    <w:p w:rsidR="00C55659" w:rsidRDefault="00C55659">
      <w:pPr>
        <w:pStyle w:val="ConsPlusNormal"/>
        <w:spacing w:before="220"/>
        <w:ind w:firstLine="540"/>
        <w:jc w:val="both"/>
      </w:pPr>
      <w:r>
        <w:t>З</w:t>
      </w:r>
      <w:r>
        <w:rPr>
          <w:vertAlign w:val="subscript"/>
        </w:rPr>
        <w:t>пмеб</w:t>
      </w:r>
      <w:r>
        <w:t xml:space="preserve"> - затраты на приобретение мебели;</w:t>
      </w:r>
    </w:p>
    <w:p w:rsidR="00C55659" w:rsidRDefault="00C55659">
      <w:pPr>
        <w:pStyle w:val="ConsPlusNormal"/>
        <w:spacing w:before="220"/>
        <w:ind w:firstLine="540"/>
        <w:jc w:val="both"/>
      </w:pPr>
      <w:r>
        <w:t>З</w:t>
      </w:r>
      <w:r>
        <w:rPr>
          <w:vertAlign w:val="subscript"/>
        </w:rPr>
        <w:t>бтп</w:t>
      </w:r>
      <w:r>
        <w:t xml:space="preserve"> - затраты на приобретение бытовой техники и предметов хозяйственно-бытового назначения (основные средства), за исключением мебели;</w:t>
      </w:r>
    </w:p>
    <w:p w:rsidR="00C55659" w:rsidRDefault="00C55659">
      <w:pPr>
        <w:pStyle w:val="ConsPlusNormal"/>
        <w:spacing w:before="220"/>
        <w:ind w:firstLine="540"/>
        <w:jc w:val="both"/>
      </w:pPr>
      <w:r>
        <w:t>З</w:t>
      </w:r>
      <w:r>
        <w:rPr>
          <w:vertAlign w:val="subscript"/>
        </w:rPr>
        <w:t>обиос</w:t>
      </w:r>
      <w:r>
        <w:t xml:space="preserve"> - затраты на приобретение товаров по обеспечению безопасности информации (основные средства);</w:t>
      </w:r>
    </w:p>
    <w:p w:rsidR="00C55659" w:rsidRDefault="00C55659">
      <w:pPr>
        <w:pStyle w:val="ConsPlusNormal"/>
        <w:jc w:val="both"/>
      </w:pPr>
      <w:r>
        <w:t xml:space="preserve">(в ред. </w:t>
      </w:r>
      <w:hyperlink r:id="rId353">
        <w:r>
          <w:rPr>
            <w:color w:val="0000FF"/>
          </w:rPr>
          <w:t>Приказа</w:t>
        </w:r>
      </w:hyperlink>
      <w:r>
        <w:t xml:space="preserve"> Казначейства России от 08.11.2024 N 420)</w:t>
      </w:r>
    </w:p>
    <w:p w:rsidR="00C55659" w:rsidRDefault="00C55659">
      <w:pPr>
        <w:pStyle w:val="ConsPlusNormal"/>
        <w:spacing w:before="220"/>
        <w:ind w:firstLine="540"/>
        <w:jc w:val="both"/>
      </w:pPr>
      <w:r>
        <w:t>З</w:t>
      </w:r>
      <w:r>
        <w:rPr>
          <w:vertAlign w:val="subscript"/>
        </w:rPr>
        <w:t>ухктдос</w:t>
      </w:r>
      <w:r>
        <w:t xml:space="preserve"> - затраты на приобретение устройств для хранения ключей и оборудования для хранения мобильных телефонов и документов, содержащих сведения ограниченного доступа (основные средства);</w:t>
      </w:r>
    </w:p>
    <w:p w:rsidR="00C55659" w:rsidRDefault="00C55659">
      <w:pPr>
        <w:pStyle w:val="ConsPlusNormal"/>
        <w:spacing w:before="220"/>
        <w:ind w:firstLine="540"/>
        <w:jc w:val="both"/>
      </w:pPr>
      <w:r>
        <w:t>З</w:t>
      </w:r>
      <w:r>
        <w:rPr>
          <w:vertAlign w:val="subscript"/>
        </w:rPr>
        <w:t>опбос</w:t>
      </w:r>
      <w:r>
        <w:t xml:space="preserve"> - затраты на приобретение товаров для обеспечения пожарной безопасности (основные средства);</w:t>
      </w:r>
    </w:p>
    <w:p w:rsidR="00C55659" w:rsidRDefault="00C55659">
      <w:pPr>
        <w:pStyle w:val="ConsPlusNormal"/>
        <w:spacing w:before="220"/>
        <w:ind w:firstLine="540"/>
        <w:jc w:val="both"/>
      </w:pPr>
      <w:r>
        <w:t>З</w:t>
      </w:r>
      <w:r>
        <w:rPr>
          <w:vertAlign w:val="subscript"/>
        </w:rPr>
        <w:t>пис</w:t>
      </w:r>
      <w:r>
        <w:t xml:space="preserve"> - затраты на приобретение и установку инженерных систем и оборудования к ним;</w:t>
      </w:r>
    </w:p>
    <w:p w:rsidR="00C55659" w:rsidRDefault="00C55659">
      <w:pPr>
        <w:pStyle w:val="ConsPlusNormal"/>
        <w:spacing w:before="220"/>
        <w:ind w:firstLine="540"/>
        <w:jc w:val="both"/>
      </w:pPr>
      <w:r>
        <w:t>З</w:t>
      </w:r>
      <w:r>
        <w:rPr>
          <w:vertAlign w:val="subscript"/>
        </w:rPr>
        <w:t>тсоос</w:t>
      </w:r>
      <w:r>
        <w:t xml:space="preserve"> - затраты на приобретение товаров для содержания объектов (основные средства);</w:t>
      </w:r>
    </w:p>
    <w:p w:rsidR="00C55659" w:rsidRDefault="00C55659">
      <w:pPr>
        <w:pStyle w:val="ConsPlusNormal"/>
        <w:spacing w:before="220"/>
        <w:ind w:firstLine="540"/>
        <w:jc w:val="both"/>
      </w:pPr>
      <w:r>
        <w:t>З</w:t>
      </w:r>
      <w:r>
        <w:rPr>
          <w:vertAlign w:val="subscript"/>
        </w:rPr>
        <w:t>хпос</w:t>
      </w:r>
      <w:r>
        <w:t xml:space="preserve"> - затраты на приобретение хозяйственных принадлежностей и инвентаря (основные средства);</w:t>
      </w:r>
    </w:p>
    <w:p w:rsidR="00C55659" w:rsidRDefault="00C55659">
      <w:pPr>
        <w:pStyle w:val="ConsPlusNormal"/>
        <w:spacing w:before="220"/>
        <w:ind w:firstLine="540"/>
        <w:jc w:val="both"/>
      </w:pPr>
      <w:r>
        <w:t>З</w:t>
      </w:r>
      <w:r>
        <w:rPr>
          <w:vertAlign w:val="subscript"/>
        </w:rPr>
        <w:t>ппос</w:t>
      </w:r>
      <w:r>
        <w:t xml:space="preserve"> - затраты на приобретение печатей (основные средства);</w:t>
      </w:r>
    </w:p>
    <w:p w:rsidR="00C55659" w:rsidRDefault="00C55659">
      <w:pPr>
        <w:pStyle w:val="ConsPlusNormal"/>
        <w:spacing w:before="220"/>
        <w:ind w:firstLine="540"/>
        <w:jc w:val="both"/>
      </w:pPr>
      <w:r>
        <w:t>З</w:t>
      </w:r>
      <w:r>
        <w:rPr>
          <w:vertAlign w:val="subscript"/>
        </w:rPr>
        <w:t>атзос</w:t>
      </w:r>
      <w:r>
        <w:t xml:space="preserve"> - затраты на приобретение оборудования по обеспечению антитеррористической защищенности объектов (основные средства);</w:t>
      </w:r>
    </w:p>
    <w:p w:rsidR="00C55659" w:rsidRDefault="00C55659">
      <w:pPr>
        <w:pStyle w:val="ConsPlusNormal"/>
        <w:spacing w:before="220"/>
        <w:ind w:firstLine="540"/>
        <w:jc w:val="both"/>
      </w:pPr>
      <w:r>
        <w:t>З</w:t>
      </w:r>
      <w:r>
        <w:rPr>
          <w:vertAlign w:val="subscript"/>
        </w:rPr>
        <w:t>изоос</w:t>
      </w:r>
      <w:r>
        <w:t xml:space="preserve"> - затраты на приобретение измерительного оборудования (основные средства);</w:t>
      </w:r>
    </w:p>
    <w:p w:rsidR="00C55659" w:rsidRDefault="00C55659">
      <w:pPr>
        <w:pStyle w:val="ConsPlusNormal"/>
        <w:spacing w:before="220"/>
        <w:ind w:firstLine="540"/>
        <w:jc w:val="both"/>
      </w:pPr>
      <w:r>
        <w:t>З</w:t>
      </w:r>
      <w:r>
        <w:rPr>
          <w:vertAlign w:val="subscript"/>
        </w:rPr>
        <w:t>сзос</w:t>
      </w:r>
      <w:r>
        <w:t xml:space="preserve"> - затраты на приобретение товаров для обеспечения средствами защиты в условиях угрозы распространения заболеваний, представляющих опасность для окружающих (основные средства);</w:t>
      </w:r>
    </w:p>
    <w:p w:rsidR="00C55659" w:rsidRDefault="00C55659">
      <w:pPr>
        <w:pStyle w:val="ConsPlusNormal"/>
        <w:spacing w:before="220"/>
        <w:ind w:firstLine="540"/>
        <w:jc w:val="both"/>
      </w:pPr>
      <w:r>
        <w:t>З</w:t>
      </w:r>
      <w:r>
        <w:rPr>
          <w:vertAlign w:val="subscript"/>
        </w:rPr>
        <w:t>тубос</w:t>
      </w:r>
      <w:r>
        <w:t xml:space="preserve"> - затраты на приобретение товаров для объекта гражданской обороны Федерального казначейства (основные средства);</w:t>
      </w:r>
    </w:p>
    <w:p w:rsidR="00C55659" w:rsidRDefault="00C55659">
      <w:pPr>
        <w:pStyle w:val="ConsPlusNormal"/>
        <w:spacing w:before="220"/>
        <w:ind w:firstLine="540"/>
        <w:jc w:val="both"/>
      </w:pPr>
      <w:r>
        <w:t>З</w:t>
      </w:r>
      <w:r>
        <w:rPr>
          <w:vertAlign w:val="subscript"/>
        </w:rPr>
        <w:t>гоос</w:t>
      </w:r>
      <w:r>
        <w:t xml:space="preserve"> - затраты на приобретение товаров для нужд гражданской обороны (основные средства);</w:t>
      </w:r>
    </w:p>
    <w:p w:rsidR="00C55659" w:rsidRDefault="00C55659">
      <w:pPr>
        <w:pStyle w:val="ConsPlusNormal"/>
        <w:spacing w:before="220"/>
        <w:ind w:firstLine="540"/>
        <w:jc w:val="both"/>
      </w:pPr>
      <w:r>
        <w:t>З</w:t>
      </w:r>
      <w:r>
        <w:rPr>
          <w:vertAlign w:val="subscript"/>
        </w:rPr>
        <w:t>канос</w:t>
      </w:r>
      <w:r>
        <w:t xml:space="preserve"> - затраты на приобретение канцелярских принадлежностей (основные средства);</w:t>
      </w:r>
    </w:p>
    <w:p w:rsidR="00C55659" w:rsidRDefault="00C55659">
      <w:pPr>
        <w:pStyle w:val="ConsPlusNormal"/>
        <w:spacing w:before="220"/>
        <w:ind w:firstLine="540"/>
        <w:jc w:val="both"/>
      </w:pPr>
      <w:r>
        <w:t>З</w:t>
      </w:r>
      <w:r>
        <w:rPr>
          <w:vertAlign w:val="subscript"/>
        </w:rPr>
        <w:t>кансос</w:t>
      </w:r>
      <w:r>
        <w:t xml:space="preserve"> - затраты на приобретение товаров для проведения совещаний (основные средства);</w:t>
      </w:r>
    </w:p>
    <w:p w:rsidR="00C55659" w:rsidRDefault="00C55659">
      <w:pPr>
        <w:pStyle w:val="ConsPlusNormal"/>
        <w:spacing w:before="220"/>
        <w:ind w:firstLine="540"/>
        <w:jc w:val="both"/>
      </w:pPr>
      <w:r>
        <w:t>З</w:t>
      </w:r>
      <w:r>
        <w:rPr>
          <w:vertAlign w:val="subscript"/>
        </w:rPr>
        <w:t>опчос</w:t>
      </w:r>
      <w:r>
        <w:t xml:space="preserve"> - затраты на приобретение товаров для опечатывания (основные средства);</w:t>
      </w:r>
    </w:p>
    <w:p w:rsidR="00C55659" w:rsidRDefault="00C55659">
      <w:pPr>
        <w:pStyle w:val="ConsPlusNormal"/>
        <w:jc w:val="both"/>
      </w:pPr>
      <w:r>
        <w:t xml:space="preserve">(абзац введен </w:t>
      </w:r>
      <w:hyperlink r:id="rId354">
        <w:r>
          <w:rPr>
            <w:color w:val="0000FF"/>
          </w:rPr>
          <w:t>Приказом</w:t>
        </w:r>
      </w:hyperlink>
      <w:r>
        <w:t xml:space="preserve"> Казначейства России от 30.11.2023 N 420)</w:t>
      </w:r>
    </w:p>
    <w:p w:rsidR="00C55659" w:rsidRDefault="00C55659">
      <w:pPr>
        <w:pStyle w:val="ConsPlusNormal"/>
        <w:spacing w:before="220"/>
        <w:ind w:firstLine="540"/>
        <w:jc w:val="both"/>
      </w:pPr>
      <w:r>
        <w:lastRenderedPageBreak/>
        <w:t>З</w:t>
      </w:r>
      <w:r>
        <w:rPr>
          <w:vertAlign w:val="subscript"/>
        </w:rPr>
        <w:t>ттрос</w:t>
      </w:r>
      <w:r>
        <w:t xml:space="preserve"> - затраты на приобретение товаров для транспортных средств (основные средства).</w:t>
      </w:r>
    </w:p>
    <w:p w:rsidR="00C55659" w:rsidRDefault="00C55659">
      <w:pPr>
        <w:pStyle w:val="ConsPlusNormal"/>
        <w:jc w:val="both"/>
      </w:pPr>
      <w:r>
        <w:t xml:space="preserve">(абзац введен </w:t>
      </w:r>
      <w:hyperlink r:id="rId355">
        <w:r>
          <w:rPr>
            <w:color w:val="0000FF"/>
          </w:rPr>
          <w:t>Приказом</w:t>
        </w:r>
      </w:hyperlink>
      <w:r>
        <w:t xml:space="preserve"> Казначейства России от 08.11.2024 N 420)</w:t>
      </w:r>
    </w:p>
    <w:p w:rsidR="00C55659" w:rsidRDefault="00C55659">
      <w:pPr>
        <w:pStyle w:val="ConsPlusNormal"/>
        <w:jc w:val="both"/>
      </w:pPr>
    </w:p>
    <w:p w:rsidR="00C55659" w:rsidRDefault="00C55659">
      <w:pPr>
        <w:pStyle w:val="ConsPlusTitle"/>
        <w:jc w:val="center"/>
        <w:outlineLvl w:val="3"/>
      </w:pPr>
      <w:r>
        <w:t>5.11.1. Затраты на приобретение транспортных средств</w:t>
      </w:r>
    </w:p>
    <w:p w:rsidR="00C55659" w:rsidRDefault="00C55659">
      <w:pPr>
        <w:pStyle w:val="ConsPlusNormal"/>
        <w:jc w:val="both"/>
      </w:pPr>
    </w:p>
    <w:p w:rsidR="00C55659" w:rsidRDefault="00C55659">
      <w:pPr>
        <w:pStyle w:val="ConsPlusNormal"/>
        <w:ind w:firstLine="540"/>
        <w:jc w:val="both"/>
      </w:pPr>
      <w:r>
        <w:t>Затраты на приобретение транспортных средств (З</w:t>
      </w:r>
      <w:r>
        <w:rPr>
          <w:vertAlign w:val="subscript"/>
        </w:rPr>
        <w:t>ам</w:t>
      </w:r>
      <w:r>
        <w:t xml:space="preserve">) рассчитываются по формуле, установленной </w:t>
      </w:r>
      <w:hyperlink r:id="rId356">
        <w:r>
          <w:rPr>
            <w:color w:val="0000FF"/>
          </w:rPr>
          <w:t>пунктом 93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drawing>
          <wp:inline distT="0" distB="0" distL="0" distR="0">
            <wp:extent cx="1215390" cy="471805"/>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1215390" cy="47180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iам</w:t>
      </w:r>
      <w:r>
        <w:t xml:space="preserve"> - количество i-х транспортных средств в год с мощностью двигателя не более предельного значения, установленного </w:t>
      </w:r>
      <w:hyperlink w:anchor="P2905">
        <w:r>
          <w:rPr>
            <w:color w:val="0000FF"/>
          </w:rPr>
          <w:t>приложением N 1</w:t>
        </w:r>
      </w:hyperlink>
      <w:r>
        <w:t xml:space="preserve"> к нормативным затратам, при этом фактическое количество транспортных средств на балансе с учетом планируемых к приобретению транспортных средств в один и тот же период времени не должно превышать предельное количество транспортных средств, установленное приложением N 1 к нормативным затратам;</w:t>
      </w:r>
    </w:p>
    <w:p w:rsidR="00C55659" w:rsidRDefault="00C55659">
      <w:pPr>
        <w:pStyle w:val="ConsPlusNormal"/>
        <w:spacing w:before="220"/>
        <w:ind w:firstLine="540"/>
        <w:jc w:val="both"/>
      </w:pPr>
      <w:r>
        <w:t>P</w:t>
      </w:r>
      <w:r>
        <w:rPr>
          <w:vertAlign w:val="subscript"/>
        </w:rPr>
        <w:t>iам</w:t>
      </w:r>
      <w:r>
        <w:t xml:space="preserve"> - цена приобретения i-го транспортного средства, но не более норматива цены, установленного </w:t>
      </w:r>
      <w:hyperlink w:anchor="P2905">
        <w:r>
          <w:rPr>
            <w:color w:val="0000FF"/>
          </w:rPr>
          <w:t>приложением N 1</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5.11.2. Затраты на приобретение мебели</w:t>
      </w:r>
    </w:p>
    <w:p w:rsidR="00C55659" w:rsidRDefault="00C55659">
      <w:pPr>
        <w:pStyle w:val="ConsPlusNormal"/>
        <w:jc w:val="both"/>
      </w:pPr>
    </w:p>
    <w:p w:rsidR="00C55659" w:rsidRDefault="00C55659">
      <w:pPr>
        <w:pStyle w:val="ConsPlusNormal"/>
        <w:ind w:firstLine="540"/>
        <w:jc w:val="both"/>
      </w:pPr>
      <w:r>
        <w:t>Затраты на приобретение мебели (З</w:t>
      </w:r>
      <w:r>
        <w:rPr>
          <w:vertAlign w:val="subscript"/>
        </w:rPr>
        <w:t>пмеб</w:t>
      </w:r>
      <w:r>
        <w:t xml:space="preserve">) рассчитываются по формуле, установленной </w:t>
      </w:r>
      <w:hyperlink r:id="rId358">
        <w:r>
          <w:rPr>
            <w:color w:val="0000FF"/>
          </w:rPr>
          <w:t>пунктом 94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drawing>
          <wp:inline distT="0" distB="0" distL="0" distR="0">
            <wp:extent cx="1519555" cy="471805"/>
            <wp:effectExtent l="0" t="0" r="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1519555" cy="47180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iпмеб</w:t>
      </w:r>
      <w:r>
        <w:t xml:space="preserve"> - количество i-х предметов мебели в год, но не более норматива количества, установленного </w:t>
      </w:r>
      <w:hyperlink w:anchor="P4378">
        <w:r>
          <w:rPr>
            <w:color w:val="0000FF"/>
          </w:rPr>
          <w:t>приложением N 8а</w:t>
        </w:r>
      </w:hyperlink>
      <w:r>
        <w:t xml:space="preserve"> к нормативным затратам для ЦАФК и </w:t>
      </w:r>
      <w:hyperlink w:anchor="P6533">
        <w:r>
          <w:rPr>
            <w:color w:val="0000FF"/>
          </w:rPr>
          <w:t>приложением N 8б</w:t>
        </w:r>
      </w:hyperlink>
      <w:r>
        <w:t xml:space="preserve"> к нормативным затратам для ТОФК, ФКУ "ЦОКР" (Филиала);</w:t>
      </w:r>
    </w:p>
    <w:p w:rsidR="00C55659" w:rsidRDefault="00C55659">
      <w:pPr>
        <w:pStyle w:val="ConsPlusNormal"/>
        <w:spacing w:before="220"/>
        <w:ind w:firstLine="540"/>
        <w:jc w:val="both"/>
      </w:pPr>
      <w:r>
        <w:t>P</w:t>
      </w:r>
      <w:r>
        <w:rPr>
          <w:vertAlign w:val="subscript"/>
        </w:rPr>
        <w:t>iпмеб</w:t>
      </w:r>
      <w:r>
        <w:t xml:space="preserve"> - цена i-го предмета мебели, но не более норматива цены, установленного </w:t>
      </w:r>
      <w:hyperlink w:anchor="P4378">
        <w:r>
          <w:rPr>
            <w:color w:val="0000FF"/>
          </w:rPr>
          <w:t>приложением N 8а</w:t>
        </w:r>
      </w:hyperlink>
      <w:r>
        <w:t xml:space="preserve"> к нормативным затратам для ЦАФК и </w:t>
      </w:r>
      <w:hyperlink w:anchor="P6533">
        <w:r>
          <w:rPr>
            <w:color w:val="0000FF"/>
          </w:rPr>
          <w:t>приложением N 8б</w:t>
        </w:r>
      </w:hyperlink>
      <w:r>
        <w:t xml:space="preserve"> к нормативным затратам для ТОФК, ФКУ "ЦОКР" (Филиала).</w:t>
      </w:r>
    </w:p>
    <w:p w:rsidR="00C55659" w:rsidRDefault="00C55659">
      <w:pPr>
        <w:pStyle w:val="ConsPlusNormal"/>
        <w:jc w:val="both"/>
      </w:pPr>
    </w:p>
    <w:p w:rsidR="00C55659" w:rsidRDefault="00C55659">
      <w:pPr>
        <w:pStyle w:val="ConsPlusTitle"/>
        <w:jc w:val="center"/>
        <w:outlineLvl w:val="3"/>
      </w:pPr>
      <w:r>
        <w:t>5.11.3. Затраты на приобретение бытовой техники и предметов</w:t>
      </w:r>
    </w:p>
    <w:p w:rsidR="00C55659" w:rsidRDefault="00C55659">
      <w:pPr>
        <w:pStyle w:val="ConsPlusTitle"/>
        <w:jc w:val="center"/>
      </w:pPr>
      <w:r>
        <w:t>хозяйственно-бытового назначения (основные средства),</w:t>
      </w:r>
    </w:p>
    <w:p w:rsidR="00C55659" w:rsidRDefault="00C55659">
      <w:pPr>
        <w:pStyle w:val="ConsPlusTitle"/>
        <w:jc w:val="center"/>
      </w:pPr>
      <w:r>
        <w:t>за исключением мебели</w:t>
      </w:r>
    </w:p>
    <w:p w:rsidR="00C55659" w:rsidRDefault="00C55659">
      <w:pPr>
        <w:pStyle w:val="ConsPlusNormal"/>
        <w:jc w:val="both"/>
      </w:pPr>
    </w:p>
    <w:p w:rsidR="00C55659" w:rsidRDefault="00C55659">
      <w:pPr>
        <w:pStyle w:val="ConsPlusNormal"/>
        <w:ind w:firstLine="540"/>
        <w:jc w:val="both"/>
      </w:pPr>
      <w:r>
        <w:t>Затраты на приобретение бытовой техники и предметов хозяйственно-бытового назначения (основные средства), за исключением мебели (З</w:t>
      </w:r>
      <w:r>
        <w:rPr>
          <w:vertAlign w:val="subscript"/>
        </w:rPr>
        <w:t>бтп</w:t>
      </w:r>
      <w:r>
        <w:t>), определяются по формуле (5.11.3.1):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72870" cy="283210"/>
            <wp:effectExtent l="0" t="0" r="0" b="0"/>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1372870" cy="283210"/>
                    </a:xfrm>
                    <a:prstGeom prst="rect">
                      <a:avLst/>
                    </a:prstGeom>
                    <a:noFill/>
                    <a:ln>
                      <a:noFill/>
                    </a:ln>
                  </pic:spPr>
                </pic:pic>
              </a:graphicData>
            </a:graphic>
          </wp:inline>
        </w:drawing>
      </w:r>
      <w:r>
        <w:t xml:space="preserve"> (5.11.3.1)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iбтп</w:t>
      </w:r>
      <w:r>
        <w:t xml:space="preserve"> - количество i-й бытовой техники и предметов хозяйственно-бытового назначения </w:t>
      </w:r>
      <w:r>
        <w:lastRenderedPageBreak/>
        <w:t xml:space="preserve">(основные средства), за исключением мебели, в год, но не более норматива количества, установленного </w:t>
      </w:r>
      <w:hyperlink w:anchor="P8109">
        <w:r>
          <w:rPr>
            <w:color w:val="0000FF"/>
          </w:rPr>
          <w:t>приложением N 9а</w:t>
        </w:r>
      </w:hyperlink>
      <w:r>
        <w:t xml:space="preserve"> к нормативным затратам для ЦАФК и </w:t>
      </w:r>
      <w:hyperlink w:anchor="P11252">
        <w:r>
          <w:rPr>
            <w:color w:val="0000FF"/>
          </w:rPr>
          <w:t>приложением N 9б</w:t>
        </w:r>
      </w:hyperlink>
      <w:r>
        <w:t xml:space="preserve"> к нормативным затратам для ТОФК, ФКУ "ЦОКР" (Филиала);</w:t>
      </w:r>
    </w:p>
    <w:p w:rsidR="00C55659" w:rsidRDefault="00C55659">
      <w:pPr>
        <w:pStyle w:val="ConsPlusNormal"/>
        <w:spacing w:before="220"/>
        <w:ind w:firstLine="540"/>
        <w:jc w:val="both"/>
      </w:pPr>
      <w:r>
        <w:t>P</w:t>
      </w:r>
      <w:r>
        <w:rPr>
          <w:vertAlign w:val="subscript"/>
        </w:rPr>
        <w:t>iбтп</w:t>
      </w:r>
      <w:r>
        <w:t xml:space="preserve"> - цена i-й бытовой техники и предметов хозяйственно-бытового назначения (основные средства), за исключением мебели, но не более норматива количества, установленного </w:t>
      </w:r>
      <w:hyperlink w:anchor="P8109">
        <w:r>
          <w:rPr>
            <w:color w:val="0000FF"/>
          </w:rPr>
          <w:t>приложением N 9а</w:t>
        </w:r>
      </w:hyperlink>
      <w:r>
        <w:t xml:space="preserve"> к нормативным затратам для ЦАФК и </w:t>
      </w:r>
      <w:hyperlink w:anchor="P11252">
        <w:r>
          <w:rPr>
            <w:color w:val="0000FF"/>
          </w:rPr>
          <w:t>приложением N 9б</w:t>
        </w:r>
      </w:hyperlink>
      <w:r>
        <w:t xml:space="preserve"> к нормативным затратам для ТОФК, ФКУ "ЦОКР" (Филиала).</w:t>
      </w:r>
    </w:p>
    <w:p w:rsidR="00C55659" w:rsidRDefault="00C55659">
      <w:pPr>
        <w:pStyle w:val="ConsPlusNormal"/>
        <w:jc w:val="both"/>
      </w:pPr>
    </w:p>
    <w:p w:rsidR="00C55659" w:rsidRDefault="00C55659">
      <w:pPr>
        <w:pStyle w:val="ConsPlusTitle"/>
        <w:jc w:val="center"/>
        <w:outlineLvl w:val="3"/>
      </w:pPr>
      <w:r>
        <w:t>5.11.4. Затраты на приобретение товаров по обеспечению</w:t>
      </w:r>
    </w:p>
    <w:p w:rsidR="00C55659" w:rsidRDefault="00C55659">
      <w:pPr>
        <w:pStyle w:val="ConsPlusTitle"/>
        <w:jc w:val="center"/>
      </w:pPr>
      <w:r>
        <w:t>безопасности информации (основные средства)</w:t>
      </w:r>
    </w:p>
    <w:p w:rsidR="00C55659" w:rsidRDefault="00C55659">
      <w:pPr>
        <w:pStyle w:val="ConsPlusNormal"/>
        <w:jc w:val="center"/>
      </w:pPr>
    </w:p>
    <w:p w:rsidR="00C55659" w:rsidRDefault="00C55659">
      <w:pPr>
        <w:pStyle w:val="ConsPlusNormal"/>
        <w:jc w:val="center"/>
      </w:pPr>
      <w:r>
        <w:t xml:space="preserve">(пп. 5.11.4 в ред. </w:t>
      </w:r>
      <w:hyperlink r:id="rId361">
        <w:r>
          <w:rPr>
            <w:color w:val="0000FF"/>
          </w:rPr>
          <w:t>Приказа</w:t>
        </w:r>
      </w:hyperlink>
      <w:r>
        <w:t xml:space="preserve"> Казначейства России от 08.11.2024 N 420)</w:t>
      </w:r>
    </w:p>
    <w:p w:rsidR="00C55659" w:rsidRDefault="00C55659">
      <w:pPr>
        <w:pStyle w:val="ConsPlusNormal"/>
        <w:jc w:val="center"/>
      </w:pPr>
    </w:p>
    <w:p w:rsidR="00C55659" w:rsidRDefault="00C55659">
      <w:pPr>
        <w:pStyle w:val="ConsPlusNormal"/>
        <w:ind w:firstLine="540"/>
        <w:jc w:val="both"/>
      </w:pPr>
      <w:r>
        <w:t>Затраты на приобретение товаров по обеспечению безопасности информации (основные средства) (З</w:t>
      </w:r>
      <w:r>
        <w:rPr>
          <w:vertAlign w:val="subscript"/>
        </w:rPr>
        <w:t>обиос</w:t>
      </w:r>
      <w:r>
        <w:t>) определяются по формуле (5.11.4.1):</w:t>
      </w:r>
    </w:p>
    <w:p w:rsidR="00C55659" w:rsidRDefault="00C55659">
      <w:pPr>
        <w:pStyle w:val="ConsPlusNormal"/>
        <w:jc w:val="center"/>
      </w:pPr>
    </w:p>
    <w:p w:rsidR="00C55659" w:rsidRDefault="00C55659">
      <w:pPr>
        <w:pStyle w:val="ConsPlusNormal"/>
        <w:jc w:val="center"/>
      </w:pPr>
      <w:r>
        <w:rPr>
          <w:noProof/>
          <w:position w:val="-11"/>
        </w:rPr>
        <w:drawing>
          <wp:inline distT="0" distB="0" distL="0" distR="0">
            <wp:extent cx="1750060" cy="283210"/>
            <wp:effectExtent l="0" t="0" r="0" b="0"/>
            <wp:docPr id="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1750060" cy="283210"/>
                    </a:xfrm>
                    <a:prstGeom prst="rect">
                      <a:avLst/>
                    </a:prstGeom>
                    <a:noFill/>
                    <a:ln>
                      <a:noFill/>
                    </a:ln>
                  </pic:spPr>
                </pic:pic>
              </a:graphicData>
            </a:graphic>
          </wp:inline>
        </w:drawing>
      </w:r>
      <w:r>
        <w:t xml:space="preserve"> (5.11.4.1)</w:t>
      </w:r>
    </w:p>
    <w:p w:rsidR="00C55659" w:rsidRDefault="00C55659">
      <w:pPr>
        <w:pStyle w:val="ConsPlusNormal"/>
        <w:jc w:val="center"/>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iобиос</w:t>
      </w:r>
      <w:r>
        <w:t xml:space="preserve"> - количество i-х товаров по обеспечению безопасности информации (основные средства) в год, но не более норматива количества товаров по обеспечению безопасности информации (основные средства), установленного </w:t>
      </w:r>
      <w:hyperlink w:anchor="P3124">
        <w:r>
          <w:rPr>
            <w:color w:val="0000FF"/>
          </w:rPr>
          <w:t>приложением N 4</w:t>
        </w:r>
      </w:hyperlink>
      <w:r>
        <w:t xml:space="preserve"> к нормативным затратам;</w:t>
      </w:r>
    </w:p>
    <w:p w:rsidR="00C55659" w:rsidRDefault="00C55659">
      <w:pPr>
        <w:pStyle w:val="ConsPlusNormal"/>
        <w:spacing w:before="220"/>
        <w:ind w:firstLine="540"/>
        <w:jc w:val="both"/>
      </w:pPr>
      <w:r>
        <w:t>P</w:t>
      </w:r>
      <w:r>
        <w:rPr>
          <w:vertAlign w:val="subscript"/>
        </w:rPr>
        <w:t>iобиос</w:t>
      </w:r>
      <w:r>
        <w:t xml:space="preserve"> - цена приобретения i-х товаров по обеспечению безопасности информации (основные средства), но не более норматива цены, установленного </w:t>
      </w:r>
      <w:hyperlink w:anchor="P3124">
        <w:r>
          <w:rPr>
            <w:color w:val="0000FF"/>
          </w:rPr>
          <w:t>приложением N 4</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5.11.5. Затраты на приобретение устройств хранения</w:t>
      </w:r>
    </w:p>
    <w:p w:rsidR="00C55659" w:rsidRDefault="00C55659">
      <w:pPr>
        <w:pStyle w:val="ConsPlusTitle"/>
        <w:jc w:val="center"/>
      </w:pPr>
      <w:r>
        <w:t>ключей и оборудования для хранения мобильных телефонов</w:t>
      </w:r>
    </w:p>
    <w:p w:rsidR="00C55659" w:rsidRDefault="00C55659">
      <w:pPr>
        <w:pStyle w:val="ConsPlusTitle"/>
        <w:jc w:val="center"/>
      </w:pPr>
      <w:r>
        <w:t>и документов, содержащих сведения ограниченного доступа</w:t>
      </w:r>
    </w:p>
    <w:p w:rsidR="00C55659" w:rsidRDefault="00C55659">
      <w:pPr>
        <w:pStyle w:val="ConsPlusTitle"/>
        <w:jc w:val="center"/>
      </w:pPr>
      <w:r>
        <w:t>(основные средства)</w:t>
      </w:r>
    </w:p>
    <w:p w:rsidR="00C55659" w:rsidRDefault="00C55659">
      <w:pPr>
        <w:pStyle w:val="ConsPlusNormal"/>
        <w:jc w:val="both"/>
      </w:pPr>
    </w:p>
    <w:p w:rsidR="00C55659" w:rsidRDefault="00C55659">
      <w:pPr>
        <w:pStyle w:val="ConsPlusNormal"/>
        <w:ind w:firstLine="540"/>
        <w:jc w:val="both"/>
      </w:pPr>
      <w:r>
        <w:t>Затраты на приобретение устройств хранения ключей и оборудования для хранения мобильных телефонов и документов, содержащих сведения ограниченного доступа (основные средства) (З</w:t>
      </w:r>
      <w:r>
        <w:rPr>
          <w:vertAlign w:val="subscript"/>
        </w:rPr>
        <w:t>ухктдос</w:t>
      </w:r>
      <w:r>
        <w:t>), определяются по формуле (5.11.5.1):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917700" cy="283210"/>
            <wp:effectExtent l="0" t="0" r="0" b="0"/>
            <wp:docPr id="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1917700" cy="283210"/>
                    </a:xfrm>
                    <a:prstGeom prst="rect">
                      <a:avLst/>
                    </a:prstGeom>
                    <a:noFill/>
                    <a:ln>
                      <a:noFill/>
                    </a:ln>
                  </pic:spPr>
                </pic:pic>
              </a:graphicData>
            </a:graphic>
          </wp:inline>
        </w:drawing>
      </w:r>
      <w:r>
        <w:t xml:space="preserve"> (5.11.5.1)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iухктдос</w:t>
      </w:r>
      <w:r>
        <w:t xml:space="preserve"> - количество i-го типа устройств хранения ключей и оборудования для хранения мобильных телефонов и документов, содержащих сведения ограниченного доступа (основные средства), в год, но не более норматива количества, установленного </w:t>
      </w:r>
      <w:hyperlink w:anchor="P13688">
        <w:r>
          <w:rPr>
            <w:color w:val="0000FF"/>
          </w:rPr>
          <w:t>приложением N 10</w:t>
        </w:r>
      </w:hyperlink>
      <w:r>
        <w:t xml:space="preserve"> к нормативным затратам;</w:t>
      </w:r>
    </w:p>
    <w:p w:rsidR="00C55659" w:rsidRDefault="00C55659">
      <w:pPr>
        <w:pStyle w:val="ConsPlusNormal"/>
        <w:spacing w:before="220"/>
        <w:ind w:firstLine="540"/>
        <w:jc w:val="both"/>
      </w:pPr>
      <w:r>
        <w:t>P</w:t>
      </w:r>
      <w:r>
        <w:rPr>
          <w:vertAlign w:val="subscript"/>
        </w:rPr>
        <w:t>iухктдос</w:t>
      </w:r>
      <w:r>
        <w:t xml:space="preserve"> - цена i-го типа устройств хранения ключей и оборудования для хранения мобильных телефонов и документов, содержащих сведения ограниченного доступа (основные средства), но не более норматива цены, установленного </w:t>
      </w:r>
      <w:hyperlink w:anchor="P13688">
        <w:r>
          <w:rPr>
            <w:color w:val="0000FF"/>
          </w:rPr>
          <w:t>приложением N 10</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5.11.6. Затраты на приобретение товаров для обеспечения</w:t>
      </w:r>
    </w:p>
    <w:p w:rsidR="00C55659" w:rsidRDefault="00C55659">
      <w:pPr>
        <w:pStyle w:val="ConsPlusTitle"/>
        <w:jc w:val="center"/>
      </w:pPr>
      <w:r>
        <w:t>пожарной безопасности (основные средства)</w:t>
      </w:r>
    </w:p>
    <w:p w:rsidR="00C55659" w:rsidRDefault="00C55659">
      <w:pPr>
        <w:pStyle w:val="ConsPlusNormal"/>
        <w:jc w:val="both"/>
      </w:pPr>
    </w:p>
    <w:p w:rsidR="00C55659" w:rsidRDefault="00C55659">
      <w:pPr>
        <w:pStyle w:val="ConsPlusNormal"/>
        <w:ind w:firstLine="540"/>
        <w:jc w:val="both"/>
      </w:pPr>
      <w:r>
        <w:t>Затраты на приобретение товаров для обеспечения пожарной безопасности (основные средства) (З</w:t>
      </w:r>
      <w:r>
        <w:rPr>
          <w:vertAlign w:val="subscript"/>
        </w:rPr>
        <w:t>опбос</w:t>
      </w:r>
      <w:r>
        <w:t xml:space="preserve">) определяются в соответствии с Федеральным </w:t>
      </w:r>
      <w:hyperlink r:id="rId364">
        <w:r>
          <w:rPr>
            <w:color w:val="0000FF"/>
          </w:rPr>
          <w:t>законом</w:t>
        </w:r>
      </w:hyperlink>
      <w:r>
        <w:t xml:space="preserve"> Российской Федерации от 21 декабря 1994 г. N 69-ФЗ "О пожарной безопасности" (Собрание законодательства Российской Федерации, 1994, N 35, ст. 3649; 2021, N 24, ст. 4188) и </w:t>
      </w:r>
      <w:hyperlink r:id="rId365">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 N 1479 (Собрание законодательства Российской Федерации, 2020, N 39, ст. 6059; 2021, N 23, ст. 4041), по формуле (5.11.6.1):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666240" cy="283210"/>
            <wp:effectExtent l="0" t="0" r="0" b="0"/>
            <wp:docPr id="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1666240" cy="283210"/>
                    </a:xfrm>
                    <a:prstGeom prst="rect">
                      <a:avLst/>
                    </a:prstGeom>
                    <a:noFill/>
                    <a:ln>
                      <a:noFill/>
                    </a:ln>
                  </pic:spPr>
                </pic:pic>
              </a:graphicData>
            </a:graphic>
          </wp:inline>
        </w:drawing>
      </w:r>
      <w:r>
        <w:t xml:space="preserve"> (5.11.6.1)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iопбос</w:t>
      </w:r>
      <w:r>
        <w:t xml:space="preserve"> - количество i-х товаров для обеспечения пожарной безопасности (основные средства) на объект в год, но не более норматива количества, установленного </w:t>
      </w:r>
      <w:hyperlink w:anchor="P13791">
        <w:r>
          <w:rPr>
            <w:color w:val="0000FF"/>
          </w:rPr>
          <w:t>приложением N 11</w:t>
        </w:r>
      </w:hyperlink>
      <w:r>
        <w:t xml:space="preserve"> к нормативным затратам;</w:t>
      </w:r>
    </w:p>
    <w:p w:rsidR="00C55659" w:rsidRDefault="00C55659">
      <w:pPr>
        <w:pStyle w:val="ConsPlusNormal"/>
        <w:spacing w:before="220"/>
        <w:ind w:firstLine="540"/>
        <w:jc w:val="both"/>
      </w:pPr>
      <w:r>
        <w:t>P</w:t>
      </w:r>
      <w:r>
        <w:rPr>
          <w:vertAlign w:val="subscript"/>
        </w:rPr>
        <w:t>iопбос</w:t>
      </w:r>
      <w:r>
        <w:t xml:space="preserve"> - цена i-го товара для обеспечения пожарной безопасности (основные средства), но не более норматива цены, установленного </w:t>
      </w:r>
      <w:hyperlink w:anchor="P13791">
        <w:r>
          <w:rPr>
            <w:color w:val="0000FF"/>
          </w:rPr>
          <w:t>приложением N 11</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5.11.7. Затраты на приобретение и установку инженерных</w:t>
      </w:r>
    </w:p>
    <w:p w:rsidR="00C55659" w:rsidRDefault="00C55659">
      <w:pPr>
        <w:pStyle w:val="ConsPlusTitle"/>
        <w:jc w:val="center"/>
      </w:pPr>
      <w:r>
        <w:t>систем и оборудования к ним</w:t>
      </w:r>
    </w:p>
    <w:p w:rsidR="00C55659" w:rsidRDefault="00C55659">
      <w:pPr>
        <w:pStyle w:val="ConsPlusNormal"/>
        <w:jc w:val="both"/>
      </w:pPr>
    </w:p>
    <w:p w:rsidR="00C55659" w:rsidRDefault="00C55659">
      <w:pPr>
        <w:pStyle w:val="ConsPlusNormal"/>
        <w:ind w:firstLine="540"/>
        <w:jc w:val="both"/>
      </w:pPr>
      <w:r>
        <w:t>Затраты на приобретение и установку инженерных систем и оборудования к ним (З</w:t>
      </w:r>
      <w:r>
        <w:rPr>
          <w:vertAlign w:val="subscript"/>
        </w:rPr>
        <w:t>пис</w:t>
      </w:r>
      <w:r>
        <w:t>) определяются по формуле (5.11.7.1):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72870" cy="283210"/>
            <wp:effectExtent l="0" t="0" r="0" b="0"/>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1372870" cy="283210"/>
                    </a:xfrm>
                    <a:prstGeom prst="rect">
                      <a:avLst/>
                    </a:prstGeom>
                    <a:noFill/>
                    <a:ln>
                      <a:noFill/>
                    </a:ln>
                  </pic:spPr>
                </pic:pic>
              </a:graphicData>
            </a:graphic>
          </wp:inline>
        </w:drawing>
      </w:r>
      <w:r>
        <w:t xml:space="preserve"> (5.11.7.1)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iпис</w:t>
      </w:r>
      <w:r>
        <w:t xml:space="preserve"> - количество i-х инженерных систем (оборудования), но не более 100 штук в год;</w:t>
      </w:r>
    </w:p>
    <w:p w:rsidR="00C55659" w:rsidRDefault="00C55659">
      <w:pPr>
        <w:pStyle w:val="ConsPlusNormal"/>
        <w:spacing w:before="220"/>
        <w:ind w:firstLine="540"/>
        <w:jc w:val="both"/>
      </w:pPr>
      <w:r>
        <w:t>P</w:t>
      </w:r>
      <w:r>
        <w:rPr>
          <w:vertAlign w:val="subscript"/>
        </w:rPr>
        <w:t>iпис</w:t>
      </w:r>
      <w:r>
        <w:t xml:space="preserve"> - цена 1 единицы i-й системы (оборудования), но не более 5050000,0 рублей в год.</w:t>
      </w:r>
    </w:p>
    <w:p w:rsidR="00C55659" w:rsidRDefault="00C55659">
      <w:pPr>
        <w:pStyle w:val="ConsPlusNormal"/>
        <w:jc w:val="both"/>
      </w:pPr>
      <w:r>
        <w:t xml:space="preserve">(в ред. Приказов Казначейства России от 21.04.2023 </w:t>
      </w:r>
      <w:hyperlink r:id="rId368">
        <w:r>
          <w:rPr>
            <w:color w:val="0000FF"/>
          </w:rPr>
          <w:t>N 145</w:t>
        </w:r>
      </w:hyperlink>
      <w:r>
        <w:t xml:space="preserve">, от 01.04.2024 </w:t>
      </w:r>
      <w:hyperlink r:id="rId369">
        <w:r>
          <w:rPr>
            <w:color w:val="0000FF"/>
          </w:rPr>
          <w:t>N 118</w:t>
        </w:r>
      </w:hyperlink>
      <w:r>
        <w:t>)</w:t>
      </w:r>
    </w:p>
    <w:p w:rsidR="00C55659" w:rsidRDefault="00C55659">
      <w:pPr>
        <w:pStyle w:val="ConsPlusNormal"/>
        <w:jc w:val="both"/>
      </w:pPr>
    </w:p>
    <w:p w:rsidR="00C55659" w:rsidRDefault="00C55659">
      <w:pPr>
        <w:pStyle w:val="ConsPlusTitle"/>
        <w:jc w:val="center"/>
        <w:outlineLvl w:val="3"/>
      </w:pPr>
      <w:r>
        <w:t>5.11.8. Затраты на приобретение товаров для содержания</w:t>
      </w:r>
    </w:p>
    <w:p w:rsidR="00C55659" w:rsidRDefault="00C55659">
      <w:pPr>
        <w:pStyle w:val="ConsPlusTitle"/>
        <w:jc w:val="center"/>
      </w:pPr>
      <w:r>
        <w:t>объектов (основные средства)</w:t>
      </w:r>
    </w:p>
    <w:p w:rsidR="00C55659" w:rsidRDefault="00C55659">
      <w:pPr>
        <w:pStyle w:val="ConsPlusNormal"/>
        <w:jc w:val="both"/>
      </w:pPr>
    </w:p>
    <w:p w:rsidR="00C55659" w:rsidRDefault="00C55659">
      <w:pPr>
        <w:pStyle w:val="ConsPlusNormal"/>
        <w:ind w:firstLine="540"/>
        <w:jc w:val="both"/>
      </w:pPr>
      <w:r>
        <w:t>Затраты на приобретение товаров для содержания объектов (основные средства) (З</w:t>
      </w:r>
      <w:r>
        <w:rPr>
          <w:vertAlign w:val="subscript"/>
        </w:rPr>
        <w:t>тсоос</w:t>
      </w:r>
      <w:r>
        <w:t>) определяются по формуле (5.11.8.1):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624330" cy="283210"/>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1624330" cy="283210"/>
                    </a:xfrm>
                    <a:prstGeom prst="rect">
                      <a:avLst/>
                    </a:prstGeom>
                    <a:noFill/>
                    <a:ln>
                      <a:noFill/>
                    </a:ln>
                  </pic:spPr>
                </pic:pic>
              </a:graphicData>
            </a:graphic>
          </wp:inline>
        </w:drawing>
      </w:r>
      <w:r>
        <w:t xml:space="preserve"> (5.11.8.1)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iтсоос</w:t>
      </w:r>
      <w:r>
        <w:t xml:space="preserve"> - количество i-х товаров для содержания объектов (основные средства) в год, но не более норматива количества, установленного </w:t>
      </w:r>
      <w:hyperlink w:anchor="P14218">
        <w:r>
          <w:rPr>
            <w:color w:val="0000FF"/>
          </w:rPr>
          <w:t>приложением N 12</w:t>
        </w:r>
      </w:hyperlink>
      <w:r>
        <w:t xml:space="preserve"> к нормативным затратам;</w:t>
      </w:r>
    </w:p>
    <w:p w:rsidR="00C55659" w:rsidRDefault="00C55659">
      <w:pPr>
        <w:pStyle w:val="ConsPlusNormal"/>
        <w:spacing w:before="220"/>
        <w:ind w:firstLine="540"/>
        <w:jc w:val="both"/>
      </w:pPr>
      <w:r>
        <w:t>P</w:t>
      </w:r>
      <w:r>
        <w:rPr>
          <w:vertAlign w:val="subscript"/>
        </w:rPr>
        <w:t>iтсоос</w:t>
      </w:r>
      <w:r>
        <w:t xml:space="preserve"> - цена 1 единицы i-го товара для содержания объектов (основные средства), но не более норматива цены, установленного </w:t>
      </w:r>
      <w:hyperlink w:anchor="P14218">
        <w:r>
          <w:rPr>
            <w:color w:val="0000FF"/>
          </w:rPr>
          <w:t>приложением N 12</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5.11.9. Затраты на приобретение хозяйственных</w:t>
      </w:r>
    </w:p>
    <w:p w:rsidR="00C55659" w:rsidRDefault="00C55659">
      <w:pPr>
        <w:pStyle w:val="ConsPlusTitle"/>
        <w:jc w:val="center"/>
      </w:pPr>
      <w:r>
        <w:t>принадлежностей и инвентаря (основные средства)</w:t>
      </w:r>
    </w:p>
    <w:p w:rsidR="00C55659" w:rsidRDefault="00C55659">
      <w:pPr>
        <w:pStyle w:val="ConsPlusNormal"/>
        <w:jc w:val="both"/>
      </w:pPr>
    </w:p>
    <w:p w:rsidR="00C55659" w:rsidRDefault="00C55659">
      <w:pPr>
        <w:pStyle w:val="ConsPlusNormal"/>
        <w:ind w:firstLine="540"/>
        <w:jc w:val="both"/>
      </w:pPr>
      <w:r>
        <w:t>Затраты на приобретение хозяйственных принадлежностей и инвентаря (основные средства) (З</w:t>
      </w:r>
      <w:r>
        <w:rPr>
          <w:vertAlign w:val="subscript"/>
        </w:rPr>
        <w:t>хпос</w:t>
      </w:r>
      <w:r>
        <w:t>) определяются по формуле (5.11.9.1):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519555" cy="283210"/>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1519555" cy="283210"/>
                    </a:xfrm>
                    <a:prstGeom prst="rect">
                      <a:avLst/>
                    </a:prstGeom>
                    <a:noFill/>
                    <a:ln>
                      <a:noFill/>
                    </a:ln>
                  </pic:spPr>
                </pic:pic>
              </a:graphicData>
            </a:graphic>
          </wp:inline>
        </w:drawing>
      </w:r>
      <w:r>
        <w:t xml:space="preserve"> (5.11.9.1)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iхпос</w:t>
      </w:r>
      <w:r>
        <w:t xml:space="preserve"> - количество i-х хозяйственных принадлежностей и инвентаря (основные средства) в год, но не более предельного количества, установленного </w:t>
      </w:r>
      <w:hyperlink w:anchor="P14860">
        <w:r>
          <w:rPr>
            <w:color w:val="0000FF"/>
          </w:rPr>
          <w:t>приложением N 13</w:t>
        </w:r>
      </w:hyperlink>
      <w:r>
        <w:t xml:space="preserve"> к нормативным затратам;</w:t>
      </w:r>
    </w:p>
    <w:p w:rsidR="00C55659" w:rsidRDefault="00C55659">
      <w:pPr>
        <w:pStyle w:val="ConsPlusNormal"/>
        <w:spacing w:before="220"/>
        <w:ind w:firstLine="540"/>
        <w:jc w:val="both"/>
      </w:pPr>
      <w:r>
        <w:t>P</w:t>
      </w:r>
      <w:r>
        <w:rPr>
          <w:vertAlign w:val="subscript"/>
        </w:rPr>
        <w:t>iхпос</w:t>
      </w:r>
      <w:r>
        <w:t xml:space="preserve"> - цена 1 единицы i-х хозяйственных принадлежностей и инвентаря (основные средства), но не более норматива цены, установленного </w:t>
      </w:r>
      <w:hyperlink w:anchor="P14860">
        <w:r>
          <w:rPr>
            <w:color w:val="0000FF"/>
          </w:rPr>
          <w:t>приложением N 13</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5.11.10. Затраты на приобретение печатей</w:t>
      </w:r>
    </w:p>
    <w:p w:rsidR="00C55659" w:rsidRDefault="00C55659">
      <w:pPr>
        <w:pStyle w:val="ConsPlusTitle"/>
        <w:jc w:val="center"/>
      </w:pPr>
      <w:r>
        <w:t>(основные средства)</w:t>
      </w:r>
    </w:p>
    <w:p w:rsidR="00C55659" w:rsidRDefault="00C55659">
      <w:pPr>
        <w:pStyle w:val="ConsPlusNormal"/>
        <w:jc w:val="both"/>
      </w:pPr>
    </w:p>
    <w:p w:rsidR="00C55659" w:rsidRDefault="00C55659">
      <w:pPr>
        <w:pStyle w:val="ConsPlusNormal"/>
        <w:ind w:firstLine="540"/>
        <w:jc w:val="both"/>
      </w:pPr>
      <w:r>
        <w:t>Затраты на приобретение печатей (основные средства) (З</w:t>
      </w:r>
      <w:r>
        <w:rPr>
          <w:vertAlign w:val="subscript"/>
        </w:rPr>
        <w:t>ппос</w:t>
      </w:r>
      <w:r>
        <w:t>) определяются по формуле (5.11.10.1):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519555" cy="283210"/>
            <wp:effectExtent l="0" t="0" r="0" b="0"/>
            <wp:docPr id="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1519555" cy="283210"/>
                    </a:xfrm>
                    <a:prstGeom prst="rect">
                      <a:avLst/>
                    </a:prstGeom>
                    <a:noFill/>
                    <a:ln>
                      <a:noFill/>
                    </a:ln>
                  </pic:spPr>
                </pic:pic>
              </a:graphicData>
            </a:graphic>
          </wp:inline>
        </w:drawing>
      </w:r>
      <w:r>
        <w:t xml:space="preserve"> (5.11.10.1)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iппос</w:t>
      </w:r>
      <w:r>
        <w:t xml:space="preserve"> - количество печатей (основные средства), но не более 100 штук в год;</w:t>
      </w:r>
    </w:p>
    <w:p w:rsidR="00C55659" w:rsidRDefault="00C55659">
      <w:pPr>
        <w:pStyle w:val="ConsPlusNormal"/>
        <w:spacing w:before="220"/>
        <w:ind w:firstLine="540"/>
        <w:jc w:val="both"/>
      </w:pPr>
      <w:r>
        <w:t>P</w:t>
      </w:r>
      <w:r>
        <w:rPr>
          <w:vertAlign w:val="subscript"/>
        </w:rPr>
        <w:t>iппос</w:t>
      </w:r>
      <w:r>
        <w:t xml:space="preserve"> - цена 1 единицы печати (основные средства), но не более 3100,0 рублей в год.</w:t>
      </w:r>
    </w:p>
    <w:p w:rsidR="00C55659" w:rsidRDefault="00C55659">
      <w:pPr>
        <w:pStyle w:val="ConsPlusNormal"/>
        <w:jc w:val="both"/>
      </w:pPr>
    </w:p>
    <w:p w:rsidR="00C55659" w:rsidRDefault="00C55659">
      <w:pPr>
        <w:pStyle w:val="ConsPlusTitle"/>
        <w:jc w:val="center"/>
        <w:outlineLvl w:val="3"/>
      </w:pPr>
      <w:r>
        <w:t>5.11.11. Затраты на приобретение оборудования</w:t>
      </w:r>
    </w:p>
    <w:p w:rsidR="00C55659" w:rsidRDefault="00C55659">
      <w:pPr>
        <w:pStyle w:val="ConsPlusTitle"/>
        <w:jc w:val="center"/>
      </w:pPr>
      <w:r>
        <w:t>по обеспечению антитеррористической защищенности</w:t>
      </w:r>
    </w:p>
    <w:p w:rsidR="00C55659" w:rsidRDefault="00C55659">
      <w:pPr>
        <w:pStyle w:val="ConsPlusTitle"/>
        <w:jc w:val="center"/>
      </w:pPr>
      <w:r>
        <w:t>объектов (основные средства)</w:t>
      </w:r>
    </w:p>
    <w:p w:rsidR="00C55659" w:rsidRDefault="00C55659">
      <w:pPr>
        <w:pStyle w:val="ConsPlusNormal"/>
        <w:jc w:val="both"/>
      </w:pPr>
    </w:p>
    <w:p w:rsidR="00C55659" w:rsidRDefault="00C55659">
      <w:pPr>
        <w:pStyle w:val="ConsPlusNormal"/>
        <w:ind w:firstLine="540"/>
        <w:jc w:val="both"/>
      </w:pPr>
      <w:r>
        <w:t>Затраты на приобретение оборудования по обеспечению антитеррористической защищенности объектов (основные средства) (З</w:t>
      </w:r>
      <w:r>
        <w:rPr>
          <w:vertAlign w:val="subscript"/>
        </w:rPr>
        <w:t>атзос</w:t>
      </w:r>
      <w:r>
        <w:t>) определяются по формуле (5.11.11.1):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582420" cy="283210"/>
            <wp:effectExtent l="0" t="0" r="0" b="0"/>
            <wp:docPr id="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1582420" cy="283210"/>
                    </a:xfrm>
                    <a:prstGeom prst="rect">
                      <a:avLst/>
                    </a:prstGeom>
                    <a:noFill/>
                    <a:ln>
                      <a:noFill/>
                    </a:ln>
                  </pic:spPr>
                </pic:pic>
              </a:graphicData>
            </a:graphic>
          </wp:inline>
        </w:drawing>
      </w:r>
      <w:r>
        <w:t xml:space="preserve"> (5.11.11.1)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iатзос</w:t>
      </w:r>
      <w:r>
        <w:t xml:space="preserve"> - количество i-х единиц оборудования по обеспечению антитеррористической защищенности объектов (основные средства) в год, но не более норматива количества, установленного </w:t>
      </w:r>
      <w:hyperlink w:anchor="P15950">
        <w:r>
          <w:rPr>
            <w:color w:val="0000FF"/>
          </w:rPr>
          <w:t>приложением N 14</w:t>
        </w:r>
      </w:hyperlink>
      <w:r>
        <w:t xml:space="preserve"> к нормативным затратам;</w:t>
      </w:r>
    </w:p>
    <w:p w:rsidR="00C55659" w:rsidRDefault="00C55659">
      <w:pPr>
        <w:pStyle w:val="ConsPlusNormal"/>
        <w:spacing w:before="220"/>
        <w:ind w:firstLine="540"/>
        <w:jc w:val="both"/>
      </w:pPr>
      <w:r>
        <w:t>P</w:t>
      </w:r>
      <w:r>
        <w:rPr>
          <w:vertAlign w:val="subscript"/>
        </w:rPr>
        <w:t>iатзос</w:t>
      </w:r>
      <w:r>
        <w:t xml:space="preserve"> - цена 1 единицы i-го оборудования по обеспечению антитеррористической защищенности объектов (основные средства), но не более предельной цены, установленной </w:t>
      </w:r>
      <w:hyperlink w:anchor="P15950">
        <w:r>
          <w:rPr>
            <w:color w:val="0000FF"/>
          </w:rPr>
          <w:t>приложением N 14</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5.11.12. Затраты на приобретение измерительного оборудования</w:t>
      </w:r>
    </w:p>
    <w:p w:rsidR="00C55659" w:rsidRDefault="00C55659">
      <w:pPr>
        <w:pStyle w:val="ConsPlusTitle"/>
        <w:jc w:val="center"/>
      </w:pPr>
      <w:r>
        <w:t>(основные средства)</w:t>
      </w:r>
    </w:p>
    <w:p w:rsidR="00C55659" w:rsidRDefault="00C55659">
      <w:pPr>
        <w:pStyle w:val="ConsPlusNormal"/>
        <w:jc w:val="both"/>
      </w:pPr>
    </w:p>
    <w:p w:rsidR="00C55659" w:rsidRDefault="00C55659">
      <w:pPr>
        <w:pStyle w:val="ConsPlusNormal"/>
        <w:ind w:firstLine="540"/>
        <w:jc w:val="both"/>
      </w:pPr>
      <w:r>
        <w:t>Затраты на приобретение измерительного оборудования (основные средства) (З</w:t>
      </w:r>
      <w:r>
        <w:rPr>
          <w:vertAlign w:val="subscript"/>
        </w:rPr>
        <w:t>изоос</w:t>
      </w:r>
      <w:r>
        <w:t>) определяются по формуле (5.11.12.1):</w:t>
      </w:r>
    </w:p>
    <w:p w:rsidR="00C55659" w:rsidRDefault="00C55659">
      <w:pPr>
        <w:pStyle w:val="ConsPlusNormal"/>
        <w:jc w:val="both"/>
      </w:pPr>
    </w:p>
    <w:p w:rsidR="00C55659" w:rsidRDefault="00C55659">
      <w:pPr>
        <w:pStyle w:val="ConsPlusNormal"/>
        <w:jc w:val="center"/>
      </w:pPr>
      <w:r>
        <w:rPr>
          <w:noProof/>
          <w:position w:val="-11"/>
        </w:rPr>
        <w:lastRenderedPageBreak/>
        <w:drawing>
          <wp:inline distT="0" distB="0" distL="0" distR="0">
            <wp:extent cx="1624330" cy="283210"/>
            <wp:effectExtent l="0" t="0" r="0" b="0"/>
            <wp:docPr id="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1624330" cy="283210"/>
                    </a:xfrm>
                    <a:prstGeom prst="rect">
                      <a:avLst/>
                    </a:prstGeom>
                    <a:noFill/>
                    <a:ln>
                      <a:noFill/>
                    </a:ln>
                  </pic:spPr>
                </pic:pic>
              </a:graphicData>
            </a:graphic>
          </wp:inline>
        </w:drawing>
      </w:r>
      <w:r>
        <w:t xml:space="preserve"> (5.11.12.1)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iизоос</w:t>
      </w:r>
      <w:r>
        <w:t xml:space="preserve"> - количество i-го измерительного оборудования (основные средства) в год, но не более норматива количества, установленного </w:t>
      </w:r>
      <w:hyperlink w:anchor="P16115">
        <w:r>
          <w:rPr>
            <w:color w:val="0000FF"/>
          </w:rPr>
          <w:t>приложением N 15</w:t>
        </w:r>
      </w:hyperlink>
      <w:r>
        <w:t xml:space="preserve"> к нормативным затратам;</w:t>
      </w:r>
    </w:p>
    <w:p w:rsidR="00C55659" w:rsidRDefault="00C55659">
      <w:pPr>
        <w:pStyle w:val="ConsPlusNormal"/>
        <w:spacing w:before="220"/>
        <w:ind w:firstLine="540"/>
        <w:jc w:val="both"/>
      </w:pPr>
      <w:r>
        <w:t>P</w:t>
      </w:r>
      <w:r>
        <w:rPr>
          <w:vertAlign w:val="subscript"/>
        </w:rPr>
        <w:t>iизоос</w:t>
      </w:r>
      <w:r>
        <w:t xml:space="preserve"> - цена 1 единицы i-го измерительного оборудования (основные средства), но не более норматива цены, установленного </w:t>
      </w:r>
      <w:hyperlink w:anchor="P16115">
        <w:r>
          <w:rPr>
            <w:color w:val="0000FF"/>
          </w:rPr>
          <w:t>приложением N 15</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5.11.13. Затраты на приобретение товаров для обеспечения</w:t>
      </w:r>
    </w:p>
    <w:p w:rsidR="00C55659" w:rsidRDefault="00C55659">
      <w:pPr>
        <w:pStyle w:val="ConsPlusTitle"/>
        <w:jc w:val="center"/>
      </w:pPr>
      <w:r>
        <w:t>средствами защиты в условиях угрозы распространения</w:t>
      </w:r>
    </w:p>
    <w:p w:rsidR="00C55659" w:rsidRDefault="00C55659">
      <w:pPr>
        <w:pStyle w:val="ConsPlusTitle"/>
        <w:jc w:val="center"/>
      </w:pPr>
      <w:r>
        <w:t>заболеваний, представляющих опасность для окружающих</w:t>
      </w:r>
    </w:p>
    <w:p w:rsidR="00C55659" w:rsidRDefault="00C55659">
      <w:pPr>
        <w:pStyle w:val="ConsPlusTitle"/>
        <w:jc w:val="center"/>
      </w:pPr>
      <w:r>
        <w:t>(основные средства)</w:t>
      </w:r>
    </w:p>
    <w:p w:rsidR="00C55659" w:rsidRDefault="00C55659">
      <w:pPr>
        <w:pStyle w:val="ConsPlusNormal"/>
        <w:jc w:val="both"/>
      </w:pPr>
    </w:p>
    <w:p w:rsidR="00C55659" w:rsidRDefault="00C55659">
      <w:pPr>
        <w:pStyle w:val="ConsPlusNormal"/>
        <w:ind w:firstLine="540"/>
        <w:jc w:val="both"/>
      </w:pPr>
      <w:r>
        <w:t>Затраты на приобретение товаров для обеспечения средствами защиты в условиях угрозы распространения заболеваний, представляющих опасность для окружающих (основные средства) (З</w:t>
      </w:r>
      <w:r>
        <w:rPr>
          <w:vertAlign w:val="subscript"/>
        </w:rPr>
        <w:t>сзос</w:t>
      </w:r>
      <w:r>
        <w:t>), определяются по формуле (5.11.13.1):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456690" cy="283210"/>
            <wp:effectExtent l="0" t="0" r="0" b="0"/>
            <wp:docPr id="1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1456690" cy="283210"/>
                    </a:xfrm>
                    <a:prstGeom prst="rect">
                      <a:avLst/>
                    </a:prstGeom>
                    <a:noFill/>
                    <a:ln>
                      <a:noFill/>
                    </a:ln>
                  </pic:spPr>
                </pic:pic>
              </a:graphicData>
            </a:graphic>
          </wp:inline>
        </w:drawing>
      </w:r>
      <w:r>
        <w:t xml:space="preserve"> (5.11.13.1)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iсзос</w:t>
      </w:r>
      <w:r>
        <w:t xml:space="preserve"> - количество i-го товара для обеспечения средствами защиты в условиях угрозы распространения заболеваний, представляющих опасность для окружающих (основные средства), в год, но не более норматива количества, установленного </w:t>
      </w:r>
      <w:hyperlink w:anchor="P16377">
        <w:r>
          <w:rPr>
            <w:color w:val="0000FF"/>
          </w:rPr>
          <w:t>приложением N 16</w:t>
        </w:r>
      </w:hyperlink>
      <w:r>
        <w:t xml:space="preserve"> к нормативным затратам;</w:t>
      </w:r>
    </w:p>
    <w:p w:rsidR="00C55659" w:rsidRDefault="00C55659">
      <w:pPr>
        <w:pStyle w:val="ConsPlusNormal"/>
        <w:spacing w:before="220"/>
        <w:ind w:firstLine="540"/>
        <w:jc w:val="both"/>
      </w:pPr>
      <w:r>
        <w:t>P</w:t>
      </w:r>
      <w:r>
        <w:rPr>
          <w:vertAlign w:val="subscript"/>
        </w:rPr>
        <w:t>iсзос</w:t>
      </w:r>
      <w:r>
        <w:t xml:space="preserve"> - цена 1 единицы i-го товара для обеспечения средствами защиты в условиях угрозы распространения заболеваний, представляющих опасность для окружающих (основные средства), но не более норматива цены, установленного </w:t>
      </w:r>
      <w:hyperlink w:anchor="P16377">
        <w:r>
          <w:rPr>
            <w:color w:val="0000FF"/>
          </w:rPr>
          <w:t>приложением N 16</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5.11.14. Затраты на приобретение товаров</w:t>
      </w:r>
    </w:p>
    <w:p w:rsidR="00C55659" w:rsidRDefault="00C55659">
      <w:pPr>
        <w:pStyle w:val="ConsPlusTitle"/>
        <w:jc w:val="center"/>
      </w:pPr>
      <w:r>
        <w:t>для объекта гражданской обороны центрального аппарата</w:t>
      </w:r>
    </w:p>
    <w:p w:rsidR="00C55659" w:rsidRDefault="00C55659">
      <w:pPr>
        <w:pStyle w:val="ConsPlusTitle"/>
        <w:jc w:val="center"/>
      </w:pPr>
      <w:r>
        <w:t>Федерального казначейства (основные средства)</w:t>
      </w:r>
    </w:p>
    <w:p w:rsidR="00C55659" w:rsidRDefault="00C55659">
      <w:pPr>
        <w:pStyle w:val="ConsPlusNormal"/>
        <w:jc w:val="both"/>
      </w:pPr>
    </w:p>
    <w:p w:rsidR="00C55659" w:rsidRDefault="00C55659">
      <w:pPr>
        <w:pStyle w:val="ConsPlusNormal"/>
        <w:ind w:firstLine="540"/>
        <w:jc w:val="both"/>
      </w:pPr>
      <w:r>
        <w:t>Затраты на приобретение товаров для объекта гражданской обороны центрального аппарата Федерального казначейства (основные средства) (З</w:t>
      </w:r>
      <w:r>
        <w:rPr>
          <w:vertAlign w:val="subscript"/>
        </w:rPr>
        <w:t>тубос</w:t>
      </w:r>
      <w:r>
        <w:t>) определяются по формуле (5.11.14.1):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634490" cy="283210"/>
            <wp:effectExtent l="0" t="0" r="0" b="0"/>
            <wp:docPr id="1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1634490" cy="283210"/>
                    </a:xfrm>
                    <a:prstGeom prst="rect">
                      <a:avLst/>
                    </a:prstGeom>
                    <a:noFill/>
                    <a:ln>
                      <a:noFill/>
                    </a:ln>
                  </pic:spPr>
                </pic:pic>
              </a:graphicData>
            </a:graphic>
          </wp:inline>
        </w:drawing>
      </w:r>
      <w:r>
        <w:t xml:space="preserve"> (5.11.14.1)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iтубос</w:t>
      </w:r>
      <w:r>
        <w:t xml:space="preserve"> - количество i-го товара для объекта гражданской обороны центрального аппарата Федерального казначейства (основные средства) в год, но не более норматива количества, установленного </w:t>
      </w:r>
      <w:hyperlink w:anchor="P16481">
        <w:r>
          <w:rPr>
            <w:color w:val="0000FF"/>
          </w:rPr>
          <w:t>приложением N 17</w:t>
        </w:r>
      </w:hyperlink>
      <w:r>
        <w:t xml:space="preserve"> к нормативным затратам;</w:t>
      </w:r>
    </w:p>
    <w:p w:rsidR="00C55659" w:rsidRDefault="00C55659">
      <w:pPr>
        <w:pStyle w:val="ConsPlusNormal"/>
        <w:spacing w:before="220"/>
        <w:ind w:firstLine="540"/>
        <w:jc w:val="both"/>
      </w:pPr>
      <w:r>
        <w:t>P</w:t>
      </w:r>
      <w:r>
        <w:rPr>
          <w:vertAlign w:val="subscript"/>
        </w:rPr>
        <w:t>iтубос</w:t>
      </w:r>
      <w:r>
        <w:t xml:space="preserve"> - цена 1 единицы i-го товара для объекта гражданской обороны центрального аппарата Федерального казначейства (основные средства), но не более предельной цены, установленной </w:t>
      </w:r>
      <w:hyperlink w:anchor="P16481">
        <w:r>
          <w:rPr>
            <w:color w:val="0000FF"/>
          </w:rPr>
          <w:t>приложением N 17</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5.11.15. Затраты на приобретение товаров для нужд</w:t>
      </w:r>
    </w:p>
    <w:p w:rsidR="00C55659" w:rsidRDefault="00C55659">
      <w:pPr>
        <w:pStyle w:val="ConsPlusTitle"/>
        <w:jc w:val="center"/>
      </w:pPr>
      <w:r>
        <w:t>гражданской обороны (основные средства)</w:t>
      </w:r>
    </w:p>
    <w:p w:rsidR="00C55659" w:rsidRDefault="00C55659">
      <w:pPr>
        <w:pStyle w:val="ConsPlusNormal"/>
        <w:jc w:val="both"/>
      </w:pPr>
    </w:p>
    <w:p w:rsidR="00C55659" w:rsidRDefault="00C55659">
      <w:pPr>
        <w:pStyle w:val="ConsPlusNormal"/>
        <w:ind w:firstLine="540"/>
        <w:jc w:val="both"/>
      </w:pPr>
      <w:r>
        <w:t>Затраты на приобретение товаров для нужд гражданской обороны (основные средства) (З</w:t>
      </w:r>
      <w:r>
        <w:rPr>
          <w:vertAlign w:val="subscript"/>
        </w:rPr>
        <w:t>гоос</w:t>
      </w:r>
      <w:r>
        <w:t>) определяются по формуле (5.11.15.1):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969770" cy="283210"/>
            <wp:effectExtent l="0" t="0" r="0" b="0"/>
            <wp:docPr id="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1969770" cy="283210"/>
                    </a:xfrm>
                    <a:prstGeom prst="rect">
                      <a:avLst/>
                    </a:prstGeom>
                    <a:noFill/>
                    <a:ln>
                      <a:noFill/>
                    </a:ln>
                  </pic:spPr>
                </pic:pic>
              </a:graphicData>
            </a:graphic>
          </wp:inline>
        </w:drawing>
      </w:r>
      <w:r>
        <w:t xml:space="preserve"> (5.11.15.1)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P</w:t>
      </w:r>
      <w:r>
        <w:rPr>
          <w:vertAlign w:val="subscript"/>
        </w:rPr>
        <w:t>iгоос</w:t>
      </w:r>
      <w:r>
        <w:t xml:space="preserve"> - цена i-й единицы товаров для нужд гражданской обороны (основные средства), но не более норматива цены, установленного </w:t>
      </w:r>
      <w:hyperlink w:anchor="P18035">
        <w:r>
          <w:rPr>
            <w:color w:val="0000FF"/>
          </w:rPr>
          <w:t>приложением N 18</w:t>
        </w:r>
      </w:hyperlink>
      <w:r>
        <w:t xml:space="preserve"> к нормативным затратам;</w:t>
      </w:r>
    </w:p>
    <w:p w:rsidR="00C55659" w:rsidRDefault="00C55659">
      <w:pPr>
        <w:pStyle w:val="ConsPlusNormal"/>
        <w:spacing w:before="220"/>
        <w:ind w:firstLine="540"/>
        <w:jc w:val="both"/>
      </w:pPr>
      <w:r>
        <w:t>N</w:t>
      </w:r>
      <w:r>
        <w:rPr>
          <w:vertAlign w:val="subscript"/>
        </w:rPr>
        <w:t>iгоос</w:t>
      </w:r>
      <w:r>
        <w:t xml:space="preserve"> - количество i-го товара для нужд гражданской обороны (основные средства) из расчета на 1 работника основного персонала в год, но не более норматива количества, установленного </w:t>
      </w:r>
      <w:hyperlink w:anchor="P18035">
        <w:r>
          <w:rPr>
            <w:color w:val="0000FF"/>
          </w:rPr>
          <w:t>приложением N 18</w:t>
        </w:r>
      </w:hyperlink>
      <w:r>
        <w:t xml:space="preserve"> к нормативным затратам;</w:t>
      </w:r>
    </w:p>
    <w:p w:rsidR="00C55659" w:rsidRDefault="00C55659">
      <w:pPr>
        <w:pStyle w:val="ConsPlusNormal"/>
        <w:spacing w:before="220"/>
        <w:ind w:firstLine="540"/>
        <w:jc w:val="both"/>
      </w:pPr>
      <w:r>
        <w:rPr>
          <w:noProof/>
          <w:position w:val="-9"/>
        </w:rPr>
        <w:drawing>
          <wp:inline distT="0" distB="0" distL="0" distR="0">
            <wp:extent cx="450850" cy="262255"/>
            <wp:effectExtent l="0" t="0" r="0" b="0"/>
            <wp:docPr id="1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t xml:space="preserve"> - расчетная численность работников основного персонала, которая рассчитывается по </w:t>
      </w:r>
      <w:hyperlink w:anchor="P97">
        <w:r>
          <w:rPr>
            <w:color w:val="0000FF"/>
          </w:rPr>
          <w:t>формуле (1.2)</w:t>
        </w:r>
      </w:hyperlink>
      <w:r>
        <w:t>.</w:t>
      </w:r>
    </w:p>
    <w:p w:rsidR="00C55659" w:rsidRDefault="00C55659">
      <w:pPr>
        <w:pStyle w:val="ConsPlusNormal"/>
        <w:jc w:val="both"/>
      </w:pPr>
    </w:p>
    <w:p w:rsidR="00C55659" w:rsidRDefault="00C55659">
      <w:pPr>
        <w:pStyle w:val="ConsPlusTitle"/>
        <w:jc w:val="center"/>
        <w:outlineLvl w:val="3"/>
      </w:pPr>
      <w:r>
        <w:t>5.11.16. Затраты на приобретение канцелярских</w:t>
      </w:r>
    </w:p>
    <w:p w:rsidR="00C55659" w:rsidRDefault="00C55659">
      <w:pPr>
        <w:pStyle w:val="ConsPlusTitle"/>
        <w:jc w:val="center"/>
      </w:pPr>
      <w:r>
        <w:t>принадлежностей (основные средства)</w:t>
      </w:r>
    </w:p>
    <w:p w:rsidR="00C55659" w:rsidRDefault="00C55659">
      <w:pPr>
        <w:pStyle w:val="ConsPlusNormal"/>
        <w:jc w:val="both"/>
      </w:pPr>
    </w:p>
    <w:p w:rsidR="00C55659" w:rsidRDefault="00C55659">
      <w:pPr>
        <w:pStyle w:val="ConsPlusNormal"/>
        <w:ind w:firstLine="540"/>
        <w:jc w:val="both"/>
      </w:pPr>
      <w:r>
        <w:t>Затраты на приобретение канцелярских принадлежностей (основные средства) (З</w:t>
      </w:r>
      <w:r>
        <w:rPr>
          <w:vertAlign w:val="subscript"/>
        </w:rPr>
        <w:t>канос</w:t>
      </w:r>
      <w:r>
        <w:t>), определяются по формуле (5.11.16.1):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2179320" cy="283210"/>
            <wp:effectExtent l="0" t="0" r="0" b="0"/>
            <wp:docPr id="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2179320" cy="283210"/>
                    </a:xfrm>
                    <a:prstGeom prst="rect">
                      <a:avLst/>
                    </a:prstGeom>
                    <a:noFill/>
                    <a:ln>
                      <a:noFill/>
                    </a:ln>
                  </pic:spPr>
                </pic:pic>
              </a:graphicData>
            </a:graphic>
          </wp:inline>
        </w:drawing>
      </w:r>
      <w:r>
        <w:t xml:space="preserve"> (5.11.16.1)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N</w:t>
      </w:r>
      <w:r>
        <w:rPr>
          <w:vertAlign w:val="subscript"/>
        </w:rPr>
        <w:t>iканос</w:t>
      </w:r>
      <w:r>
        <w:t xml:space="preserve"> - количество i-го предмета канцелярских принадлежностей (основные средства) в расчете на 1 работника расчетной численности основного персонала в год, но не более норматива количества, установленного </w:t>
      </w:r>
      <w:hyperlink w:anchor="P18761">
        <w:r>
          <w:rPr>
            <w:color w:val="0000FF"/>
          </w:rPr>
          <w:t>приложением N 19</w:t>
        </w:r>
      </w:hyperlink>
      <w:r>
        <w:t xml:space="preserve"> к нормативным затратам;</w:t>
      </w:r>
    </w:p>
    <w:p w:rsidR="00C55659" w:rsidRDefault="00C55659">
      <w:pPr>
        <w:pStyle w:val="ConsPlusNormal"/>
        <w:spacing w:before="220"/>
        <w:ind w:firstLine="540"/>
        <w:jc w:val="both"/>
      </w:pPr>
      <w:r>
        <w:rPr>
          <w:noProof/>
          <w:position w:val="-9"/>
        </w:rPr>
        <w:drawing>
          <wp:inline distT="0" distB="0" distL="0" distR="0">
            <wp:extent cx="450850" cy="262255"/>
            <wp:effectExtent l="0" t="0" r="0" b="0"/>
            <wp:docPr id="1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t xml:space="preserve"> - расчетная численность работников основного персонала, которая рассчитывается по </w:t>
      </w:r>
      <w:hyperlink w:anchor="P97">
        <w:r>
          <w:rPr>
            <w:color w:val="0000FF"/>
          </w:rPr>
          <w:t>формуле (1.2)</w:t>
        </w:r>
      </w:hyperlink>
      <w:r>
        <w:t>;</w:t>
      </w:r>
    </w:p>
    <w:p w:rsidR="00C55659" w:rsidRDefault="00C55659">
      <w:pPr>
        <w:pStyle w:val="ConsPlusNormal"/>
        <w:spacing w:before="220"/>
        <w:ind w:firstLine="540"/>
        <w:jc w:val="both"/>
      </w:pPr>
      <w:r>
        <w:t>P</w:t>
      </w:r>
      <w:r>
        <w:rPr>
          <w:vertAlign w:val="subscript"/>
        </w:rPr>
        <w:t>iканос</w:t>
      </w:r>
      <w:r>
        <w:t xml:space="preserve"> - цена i-го предмета канцелярских принадлежностей (основные средства), но не более норматива цены, установленного </w:t>
      </w:r>
      <w:hyperlink w:anchor="P18761">
        <w:r>
          <w:rPr>
            <w:color w:val="0000FF"/>
          </w:rPr>
          <w:t>приложением N 19</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5.11.17. Затраты на приобретение товаров для проведения</w:t>
      </w:r>
    </w:p>
    <w:p w:rsidR="00C55659" w:rsidRDefault="00C55659">
      <w:pPr>
        <w:pStyle w:val="ConsPlusTitle"/>
        <w:jc w:val="center"/>
      </w:pPr>
      <w:r>
        <w:t>совещаний (основные средства)</w:t>
      </w:r>
    </w:p>
    <w:p w:rsidR="00C55659" w:rsidRDefault="00C55659">
      <w:pPr>
        <w:pStyle w:val="ConsPlusNormal"/>
        <w:jc w:val="both"/>
      </w:pPr>
    </w:p>
    <w:p w:rsidR="00C55659" w:rsidRDefault="00C55659">
      <w:pPr>
        <w:pStyle w:val="ConsPlusNormal"/>
        <w:ind w:firstLine="540"/>
        <w:jc w:val="both"/>
      </w:pPr>
      <w:r>
        <w:t>Затраты на приобретение товаров для проведения совещаний (основные средства) (З</w:t>
      </w:r>
      <w:r>
        <w:rPr>
          <w:vertAlign w:val="subscript"/>
        </w:rPr>
        <w:t>кансос</w:t>
      </w:r>
      <w:r>
        <w:t>) определяются по формуле (5.11.17.1):</w:t>
      </w:r>
    </w:p>
    <w:p w:rsidR="00C55659" w:rsidRDefault="00C55659">
      <w:pPr>
        <w:pStyle w:val="ConsPlusNormal"/>
        <w:jc w:val="both"/>
      </w:pPr>
    </w:p>
    <w:p w:rsidR="00C55659" w:rsidRDefault="00C55659">
      <w:pPr>
        <w:pStyle w:val="ConsPlusNormal"/>
        <w:jc w:val="center"/>
      </w:pPr>
      <w:r>
        <w:rPr>
          <w:noProof/>
          <w:position w:val="-12"/>
        </w:rPr>
        <w:drawing>
          <wp:inline distT="0" distB="0" distL="0" distR="0">
            <wp:extent cx="2190115" cy="304165"/>
            <wp:effectExtent l="0" t="0" r="0" b="0"/>
            <wp:docPr id="1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2190115" cy="304165"/>
                    </a:xfrm>
                    <a:prstGeom prst="rect">
                      <a:avLst/>
                    </a:prstGeom>
                    <a:noFill/>
                    <a:ln>
                      <a:noFill/>
                    </a:ln>
                  </pic:spPr>
                </pic:pic>
              </a:graphicData>
            </a:graphic>
          </wp:inline>
        </w:drawing>
      </w:r>
      <w:r>
        <w:t xml:space="preserve"> (5.11.17.1)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N</w:t>
      </w:r>
      <w:r>
        <w:rPr>
          <w:vertAlign w:val="subscript"/>
        </w:rPr>
        <w:t>ijкансос</w:t>
      </w:r>
      <w:r>
        <w:t xml:space="preserve"> - количество i-го предмета товаров в расчете на 1 участника j-го совещания (основные средства), но не более норматива количества, установленного </w:t>
      </w:r>
      <w:hyperlink w:anchor="P19663">
        <w:r>
          <w:rPr>
            <w:color w:val="0000FF"/>
          </w:rPr>
          <w:t>приложением N 20</w:t>
        </w:r>
      </w:hyperlink>
      <w:r>
        <w:t xml:space="preserve"> к нормативным затратам;</w:t>
      </w:r>
    </w:p>
    <w:p w:rsidR="00C55659" w:rsidRDefault="00C55659">
      <w:pPr>
        <w:pStyle w:val="ConsPlusNormal"/>
        <w:spacing w:before="220"/>
        <w:ind w:firstLine="540"/>
        <w:jc w:val="both"/>
      </w:pPr>
      <w:r>
        <w:lastRenderedPageBreak/>
        <w:t>Ч</w:t>
      </w:r>
      <w:r>
        <w:rPr>
          <w:vertAlign w:val="subscript"/>
        </w:rPr>
        <w:t>уj</w:t>
      </w:r>
      <w:r>
        <w:t xml:space="preserve"> - планируемая численность участников j-го совещания;</w:t>
      </w:r>
    </w:p>
    <w:p w:rsidR="00C55659" w:rsidRDefault="00C55659">
      <w:pPr>
        <w:pStyle w:val="ConsPlusNormal"/>
        <w:spacing w:before="220"/>
        <w:ind w:firstLine="540"/>
        <w:jc w:val="both"/>
      </w:pPr>
      <w:r>
        <w:t>P</w:t>
      </w:r>
      <w:r>
        <w:rPr>
          <w:vertAlign w:val="subscript"/>
        </w:rPr>
        <w:t>ijкансос</w:t>
      </w:r>
      <w:r>
        <w:t xml:space="preserve"> - цена i-го предмета товаров для проведения j-го совещаний (основные средства), но не более норматива цены, установленного </w:t>
      </w:r>
      <w:hyperlink w:anchor="P19663">
        <w:r>
          <w:rPr>
            <w:color w:val="0000FF"/>
          </w:rPr>
          <w:t>приложением N 20</w:t>
        </w:r>
      </w:hyperlink>
      <w:r>
        <w:t xml:space="preserve"> к нормативным затратам;</w:t>
      </w:r>
    </w:p>
    <w:p w:rsidR="00C55659" w:rsidRDefault="00C55659">
      <w:pPr>
        <w:pStyle w:val="ConsPlusNormal"/>
        <w:spacing w:before="220"/>
        <w:ind w:firstLine="540"/>
        <w:jc w:val="both"/>
      </w:pPr>
      <w:r>
        <w:t>j - количество совещаний в год, но не более 50 совещаний.</w:t>
      </w:r>
    </w:p>
    <w:p w:rsidR="00C55659" w:rsidRDefault="00C55659">
      <w:pPr>
        <w:pStyle w:val="ConsPlusNormal"/>
        <w:ind w:firstLine="540"/>
        <w:jc w:val="both"/>
      </w:pPr>
    </w:p>
    <w:p w:rsidR="00C55659" w:rsidRDefault="00C55659">
      <w:pPr>
        <w:pStyle w:val="ConsPlusTitle"/>
        <w:jc w:val="center"/>
        <w:outlineLvl w:val="3"/>
      </w:pPr>
      <w:r>
        <w:t>5.11.18. Затраты на приобретение товаров для опечатывания</w:t>
      </w:r>
    </w:p>
    <w:p w:rsidR="00C55659" w:rsidRDefault="00C55659">
      <w:pPr>
        <w:pStyle w:val="ConsPlusTitle"/>
        <w:jc w:val="center"/>
      </w:pPr>
      <w:r>
        <w:t>(основные средства)</w:t>
      </w:r>
    </w:p>
    <w:p w:rsidR="00C55659" w:rsidRDefault="00C55659">
      <w:pPr>
        <w:pStyle w:val="ConsPlusNormal"/>
        <w:jc w:val="center"/>
      </w:pPr>
    </w:p>
    <w:p w:rsidR="00C55659" w:rsidRDefault="00C55659">
      <w:pPr>
        <w:pStyle w:val="ConsPlusNormal"/>
        <w:jc w:val="center"/>
      </w:pPr>
      <w:r>
        <w:t xml:space="preserve">(пп. 5.11.18 введен </w:t>
      </w:r>
      <w:hyperlink r:id="rId381">
        <w:r>
          <w:rPr>
            <w:color w:val="0000FF"/>
          </w:rPr>
          <w:t>Приказом</w:t>
        </w:r>
      </w:hyperlink>
      <w:r>
        <w:t xml:space="preserve"> Казначейства России от 30.11.2023 N 420)</w:t>
      </w:r>
    </w:p>
    <w:p w:rsidR="00C55659" w:rsidRDefault="00C55659">
      <w:pPr>
        <w:pStyle w:val="ConsPlusNormal"/>
        <w:ind w:firstLine="540"/>
        <w:jc w:val="both"/>
      </w:pPr>
    </w:p>
    <w:p w:rsidR="00C55659" w:rsidRDefault="00C55659">
      <w:pPr>
        <w:pStyle w:val="ConsPlusNormal"/>
        <w:ind w:firstLine="540"/>
        <w:jc w:val="both"/>
      </w:pPr>
      <w:r>
        <w:t>Затраты на приобретение товаров для опечатывания (основные средства) (Зопчос) определяются по формуле (5.11.18.1):</w:t>
      </w:r>
    </w:p>
    <w:p w:rsidR="00C55659" w:rsidRDefault="00C55659">
      <w:pPr>
        <w:pStyle w:val="ConsPlusNormal"/>
        <w:ind w:firstLine="540"/>
        <w:jc w:val="both"/>
      </w:pPr>
    </w:p>
    <w:p w:rsidR="00C55659" w:rsidRDefault="00C55659">
      <w:pPr>
        <w:pStyle w:val="ConsPlusNormal"/>
        <w:jc w:val="center"/>
      </w:pPr>
      <w:r>
        <w:rPr>
          <w:noProof/>
          <w:position w:val="-11"/>
        </w:rPr>
        <w:drawing>
          <wp:inline distT="0" distB="0" distL="0" distR="0">
            <wp:extent cx="1750060" cy="283210"/>
            <wp:effectExtent l="0" t="0" r="0" b="0"/>
            <wp:docPr id="1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750060" cy="283210"/>
                    </a:xfrm>
                    <a:prstGeom prst="rect">
                      <a:avLst/>
                    </a:prstGeom>
                    <a:noFill/>
                    <a:ln>
                      <a:noFill/>
                    </a:ln>
                  </pic:spPr>
                </pic:pic>
              </a:graphicData>
            </a:graphic>
          </wp:inline>
        </w:drawing>
      </w:r>
      <w:r>
        <w:t xml:space="preserve"> (5.11.18.1)</w:t>
      </w:r>
    </w:p>
    <w:p w:rsidR="00C55659" w:rsidRDefault="00C55659">
      <w:pPr>
        <w:pStyle w:val="ConsPlusNormal"/>
        <w:ind w:firstLine="540"/>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 xml:space="preserve">Qiопчос - количество i-го товара для опечатывания (основные средства) в год, но не более норматива количества, установленного </w:t>
      </w:r>
      <w:hyperlink w:anchor="P19935">
        <w:r>
          <w:rPr>
            <w:color w:val="0000FF"/>
          </w:rPr>
          <w:t>приложением N 23</w:t>
        </w:r>
      </w:hyperlink>
      <w:r>
        <w:t xml:space="preserve"> к нормативным затратам;</w:t>
      </w:r>
    </w:p>
    <w:p w:rsidR="00C55659" w:rsidRDefault="00C55659">
      <w:pPr>
        <w:pStyle w:val="ConsPlusNormal"/>
        <w:spacing w:before="220"/>
        <w:ind w:firstLine="540"/>
        <w:jc w:val="both"/>
      </w:pPr>
      <w:r>
        <w:t xml:space="preserve">Piопчос - цена 1 единицы i-го товара для опечатывания (основные средства), но не более норматива цены, установленного </w:t>
      </w:r>
      <w:hyperlink w:anchor="P19935">
        <w:r>
          <w:rPr>
            <w:color w:val="0000FF"/>
          </w:rPr>
          <w:t>приложением N 23</w:t>
        </w:r>
      </w:hyperlink>
      <w:r>
        <w:t xml:space="preserve"> к нормативным затратам.</w:t>
      </w:r>
    </w:p>
    <w:p w:rsidR="00C55659" w:rsidRDefault="00C55659">
      <w:pPr>
        <w:pStyle w:val="ConsPlusTitle"/>
        <w:spacing w:before="220"/>
        <w:jc w:val="center"/>
        <w:outlineLvl w:val="3"/>
      </w:pPr>
      <w:r>
        <w:t>5.11.19. Затраты на приобретение товаров</w:t>
      </w:r>
    </w:p>
    <w:p w:rsidR="00C55659" w:rsidRDefault="00C55659">
      <w:pPr>
        <w:pStyle w:val="ConsPlusTitle"/>
        <w:jc w:val="center"/>
      </w:pPr>
      <w:r>
        <w:t>для транспортных средств (основные средства)</w:t>
      </w:r>
    </w:p>
    <w:p w:rsidR="00C55659" w:rsidRDefault="00C55659">
      <w:pPr>
        <w:pStyle w:val="ConsPlusNormal"/>
        <w:jc w:val="center"/>
      </w:pPr>
    </w:p>
    <w:p w:rsidR="00C55659" w:rsidRDefault="00C55659">
      <w:pPr>
        <w:pStyle w:val="ConsPlusNormal"/>
        <w:jc w:val="center"/>
      </w:pPr>
      <w:r>
        <w:t xml:space="preserve">(пп. 5.11.19 введен </w:t>
      </w:r>
      <w:hyperlink r:id="rId383">
        <w:r>
          <w:rPr>
            <w:color w:val="0000FF"/>
          </w:rPr>
          <w:t>Приказом</w:t>
        </w:r>
      </w:hyperlink>
      <w:r>
        <w:t xml:space="preserve"> Казначейства России от 08.11.2024 N 420)</w:t>
      </w:r>
    </w:p>
    <w:p w:rsidR="00C55659" w:rsidRDefault="00C55659">
      <w:pPr>
        <w:pStyle w:val="ConsPlusNormal"/>
        <w:jc w:val="center"/>
      </w:pPr>
    </w:p>
    <w:p w:rsidR="00C55659" w:rsidRDefault="00C55659">
      <w:pPr>
        <w:pStyle w:val="ConsPlusNormal"/>
        <w:ind w:firstLine="540"/>
        <w:jc w:val="both"/>
      </w:pPr>
      <w:r>
        <w:t>Затраты на приобретение товаров для транспортных средств (основные средства) (З</w:t>
      </w:r>
      <w:r>
        <w:rPr>
          <w:vertAlign w:val="subscript"/>
        </w:rPr>
        <w:t>ттрос</w:t>
      </w:r>
      <w:r>
        <w:t>) определяются по формуле (5.11.19.1):</w:t>
      </w:r>
    </w:p>
    <w:p w:rsidR="00C55659" w:rsidRDefault="00C55659">
      <w:pPr>
        <w:pStyle w:val="ConsPlusNormal"/>
        <w:jc w:val="center"/>
      </w:pPr>
    </w:p>
    <w:p w:rsidR="00C55659" w:rsidRDefault="00C55659">
      <w:pPr>
        <w:pStyle w:val="ConsPlusNormal"/>
        <w:jc w:val="center"/>
      </w:pPr>
      <w:r>
        <w:rPr>
          <w:noProof/>
          <w:position w:val="-11"/>
        </w:rPr>
        <w:drawing>
          <wp:inline distT="0" distB="0" distL="0" distR="0">
            <wp:extent cx="2232025" cy="283210"/>
            <wp:effectExtent l="0" t="0" r="0" b="0"/>
            <wp:docPr id="1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2232025" cy="283210"/>
                    </a:xfrm>
                    <a:prstGeom prst="rect">
                      <a:avLst/>
                    </a:prstGeom>
                    <a:noFill/>
                    <a:ln>
                      <a:noFill/>
                    </a:ln>
                  </pic:spPr>
                </pic:pic>
              </a:graphicData>
            </a:graphic>
          </wp:inline>
        </w:drawing>
      </w:r>
      <w:r>
        <w:t xml:space="preserve"> (5.11.19.1)</w:t>
      </w:r>
    </w:p>
    <w:p w:rsidR="00C55659" w:rsidRDefault="00C55659">
      <w:pPr>
        <w:pStyle w:val="ConsPlusNormal"/>
        <w:jc w:val="center"/>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iттрос</w:t>
      </w:r>
      <w:r>
        <w:t xml:space="preserve"> - количество транспортных средств, на которое планируется приобретение i-х товаров для транспортных средств (основные средства), но не более норматива количества транспортных средств, установленного </w:t>
      </w:r>
      <w:hyperlink w:anchor="P2905">
        <w:r>
          <w:rPr>
            <w:color w:val="0000FF"/>
          </w:rPr>
          <w:t>приложением N 1</w:t>
        </w:r>
      </w:hyperlink>
      <w:r>
        <w:t xml:space="preserve"> к нормативным затратам;</w:t>
      </w:r>
    </w:p>
    <w:p w:rsidR="00C55659" w:rsidRDefault="00C55659">
      <w:pPr>
        <w:pStyle w:val="ConsPlusNormal"/>
        <w:spacing w:before="220"/>
        <w:ind w:firstLine="540"/>
        <w:jc w:val="both"/>
      </w:pPr>
      <w:r>
        <w:t>N</w:t>
      </w:r>
      <w:r>
        <w:rPr>
          <w:vertAlign w:val="subscript"/>
        </w:rPr>
        <w:t>iттрос</w:t>
      </w:r>
      <w:r>
        <w:t xml:space="preserve"> - количество i-х товаров для транспортных средств (основные средства) в год, но не более норматива количества товаров для транспортных средств (основные средства), установленного </w:t>
      </w:r>
      <w:hyperlink w:anchor="P19780">
        <w:r>
          <w:rPr>
            <w:color w:val="0000FF"/>
          </w:rPr>
          <w:t>приложением N 22</w:t>
        </w:r>
      </w:hyperlink>
      <w:r>
        <w:t xml:space="preserve"> к нормативным затратам;</w:t>
      </w:r>
    </w:p>
    <w:p w:rsidR="00C55659" w:rsidRDefault="00C55659">
      <w:pPr>
        <w:pStyle w:val="ConsPlusNormal"/>
        <w:spacing w:before="220"/>
        <w:ind w:firstLine="540"/>
        <w:jc w:val="both"/>
      </w:pPr>
      <w:r>
        <w:t>P</w:t>
      </w:r>
      <w:r>
        <w:rPr>
          <w:vertAlign w:val="subscript"/>
        </w:rPr>
        <w:t>iттрос</w:t>
      </w:r>
      <w:r>
        <w:t xml:space="preserve"> - цена приобретения i-х товаров для транспортных средств (основные средства) в расчете на 1 транспортное средство, но не более норматива цены, установленного </w:t>
      </w:r>
      <w:hyperlink w:anchor="P19780">
        <w:r>
          <w:rPr>
            <w:color w:val="0000FF"/>
          </w:rPr>
          <w:t>приложением N 22</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2"/>
      </w:pPr>
      <w:r>
        <w:t>5.12. Затраты на приобретение материальных запасов,</w:t>
      </w:r>
    </w:p>
    <w:p w:rsidR="00C55659" w:rsidRDefault="00C55659">
      <w:pPr>
        <w:pStyle w:val="ConsPlusTitle"/>
        <w:jc w:val="center"/>
      </w:pPr>
      <w:r>
        <w:t>не отнесенные к затратам на приобретение материальных</w:t>
      </w:r>
    </w:p>
    <w:p w:rsidR="00C55659" w:rsidRDefault="00C55659">
      <w:pPr>
        <w:pStyle w:val="ConsPlusTitle"/>
        <w:jc w:val="center"/>
      </w:pPr>
      <w:r>
        <w:t>запасов в сфере информационно-коммуникационных технологий</w:t>
      </w:r>
    </w:p>
    <w:p w:rsidR="00C55659" w:rsidRDefault="00C55659">
      <w:pPr>
        <w:pStyle w:val="ConsPlusNormal"/>
        <w:jc w:val="both"/>
      </w:pPr>
    </w:p>
    <w:p w:rsidR="00C55659" w:rsidRDefault="00C55659">
      <w:pPr>
        <w:pStyle w:val="ConsPlusNormal"/>
        <w:ind w:firstLine="540"/>
        <w:jc w:val="both"/>
      </w:pPr>
      <w:r>
        <w:t xml:space="preserve">Затраты на приобретение материальных запасов, не отнесенные к затратам на приобретение </w:t>
      </w:r>
      <w:r>
        <w:lastRenderedPageBreak/>
        <w:t>материальных запасов в сфере информационно-коммуникационных технологий (З</w:t>
      </w:r>
      <w:r>
        <w:rPr>
          <w:vertAlign w:val="subscript"/>
        </w:rPr>
        <w:t>мцз</w:t>
      </w:r>
      <w:r>
        <w:t>), определяются по формуле (5.12.1):</w:t>
      </w:r>
    </w:p>
    <w:p w:rsidR="00C55659" w:rsidRDefault="00C55659">
      <w:pPr>
        <w:pStyle w:val="ConsPlusNormal"/>
        <w:jc w:val="both"/>
      </w:pPr>
    </w:p>
    <w:p w:rsidR="00C55659" w:rsidRDefault="00C55659">
      <w:pPr>
        <w:pStyle w:val="ConsPlusNormal"/>
        <w:jc w:val="center"/>
      </w:pPr>
      <w:r>
        <w:t>З</w:t>
      </w:r>
      <w:r>
        <w:rPr>
          <w:vertAlign w:val="subscript"/>
        </w:rPr>
        <w:t>мцз</w:t>
      </w:r>
      <w:r>
        <w:t xml:space="preserve"> = З</w:t>
      </w:r>
      <w:r>
        <w:rPr>
          <w:vertAlign w:val="subscript"/>
        </w:rPr>
        <w:t>блп</w:t>
      </w:r>
      <w:r>
        <w:t xml:space="preserve"> + З</w:t>
      </w:r>
      <w:r>
        <w:rPr>
          <w:vertAlign w:val="subscript"/>
        </w:rPr>
        <w:t>бсо</w:t>
      </w:r>
      <w:r>
        <w:t xml:space="preserve"> + З</w:t>
      </w:r>
      <w:r>
        <w:rPr>
          <w:vertAlign w:val="subscript"/>
        </w:rPr>
        <w:t>канц</w:t>
      </w:r>
      <w:r>
        <w:t xml:space="preserve"> + З</w:t>
      </w:r>
      <w:r>
        <w:rPr>
          <w:vertAlign w:val="subscript"/>
        </w:rPr>
        <w:t>канс</w:t>
      </w:r>
      <w:r>
        <w:t xml:space="preserve"> + З</w:t>
      </w:r>
      <w:r>
        <w:rPr>
          <w:vertAlign w:val="subscript"/>
        </w:rPr>
        <w:t>хп</w:t>
      </w:r>
      <w:r>
        <w:t xml:space="preserve"> + З</w:t>
      </w:r>
      <w:r>
        <w:rPr>
          <w:vertAlign w:val="subscript"/>
        </w:rPr>
        <w:t>гсм</w:t>
      </w:r>
      <w:r>
        <w:t xml:space="preserve"> +</w:t>
      </w:r>
    </w:p>
    <w:p w:rsidR="00C55659" w:rsidRDefault="00C55659">
      <w:pPr>
        <w:pStyle w:val="ConsPlusNormal"/>
        <w:jc w:val="center"/>
      </w:pPr>
    </w:p>
    <w:p w:rsidR="00C55659" w:rsidRDefault="00C55659">
      <w:pPr>
        <w:pStyle w:val="ConsPlusNormal"/>
        <w:jc w:val="center"/>
      </w:pPr>
      <w:r>
        <w:t>+ З</w:t>
      </w:r>
      <w:r>
        <w:rPr>
          <w:vertAlign w:val="subscript"/>
        </w:rPr>
        <w:t>гсмдук</w:t>
      </w:r>
      <w:r>
        <w:t xml:space="preserve"> + З</w:t>
      </w:r>
      <w:r>
        <w:rPr>
          <w:vertAlign w:val="subscript"/>
        </w:rPr>
        <w:t>ттрмз</w:t>
      </w:r>
      <w:r>
        <w:t xml:space="preserve"> + З</w:t>
      </w:r>
      <w:r>
        <w:rPr>
          <w:vertAlign w:val="subscript"/>
        </w:rPr>
        <w:t>мзго</w:t>
      </w:r>
      <w:r>
        <w:t xml:space="preserve"> + З</w:t>
      </w:r>
      <w:r>
        <w:rPr>
          <w:vertAlign w:val="subscript"/>
        </w:rPr>
        <w:t>опчмз</w:t>
      </w:r>
      <w:r>
        <w:t xml:space="preserve"> + З</w:t>
      </w:r>
      <w:r>
        <w:rPr>
          <w:vertAlign w:val="subscript"/>
        </w:rPr>
        <w:t>пшмз</w:t>
      </w:r>
      <w:r>
        <w:t xml:space="preserve"> + З</w:t>
      </w:r>
      <w:r>
        <w:rPr>
          <w:vertAlign w:val="subscript"/>
        </w:rPr>
        <w:t>змр</w:t>
      </w:r>
      <w:r>
        <w:t xml:space="preserve"> +</w:t>
      </w:r>
    </w:p>
    <w:p w:rsidR="00C55659" w:rsidRDefault="00C55659">
      <w:pPr>
        <w:pStyle w:val="ConsPlusNormal"/>
        <w:jc w:val="center"/>
      </w:pPr>
    </w:p>
    <w:p w:rsidR="00C55659" w:rsidRDefault="00C55659">
      <w:pPr>
        <w:pStyle w:val="ConsPlusNormal"/>
        <w:jc w:val="center"/>
      </w:pPr>
      <w:r>
        <w:t>+ З</w:t>
      </w:r>
      <w:r>
        <w:rPr>
          <w:vertAlign w:val="subscript"/>
        </w:rPr>
        <w:t>мзсж</w:t>
      </w:r>
      <w:r>
        <w:t xml:space="preserve"> + З</w:t>
      </w:r>
      <w:r>
        <w:rPr>
          <w:vertAlign w:val="subscript"/>
        </w:rPr>
        <w:t>тсд</w:t>
      </w:r>
      <w:r>
        <w:t xml:space="preserve"> + З</w:t>
      </w:r>
      <w:r>
        <w:rPr>
          <w:vertAlign w:val="subscript"/>
        </w:rPr>
        <w:t>рма</w:t>
      </w:r>
      <w:r>
        <w:t xml:space="preserve"> + З</w:t>
      </w:r>
      <w:r>
        <w:rPr>
          <w:vertAlign w:val="subscript"/>
        </w:rPr>
        <w:t>топ</w:t>
      </w:r>
      <w:r>
        <w:t xml:space="preserve"> + З</w:t>
      </w:r>
      <w:r>
        <w:rPr>
          <w:vertAlign w:val="subscript"/>
        </w:rPr>
        <w:t>спо</w:t>
      </w:r>
      <w:r>
        <w:t xml:space="preserve"> + З</w:t>
      </w:r>
      <w:r>
        <w:rPr>
          <w:vertAlign w:val="subscript"/>
        </w:rPr>
        <w:t>сзмз</w:t>
      </w:r>
      <w:r>
        <w:t xml:space="preserve"> + З</w:t>
      </w:r>
      <w:r>
        <w:rPr>
          <w:vertAlign w:val="subscript"/>
        </w:rPr>
        <w:t>они</w:t>
      </w:r>
      <w:r>
        <w:t xml:space="preserve"> +</w:t>
      </w:r>
    </w:p>
    <w:p w:rsidR="00C55659" w:rsidRDefault="00C55659">
      <w:pPr>
        <w:pStyle w:val="ConsPlusNormal"/>
        <w:jc w:val="center"/>
      </w:pPr>
    </w:p>
    <w:p w:rsidR="00C55659" w:rsidRDefault="00C55659">
      <w:pPr>
        <w:pStyle w:val="ConsPlusNormal"/>
        <w:jc w:val="center"/>
      </w:pPr>
      <w:r>
        <w:t>+ З</w:t>
      </w:r>
      <w:r>
        <w:rPr>
          <w:vertAlign w:val="subscript"/>
        </w:rPr>
        <w:t>тсомз</w:t>
      </w:r>
      <w:r>
        <w:t xml:space="preserve"> + З</w:t>
      </w:r>
      <w:r>
        <w:rPr>
          <w:vertAlign w:val="subscript"/>
        </w:rPr>
        <w:t>тубмз</w:t>
      </w:r>
      <w:r>
        <w:t xml:space="preserve"> + З</w:t>
      </w:r>
      <w:r>
        <w:rPr>
          <w:vertAlign w:val="subscript"/>
        </w:rPr>
        <w:t>изомз</w:t>
      </w:r>
      <w:r>
        <w:t xml:space="preserve"> + З</w:t>
      </w:r>
      <w:r>
        <w:rPr>
          <w:vertAlign w:val="subscript"/>
        </w:rPr>
        <w:t>атзмз</w:t>
      </w:r>
      <w:r>
        <w:t xml:space="preserve"> + З</w:t>
      </w:r>
      <w:r>
        <w:rPr>
          <w:vertAlign w:val="subscript"/>
        </w:rPr>
        <w:t>хбнмз</w:t>
      </w:r>
      <w:r>
        <w:t xml:space="preserve"> + З</w:t>
      </w:r>
      <w:r>
        <w:rPr>
          <w:vertAlign w:val="subscript"/>
        </w:rPr>
        <w:t>ухкмз</w:t>
      </w:r>
      <w:r>
        <w:t xml:space="preserve"> +</w:t>
      </w:r>
    </w:p>
    <w:p w:rsidR="00C55659" w:rsidRDefault="00C55659">
      <w:pPr>
        <w:pStyle w:val="ConsPlusNormal"/>
        <w:jc w:val="center"/>
      </w:pPr>
    </w:p>
    <w:p w:rsidR="00C55659" w:rsidRDefault="00C55659">
      <w:pPr>
        <w:pStyle w:val="ConsPlusNormal"/>
        <w:jc w:val="center"/>
      </w:pPr>
      <w:r>
        <w:t>+ З</w:t>
      </w:r>
      <w:r>
        <w:rPr>
          <w:vertAlign w:val="subscript"/>
        </w:rPr>
        <w:t>псп</w:t>
      </w:r>
      <w:r>
        <w:t xml:space="preserve"> + З</w:t>
      </w:r>
      <w:r>
        <w:rPr>
          <w:vertAlign w:val="subscript"/>
        </w:rPr>
        <w:t>фо</w:t>
      </w:r>
      <w:r>
        <w:t xml:space="preserve"> + З</w:t>
      </w:r>
      <w:r>
        <w:rPr>
          <w:vertAlign w:val="subscript"/>
        </w:rPr>
        <w:t>обимз</w:t>
      </w:r>
      <w:r>
        <w:t>, (5.12.1)</w:t>
      </w:r>
    </w:p>
    <w:p w:rsidR="00C55659" w:rsidRDefault="00C55659">
      <w:pPr>
        <w:pStyle w:val="ConsPlusNormal"/>
        <w:jc w:val="center"/>
      </w:pPr>
    </w:p>
    <w:p w:rsidR="00C55659" w:rsidRDefault="00C55659">
      <w:pPr>
        <w:pStyle w:val="ConsPlusNormal"/>
        <w:jc w:val="center"/>
      </w:pPr>
      <w:r>
        <w:t xml:space="preserve">(в ред. </w:t>
      </w:r>
      <w:hyperlink r:id="rId385">
        <w:r>
          <w:rPr>
            <w:color w:val="0000FF"/>
          </w:rPr>
          <w:t>Приказа</w:t>
        </w:r>
      </w:hyperlink>
      <w:r>
        <w:t xml:space="preserve"> Казначейства России от 08.11.2024 N 420)</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блп</w:t>
      </w:r>
      <w:r>
        <w:t xml:space="preserve"> - затраты на приобретение (изготовление) бланочной и иной типографской продукции, кроме бланков строгой отчетности и спецжурналов;</w:t>
      </w:r>
    </w:p>
    <w:p w:rsidR="00C55659" w:rsidRDefault="00C55659">
      <w:pPr>
        <w:pStyle w:val="ConsPlusNormal"/>
        <w:spacing w:before="220"/>
        <w:ind w:firstLine="540"/>
        <w:jc w:val="both"/>
      </w:pPr>
      <w:r>
        <w:t>З</w:t>
      </w:r>
      <w:r>
        <w:rPr>
          <w:vertAlign w:val="subscript"/>
        </w:rPr>
        <w:t>бсо</w:t>
      </w:r>
      <w:r>
        <w:t xml:space="preserve"> - затраты на приобретение (изготовление) бланков строгой отчетности и спецжурналов;</w:t>
      </w:r>
    </w:p>
    <w:p w:rsidR="00C55659" w:rsidRDefault="00C55659">
      <w:pPr>
        <w:pStyle w:val="ConsPlusNormal"/>
        <w:spacing w:before="220"/>
        <w:ind w:firstLine="540"/>
        <w:jc w:val="both"/>
      </w:pPr>
      <w:r>
        <w:t>З</w:t>
      </w:r>
      <w:r>
        <w:rPr>
          <w:vertAlign w:val="subscript"/>
        </w:rPr>
        <w:t>канц</w:t>
      </w:r>
      <w:r>
        <w:t xml:space="preserve"> - затраты на приобретение канцелярских принадлежностей (материальные запасы);</w:t>
      </w:r>
    </w:p>
    <w:p w:rsidR="00C55659" w:rsidRDefault="00C55659">
      <w:pPr>
        <w:pStyle w:val="ConsPlusNormal"/>
        <w:spacing w:before="220"/>
        <w:ind w:firstLine="540"/>
        <w:jc w:val="both"/>
      </w:pPr>
      <w:r>
        <w:t>З</w:t>
      </w:r>
      <w:r>
        <w:rPr>
          <w:vertAlign w:val="subscript"/>
        </w:rPr>
        <w:t>канс</w:t>
      </w:r>
      <w:r>
        <w:t xml:space="preserve"> - затраты на приобретение товаров для проведения совещаний (материальные запасы);</w:t>
      </w:r>
    </w:p>
    <w:p w:rsidR="00C55659" w:rsidRDefault="00C55659">
      <w:pPr>
        <w:pStyle w:val="ConsPlusNormal"/>
        <w:spacing w:before="220"/>
        <w:ind w:firstLine="540"/>
        <w:jc w:val="both"/>
      </w:pPr>
      <w:r>
        <w:t>З</w:t>
      </w:r>
      <w:r>
        <w:rPr>
          <w:vertAlign w:val="subscript"/>
        </w:rPr>
        <w:t>хп</w:t>
      </w:r>
      <w:r>
        <w:t xml:space="preserve"> - затраты на приобретение хозяйственных принадлежностей и инвентаря (материальные запасы);</w:t>
      </w:r>
    </w:p>
    <w:p w:rsidR="00C55659" w:rsidRDefault="00C55659">
      <w:pPr>
        <w:pStyle w:val="ConsPlusNormal"/>
        <w:spacing w:before="220"/>
        <w:ind w:firstLine="540"/>
        <w:jc w:val="both"/>
      </w:pPr>
      <w:r>
        <w:t>З</w:t>
      </w:r>
      <w:r>
        <w:rPr>
          <w:vertAlign w:val="subscript"/>
        </w:rPr>
        <w:t>гсм</w:t>
      </w:r>
      <w:r>
        <w:t xml:space="preserve"> - затраты на приобретение горюче-смазочных материалов (далее - ГСМ) для транспортных средств;</w:t>
      </w:r>
    </w:p>
    <w:p w:rsidR="00C55659" w:rsidRDefault="00C55659">
      <w:pPr>
        <w:pStyle w:val="ConsPlusNormal"/>
        <w:spacing w:before="220"/>
        <w:ind w:firstLine="540"/>
        <w:jc w:val="both"/>
      </w:pPr>
      <w:r>
        <w:t>З</w:t>
      </w:r>
      <w:r>
        <w:rPr>
          <w:vertAlign w:val="subscript"/>
        </w:rPr>
        <w:t>гсмдук</w:t>
      </w:r>
      <w:r>
        <w:t xml:space="preserve"> - затраты на приобретение ГСМ для дизельных генераторных установок и котельных;</w:t>
      </w:r>
    </w:p>
    <w:p w:rsidR="00C55659" w:rsidRDefault="00C55659">
      <w:pPr>
        <w:pStyle w:val="ConsPlusNormal"/>
        <w:spacing w:before="220"/>
        <w:ind w:firstLine="540"/>
        <w:jc w:val="both"/>
      </w:pPr>
      <w:r>
        <w:t>З</w:t>
      </w:r>
      <w:r>
        <w:rPr>
          <w:vertAlign w:val="subscript"/>
        </w:rPr>
        <w:t>ттрмз</w:t>
      </w:r>
      <w:r>
        <w:t xml:space="preserve"> - затраты на приобретение товаров для транспортных средств (материальные запасы);</w:t>
      </w:r>
    </w:p>
    <w:p w:rsidR="00C55659" w:rsidRDefault="00C55659">
      <w:pPr>
        <w:pStyle w:val="ConsPlusNormal"/>
        <w:jc w:val="both"/>
      </w:pPr>
      <w:r>
        <w:t xml:space="preserve">(в ред. </w:t>
      </w:r>
      <w:hyperlink r:id="rId386">
        <w:r>
          <w:rPr>
            <w:color w:val="0000FF"/>
          </w:rPr>
          <w:t>Приказа</w:t>
        </w:r>
      </w:hyperlink>
      <w:r>
        <w:t xml:space="preserve"> Казначейства России от 08.11.2024 N 420)</w:t>
      </w:r>
    </w:p>
    <w:p w:rsidR="00C55659" w:rsidRDefault="00C55659">
      <w:pPr>
        <w:pStyle w:val="ConsPlusNormal"/>
        <w:spacing w:before="220"/>
        <w:ind w:firstLine="540"/>
        <w:jc w:val="both"/>
      </w:pPr>
      <w:r>
        <w:t>З</w:t>
      </w:r>
      <w:r>
        <w:rPr>
          <w:vertAlign w:val="subscript"/>
        </w:rPr>
        <w:t>мзго</w:t>
      </w:r>
      <w:r>
        <w:t xml:space="preserve"> - затраты на приобретение товаров для нужд гражданской обороны (материальные запасы);</w:t>
      </w:r>
    </w:p>
    <w:p w:rsidR="00C55659" w:rsidRDefault="00C55659">
      <w:pPr>
        <w:pStyle w:val="ConsPlusNormal"/>
        <w:spacing w:before="220"/>
        <w:ind w:firstLine="540"/>
        <w:jc w:val="both"/>
      </w:pPr>
      <w:r>
        <w:t>З</w:t>
      </w:r>
      <w:r>
        <w:rPr>
          <w:vertAlign w:val="subscript"/>
        </w:rPr>
        <w:t>опчмз</w:t>
      </w:r>
      <w:r>
        <w:t xml:space="preserve"> - затраты на приобретение товаров для опечатывания (материальные запасы);</w:t>
      </w:r>
    </w:p>
    <w:p w:rsidR="00C55659" w:rsidRDefault="00C55659">
      <w:pPr>
        <w:pStyle w:val="ConsPlusNormal"/>
        <w:jc w:val="both"/>
      </w:pPr>
      <w:r>
        <w:t xml:space="preserve">(в ред. </w:t>
      </w:r>
      <w:hyperlink r:id="rId387">
        <w:r>
          <w:rPr>
            <w:color w:val="0000FF"/>
          </w:rPr>
          <w:t>Приказа</w:t>
        </w:r>
      </w:hyperlink>
      <w:r>
        <w:t xml:space="preserve"> Казначейства России от 30.11.2023 N 420)</w:t>
      </w:r>
    </w:p>
    <w:p w:rsidR="00C55659" w:rsidRDefault="00C55659">
      <w:pPr>
        <w:pStyle w:val="ConsPlusNormal"/>
        <w:spacing w:before="220"/>
        <w:ind w:firstLine="540"/>
        <w:jc w:val="both"/>
      </w:pPr>
      <w:r>
        <w:t>З</w:t>
      </w:r>
      <w:r>
        <w:rPr>
          <w:vertAlign w:val="subscript"/>
        </w:rPr>
        <w:t>пшмз</w:t>
      </w:r>
      <w:r>
        <w:t xml:space="preserve"> - затраты на приобретение печатей и штампов (материальные запасы) и расходных материалов к ним;</w:t>
      </w:r>
    </w:p>
    <w:p w:rsidR="00C55659" w:rsidRDefault="00C55659">
      <w:pPr>
        <w:pStyle w:val="ConsPlusNormal"/>
        <w:jc w:val="both"/>
      </w:pPr>
      <w:r>
        <w:t xml:space="preserve">(в ред. </w:t>
      </w:r>
      <w:hyperlink r:id="rId388">
        <w:r>
          <w:rPr>
            <w:color w:val="0000FF"/>
          </w:rPr>
          <w:t>Приказа</w:t>
        </w:r>
      </w:hyperlink>
      <w:r>
        <w:t xml:space="preserve"> Казначейства России от 14.06.2022 N 177)</w:t>
      </w:r>
    </w:p>
    <w:p w:rsidR="00C55659" w:rsidRDefault="00C55659">
      <w:pPr>
        <w:pStyle w:val="ConsPlusNormal"/>
        <w:spacing w:before="220"/>
        <w:ind w:firstLine="540"/>
        <w:jc w:val="both"/>
      </w:pPr>
      <w:r>
        <w:t>З</w:t>
      </w:r>
      <w:r>
        <w:rPr>
          <w:vertAlign w:val="subscript"/>
        </w:rPr>
        <w:t>змр</w:t>
      </w:r>
      <w:r>
        <w:t xml:space="preserve"> - затраты на приобретение запасных частей и материалов для ремонтных работ;</w:t>
      </w:r>
    </w:p>
    <w:p w:rsidR="00C55659" w:rsidRDefault="00C55659">
      <w:pPr>
        <w:pStyle w:val="ConsPlusNormal"/>
        <w:spacing w:before="220"/>
        <w:ind w:firstLine="540"/>
        <w:jc w:val="both"/>
      </w:pPr>
      <w:r>
        <w:t>З</w:t>
      </w:r>
      <w:r>
        <w:rPr>
          <w:vertAlign w:val="subscript"/>
        </w:rPr>
        <w:t>мзсж</w:t>
      </w:r>
      <w:r>
        <w:t xml:space="preserve"> - затраты на приобретение материальных запасов для инженерных систем;</w:t>
      </w:r>
    </w:p>
    <w:p w:rsidR="00C55659" w:rsidRDefault="00C55659">
      <w:pPr>
        <w:pStyle w:val="ConsPlusNormal"/>
        <w:spacing w:before="220"/>
        <w:ind w:firstLine="540"/>
        <w:jc w:val="both"/>
      </w:pPr>
      <w:r>
        <w:t>З</w:t>
      </w:r>
      <w:r>
        <w:rPr>
          <w:vertAlign w:val="subscript"/>
        </w:rPr>
        <w:t>тсд</w:t>
      </w:r>
      <w:r>
        <w:t xml:space="preserve"> - затраты на приобретение расходных материалов для проведения технического обслуживания техники специальной документарной связи;</w:t>
      </w:r>
    </w:p>
    <w:p w:rsidR="00C55659" w:rsidRDefault="00C55659">
      <w:pPr>
        <w:pStyle w:val="ConsPlusNormal"/>
        <w:spacing w:before="220"/>
        <w:ind w:firstLine="540"/>
        <w:jc w:val="both"/>
      </w:pPr>
      <w:r>
        <w:t>З</w:t>
      </w:r>
      <w:r>
        <w:rPr>
          <w:vertAlign w:val="subscript"/>
        </w:rPr>
        <w:t>рма</w:t>
      </w:r>
      <w:r>
        <w:t xml:space="preserve"> - затраты на приобретение расходных материалов для обеспечения работы архива;</w:t>
      </w:r>
    </w:p>
    <w:p w:rsidR="00C55659" w:rsidRDefault="00C55659">
      <w:pPr>
        <w:pStyle w:val="ConsPlusNormal"/>
        <w:spacing w:before="220"/>
        <w:ind w:firstLine="540"/>
        <w:jc w:val="both"/>
      </w:pPr>
      <w:r>
        <w:t>З</w:t>
      </w:r>
      <w:r>
        <w:rPr>
          <w:vertAlign w:val="subscript"/>
        </w:rPr>
        <w:t>топ</w:t>
      </w:r>
      <w:r>
        <w:t xml:space="preserve"> - затраты на приобретение товаров для обеспечения охраны труда и пожарной </w:t>
      </w:r>
      <w:r>
        <w:lastRenderedPageBreak/>
        <w:t>безопасности (материальные запасы);</w:t>
      </w:r>
    </w:p>
    <w:p w:rsidR="00C55659" w:rsidRDefault="00C55659">
      <w:pPr>
        <w:pStyle w:val="ConsPlusNormal"/>
        <w:spacing w:before="220"/>
        <w:ind w:firstLine="540"/>
        <w:jc w:val="both"/>
      </w:pPr>
      <w:r>
        <w:t>З</w:t>
      </w:r>
      <w:r>
        <w:rPr>
          <w:vertAlign w:val="subscript"/>
        </w:rPr>
        <w:t>спо</w:t>
      </w:r>
      <w:r>
        <w:t xml:space="preserve"> - затраты на приобретение спецоснастки, спецодежды и спецобуви;</w:t>
      </w:r>
    </w:p>
    <w:p w:rsidR="00C55659" w:rsidRDefault="00C55659">
      <w:pPr>
        <w:pStyle w:val="ConsPlusNormal"/>
        <w:spacing w:before="220"/>
        <w:ind w:firstLine="540"/>
        <w:jc w:val="both"/>
      </w:pPr>
      <w:r>
        <w:t>З</w:t>
      </w:r>
      <w:r>
        <w:rPr>
          <w:vertAlign w:val="subscript"/>
        </w:rPr>
        <w:t>сзмз</w:t>
      </w:r>
      <w:r>
        <w:t xml:space="preserve"> - затраты на приобретение товаров для обеспечения средствами защиты в условиях угрозы распространения заболеваний, представляющих опасность для окружающих (материальные запасы);</w:t>
      </w:r>
    </w:p>
    <w:p w:rsidR="00C55659" w:rsidRDefault="00C55659">
      <w:pPr>
        <w:pStyle w:val="ConsPlusNormal"/>
        <w:spacing w:before="220"/>
        <w:ind w:firstLine="540"/>
        <w:jc w:val="both"/>
      </w:pPr>
      <w:r>
        <w:t>З</w:t>
      </w:r>
      <w:r>
        <w:rPr>
          <w:vertAlign w:val="subscript"/>
        </w:rPr>
        <w:t>они</w:t>
      </w:r>
      <w:r>
        <w:t xml:space="preserve"> - затраты на приобретение оптических носителей информации;</w:t>
      </w:r>
    </w:p>
    <w:p w:rsidR="00C55659" w:rsidRDefault="00C55659">
      <w:pPr>
        <w:pStyle w:val="ConsPlusNormal"/>
        <w:spacing w:before="220"/>
        <w:ind w:firstLine="540"/>
        <w:jc w:val="both"/>
      </w:pPr>
      <w:r>
        <w:t>З</w:t>
      </w:r>
      <w:r>
        <w:rPr>
          <w:vertAlign w:val="subscript"/>
        </w:rPr>
        <w:t>тсомз</w:t>
      </w:r>
      <w:r>
        <w:t xml:space="preserve"> - затраты на приобретение товаров для содержания объектов (материальные запасы);</w:t>
      </w:r>
    </w:p>
    <w:p w:rsidR="00C55659" w:rsidRDefault="00C55659">
      <w:pPr>
        <w:pStyle w:val="ConsPlusNormal"/>
        <w:spacing w:before="220"/>
        <w:ind w:firstLine="540"/>
        <w:jc w:val="both"/>
      </w:pPr>
      <w:r>
        <w:t>З</w:t>
      </w:r>
      <w:r>
        <w:rPr>
          <w:vertAlign w:val="subscript"/>
        </w:rPr>
        <w:t>тубмз</w:t>
      </w:r>
      <w:r>
        <w:t xml:space="preserve"> - затраты на приобретение товаров для объекта гражданской обороны центрального аппарата Федерального казначейства (материальные запасы);</w:t>
      </w:r>
    </w:p>
    <w:p w:rsidR="00C55659" w:rsidRDefault="00C55659">
      <w:pPr>
        <w:pStyle w:val="ConsPlusNormal"/>
        <w:spacing w:before="220"/>
        <w:ind w:firstLine="540"/>
        <w:jc w:val="both"/>
      </w:pPr>
      <w:r>
        <w:t>З</w:t>
      </w:r>
      <w:r>
        <w:rPr>
          <w:vertAlign w:val="subscript"/>
        </w:rPr>
        <w:t>изомз</w:t>
      </w:r>
      <w:r>
        <w:t xml:space="preserve"> - затраты на приобретение измерительного оборудования (материальные запасы);</w:t>
      </w:r>
    </w:p>
    <w:p w:rsidR="00C55659" w:rsidRDefault="00C55659">
      <w:pPr>
        <w:pStyle w:val="ConsPlusNormal"/>
        <w:spacing w:before="220"/>
        <w:ind w:firstLine="540"/>
        <w:jc w:val="both"/>
      </w:pPr>
      <w:r>
        <w:t>З</w:t>
      </w:r>
      <w:r>
        <w:rPr>
          <w:vertAlign w:val="subscript"/>
        </w:rPr>
        <w:t>атзмз</w:t>
      </w:r>
      <w:r>
        <w:t xml:space="preserve"> - затраты на приобретение оборудования по обеспечению антитеррористической защищенности (материальные запасы);</w:t>
      </w:r>
    </w:p>
    <w:p w:rsidR="00C55659" w:rsidRDefault="00C55659">
      <w:pPr>
        <w:pStyle w:val="ConsPlusNormal"/>
        <w:spacing w:before="220"/>
        <w:ind w:firstLine="540"/>
        <w:jc w:val="both"/>
      </w:pPr>
      <w:r>
        <w:t>З</w:t>
      </w:r>
      <w:r>
        <w:rPr>
          <w:vertAlign w:val="subscript"/>
        </w:rPr>
        <w:t>хбнмз</w:t>
      </w:r>
      <w:r>
        <w:t xml:space="preserve"> - затраты на приобретение предметов хозяйственно-бытового назначения (материальные запасы), за исключением мебели;</w:t>
      </w:r>
    </w:p>
    <w:p w:rsidR="00C55659" w:rsidRDefault="00C55659">
      <w:pPr>
        <w:pStyle w:val="ConsPlusNormal"/>
        <w:spacing w:before="220"/>
        <w:ind w:firstLine="540"/>
        <w:jc w:val="both"/>
      </w:pPr>
      <w:r>
        <w:t>З</w:t>
      </w:r>
      <w:r>
        <w:rPr>
          <w:vertAlign w:val="subscript"/>
        </w:rPr>
        <w:t>ухкмз</w:t>
      </w:r>
      <w:r>
        <w:t xml:space="preserve"> - затраты на приобретение устройств хранения ключей (материальные запасы);</w:t>
      </w:r>
    </w:p>
    <w:p w:rsidR="00C55659" w:rsidRDefault="00C55659">
      <w:pPr>
        <w:pStyle w:val="ConsPlusNormal"/>
        <w:spacing w:before="220"/>
        <w:ind w:firstLine="540"/>
        <w:jc w:val="both"/>
      </w:pPr>
      <w:r>
        <w:t>З</w:t>
      </w:r>
      <w:r>
        <w:rPr>
          <w:vertAlign w:val="subscript"/>
        </w:rPr>
        <w:t>псп</w:t>
      </w:r>
      <w:r>
        <w:t xml:space="preserve"> - затраты на приобретение сувенирной продукции;</w:t>
      </w:r>
    </w:p>
    <w:p w:rsidR="00C55659" w:rsidRDefault="00C55659">
      <w:pPr>
        <w:pStyle w:val="ConsPlusNormal"/>
        <w:spacing w:before="220"/>
        <w:ind w:firstLine="540"/>
        <w:jc w:val="both"/>
      </w:pPr>
      <w:r>
        <w:t>З</w:t>
      </w:r>
      <w:r>
        <w:rPr>
          <w:vertAlign w:val="subscript"/>
        </w:rPr>
        <w:t>фо</w:t>
      </w:r>
      <w:r>
        <w:t xml:space="preserve"> - затраты на приобретение (изготовление) форменной одежды и знаков различия для сотрудников центрального аппарата Федерального казначейства, территориальных органов Федерального казначейства;</w:t>
      </w:r>
    </w:p>
    <w:p w:rsidR="00C55659" w:rsidRDefault="00C55659">
      <w:pPr>
        <w:pStyle w:val="ConsPlusNormal"/>
        <w:jc w:val="both"/>
      </w:pPr>
      <w:r>
        <w:t xml:space="preserve">(абзац введен </w:t>
      </w:r>
      <w:hyperlink r:id="rId389">
        <w:r>
          <w:rPr>
            <w:color w:val="0000FF"/>
          </w:rPr>
          <w:t>Приказом</w:t>
        </w:r>
      </w:hyperlink>
      <w:r>
        <w:t xml:space="preserve"> Казначейства России от 29.12.2022 N 437)</w:t>
      </w:r>
    </w:p>
    <w:p w:rsidR="00C55659" w:rsidRDefault="00C55659">
      <w:pPr>
        <w:pStyle w:val="ConsPlusNormal"/>
        <w:spacing w:before="220"/>
        <w:ind w:firstLine="540"/>
        <w:jc w:val="both"/>
      </w:pPr>
      <w:r>
        <w:t>З</w:t>
      </w:r>
      <w:r>
        <w:rPr>
          <w:vertAlign w:val="subscript"/>
        </w:rPr>
        <w:t>обимз</w:t>
      </w:r>
      <w:r>
        <w:t xml:space="preserve"> - затраты на приобретение товаров по обеспечению безопасности информации (материальные запасы).</w:t>
      </w:r>
    </w:p>
    <w:p w:rsidR="00C55659" w:rsidRDefault="00C55659">
      <w:pPr>
        <w:pStyle w:val="ConsPlusNormal"/>
        <w:jc w:val="both"/>
      </w:pPr>
      <w:r>
        <w:t xml:space="preserve">(абзац введен </w:t>
      </w:r>
      <w:hyperlink r:id="rId390">
        <w:r>
          <w:rPr>
            <w:color w:val="0000FF"/>
          </w:rPr>
          <w:t>Приказом</w:t>
        </w:r>
      </w:hyperlink>
      <w:r>
        <w:t xml:space="preserve"> Казначейства России от 08.11.2024 N 420)</w:t>
      </w:r>
    </w:p>
    <w:p w:rsidR="00C55659" w:rsidRDefault="00C55659">
      <w:pPr>
        <w:pStyle w:val="ConsPlusNormal"/>
        <w:jc w:val="both"/>
      </w:pPr>
    </w:p>
    <w:p w:rsidR="00C55659" w:rsidRDefault="00C55659">
      <w:pPr>
        <w:pStyle w:val="ConsPlusTitle"/>
        <w:jc w:val="center"/>
        <w:outlineLvl w:val="3"/>
      </w:pPr>
      <w:r>
        <w:t>5.12.1. Затраты на приобретение (изготовление) бланочной</w:t>
      </w:r>
    </w:p>
    <w:p w:rsidR="00C55659" w:rsidRDefault="00C55659">
      <w:pPr>
        <w:pStyle w:val="ConsPlusTitle"/>
        <w:jc w:val="center"/>
      </w:pPr>
      <w:r>
        <w:t>и иной типографской продукции, кроме бланков строгой</w:t>
      </w:r>
    </w:p>
    <w:p w:rsidR="00C55659" w:rsidRDefault="00C55659">
      <w:pPr>
        <w:pStyle w:val="ConsPlusTitle"/>
        <w:jc w:val="center"/>
      </w:pPr>
      <w:r>
        <w:t>отчетности и спецжурналов</w:t>
      </w:r>
    </w:p>
    <w:p w:rsidR="00C55659" w:rsidRDefault="00C55659">
      <w:pPr>
        <w:pStyle w:val="ConsPlusNormal"/>
        <w:jc w:val="both"/>
      </w:pPr>
    </w:p>
    <w:p w:rsidR="00C55659" w:rsidRDefault="00C55659">
      <w:pPr>
        <w:pStyle w:val="ConsPlusNormal"/>
        <w:ind w:firstLine="540"/>
        <w:jc w:val="both"/>
      </w:pPr>
      <w:r>
        <w:t>Затраты на приобретение (изготовление) бланочной и иной типографской продукции, кроме бланков строгой отчетности и спецжурналов (З</w:t>
      </w:r>
      <w:r>
        <w:rPr>
          <w:vertAlign w:val="subscript"/>
        </w:rPr>
        <w:t>блп</w:t>
      </w:r>
      <w:r>
        <w:t>), определяются по формуле (5.12.1.1):</w:t>
      </w:r>
    </w:p>
    <w:p w:rsidR="00C55659" w:rsidRDefault="00C55659">
      <w:pPr>
        <w:pStyle w:val="ConsPlusNormal"/>
        <w:jc w:val="both"/>
      </w:pPr>
    </w:p>
    <w:p w:rsidR="00C55659" w:rsidRDefault="00C55659">
      <w:pPr>
        <w:pStyle w:val="ConsPlusNormal"/>
        <w:jc w:val="center"/>
      </w:pPr>
      <w:r>
        <w:rPr>
          <w:noProof/>
          <w:position w:val="-12"/>
        </w:rPr>
        <w:drawing>
          <wp:inline distT="0" distB="0" distL="0" distR="0">
            <wp:extent cx="2064385" cy="304165"/>
            <wp:effectExtent l="0" t="0" r="0" b="0"/>
            <wp:docPr id="1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2064385" cy="304165"/>
                    </a:xfrm>
                    <a:prstGeom prst="rect">
                      <a:avLst/>
                    </a:prstGeom>
                    <a:noFill/>
                    <a:ln>
                      <a:noFill/>
                    </a:ln>
                  </pic:spPr>
                </pic:pic>
              </a:graphicData>
            </a:graphic>
          </wp:inline>
        </w:drawing>
      </w:r>
      <w:r>
        <w:t xml:space="preserve"> (5.12.1.1)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iб</w:t>
      </w:r>
      <w:r>
        <w:t xml:space="preserve"> - количество бланочной продукции i-го тиража, но не более 100000 единиц в год;</w:t>
      </w:r>
    </w:p>
    <w:p w:rsidR="00C55659" w:rsidRDefault="00C55659">
      <w:pPr>
        <w:pStyle w:val="ConsPlusNormal"/>
        <w:spacing w:before="220"/>
        <w:ind w:firstLine="540"/>
        <w:jc w:val="both"/>
      </w:pPr>
      <w:r>
        <w:t>P</w:t>
      </w:r>
      <w:r>
        <w:rPr>
          <w:vertAlign w:val="subscript"/>
        </w:rPr>
        <w:t>iб</w:t>
      </w:r>
      <w:r>
        <w:t xml:space="preserve"> - цена 1 бланка по i-му тиражу, но не более 5,0 рублей;</w:t>
      </w:r>
    </w:p>
    <w:p w:rsidR="00C55659" w:rsidRDefault="00C55659">
      <w:pPr>
        <w:pStyle w:val="ConsPlusNormal"/>
        <w:spacing w:before="220"/>
        <w:ind w:firstLine="540"/>
        <w:jc w:val="both"/>
      </w:pPr>
      <w:r>
        <w:t>Q</w:t>
      </w:r>
      <w:r>
        <w:rPr>
          <w:vertAlign w:val="subscript"/>
        </w:rPr>
        <w:t>jп</w:t>
      </w:r>
      <w:r>
        <w:t xml:space="preserve"> - количество иной продукции, изготовляемой типографией по j-му тиражу, но не более 25000 единиц в год;</w:t>
      </w:r>
    </w:p>
    <w:p w:rsidR="00C55659" w:rsidRDefault="00C55659">
      <w:pPr>
        <w:pStyle w:val="ConsPlusNormal"/>
        <w:spacing w:before="220"/>
        <w:ind w:firstLine="540"/>
        <w:jc w:val="both"/>
      </w:pPr>
      <w:r>
        <w:t>P</w:t>
      </w:r>
      <w:r>
        <w:rPr>
          <w:vertAlign w:val="subscript"/>
        </w:rPr>
        <w:t>jп</w:t>
      </w:r>
      <w:r>
        <w:t xml:space="preserve"> - цена 1 единицы иной продукции, изготовляемой типографией по j-му тиражу, но не более 58100,0 рублей.</w:t>
      </w:r>
    </w:p>
    <w:p w:rsidR="00C55659" w:rsidRDefault="00C55659">
      <w:pPr>
        <w:pStyle w:val="ConsPlusNormal"/>
        <w:jc w:val="both"/>
      </w:pPr>
      <w:r>
        <w:lastRenderedPageBreak/>
        <w:t xml:space="preserve">(в ред. </w:t>
      </w:r>
      <w:hyperlink r:id="rId392">
        <w:r>
          <w:rPr>
            <w:color w:val="0000FF"/>
          </w:rPr>
          <w:t>Приказа</w:t>
        </w:r>
      </w:hyperlink>
      <w:r>
        <w:t xml:space="preserve"> Казначейства России от 14.11.2022 N 334)</w:t>
      </w:r>
    </w:p>
    <w:p w:rsidR="00C55659" w:rsidRDefault="00C55659">
      <w:pPr>
        <w:pStyle w:val="ConsPlusNormal"/>
        <w:jc w:val="both"/>
      </w:pPr>
    </w:p>
    <w:p w:rsidR="00C55659" w:rsidRDefault="00C55659">
      <w:pPr>
        <w:pStyle w:val="ConsPlusTitle"/>
        <w:jc w:val="center"/>
        <w:outlineLvl w:val="3"/>
      </w:pPr>
      <w:r>
        <w:t>5.12.2. Затраты на приобретение (изготовление) бланков</w:t>
      </w:r>
    </w:p>
    <w:p w:rsidR="00C55659" w:rsidRDefault="00C55659">
      <w:pPr>
        <w:pStyle w:val="ConsPlusTitle"/>
        <w:jc w:val="center"/>
      </w:pPr>
      <w:r>
        <w:t>строгой отчетности и спецжурналов</w:t>
      </w:r>
    </w:p>
    <w:p w:rsidR="00C55659" w:rsidRDefault="00C55659">
      <w:pPr>
        <w:pStyle w:val="ConsPlusNormal"/>
        <w:jc w:val="both"/>
      </w:pPr>
    </w:p>
    <w:p w:rsidR="00C55659" w:rsidRDefault="00C55659">
      <w:pPr>
        <w:pStyle w:val="ConsPlusNormal"/>
        <w:ind w:firstLine="540"/>
        <w:jc w:val="both"/>
      </w:pPr>
      <w:r>
        <w:t>Затраты на приобретение (изготовление) бланков строгой отчетности и спецжурналов (З</w:t>
      </w:r>
      <w:r>
        <w:rPr>
          <w:vertAlign w:val="subscript"/>
        </w:rPr>
        <w:t>бсо</w:t>
      </w:r>
      <w:r>
        <w:t>) определяются по формуле (5.12.2.1):</w:t>
      </w:r>
    </w:p>
    <w:p w:rsidR="00C55659" w:rsidRDefault="00C55659">
      <w:pPr>
        <w:pStyle w:val="ConsPlusNormal"/>
        <w:jc w:val="both"/>
      </w:pPr>
    </w:p>
    <w:p w:rsidR="00C55659" w:rsidRDefault="00C55659">
      <w:pPr>
        <w:pStyle w:val="ConsPlusNormal"/>
        <w:jc w:val="center"/>
      </w:pPr>
      <w:r>
        <w:rPr>
          <w:noProof/>
          <w:position w:val="-12"/>
        </w:rPr>
        <w:drawing>
          <wp:inline distT="0" distB="0" distL="0" distR="0">
            <wp:extent cx="2430780" cy="304165"/>
            <wp:effectExtent l="0" t="0" r="0" b="0"/>
            <wp:docPr id="1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2430780" cy="304165"/>
                    </a:xfrm>
                    <a:prstGeom prst="rect">
                      <a:avLst/>
                    </a:prstGeom>
                    <a:noFill/>
                    <a:ln>
                      <a:noFill/>
                    </a:ln>
                  </pic:spPr>
                </pic:pic>
              </a:graphicData>
            </a:graphic>
          </wp:inline>
        </w:drawing>
      </w:r>
      <w:r>
        <w:t xml:space="preserve"> (5.12.2.1)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iбсо</w:t>
      </w:r>
      <w:r>
        <w:t xml:space="preserve"> - количество приобретаемых (изготовляемых) i-х бланков строгой отчетности, но не более 2000 штук в год;</w:t>
      </w:r>
    </w:p>
    <w:p w:rsidR="00C55659" w:rsidRDefault="00C55659">
      <w:pPr>
        <w:pStyle w:val="ConsPlusNormal"/>
        <w:spacing w:before="220"/>
        <w:ind w:firstLine="540"/>
        <w:jc w:val="both"/>
      </w:pPr>
      <w:r>
        <w:t>P</w:t>
      </w:r>
      <w:r>
        <w:rPr>
          <w:vertAlign w:val="subscript"/>
        </w:rPr>
        <w:t>iбсо</w:t>
      </w:r>
      <w:r>
        <w:t xml:space="preserve"> - цена 1 i-го бланка строгой отчетности, но не более 1000,0 рублей;</w:t>
      </w:r>
    </w:p>
    <w:p w:rsidR="00C55659" w:rsidRDefault="00C55659">
      <w:pPr>
        <w:pStyle w:val="ConsPlusNormal"/>
        <w:spacing w:before="220"/>
        <w:ind w:firstLine="540"/>
        <w:jc w:val="both"/>
      </w:pPr>
      <w:r>
        <w:t>Q</w:t>
      </w:r>
      <w:r>
        <w:rPr>
          <w:vertAlign w:val="subscript"/>
        </w:rPr>
        <w:t>jсжу</w:t>
      </w:r>
      <w:r>
        <w:t xml:space="preserve"> - количество приобретаемых (изготовляемых) j-х спецжурналов, но не более 1000 спецжурналов в год;</w:t>
      </w:r>
    </w:p>
    <w:p w:rsidR="00C55659" w:rsidRDefault="00C55659">
      <w:pPr>
        <w:pStyle w:val="ConsPlusNormal"/>
        <w:spacing w:before="220"/>
        <w:ind w:firstLine="540"/>
        <w:jc w:val="both"/>
      </w:pPr>
      <w:r>
        <w:t>P</w:t>
      </w:r>
      <w:r>
        <w:rPr>
          <w:vertAlign w:val="subscript"/>
        </w:rPr>
        <w:t>jсжу</w:t>
      </w:r>
      <w:r>
        <w:t xml:space="preserve"> - цена 1 j-го спецжурнала, но не более 1000,0 рублей.</w:t>
      </w:r>
    </w:p>
    <w:p w:rsidR="00C55659" w:rsidRDefault="00C55659">
      <w:pPr>
        <w:pStyle w:val="ConsPlusNormal"/>
        <w:jc w:val="both"/>
      </w:pPr>
    </w:p>
    <w:p w:rsidR="00C55659" w:rsidRDefault="00C55659">
      <w:pPr>
        <w:pStyle w:val="ConsPlusTitle"/>
        <w:jc w:val="center"/>
        <w:outlineLvl w:val="3"/>
      </w:pPr>
      <w:r>
        <w:t>5.12.3. Затраты на приобретение канцелярских принадлежностей</w:t>
      </w:r>
    </w:p>
    <w:p w:rsidR="00C55659" w:rsidRDefault="00C55659">
      <w:pPr>
        <w:pStyle w:val="ConsPlusTitle"/>
        <w:jc w:val="center"/>
      </w:pPr>
      <w:r>
        <w:t>(материальные запасы)</w:t>
      </w:r>
    </w:p>
    <w:p w:rsidR="00C55659" w:rsidRDefault="00C55659">
      <w:pPr>
        <w:pStyle w:val="ConsPlusNormal"/>
        <w:jc w:val="both"/>
      </w:pPr>
    </w:p>
    <w:p w:rsidR="00C55659" w:rsidRDefault="00C55659">
      <w:pPr>
        <w:pStyle w:val="ConsPlusNormal"/>
        <w:ind w:firstLine="540"/>
        <w:jc w:val="both"/>
      </w:pPr>
      <w:r>
        <w:t>Затраты на приобретение канцелярских принадлежностей (материальные запасы) (З</w:t>
      </w:r>
      <w:r>
        <w:rPr>
          <w:vertAlign w:val="subscript"/>
        </w:rPr>
        <w:t>канц</w:t>
      </w:r>
      <w:r>
        <w:t xml:space="preserve">) рассчитываются по формуле, установленной </w:t>
      </w:r>
      <w:hyperlink r:id="rId394">
        <w:r>
          <w:rPr>
            <w:color w:val="0000FF"/>
          </w:rPr>
          <w:t>пунктом 98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drawing>
          <wp:inline distT="0" distB="0" distL="0" distR="0">
            <wp:extent cx="1812925" cy="471805"/>
            <wp:effectExtent l="0" t="0" r="0" b="0"/>
            <wp:docPr id="1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1812925" cy="47180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N</w:t>
      </w:r>
      <w:r>
        <w:rPr>
          <w:vertAlign w:val="subscript"/>
        </w:rPr>
        <w:t>iканц</w:t>
      </w:r>
      <w:r>
        <w:t xml:space="preserve"> - количество i-го предмета канцелярских принадлежностей (материальные запасы) в расчете на 1 работника расчетной численности основного персонала в год, но не более норматива количества, установленного </w:t>
      </w:r>
      <w:hyperlink w:anchor="P18761">
        <w:r>
          <w:rPr>
            <w:color w:val="0000FF"/>
          </w:rPr>
          <w:t>приложением N 19</w:t>
        </w:r>
      </w:hyperlink>
      <w:r>
        <w:t xml:space="preserve"> к нормативным затратам;</w:t>
      </w:r>
    </w:p>
    <w:p w:rsidR="00C55659" w:rsidRDefault="00C55659">
      <w:pPr>
        <w:pStyle w:val="ConsPlusNormal"/>
        <w:spacing w:before="220"/>
        <w:ind w:firstLine="540"/>
        <w:jc w:val="both"/>
      </w:pPr>
      <w:r>
        <w:rPr>
          <w:noProof/>
          <w:position w:val="-9"/>
        </w:rPr>
        <w:drawing>
          <wp:inline distT="0" distB="0" distL="0" distR="0">
            <wp:extent cx="450850" cy="262255"/>
            <wp:effectExtent l="0" t="0" r="0" b="0"/>
            <wp:docPr id="1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t xml:space="preserve"> - расчетная численность работников основного персонала, которая рассчитывается по </w:t>
      </w:r>
      <w:hyperlink w:anchor="P97">
        <w:r>
          <w:rPr>
            <w:color w:val="0000FF"/>
          </w:rPr>
          <w:t>формуле (1.2)</w:t>
        </w:r>
      </w:hyperlink>
      <w:r>
        <w:t>;</w:t>
      </w:r>
    </w:p>
    <w:p w:rsidR="00C55659" w:rsidRDefault="00C55659">
      <w:pPr>
        <w:pStyle w:val="ConsPlusNormal"/>
        <w:spacing w:before="220"/>
        <w:ind w:firstLine="540"/>
        <w:jc w:val="both"/>
      </w:pPr>
      <w:r>
        <w:t>P</w:t>
      </w:r>
      <w:r>
        <w:rPr>
          <w:vertAlign w:val="subscript"/>
        </w:rPr>
        <w:t>iканц</w:t>
      </w:r>
      <w:r>
        <w:t xml:space="preserve"> - цена i-го предмета канцелярских принадлежностей (материальные запасы), но не более норматива цены, установленного </w:t>
      </w:r>
      <w:hyperlink w:anchor="P18761">
        <w:r>
          <w:rPr>
            <w:color w:val="0000FF"/>
          </w:rPr>
          <w:t>приложением N 19</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5.12.4. Затраты на приобретение товаров для проведения</w:t>
      </w:r>
    </w:p>
    <w:p w:rsidR="00C55659" w:rsidRDefault="00C55659">
      <w:pPr>
        <w:pStyle w:val="ConsPlusTitle"/>
        <w:jc w:val="center"/>
      </w:pPr>
      <w:r>
        <w:t>совещаний (материальные запасы)</w:t>
      </w:r>
    </w:p>
    <w:p w:rsidR="00C55659" w:rsidRDefault="00C55659">
      <w:pPr>
        <w:pStyle w:val="ConsPlusNormal"/>
        <w:jc w:val="both"/>
      </w:pPr>
    </w:p>
    <w:p w:rsidR="00C55659" w:rsidRDefault="00C55659">
      <w:pPr>
        <w:pStyle w:val="ConsPlusNormal"/>
        <w:ind w:firstLine="540"/>
        <w:jc w:val="both"/>
      </w:pPr>
      <w:r>
        <w:t>Затраты на приобретение товаров для проведения совещаний (материальные запасы) (З</w:t>
      </w:r>
      <w:r>
        <w:rPr>
          <w:vertAlign w:val="subscript"/>
        </w:rPr>
        <w:t>канс</w:t>
      </w:r>
      <w:r>
        <w:t>) определяются по формуле (5.12.4.1):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802130" cy="283210"/>
            <wp:effectExtent l="0" t="0" r="0" b="0"/>
            <wp:docPr id="1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1802130" cy="283210"/>
                    </a:xfrm>
                    <a:prstGeom prst="rect">
                      <a:avLst/>
                    </a:prstGeom>
                    <a:noFill/>
                    <a:ln>
                      <a:noFill/>
                    </a:ln>
                  </pic:spPr>
                </pic:pic>
              </a:graphicData>
            </a:graphic>
          </wp:inline>
        </w:drawing>
      </w:r>
      <w:r>
        <w:t xml:space="preserve"> (5.12.4.1)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lastRenderedPageBreak/>
        <w:t>N</w:t>
      </w:r>
      <w:r>
        <w:rPr>
          <w:vertAlign w:val="subscript"/>
        </w:rPr>
        <w:t>iканс</w:t>
      </w:r>
      <w:r>
        <w:t xml:space="preserve"> - количество i-го товара для проведения совещаний (материального запаса) в расчете на 1 участника j-го совещания, но не более норматива количества, установленного </w:t>
      </w:r>
      <w:hyperlink w:anchor="P19663">
        <w:r>
          <w:rPr>
            <w:color w:val="0000FF"/>
          </w:rPr>
          <w:t>приложением N 20</w:t>
        </w:r>
      </w:hyperlink>
      <w:r>
        <w:t xml:space="preserve"> к нормативным затратам;</w:t>
      </w:r>
    </w:p>
    <w:p w:rsidR="00C55659" w:rsidRDefault="00C55659">
      <w:pPr>
        <w:pStyle w:val="ConsPlusNormal"/>
        <w:spacing w:before="220"/>
        <w:ind w:firstLine="540"/>
        <w:jc w:val="both"/>
      </w:pPr>
      <w:r>
        <w:t>Ч</w:t>
      </w:r>
      <w:r>
        <w:rPr>
          <w:vertAlign w:val="subscript"/>
        </w:rPr>
        <w:t>у</w:t>
      </w:r>
      <w:r>
        <w:t xml:space="preserve"> - планируемая численность участников j-го совещания;</w:t>
      </w:r>
    </w:p>
    <w:p w:rsidR="00C55659" w:rsidRDefault="00C55659">
      <w:pPr>
        <w:pStyle w:val="ConsPlusNormal"/>
        <w:spacing w:before="220"/>
        <w:ind w:firstLine="540"/>
        <w:jc w:val="both"/>
      </w:pPr>
      <w:r>
        <w:t>P</w:t>
      </w:r>
      <w:r>
        <w:rPr>
          <w:vertAlign w:val="subscript"/>
        </w:rPr>
        <w:t>iканс</w:t>
      </w:r>
      <w:r>
        <w:t xml:space="preserve"> - цена i-го товара (материального запаса) для проведения j-го совещания, но не более норматива цены, установленного </w:t>
      </w:r>
      <w:hyperlink w:anchor="P19663">
        <w:r>
          <w:rPr>
            <w:color w:val="0000FF"/>
          </w:rPr>
          <w:t>приложением N 20</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5.12.5. Затраты на приобретение хозяйственных</w:t>
      </w:r>
    </w:p>
    <w:p w:rsidR="00C55659" w:rsidRDefault="00C55659">
      <w:pPr>
        <w:pStyle w:val="ConsPlusTitle"/>
        <w:jc w:val="center"/>
      </w:pPr>
      <w:r>
        <w:t>принадлежностей и инвентаря (материальные запасы)</w:t>
      </w:r>
    </w:p>
    <w:p w:rsidR="00C55659" w:rsidRDefault="00C55659">
      <w:pPr>
        <w:pStyle w:val="ConsPlusNormal"/>
        <w:jc w:val="both"/>
      </w:pPr>
    </w:p>
    <w:p w:rsidR="00C55659" w:rsidRDefault="00C55659">
      <w:pPr>
        <w:pStyle w:val="ConsPlusNormal"/>
        <w:ind w:firstLine="540"/>
        <w:jc w:val="both"/>
      </w:pPr>
      <w:r>
        <w:t>Затраты на приобретение хозяйственных принадлежностей и инвентаря (материальные запасы) (З</w:t>
      </w:r>
      <w:r>
        <w:rPr>
          <w:vertAlign w:val="subscript"/>
        </w:rPr>
        <w:t>хп</w:t>
      </w:r>
      <w:r>
        <w:t xml:space="preserve">) рассчитываются по формуле, установленной </w:t>
      </w:r>
      <w:hyperlink r:id="rId398">
        <w:r>
          <w:rPr>
            <w:color w:val="0000FF"/>
          </w:rPr>
          <w:t>пунктом 99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drawing>
          <wp:inline distT="0" distB="0" distL="0" distR="0">
            <wp:extent cx="1205230" cy="471805"/>
            <wp:effectExtent l="0" t="0" r="0" b="0"/>
            <wp:docPr id="1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1205230" cy="47180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iхп</w:t>
      </w:r>
      <w:r>
        <w:t xml:space="preserve"> - количество i-х хозяйственных принадлежностей (инвентаря) (материальные запасы) в год, но не более норматива количества, установленного </w:t>
      </w:r>
      <w:hyperlink w:anchor="P14860">
        <w:r>
          <w:rPr>
            <w:color w:val="0000FF"/>
          </w:rPr>
          <w:t>приложением N 13</w:t>
        </w:r>
      </w:hyperlink>
      <w:r>
        <w:t xml:space="preserve"> к нормативным затратам;</w:t>
      </w:r>
    </w:p>
    <w:p w:rsidR="00C55659" w:rsidRDefault="00C55659">
      <w:pPr>
        <w:pStyle w:val="ConsPlusNormal"/>
        <w:spacing w:before="220"/>
        <w:ind w:firstLine="540"/>
        <w:jc w:val="both"/>
      </w:pPr>
      <w:r>
        <w:t>P</w:t>
      </w:r>
      <w:r>
        <w:rPr>
          <w:vertAlign w:val="subscript"/>
        </w:rPr>
        <w:t>iхп</w:t>
      </w:r>
      <w:r>
        <w:t xml:space="preserve"> - цена i-й единицы хозяйственных принадлежностей (инвентаря) (материальные запасы), но не более норматива цены, установленного </w:t>
      </w:r>
      <w:hyperlink w:anchor="P14860">
        <w:r>
          <w:rPr>
            <w:color w:val="0000FF"/>
          </w:rPr>
          <w:t>приложением N 13</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5.12.6. Затраты на приобретение ГСМ</w:t>
      </w:r>
    </w:p>
    <w:p w:rsidR="00C55659" w:rsidRDefault="00C55659">
      <w:pPr>
        <w:pStyle w:val="ConsPlusTitle"/>
        <w:jc w:val="center"/>
      </w:pPr>
      <w:r>
        <w:t>для транспортных средств</w:t>
      </w:r>
    </w:p>
    <w:p w:rsidR="00C55659" w:rsidRDefault="00C55659">
      <w:pPr>
        <w:pStyle w:val="ConsPlusNormal"/>
        <w:jc w:val="both"/>
      </w:pPr>
    </w:p>
    <w:p w:rsidR="00C55659" w:rsidRDefault="00C55659">
      <w:pPr>
        <w:pStyle w:val="ConsPlusNormal"/>
        <w:ind w:firstLine="540"/>
        <w:jc w:val="both"/>
      </w:pPr>
      <w:r>
        <w:t>Затраты на приобретение ГСМ для транспортных средств (З</w:t>
      </w:r>
      <w:r>
        <w:rPr>
          <w:vertAlign w:val="subscript"/>
        </w:rPr>
        <w:t>гсм</w:t>
      </w:r>
      <w:r>
        <w:t xml:space="preserve">) рассчитываются по формуле, установленной </w:t>
      </w:r>
      <w:hyperlink r:id="rId400">
        <w:r>
          <w:rPr>
            <w:color w:val="0000FF"/>
          </w:rPr>
          <w:t>пунктом 100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drawing>
          <wp:inline distT="0" distB="0" distL="0" distR="0">
            <wp:extent cx="1750060" cy="471805"/>
            <wp:effectExtent l="0" t="0" r="0" b="0"/>
            <wp:docPr id="1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1750060" cy="47180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Н</w:t>
      </w:r>
      <w:r>
        <w:rPr>
          <w:vertAlign w:val="subscript"/>
        </w:rPr>
        <w:t>iгсм</w:t>
      </w:r>
      <w:r>
        <w:t xml:space="preserve"> - средняя норма расхода топлива на 100 км пробега i-го транспортного средства, утвержденная </w:t>
      </w:r>
      <w:hyperlink r:id="rId402">
        <w:r>
          <w:rPr>
            <w:color w:val="0000FF"/>
          </w:rPr>
          <w:t>распоряжением</w:t>
        </w:r>
      </w:hyperlink>
      <w:r>
        <w:t xml:space="preserve"> Министерства транспорта Российской Федерации от 14 марта 2008 г. N АМ-23-р;</w:t>
      </w:r>
    </w:p>
    <w:p w:rsidR="00C55659" w:rsidRDefault="00C55659">
      <w:pPr>
        <w:pStyle w:val="ConsPlusNormal"/>
        <w:spacing w:before="220"/>
        <w:ind w:firstLine="540"/>
        <w:jc w:val="both"/>
      </w:pPr>
      <w:r>
        <w:t>P</w:t>
      </w:r>
      <w:r>
        <w:rPr>
          <w:vertAlign w:val="subscript"/>
        </w:rPr>
        <w:t>iгсм</w:t>
      </w:r>
      <w:r>
        <w:t xml:space="preserve"> - цена 1 литра ГСМ по i-му транспортному средству, но не более 95,0 рублей;</w:t>
      </w:r>
    </w:p>
    <w:p w:rsidR="00C55659" w:rsidRDefault="00C55659">
      <w:pPr>
        <w:pStyle w:val="ConsPlusNormal"/>
        <w:jc w:val="both"/>
      </w:pPr>
      <w:r>
        <w:t xml:space="preserve">(в ред. </w:t>
      </w:r>
      <w:hyperlink r:id="rId403">
        <w:r>
          <w:rPr>
            <w:color w:val="0000FF"/>
          </w:rPr>
          <w:t>Приказа</w:t>
        </w:r>
      </w:hyperlink>
      <w:r>
        <w:t xml:space="preserve"> Казначейства России от 21.03.2025 N 76)</w:t>
      </w:r>
    </w:p>
    <w:p w:rsidR="00C55659" w:rsidRDefault="00C55659">
      <w:pPr>
        <w:pStyle w:val="ConsPlusNormal"/>
        <w:spacing w:before="220"/>
        <w:ind w:firstLine="540"/>
        <w:jc w:val="both"/>
      </w:pPr>
      <w:r>
        <w:t>N</w:t>
      </w:r>
      <w:r>
        <w:rPr>
          <w:vertAlign w:val="subscript"/>
        </w:rPr>
        <w:t>iгсм</w:t>
      </w:r>
      <w:r>
        <w:t xml:space="preserve"> - километраж использования i-го транспортного средства в очередном финансовом году, но не более 35000 км в год;</w:t>
      </w:r>
    </w:p>
    <w:p w:rsidR="00C55659" w:rsidRDefault="00C55659">
      <w:pPr>
        <w:pStyle w:val="ConsPlusNormal"/>
        <w:jc w:val="both"/>
      </w:pPr>
      <w:r>
        <w:t xml:space="preserve">(в ред. </w:t>
      </w:r>
      <w:hyperlink r:id="rId404">
        <w:r>
          <w:rPr>
            <w:color w:val="0000FF"/>
          </w:rPr>
          <w:t>Приказа</w:t>
        </w:r>
      </w:hyperlink>
      <w:r>
        <w:t xml:space="preserve"> Казначейства России от 16.12.2025 N 396)</w:t>
      </w:r>
    </w:p>
    <w:p w:rsidR="00C55659" w:rsidRDefault="00C55659">
      <w:pPr>
        <w:pStyle w:val="ConsPlusNormal"/>
        <w:spacing w:before="220"/>
        <w:ind w:firstLine="540"/>
        <w:jc w:val="both"/>
      </w:pPr>
      <w:r>
        <w:t xml:space="preserve">i - транспортное средство, но не более норматива количества, установленного </w:t>
      </w:r>
      <w:hyperlink w:anchor="P2905">
        <w:r>
          <w:rPr>
            <w:color w:val="0000FF"/>
          </w:rPr>
          <w:t>приложением N 1</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5.12.7. Затраты на приобретение ГСМ для дизельных</w:t>
      </w:r>
    </w:p>
    <w:p w:rsidR="00C55659" w:rsidRDefault="00C55659">
      <w:pPr>
        <w:pStyle w:val="ConsPlusTitle"/>
        <w:jc w:val="center"/>
      </w:pPr>
      <w:r>
        <w:lastRenderedPageBreak/>
        <w:t>генераторных установок и котельных</w:t>
      </w:r>
    </w:p>
    <w:p w:rsidR="00C55659" w:rsidRDefault="00C55659">
      <w:pPr>
        <w:pStyle w:val="ConsPlusNormal"/>
        <w:jc w:val="both"/>
      </w:pPr>
    </w:p>
    <w:p w:rsidR="00C55659" w:rsidRDefault="00C55659">
      <w:pPr>
        <w:pStyle w:val="ConsPlusNormal"/>
        <w:ind w:firstLine="540"/>
        <w:jc w:val="both"/>
      </w:pPr>
      <w:r>
        <w:t>Затраты на приобретение ГСМ для дизельных генераторных установок и котельных (З</w:t>
      </w:r>
      <w:r>
        <w:rPr>
          <w:vertAlign w:val="subscript"/>
        </w:rPr>
        <w:t>гсмдук</w:t>
      </w:r>
      <w:r>
        <w:t>) определяются по формуле (5.12.7.1):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2357755" cy="283210"/>
            <wp:effectExtent l="0" t="0" r="0" b="0"/>
            <wp:docPr id="1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2357755" cy="283210"/>
                    </a:xfrm>
                    <a:prstGeom prst="rect">
                      <a:avLst/>
                    </a:prstGeom>
                    <a:noFill/>
                    <a:ln>
                      <a:noFill/>
                    </a:ln>
                  </pic:spPr>
                </pic:pic>
              </a:graphicData>
            </a:graphic>
          </wp:inline>
        </w:drawing>
      </w:r>
      <w:r>
        <w:t xml:space="preserve"> (5.12.7.1)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H</w:t>
      </w:r>
      <w:r>
        <w:rPr>
          <w:vertAlign w:val="subscript"/>
        </w:rPr>
        <w:t>iгсмдук</w:t>
      </w:r>
      <w:r>
        <w:t xml:space="preserve"> - норма расхода топлива i-й дизельной генераторной установки или котельной в час, но не более 49 литров для дизельных генераторных установок и 10 литров для котельных;</w:t>
      </w:r>
    </w:p>
    <w:p w:rsidR="00C55659" w:rsidRDefault="00C55659">
      <w:pPr>
        <w:pStyle w:val="ConsPlusNormal"/>
        <w:jc w:val="both"/>
      </w:pPr>
      <w:r>
        <w:t xml:space="preserve">(в ред. </w:t>
      </w:r>
      <w:hyperlink r:id="rId406">
        <w:r>
          <w:rPr>
            <w:color w:val="0000FF"/>
          </w:rPr>
          <w:t>Приказа</w:t>
        </w:r>
      </w:hyperlink>
      <w:r>
        <w:t xml:space="preserve"> Казначейства России от 14.11.2022 N 334)</w:t>
      </w:r>
    </w:p>
    <w:p w:rsidR="00C55659" w:rsidRDefault="00C55659">
      <w:pPr>
        <w:pStyle w:val="ConsPlusNormal"/>
        <w:spacing w:before="220"/>
        <w:ind w:firstLine="540"/>
        <w:jc w:val="both"/>
      </w:pPr>
      <w:r>
        <w:t>P</w:t>
      </w:r>
      <w:r>
        <w:rPr>
          <w:vertAlign w:val="subscript"/>
        </w:rPr>
        <w:t>iгсмдук</w:t>
      </w:r>
      <w:r>
        <w:t xml:space="preserve"> - цена 1 литра ГСМ по i-й дизельной генераторной установке или котельной, но не более 103,0 рублей;</w:t>
      </w:r>
    </w:p>
    <w:p w:rsidR="00C55659" w:rsidRDefault="00C55659">
      <w:pPr>
        <w:pStyle w:val="ConsPlusNormal"/>
        <w:jc w:val="both"/>
      </w:pPr>
      <w:r>
        <w:t xml:space="preserve">(в ред. Приказов Казначейства России от 21.03.2025 </w:t>
      </w:r>
      <w:hyperlink r:id="rId407">
        <w:r>
          <w:rPr>
            <w:color w:val="0000FF"/>
          </w:rPr>
          <w:t>N 76</w:t>
        </w:r>
      </w:hyperlink>
      <w:r>
        <w:t xml:space="preserve">, от 29.05.2025 </w:t>
      </w:r>
      <w:hyperlink r:id="rId408">
        <w:r>
          <w:rPr>
            <w:color w:val="0000FF"/>
          </w:rPr>
          <w:t>N 161</w:t>
        </w:r>
      </w:hyperlink>
      <w:r>
        <w:t>)</w:t>
      </w:r>
    </w:p>
    <w:p w:rsidR="00C55659" w:rsidRDefault="00C55659">
      <w:pPr>
        <w:pStyle w:val="ConsPlusNormal"/>
        <w:spacing w:before="220"/>
        <w:ind w:firstLine="540"/>
        <w:jc w:val="both"/>
      </w:pPr>
      <w:r>
        <w:t>N</w:t>
      </w:r>
      <w:r>
        <w:rPr>
          <w:vertAlign w:val="subscript"/>
        </w:rPr>
        <w:t>iгсмдук</w:t>
      </w:r>
      <w:r>
        <w:t xml:space="preserve"> - планируемое время работы i-й дизельной генераторной установки или котельной в очередном финансовом году, но не более 1200 часов в год для дизельной генераторной установки и 7200 часов в год для котельной.</w:t>
      </w:r>
    </w:p>
    <w:p w:rsidR="00C55659" w:rsidRDefault="00C55659">
      <w:pPr>
        <w:pStyle w:val="ConsPlusNormal"/>
        <w:jc w:val="both"/>
      </w:pPr>
      <w:r>
        <w:t xml:space="preserve">(в ред. </w:t>
      </w:r>
      <w:hyperlink r:id="rId409">
        <w:r>
          <w:rPr>
            <w:color w:val="0000FF"/>
          </w:rPr>
          <w:t>Приказа</w:t>
        </w:r>
      </w:hyperlink>
      <w:r>
        <w:t xml:space="preserve"> Казначейства России от 14.11.2022 N 334)</w:t>
      </w:r>
    </w:p>
    <w:p w:rsidR="00C55659" w:rsidRDefault="00C55659">
      <w:pPr>
        <w:pStyle w:val="ConsPlusNormal"/>
        <w:jc w:val="both"/>
      </w:pPr>
    </w:p>
    <w:p w:rsidR="00C55659" w:rsidRDefault="00C55659">
      <w:pPr>
        <w:pStyle w:val="ConsPlusTitle"/>
        <w:jc w:val="center"/>
        <w:outlineLvl w:val="3"/>
      </w:pPr>
      <w:r>
        <w:t>5.12.8. Затраты на приобретение товаров</w:t>
      </w:r>
    </w:p>
    <w:p w:rsidR="00C55659" w:rsidRDefault="00C55659">
      <w:pPr>
        <w:pStyle w:val="ConsPlusTitle"/>
        <w:jc w:val="center"/>
      </w:pPr>
      <w:r>
        <w:t>для транспортных средств (материальные запасы)</w:t>
      </w:r>
    </w:p>
    <w:p w:rsidR="00C55659" w:rsidRDefault="00C55659">
      <w:pPr>
        <w:pStyle w:val="ConsPlusNormal"/>
        <w:jc w:val="center"/>
      </w:pPr>
    </w:p>
    <w:p w:rsidR="00C55659" w:rsidRDefault="00C55659">
      <w:pPr>
        <w:pStyle w:val="ConsPlusNormal"/>
        <w:jc w:val="center"/>
      </w:pPr>
      <w:r>
        <w:t xml:space="preserve">(пп. 5.12.8 в ред. </w:t>
      </w:r>
      <w:hyperlink r:id="rId410">
        <w:r>
          <w:rPr>
            <w:color w:val="0000FF"/>
          </w:rPr>
          <w:t>Приказа</w:t>
        </w:r>
      </w:hyperlink>
      <w:r>
        <w:t xml:space="preserve"> Казначейства России от 08.11.2024 N 420)</w:t>
      </w:r>
    </w:p>
    <w:p w:rsidR="00C55659" w:rsidRDefault="00C55659">
      <w:pPr>
        <w:pStyle w:val="ConsPlusNormal"/>
        <w:jc w:val="center"/>
      </w:pPr>
    </w:p>
    <w:p w:rsidR="00C55659" w:rsidRDefault="00C55659">
      <w:pPr>
        <w:pStyle w:val="ConsPlusNormal"/>
        <w:ind w:firstLine="540"/>
        <w:jc w:val="both"/>
      </w:pPr>
      <w:r>
        <w:t>Затраты на приобретение товаров для транспортных средств (материальные запасы) (З</w:t>
      </w:r>
      <w:r>
        <w:rPr>
          <w:vertAlign w:val="subscript"/>
        </w:rPr>
        <w:t>ттрмз</w:t>
      </w:r>
      <w:r>
        <w:t>) определяются по формуле (5.12.8.1):</w:t>
      </w:r>
    </w:p>
    <w:p w:rsidR="00C55659" w:rsidRDefault="00C55659">
      <w:pPr>
        <w:pStyle w:val="ConsPlusNormal"/>
        <w:jc w:val="center"/>
      </w:pPr>
    </w:p>
    <w:p w:rsidR="00C55659" w:rsidRDefault="00C55659">
      <w:pPr>
        <w:pStyle w:val="ConsPlusNormal"/>
        <w:jc w:val="center"/>
      </w:pPr>
      <w:r>
        <w:rPr>
          <w:noProof/>
          <w:position w:val="-11"/>
        </w:rPr>
        <w:drawing>
          <wp:inline distT="0" distB="0" distL="0" distR="0">
            <wp:extent cx="2273935" cy="283210"/>
            <wp:effectExtent l="0" t="0" r="0" b="0"/>
            <wp:docPr id="1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1" cstate="print">
                      <a:extLst>
                        <a:ext uri="{28A0092B-C50C-407E-A947-70E740481C1C}">
                          <a14:useLocalDpi xmlns:a14="http://schemas.microsoft.com/office/drawing/2010/main" val="0"/>
                        </a:ext>
                      </a:extLst>
                    </a:blip>
                    <a:srcRect/>
                    <a:stretch>
                      <a:fillRect/>
                    </a:stretch>
                  </pic:blipFill>
                  <pic:spPr bwMode="auto">
                    <a:xfrm>
                      <a:off x="0" y="0"/>
                      <a:ext cx="2273935" cy="283210"/>
                    </a:xfrm>
                    <a:prstGeom prst="rect">
                      <a:avLst/>
                    </a:prstGeom>
                    <a:noFill/>
                    <a:ln>
                      <a:noFill/>
                    </a:ln>
                  </pic:spPr>
                </pic:pic>
              </a:graphicData>
            </a:graphic>
          </wp:inline>
        </w:drawing>
      </w:r>
      <w:r>
        <w:t xml:space="preserve"> (5.12.8.1)</w:t>
      </w:r>
    </w:p>
    <w:p w:rsidR="00C55659" w:rsidRDefault="00C55659">
      <w:pPr>
        <w:pStyle w:val="ConsPlusNormal"/>
        <w:ind w:firstLine="540"/>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iттрмз</w:t>
      </w:r>
      <w:r>
        <w:t xml:space="preserve"> - количество транспортных средств, на которое планируется приобретение i-х товаров для транспортных средств (материальные запасы), но не более норматива количества транспортных средств, установленного </w:t>
      </w:r>
      <w:hyperlink w:anchor="P2905">
        <w:r>
          <w:rPr>
            <w:color w:val="0000FF"/>
          </w:rPr>
          <w:t>приложением N 1</w:t>
        </w:r>
      </w:hyperlink>
      <w:r>
        <w:t xml:space="preserve"> к нормативным затратам;</w:t>
      </w:r>
    </w:p>
    <w:p w:rsidR="00C55659" w:rsidRDefault="00C55659">
      <w:pPr>
        <w:pStyle w:val="ConsPlusNormal"/>
        <w:spacing w:before="220"/>
        <w:ind w:firstLine="540"/>
        <w:jc w:val="both"/>
      </w:pPr>
      <w:r>
        <w:t>N</w:t>
      </w:r>
      <w:r>
        <w:rPr>
          <w:vertAlign w:val="subscript"/>
        </w:rPr>
        <w:t>iттрмз</w:t>
      </w:r>
      <w:r>
        <w:t xml:space="preserve"> - количество i-х товаров для транспортных средств (материальные запасы) в год, но не более норматива количества товаров для транспортных средств (материальные запасы), установленного </w:t>
      </w:r>
      <w:hyperlink w:anchor="P19780">
        <w:r>
          <w:rPr>
            <w:color w:val="0000FF"/>
          </w:rPr>
          <w:t>приложением N 22</w:t>
        </w:r>
      </w:hyperlink>
      <w:r>
        <w:t xml:space="preserve"> к нормативным затратам;</w:t>
      </w:r>
    </w:p>
    <w:p w:rsidR="00C55659" w:rsidRDefault="00C55659">
      <w:pPr>
        <w:pStyle w:val="ConsPlusNormal"/>
        <w:spacing w:before="220"/>
        <w:ind w:firstLine="540"/>
        <w:jc w:val="both"/>
      </w:pPr>
      <w:r>
        <w:t>P</w:t>
      </w:r>
      <w:r>
        <w:rPr>
          <w:vertAlign w:val="subscript"/>
        </w:rPr>
        <w:t>iттрмз</w:t>
      </w:r>
      <w:r>
        <w:t xml:space="preserve"> - цена приобретения i-х товаров для транспортных средств (материальные запасы) в расчете на 1 транспортное средство, но не более норматива цены, установленного </w:t>
      </w:r>
      <w:hyperlink w:anchor="P19780">
        <w:r>
          <w:rPr>
            <w:color w:val="0000FF"/>
          </w:rPr>
          <w:t>приложением N 22</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5.12.9. Затраты на приобретение товаров для нужд гражданской</w:t>
      </w:r>
    </w:p>
    <w:p w:rsidR="00C55659" w:rsidRDefault="00C55659">
      <w:pPr>
        <w:pStyle w:val="ConsPlusTitle"/>
        <w:jc w:val="center"/>
      </w:pPr>
      <w:r>
        <w:t>обороны (материальные запасы)</w:t>
      </w:r>
    </w:p>
    <w:p w:rsidR="00C55659" w:rsidRDefault="00C55659">
      <w:pPr>
        <w:pStyle w:val="ConsPlusNormal"/>
        <w:jc w:val="both"/>
      </w:pPr>
    </w:p>
    <w:p w:rsidR="00C55659" w:rsidRDefault="00C55659">
      <w:pPr>
        <w:pStyle w:val="ConsPlusNormal"/>
        <w:ind w:firstLine="540"/>
        <w:jc w:val="both"/>
      </w:pPr>
      <w:r>
        <w:t>Затраты на приобретение товаров для нужд гражданской обороны (материальные запасы) (З</w:t>
      </w:r>
      <w:r>
        <w:rPr>
          <w:vertAlign w:val="subscript"/>
        </w:rPr>
        <w:t>мзго</w:t>
      </w:r>
      <w:r>
        <w:t xml:space="preserve">) рассчитываются по формуле, установленной </w:t>
      </w:r>
      <w:hyperlink r:id="rId412">
        <w:r>
          <w:rPr>
            <w:color w:val="0000FF"/>
          </w:rPr>
          <w:t>пунктом 102 раздела II</w:t>
        </w:r>
      </w:hyperlink>
      <w:r>
        <w:t xml:space="preserve"> приложения к Правилам:</w:t>
      </w:r>
    </w:p>
    <w:p w:rsidR="00C55659" w:rsidRDefault="00C55659">
      <w:pPr>
        <w:pStyle w:val="ConsPlusNormal"/>
        <w:jc w:val="both"/>
      </w:pPr>
    </w:p>
    <w:p w:rsidR="00C55659" w:rsidRDefault="00C55659">
      <w:pPr>
        <w:pStyle w:val="ConsPlusNormal"/>
        <w:jc w:val="center"/>
      </w:pPr>
      <w:r>
        <w:rPr>
          <w:noProof/>
          <w:position w:val="-26"/>
        </w:rPr>
        <w:lastRenderedPageBreak/>
        <w:drawing>
          <wp:inline distT="0" distB="0" distL="0" distR="0">
            <wp:extent cx="1791970" cy="471805"/>
            <wp:effectExtent l="0" t="0" r="0" b="0"/>
            <wp:docPr id="1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1791970" cy="471805"/>
                    </a:xfrm>
                    <a:prstGeom prst="rect">
                      <a:avLst/>
                    </a:prstGeom>
                    <a:noFill/>
                    <a:ln>
                      <a:noFill/>
                    </a:ln>
                  </pic:spPr>
                </pic:pic>
              </a:graphicData>
            </a:graphic>
          </wp:inline>
        </w:drawing>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P</w:t>
      </w:r>
      <w:r>
        <w:rPr>
          <w:vertAlign w:val="subscript"/>
        </w:rPr>
        <w:t>iмзго</w:t>
      </w:r>
      <w:r>
        <w:t xml:space="preserve"> - цена i-й единицы товаров для нужд гражданской обороны (материальные запасы), но не более норматива цены, установленного </w:t>
      </w:r>
      <w:hyperlink w:anchor="P18035">
        <w:r>
          <w:rPr>
            <w:color w:val="0000FF"/>
          </w:rPr>
          <w:t>приложением N 18</w:t>
        </w:r>
      </w:hyperlink>
      <w:r>
        <w:t xml:space="preserve"> к нормативным затратам;</w:t>
      </w:r>
    </w:p>
    <w:p w:rsidR="00C55659" w:rsidRDefault="00C55659">
      <w:pPr>
        <w:pStyle w:val="ConsPlusNormal"/>
        <w:spacing w:before="220"/>
        <w:ind w:firstLine="540"/>
        <w:jc w:val="both"/>
      </w:pPr>
      <w:r>
        <w:t>N</w:t>
      </w:r>
      <w:r>
        <w:rPr>
          <w:vertAlign w:val="subscript"/>
        </w:rPr>
        <w:t>iмзго</w:t>
      </w:r>
      <w:r>
        <w:t xml:space="preserve"> - количество i-го товара для нужд гражданской обороны (материальные запасы) из расчета на 1 работника в год, но не более норматива количества, установленного </w:t>
      </w:r>
      <w:hyperlink w:anchor="P18035">
        <w:r>
          <w:rPr>
            <w:color w:val="0000FF"/>
          </w:rPr>
          <w:t>приложением N 18</w:t>
        </w:r>
      </w:hyperlink>
      <w:r>
        <w:t xml:space="preserve"> к нормативным затратам;</w:t>
      </w:r>
    </w:p>
    <w:p w:rsidR="00C55659" w:rsidRDefault="00C55659">
      <w:pPr>
        <w:pStyle w:val="ConsPlusNormal"/>
        <w:spacing w:before="220"/>
        <w:ind w:firstLine="540"/>
        <w:jc w:val="both"/>
      </w:pPr>
      <w:r>
        <w:rPr>
          <w:noProof/>
          <w:position w:val="-9"/>
        </w:rPr>
        <w:drawing>
          <wp:inline distT="0" distB="0" distL="0" distR="0">
            <wp:extent cx="450850" cy="262255"/>
            <wp:effectExtent l="0" t="0" r="0" b="0"/>
            <wp:docPr id="1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t xml:space="preserve"> - расчетная численность работников основного персонала, которая рассчитывается по </w:t>
      </w:r>
      <w:hyperlink w:anchor="P97">
        <w:r>
          <w:rPr>
            <w:color w:val="0000FF"/>
          </w:rPr>
          <w:t>формуле (1.2)</w:t>
        </w:r>
      </w:hyperlink>
      <w:r>
        <w:t>.</w:t>
      </w:r>
    </w:p>
    <w:p w:rsidR="00C55659" w:rsidRDefault="00C55659">
      <w:pPr>
        <w:pStyle w:val="ConsPlusNormal"/>
        <w:jc w:val="both"/>
      </w:pPr>
    </w:p>
    <w:p w:rsidR="00C55659" w:rsidRDefault="00C55659">
      <w:pPr>
        <w:pStyle w:val="ConsPlusTitle"/>
        <w:jc w:val="center"/>
        <w:outlineLvl w:val="3"/>
      </w:pPr>
      <w:r>
        <w:t>5.12.10. Затраты на приобретение товаров для опечатывания</w:t>
      </w:r>
    </w:p>
    <w:p w:rsidR="00C55659" w:rsidRDefault="00C55659">
      <w:pPr>
        <w:pStyle w:val="ConsPlusTitle"/>
        <w:jc w:val="center"/>
      </w:pPr>
      <w:r>
        <w:t>(материальные запасы)</w:t>
      </w:r>
    </w:p>
    <w:p w:rsidR="00C55659" w:rsidRDefault="00C55659">
      <w:pPr>
        <w:pStyle w:val="ConsPlusNormal"/>
        <w:jc w:val="center"/>
      </w:pPr>
    </w:p>
    <w:p w:rsidR="00C55659" w:rsidRDefault="00C55659">
      <w:pPr>
        <w:pStyle w:val="ConsPlusNormal"/>
        <w:jc w:val="center"/>
      </w:pPr>
      <w:r>
        <w:t xml:space="preserve">(пп. 5.12.10 в ред. </w:t>
      </w:r>
      <w:hyperlink r:id="rId415">
        <w:r>
          <w:rPr>
            <w:color w:val="0000FF"/>
          </w:rPr>
          <w:t>Приказа</w:t>
        </w:r>
      </w:hyperlink>
      <w:r>
        <w:t xml:space="preserve"> Казначейства России от 30.11.2023 N 420)</w:t>
      </w:r>
    </w:p>
    <w:p w:rsidR="00C55659" w:rsidRDefault="00C55659">
      <w:pPr>
        <w:pStyle w:val="ConsPlusNormal"/>
        <w:ind w:firstLine="540"/>
        <w:jc w:val="both"/>
      </w:pPr>
    </w:p>
    <w:p w:rsidR="00C55659" w:rsidRDefault="00C55659">
      <w:pPr>
        <w:pStyle w:val="ConsPlusNormal"/>
        <w:ind w:firstLine="540"/>
        <w:jc w:val="both"/>
      </w:pPr>
      <w:r>
        <w:t>Затраты на приобретение товаров для опечатывания (материальные запасы) (З</w:t>
      </w:r>
      <w:r>
        <w:rPr>
          <w:vertAlign w:val="subscript"/>
        </w:rPr>
        <w:t>опчмз</w:t>
      </w:r>
      <w:r>
        <w:t>) определяются по формуле (5.12.10.1):</w:t>
      </w:r>
    </w:p>
    <w:p w:rsidR="00C55659" w:rsidRDefault="00C55659">
      <w:pPr>
        <w:pStyle w:val="ConsPlusNormal"/>
        <w:ind w:firstLine="540"/>
        <w:jc w:val="both"/>
      </w:pPr>
    </w:p>
    <w:p w:rsidR="00C55659" w:rsidRDefault="00C55659">
      <w:pPr>
        <w:pStyle w:val="ConsPlusNormal"/>
        <w:jc w:val="center"/>
      </w:pPr>
      <w:r>
        <w:rPr>
          <w:noProof/>
          <w:position w:val="-11"/>
        </w:rPr>
        <w:drawing>
          <wp:inline distT="0" distB="0" distL="0" distR="0">
            <wp:extent cx="1771015" cy="283210"/>
            <wp:effectExtent l="0" t="0" r="0" b="0"/>
            <wp:docPr id="1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1771015" cy="283210"/>
                    </a:xfrm>
                    <a:prstGeom prst="rect">
                      <a:avLst/>
                    </a:prstGeom>
                    <a:noFill/>
                    <a:ln>
                      <a:noFill/>
                    </a:ln>
                  </pic:spPr>
                </pic:pic>
              </a:graphicData>
            </a:graphic>
          </wp:inline>
        </w:drawing>
      </w:r>
      <w:r>
        <w:t xml:space="preserve"> (5.12.10.1)</w:t>
      </w:r>
    </w:p>
    <w:p w:rsidR="00C55659" w:rsidRDefault="00C55659">
      <w:pPr>
        <w:pStyle w:val="ConsPlusNormal"/>
        <w:ind w:firstLine="540"/>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iопчмз</w:t>
      </w:r>
      <w:r>
        <w:t xml:space="preserve"> - количество i-го товара для опечатывания (материальные запасы) в год, но не более норматива количества, установленного </w:t>
      </w:r>
      <w:hyperlink w:anchor="P19935">
        <w:r>
          <w:rPr>
            <w:color w:val="0000FF"/>
          </w:rPr>
          <w:t>приложением N 23</w:t>
        </w:r>
      </w:hyperlink>
      <w:r>
        <w:t xml:space="preserve"> к нормативным затратам;</w:t>
      </w:r>
    </w:p>
    <w:p w:rsidR="00C55659" w:rsidRDefault="00C55659">
      <w:pPr>
        <w:pStyle w:val="ConsPlusNormal"/>
        <w:spacing w:before="220"/>
        <w:ind w:firstLine="540"/>
        <w:jc w:val="both"/>
      </w:pPr>
      <w:r>
        <w:t>P</w:t>
      </w:r>
      <w:r>
        <w:rPr>
          <w:vertAlign w:val="subscript"/>
        </w:rPr>
        <w:t>iопчмз</w:t>
      </w:r>
      <w:r>
        <w:t xml:space="preserve"> - цена 1 единицы i-го товара для опечатывания (материальные запасы), но не более норматива цены, установленного </w:t>
      </w:r>
      <w:hyperlink w:anchor="P19935">
        <w:r>
          <w:rPr>
            <w:color w:val="0000FF"/>
          </w:rPr>
          <w:t>приложением N 23</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5.12.11. Затраты на приобретение печатей и штампов</w:t>
      </w:r>
    </w:p>
    <w:p w:rsidR="00C55659" w:rsidRDefault="00C55659">
      <w:pPr>
        <w:pStyle w:val="ConsPlusTitle"/>
        <w:jc w:val="center"/>
      </w:pPr>
      <w:r>
        <w:t>(материальные запасы) и расходных материалов к ним</w:t>
      </w:r>
    </w:p>
    <w:p w:rsidR="00C55659" w:rsidRDefault="00C55659">
      <w:pPr>
        <w:pStyle w:val="ConsPlusNormal"/>
        <w:jc w:val="center"/>
      </w:pPr>
    </w:p>
    <w:p w:rsidR="00C55659" w:rsidRDefault="00C55659">
      <w:pPr>
        <w:pStyle w:val="ConsPlusNormal"/>
        <w:jc w:val="center"/>
      </w:pPr>
      <w:r>
        <w:t xml:space="preserve">(пп. 5.12.11 в ред. </w:t>
      </w:r>
      <w:hyperlink r:id="rId417">
        <w:r>
          <w:rPr>
            <w:color w:val="0000FF"/>
          </w:rPr>
          <w:t>Приказа</w:t>
        </w:r>
      </w:hyperlink>
      <w:r>
        <w:t xml:space="preserve"> Казначейства России от 14.06.2022 N 177)</w:t>
      </w:r>
    </w:p>
    <w:p w:rsidR="00C55659" w:rsidRDefault="00C55659">
      <w:pPr>
        <w:pStyle w:val="ConsPlusNormal"/>
        <w:ind w:firstLine="540"/>
        <w:jc w:val="both"/>
      </w:pPr>
    </w:p>
    <w:p w:rsidR="00C55659" w:rsidRDefault="00C55659">
      <w:pPr>
        <w:pStyle w:val="ConsPlusNormal"/>
        <w:ind w:firstLine="540"/>
        <w:jc w:val="both"/>
      </w:pPr>
      <w:r>
        <w:t>Затраты на приобретение печатей и штампов (материальные запасы) и расходных материалов к ним (З</w:t>
      </w:r>
      <w:r>
        <w:rPr>
          <w:vertAlign w:val="subscript"/>
        </w:rPr>
        <w:t>пшмз</w:t>
      </w:r>
      <w:r>
        <w:t>) определяются по формуле (5.12.11.1):</w:t>
      </w:r>
    </w:p>
    <w:p w:rsidR="00C55659" w:rsidRDefault="00C55659">
      <w:pPr>
        <w:pStyle w:val="ConsPlusNormal"/>
        <w:ind w:firstLine="540"/>
        <w:jc w:val="both"/>
      </w:pPr>
    </w:p>
    <w:p w:rsidR="00C55659" w:rsidRDefault="00C55659">
      <w:pPr>
        <w:pStyle w:val="ConsPlusNormal"/>
        <w:jc w:val="center"/>
      </w:pPr>
      <w:r>
        <w:rPr>
          <w:noProof/>
          <w:position w:val="-11"/>
        </w:rPr>
        <w:drawing>
          <wp:inline distT="0" distB="0" distL="0" distR="0">
            <wp:extent cx="1603375" cy="283210"/>
            <wp:effectExtent l="0" t="0" r="0" b="0"/>
            <wp:docPr id="1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1603375" cy="283210"/>
                    </a:xfrm>
                    <a:prstGeom prst="rect">
                      <a:avLst/>
                    </a:prstGeom>
                    <a:noFill/>
                    <a:ln>
                      <a:noFill/>
                    </a:ln>
                  </pic:spPr>
                </pic:pic>
              </a:graphicData>
            </a:graphic>
          </wp:inline>
        </w:drawing>
      </w:r>
      <w:r>
        <w:t xml:space="preserve"> (5.12.11.1)</w:t>
      </w:r>
    </w:p>
    <w:p w:rsidR="00C55659" w:rsidRDefault="00C55659">
      <w:pPr>
        <w:pStyle w:val="ConsPlusNormal"/>
        <w:ind w:firstLine="540"/>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iпшмз</w:t>
      </w:r>
      <w:r>
        <w:t xml:space="preserve"> - количество i-х печатей и штампов (материальные запасы) и расходных материалов к ним, но не более 200 штук печатей (материальных запасов), не более 200 штук штампов (материальных запасов) и не более 200 штук расходных материалов к ним в год;</w:t>
      </w:r>
    </w:p>
    <w:p w:rsidR="00C55659" w:rsidRDefault="00C55659">
      <w:pPr>
        <w:pStyle w:val="ConsPlusNormal"/>
        <w:spacing w:before="220"/>
        <w:ind w:firstLine="540"/>
        <w:jc w:val="both"/>
      </w:pPr>
      <w:r>
        <w:t>P</w:t>
      </w:r>
      <w:r>
        <w:rPr>
          <w:vertAlign w:val="subscript"/>
        </w:rPr>
        <w:t>iпшмз</w:t>
      </w:r>
      <w:r>
        <w:t xml:space="preserve"> - цена 1 единицы i-й печати и штампа (материальные запасы) и расходного материала к ним, но не более 3000,0 рублей для печати (материальные запасы), не более 5300,0 рублей для штампа (материальные запасы) и не более 1020,0 рублей для расходного материала к ним.</w:t>
      </w:r>
    </w:p>
    <w:p w:rsidR="00C55659" w:rsidRDefault="00C55659">
      <w:pPr>
        <w:pStyle w:val="ConsPlusNormal"/>
        <w:jc w:val="both"/>
      </w:pPr>
      <w:r>
        <w:lastRenderedPageBreak/>
        <w:t xml:space="preserve">(в ред. </w:t>
      </w:r>
      <w:hyperlink r:id="rId419">
        <w:r>
          <w:rPr>
            <w:color w:val="0000FF"/>
          </w:rPr>
          <w:t>Приказа</w:t>
        </w:r>
      </w:hyperlink>
      <w:r>
        <w:t xml:space="preserve"> Казначейства России от 22.08.2023 N 300)</w:t>
      </w:r>
    </w:p>
    <w:p w:rsidR="00C55659" w:rsidRDefault="00C55659">
      <w:pPr>
        <w:pStyle w:val="ConsPlusNormal"/>
        <w:jc w:val="both"/>
      </w:pPr>
    </w:p>
    <w:p w:rsidR="00C55659" w:rsidRDefault="00C55659">
      <w:pPr>
        <w:pStyle w:val="ConsPlusTitle"/>
        <w:jc w:val="center"/>
        <w:outlineLvl w:val="3"/>
      </w:pPr>
      <w:r>
        <w:t>5.12.12. Затраты на приобретение запасных частей</w:t>
      </w:r>
    </w:p>
    <w:p w:rsidR="00C55659" w:rsidRDefault="00C55659">
      <w:pPr>
        <w:pStyle w:val="ConsPlusTitle"/>
        <w:jc w:val="center"/>
      </w:pPr>
      <w:r>
        <w:t>и материалов для ремонтных работ по объекту</w:t>
      </w:r>
    </w:p>
    <w:p w:rsidR="00C55659" w:rsidRDefault="00C55659">
      <w:pPr>
        <w:pStyle w:val="ConsPlusNormal"/>
        <w:jc w:val="both"/>
      </w:pPr>
    </w:p>
    <w:p w:rsidR="00C55659" w:rsidRDefault="00C55659">
      <w:pPr>
        <w:pStyle w:val="ConsPlusNormal"/>
        <w:ind w:firstLine="540"/>
        <w:jc w:val="both"/>
      </w:pPr>
      <w:r>
        <w:t>Затраты на приобретение запасных частей и материалов для ремонтных работ по объекту (З</w:t>
      </w:r>
      <w:r>
        <w:rPr>
          <w:vertAlign w:val="subscript"/>
        </w:rPr>
        <w:t>змр</w:t>
      </w:r>
      <w:r>
        <w:t>) определяются по формуле (5.12.12.1):</w:t>
      </w:r>
    </w:p>
    <w:p w:rsidR="00C55659" w:rsidRDefault="00C55659">
      <w:pPr>
        <w:pStyle w:val="ConsPlusNormal"/>
        <w:jc w:val="both"/>
      </w:pPr>
    </w:p>
    <w:p w:rsidR="00C55659" w:rsidRDefault="00C55659">
      <w:pPr>
        <w:pStyle w:val="ConsPlusNormal"/>
        <w:jc w:val="center"/>
      </w:pPr>
      <w:r>
        <w:rPr>
          <w:noProof/>
          <w:position w:val="-12"/>
        </w:rPr>
        <w:drawing>
          <wp:inline distT="0" distB="0" distL="0" distR="0">
            <wp:extent cx="1466850" cy="304165"/>
            <wp:effectExtent l="0" t="0" r="0" b="0"/>
            <wp:docPr id="1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0" cstate="print">
                      <a:extLst>
                        <a:ext uri="{28A0092B-C50C-407E-A947-70E740481C1C}">
                          <a14:useLocalDpi xmlns:a14="http://schemas.microsoft.com/office/drawing/2010/main" val="0"/>
                        </a:ext>
                      </a:extLst>
                    </a:blip>
                    <a:srcRect/>
                    <a:stretch>
                      <a:fillRect/>
                    </a:stretch>
                  </pic:blipFill>
                  <pic:spPr bwMode="auto">
                    <a:xfrm>
                      <a:off x="0" y="0"/>
                      <a:ext cx="1466850" cy="304165"/>
                    </a:xfrm>
                    <a:prstGeom prst="rect">
                      <a:avLst/>
                    </a:prstGeom>
                    <a:noFill/>
                    <a:ln>
                      <a:noFill/>
                    </a:ln>
                  </pic:spPr>
                </pic:pic>
              </a:graphicData>
            </a:graphic>
          </wp:inline>
        </w:drawing>
      </w:r>
      <w:r>
        <w:t xml:space="preserve"> (5.12.12.1)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ijзмр</w:t>
      </w:r>
      <w:r>
        <w:t xml:space="preserve"> - количество i-х запасных частей (материалов) для ремонтных работ по j-му объекту, но не более 500 единиц в год;</w:t>
      </w:r>
    </w:p>
    <w:p w:rsidR="00C55659" w:rsidRDefault="00C55659">
      <w:pPr>
        <w:pStyle w:val="ConsPlusNormal"/>
        <w:spacing w:before="220"/>
        <w:ind w:firstLine="540"/>
        <w:jc w:val="both"/>
      </w:pPr>
      <w:r>
        <w:t>P</w:t>
      </w:r>
      <w:r>
        <w:rPr>
          <w:vertAlign w:val="subscript"/>
        </w:rPr>
        <w:t>ijзмр</w:t>
      </w:r>
      <w:r>
        <w:t xml:space="preserve"> - цена 1 единицы i-й запасной части (материала) для ремонтных работ по j-му объекту, но не более 13600,0 рублей в год.</w:t>
      </w:r>
    </w:p>
    <w:p w:rsidR="00C55659" w:rsidRDefault="00C55659">
      <w:pPr>
        <w:pStyle w:val="ConsPlusNormal"/>
        <w:jc w:val="both"/>
      </w:pPr>
      <w:r>
        <w:t xml:space="preserve">(в ред. </w:t>
      </w:r>
      <w:hyperlink r:id="rId421">
        <w:r>
          <w:rPr>
            <w:color w:val="0000FF"/>
          </w:rPr>
          <w:t>Приказа</w:t>
        </w:r>
      </w:hyperlink>
      <w:r>
        <w:t xml:space="preserve"> Казначейства России от 22.08.2023 N 300)</w:t>
      </w:r>
    </w:p>
    <w:p w:rsidR="00C55659" w:rsidRDefault="00C55659">
      <w:pPr>
        <w:pStyle w:val="ConsPlusNormal"/>
        <w:jc w:val="both"/>
      </w:pPr>
    </w:p>
    <w:p w:rsidR="00C55659" w:rsidRDefault="00C55659">
      <w:pPr>
        <w:pStyle w:val="ConsPlusTitle"/>
        <w:jc w:val="center"/>
        <w:outlineLvl w:val="3"/>
      </w:pPr>
      <w:r>
        <w:t>5.12.13. Затраты на приобретение материальных запасов</w:t>
      </w:r>
    </w:p>
    <w:p w:rsidR="00C55659" w:rsidRDefault="00C55659">
      <w:pPr>
        <w:pStyle w:val="ConsPlusTitle"/>
        <w:jc w:val="center"/>
      </w:pPr>
      <w:r>
        <w:t>для инженерных систем</w:t>
      </w:r>
    </w:p>
    <w:p w:rsidR="00C55659" w:rsidRDefault="00C55659">
      <w:pPr>
        <w:pStyle w:val="ConsPlusNormal"/>
        <w:jc w:val="both"/>
      </w:pPr>
    </w:p>
    <w:p w:rsidR="00C55659" w:rsidRDefault="00C55659">
      <w:pPr>
        <w:pStyle w:val="ConsPlusNormal"/>
        <w:ind w:firstLine="540"/>
        <w:jc w:val="both"/>
      </w:pPr>
      <w:r>
        <w:t>Затраты на приобретение материальных запасов для инженерных систем (З</w:t>
      </w:r>
      <w:r>
        <w:rPr>
          <w:vertAlign w:val="subscript"/>
        </w:rPr>
        <w:t>мзсж</w:t>
      </w:r>
      <w:r>
        <w:t>) определяются по формуле (5.12.13.1):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582420" cy="283210"/>
            <wp:effectExtent l="0" t="0" r="0" b="0"/>
            <wp:docPr id="1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2" cstate="print">
                      <a:extLst>
                        <a:ext uri="{28A0092B-C50C-407E-A947-70E740481C1C}">
                          <a14:useLocalDpi xmlns:a14="http://schemas.microsoft.com/office/drawing/2010/main" val="0"/>
                        </a:ext>
                      </a:extLst>
                    </a:blip>
                    <a:srcRect/>
                    <a:stretch>
                      <a:fillRect/>
                    </a:stretch>
                  </pic:blipFill>
                  <pic:spPr bwMode="auto">
                    <a:xfrm>
                      <a:off x="0" y="0"/>
                      <a:ext cx="1582420" cy="283210"/>
                    </a:xfrm>
                    <a:prstGeom prst="rect">
                      <a:avLst/>
                    </a:prstGeom>
                    <a:noFill/>
                    <a:ln>
                      <a:noFill/>
                    </a:ln>
                  </pic:spPr>
                </pic:pic>
              </a:graphicData>
            </a:graphic>
          </wp:inline>
        </w:drawing>
      </w:r>
      <w:r>
        <w:t xml:space="preserve"> (5.12.13.1)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iмзсж</w:t>
      </w:r>
      <w:r>
        <w:t xml:space="preserve"> - количество i-х материальных запасов для инженерных систем, но не более 500 единиц в год;</w:t>
      </w:r>
    </w:p>
    <w:p w:rsidR="00C55659" w:rsidRDefault="00C55659">
      <w:pPr>
        <w:pStyle w:val="ConsPlusNormal"/>
        <w:spacing w:before="220"/>
        <w:ind w:firstLine="540"/>
        <w:jc w:val="both"/>
      </w:pPr>
      <w:r>
        <w:t>P</w:t>
      </w:r>
      <w:r>
        <w:rPr>
          <w:vertAlign w:val="subscript"/>
        </w:rPr>
        <w:t>iмзсж</w:t>
      </w:r>
      <w:r>
        <w:t xml:space="preserve"> - цена 1 единицы i-го материального запаса для инженерных систем, но не более 241000,0 рублей в год.</w:t>
      </w:r>
    </w:p>
    <w:p w:rsidR="00C55659" w:rsidRDefault="00C55659">
      <w:pPr>
        <w:pStyle w:val="ConsPlusNormal"/>
        <w:jc w:val="both"/>
      </w:pPr>
      <w:r>
        <w:t xml:space="preserve">(в ред. </w:t>
      </w:r>
      <w:hyperlink r:id="rId423">
        <w:r>
          <w:rPr>
            <w:color w:val="0000FF"/>
          </w:rPr>
          <w:t>Приказа</w:t>
        </w:r>
      </w:hyperlink>
      <w:r>
        <w:t xml:space="preserve"> Казначейства России от 14.06.2022 N 177)</w:t>
      </w:r>
    </w:p>
    <w:p w:rsidR="00C55659" w:rsidRDefault="00C55659">
      <w:pPr>
        <w:pStyle w:val="ConsPlusNormal"/>
        <w:jc w:val="both"/>
      </w:pPr>
    </w:p>
    <w:p w:rsidR="00C55659" w:rsidRDefault="00C55659">
      <w:pPr>
        <w:pStyle w:val="ConsPlusTitle"/>
        <w:jc w:val="center"/>
        <w:outlineLvl w:val="3"/>
      </w:pPr>
      <w:r>
        <w:t>5.12.14. Затраты на приобретение расходных материалов</w:t>
      </w:r>
    </w:p>
    <w:p w:rsidR="00C55659" w:rsidRDefault="00C55659">
      <w:pPr>
        <w:pStyle w:val="ConsPlusTitle"/>
        <w:jc w:val="center"/>
      </w:pPr>
      <w:r>
        <w:t>для проведения технического обслуживания техники специальной</w:t>
      </w:r>
    </w:p>
    <w:p w:rsidR="00C55659" w:rsidRDefault="00C55659">
      <w:pPr>
        <w:pStyle w:val="ConsPlusTitle"/>
        <w:jc w:val="center"/>
      </w:pPr>
      <w:r>
        <w:t>документарной связи</w:t>
      </w:r>
    </w:p>
    <w:p w:rsidR="00C55659" w:rsidRDefault="00C55659">
      <w:pPr>
        <w:pStyle w:val="ConsPlusNormal"/>
        <w:jc w:val="both"/>
      </w:pPr>
    </w:p>
    <w:p w:rsidR="00C55659" w:rsidRDefault="00C55659">
      <w:pPr>
        <w:pStyle w:val="ConsPlusNormal"/>
        <w:ind w:firstLine="540"/>
        <w:jc w:val="both"/>
      </w:pPr>
      <w:r>
        <w:t>Затраты на приобретение расходных материалов для проведения технического обслуживания техники специальной документарной связи (З</w:t>
      </w:r>
      <w:r>
        <w:rPr>
          <w:vertAlign w:val="subscript"/>
        </w:rPr>
        <w:t>тсд</w:t>
      </w:r>
      <w:r>
        <w:t>) определяются по формуле (5.12.14.1):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51915" cy="283210"/>
            <wp:effectExtent l="0" t="0" r="0" b="0"/>
            <wp:docPr id="1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4" cstate="print">
                      <a:extLst>
                        <a:ext uri="{28A0092B-C50C-407E-A947-70E740481C1C}">
                          <a14:useLocalDpi xmlns:a14="http://schemas.microsoft.com/office/drawing/2010/main" val="0"/>
                        </a:ext>
                      </a:extLst>
                    </a:blip>
                    <a:srcRect/>
                    <a:stretch>
                      <a:fillRect/>
                    </a:stretch>
                  </pic:blipFill>
                  <pic:spPr bwMode="auto">
                    <a:xfrm>
                      <a:off x="0" y="0"/>
                      <a:ext cx="1351915" cy="283210"/>
                    </a:xfrm>
                    <a:prstGeom prst="rect">
                      <a:avLst/>
                    </a:prstGeom>
                    <a:noFill/>
                    <a:ln>
                      <a:noFill/>
                    </a:ln>
                  </pic:spPr>
                </pic:pic>
              </a:graphicData>
            </a:graphic>
          </wp:inline>
        </w:drawing>
      </w:r>
      <w:r>
        <w:t xml:space="preserve"> (5.12.14.1)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iтсд</w:t>
      </w:r>
      <w:r>
        <w:t xml:space="preserve"> - количество i-х расходных материалов для проведения технического обслуживания техники специальной документарной связи в год, но не более норматива количества, установленного </w:t>
      </w:r>
      <w:hyperlink w:anchor="P20089">
        <w:r>
          <w:rPr>
            <w:color w:val="0000FF"/>
          </w:rPr>
          <w:t>приложением N 24</w:t>
        </w:r>
      </w:hyperlink>
      <w:r>
        <w:t xml:space="preserve"> к нормативным затратам;</w:t>
      </w:r>
    </w:p>
    <w:p w:rsidR="00C55659" w:rsidRDefault="00C55659">
      <w:pPr>
        <w:pStyle w:val="ConsPlusNormal"/>
        <w:spacing w:before="220"/>
        <w:ind w:firstLine="540"/>
        <w:jc w:val="both"/>
      </w:pPr>
      <w:r>
        <w:t>P</w:t>
      </w:r>
      <w:r>
        <w:rPr>
          <w:vertAlign w:val="subscript"/>
        </w:rPr>
        <w:t>iтсд</w:t>
      </w:r>
      <w:r>
        <w:t xml:space="preserve"> - цена за 1 единицу i-го расходного материала для проведения технического </w:t>
      </w:r>
      <w:r>
        <w:lastRenderedPageBreak/>
        <w:t xml:space="preserve">обслуживания техники специальной документарной связи, но не более норматива цены, установленного </w:t>
      </w:r>
      <w:hyperlink w:anchor="P20089">
        <w:r>
          <w:rPr>
            <w:color w:val="0000FF"/>
          </w:rPr>
          <w:t>приложением N 24</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5.12.15. Затраты на приобретение расходных материалов</w:t>
      </w:r>
    </w:p>
    <w:p w:rsidR="00C55659" w:rsidRDefault="00C55659">
      <w:pPr>
        <w:pStyle w:val="ConsPlusTitle"/>
        <w:jc w:val="center"/>
      </w:pPr>
      <w:r>
        <w:t>для обеспечения работы архива</w:t>
      </w:r>
    </w:p>
    <w:p w:rsidR="00C55659" w:rsidRDefault="00C55659">
      <w:pPr>
        <w:pStyle w:val="ConsPlusNormal"/>
        <w:jc w:val="both"/>
      </w:pPr>
    </w:p>
    <w:p w:rsidR="00C55659" w:rsidRDefault="00C55659">
      <w:pPr>
        <w:pStyle w:val="ConsPlusNormal"/>
        <w:ind w:firstLine="540"/>
        <w:jc w:val="both"/>
      </w:pPr>
      <w:r>
        <w:t>Затраты на приобретение расходных материалов для обеспечения работы архива (З</w:t>
      </w:r>
      <w:r>
        <w:rPr>
          <w:vertAlign w:val="subscript"/>
        </w:rPr>
        <w:t>рма</w:t>
      </w:r>
      <w:r>
        <w:t>) определяются по формуле (5.12.15.1):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414780" cy="283210"/>
            <wp:effectExtent l="0" t="0" r="0" b="0"/>
            <wp:docPr id="1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5" cstate="print">
                      <a:extLst>
                        <a:ext uri="{28A0092B-C50C-407E-A947-70E740481C1C}">
                          <a14:useLocalDpi xmlns:a14="http://schemas.microsoft.com/office/drawing/2010/main" val="0"/>
                        </a:ext>
                      </a:extLst>
                    </a:blip>
                    <a:srcRect/>
                    <a:stretch>
                      <a:fillRect/>
                    </a:stretch>
                  </pic:blipFill>
                  <pic:spPr bwMode="auto">
                    <a:xfrm>
                      <a:off x="0" y="0"/>
                      <a:ext cx="1414780" cy="283210"/>
                    </a:xfrm>
                    <a:prstGeom prst="rect">
                      <a:avLst/>
                    </a:prstGeom>
                    <a:noFill/>
                    <a:ln>
                      <a:noFill/>
                    </a:ln>
                  </pic:spPr>
                </pic:pic>
              </a:graphicData>
            </a:graphic>
          </wp:inline>
        </w:drawing>
      </w:r>
      <w:r>
        <w:t xml:space="preserve"> (5.12.15.1)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iрма</w:t>
      </w:r>
      <w:r>
        <w:t xml:space="preserve"> - количество i-х расходных материалов для обеспечения работы архива в год, но не более норматива количества, установленного </w:t>
      </w:r>
      <w:hyperlink w:anchor="P4223">
        <w:r>
          <w:rPr>
            <w:color w:val="0000FF"/>
          </w:rPr>
          <w:t>приложением N 7</w:t>
        </w:r>
      </w:hyperlink>
      <w:r>
        <w:t xml:space="preserve"> к нормативным затратам;</w:t>
      </w:r>
    </w:p>
    <w:p w:rsidR="00C55659" w:rsidRDefault="00C55659">
      <w:pPr>
        <w:pStyle w:val="ConsPlusNormal"/>
        <w:spacing w:before="220"/>
        <w:ind w:firstLine="540"/>
        <w:jc w:val="both"/>
      </w:pPr>
      <w:r>
        <w:t>P</w:t>
      </w:r>
      <w:r>
        <w:rPr>
          <w:vertAlign w:val="subscript"/>
        </w:rPr>
        <w:t>iрма</w:t>
      </w:r>
      <w:r>
        <w:t xml:space="preserve"> - цена 1 единицы i-го расходного материала для обеспечения работы архива, но не более предельной цены, установленной </w:t>
      </w:r>
      <w:hyperlink w:anchor="P4223">
        <w:r>
          <w:rPr>
            <w:color w:val="0000FF"/>
          </w:rPr>
          <w:t>приложением N 7</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5.12.16. Затраты на приобретение товаров для обеспечения</w:t>
      </w:r>
    </w:p>
    <w:p w:rsidR="00C55659" w:rsidRDefault="00C55659">
      <w:pPr>
        <w:pStyle w:val="ConsPlusTitle"/>
        <w:jc w:val="center"/>
      </w:pPr>
      <w:r>
        <w:t>охраны труда и пожарной безопасности (материальные запасы)</w:t>
      </w:r>
    </w:p>
    <w:p w:rsidR="00C55659" w:rsidRDefault="00C55659">
      <w:pPr>
        <w:pStyle w:val="ConsPlusNormal"/>
        <w:jc w:val="both"/>
      </w:pPr>
    </w:p>
    <w:p w:rsidR="00C55659" w:rsidRDefault="00C55659">
      <w:pPr>
        <w:pStyle w:val="ConsPlusNormal"/>
        <w:ind w:firstLine="540"/>
        <w:jc w:val="both"/>
      </w:pPr>
      <w:r>
        <w:t>Затраты на приобретение товаров для обеспечения охраны труда и пожарной безопасности (материальные запасы) (З</w:t>
      </w:r>
      <w:r>
        <w:rPr>
          <w:vertAlign w:val="subscript"/>
        </w:rPr>
        <w:t>топ</w:t>
      </w:r>
      <w:r>
        <w:t xml:space="preserve">) определяются в соответствии с Трудовым </w:t>
      </w:r>
      <w:hyperlink r:id="rId426">
        <w:r>
          <w:rPr>
            <w:color w:val="0000FF"/>
          </w:rPr>
          <w:t>кодексом</w:t>
        </w:r>
      </w:hyperlink>
      <w:r>
        <w:t xml:space="preserve"> Российской Федерации (Собрание законодательства Российской Федерации, 2002, N 1, ст. 3; 2021, N 27, ст. 5048), Федеральным </w:t>
      </w:r>
      <w:hyperlink r:id="rId427">
        <w:r>
          <w:rPr>
            <w:color w:val="0000FF"/>
          </w:rPr>
          <w:t>законом</w:t>
        </w:r>
      </w:hyperlink>
      <w:r>
        <w:t xml:space="preserve"> Российской Федерации от 21 декабря 1994 г. N 69-ФЗ "О пожарной безопасности" (Собрание законодательства Российской Федерации, 1994, N 35, ст. 3649; 2021, N 24, ст. 4188), </w:t>
      </w:r>
      <w:hyperlink r:id="rId428">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 N 1479 (Собрание законодательства Российской Федерации, 2020, N 39, ст. 6059; 2021, N 23, ст. 4041) и </w:t>
      </w:r>
      <w:hyperlink r:id="rId429">
        <w:r>
          <w:rPr>
            <w:color w:val="0000FF"/>
          </w:rPr>
          <w:t>приказом</w:t>
        </w:r>
      </w:hyperlink>
      <w:r>
        <w:t xml:space="preserve"> Министерства здравоохранения и социального развития Российской Федерации от 15 декабря 2020 г. N 1331н "Об утверждении требований к комплектации медицинскими изделиями аптечки для оказания первой помощи работникам" (зарегистрирован Министерством юстиции Российской Федерации 10 марта 2021 г., регистрационный номер 62703), по формуле (5.12.16.1):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72870" cy="283210"/>
            <wp:effectExtent l="0" t="0" r="0" b="0"/>
            <wp:docPr id="1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1372870" cy="283210"/>
                    </a:xfrm>
                    <a:prstGeom prst="rect">
                      <a:avLst/>
                    </a:prstGeom>
                    <a:noFill/>
                    <a:ln>
                      <a:noFill/>
                    </a:ln>
                  </pic:spPr>
                </pic:pic>
              </a:graphicData>
            </a:graphic>
          </wp:inline>
        </w:drawing>
      </w:r>
      <w:r>
        <w:t xml:space="preserve"> (5.12.16.1)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iтоп</w:t>
      </w:r>
      <w:r>
        <w:t xml:space="preserve"> - количество i-х товаров для обеспечения охраны труда и пожарной безопасности (материальные запасы) в год, но не более норматива количества, установленного </w:t>
      </w:r>
      <w:hyperlink w:anchor="P13791">
        <w:r>
          <w:rPr>
            <w:color w:val="0000FF"/>
          </w:rPr>
          <w:t>приложением N 11</w:t>
        </w:r>
      </w:hyperlink>
      <w:r>
        <w:t xml:space="preserve"> к нормативным затратам;</w:t>
      </w:r>
    </w:p>
    <w:p w:rsidR="00C55659" w:rsidRDefault="00C55659">
      <w:pPr>
        <w:pStyle w:val="ConsPlusNormal"/>
        <w:spacing w:before="220"/>
        <w:ind w:firstLine="540"/>
        <w:jc w:val="both"/>
      </w:pPr>
      <w:r>
        <w:t>P</w:t>
      </w:r>
      <w:r>
        <w:rPr>
          <w:vertAlign w:val="subscript"/>
        </w:rPr>
        <w:t>iтоп</w:t>
      </w:r>
      <w:r>
        <w:t xml:space="preserve"> - цена i-го товара для обеспечения охраны труда и пожарной безопасности (материальные запасы), но не более норматива цены, установленного </w:t>
      </w:r>
      <w:hyperlink w:anchor="P13791">
        <w:r>
          <w:rPr>
            <w:color w:val="0000FF"/>
          </w:rPr>
          <w:t>приложением N 11</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5.12.17. Затраты на приобретение спецоснастки,</w:t>
      </w:r>
    </w:p>
    <w:p w:rsidR="00C55659" w:rsidRDefault="00C55659">
      <w:pPr>
        <w:pStyle w:val="ConsPlusTitle"/>
        <w:jc w:val="center"/>
      </w:pPr>
      <w:r>
        <w:t>спецодежды и спецобуви</w:t>
      </w:r>
    </w:p>
    <w:p w:rsidR="00C55659" w:rsidRDefault="00C55659">
      <w:pPr>
        <w:pStyle w:val="ConsPlusNormal"/>
        <w:jc w:val="both"/>
      </w:pPr>
    </w:p>
    <w:p w:rsidR="00C55659" w:rsidRDefault="00C55659">
      <w:pPr>
        <w:pStyle w:val="ConsPlusNormal"/>
        <w:ind w:firstLine="540"/>
        <w:jc w:val="both"/>
      </w:pPr>
      <w:r>
        <w:t>Затраты на приобретение спецоснастки, спецодежды и спецобуви (З</w:t>
      </w:r>
      <w:r>
        <w:rPr>
          <w:vertAlign w:val="subscript"/>
        </w:rPr>
        <w:t>спо</w:t>
      </w:r>
      <w:r>
        <w:t>) определяются по формуле (5.12.17.1):</w:t>
      </w:r>
    </w:p>
    <w:p w:rsidR="00C55659" w:rsidRDefault="00C55659">
      <w:pPr>
        <w:pStyle w:val="ConsPlusNormal"/>
        <w:jc w:val="both"/>
      </w:pPr>
    </w:p>
    <w:p w:rsidR="00C55659" w:rsidRDefault="00C55659">
      <w:pPr>
        <w:pStyle w:val="ConsPlusNormal"/>
        <w:jc w:val="center"/>
      </w:pPr>
      <w:r>
        <w:rPr>
          <w:noProof/>
          <w:position w:val="-11"/>
        </w:rPr>
        <w:lastRenderedPageBreak/>
        <w:drawing>
          <wp:inline distT="0" distB="0" distL="0" distR="0">
            <wp:extent cx="1372870" cy="283210"/>
            <wp:effectExtent l="0" t="0" r="0" b="0"/>
            <wp:docPr id="1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1" cstate="print">
                      <a:extLst>
                        <a:ext uri="{28A0092B-C50C-407E-A947-70E740481C1C}">
                          <a14:useLocalDpi xmlns:a14="http://schemas.microsoft.com/office/drawing/2010/main" val="0"/>
                        </a:ext>
                      </a:extLst>
                    </a:blip>
                    <a:srcRect/>
                    <a:stretch>
                      <a:fillRect/>
                    </a:stretch>
                  </pic:blipFill>
                  <pic:spPr bwMode="auto">
                    <a:xfrm>
                      <a:off x="0" y="0"/>
                      <a:ext cx="1372870" cy="283210"/>
                    </a:xfrm>
                    <a:prstGeom prst="rect">
                      <a:avLst/>
                    </a:prstGeom>
                    <a:noFill/>
                    <a:ln>
                      <a:noFill/>
                    </a:ln>
                  </pic:spPr>
                </pic:pic>
              </a:graphicData>
            </a:graphic>
          </wp:inline>
        </w:drawing>
      </w:r>
      <w:r>
        <w:t xml:space="preserve"> (5.12.17.1)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iспо</w:t>
      </w:r>
      <w:r>
        <w:t xml:space="preserve"> - количество i-го вида спецоснастки, спецодежды и спецобуви в год, но не более норматива количества, установленного </w:t>
      </w:r>
      <w:hyperlink w:anchor="P14860">
        <w:r>
          <w:rPr>
            <w:color w:val="0000FF"/>
          </w:rPr>
          <w:t>приложением N 13</w:t>
        </w:r>
      </w:hyperlink>
      <w:r>
        <w:t xml:space="preserve"> к нормативным затратам;</w:t>
      </w:r>
    </w:p>
    <w:p w:rsidR="00C55659" w:rsidRDefault="00C55659">
      <w:pPr>
        <w:pStyle w:val="ConsPlusNormal"/>
        <w:spacing w:before="220"/>
        <w:ind w:firstLine="540"/>
        <w:jc w:val="both"/>
      </w:pPr>
      <w:r>
        <w:t>P</w:t>
      </w:r>
      <w:r>
        <w:rPr>
          <w:vertAlign w:val="subscript"/>
        </w:rPr>
        <w:t>iспо</w:t>
      </w:r>
      <w:r>
        <w:t xml:space="preserve"> - цена i-го вида спецоснастки, спецодежды и спецобуви, но не более норматива цены, установленного </w:t>
      </w:r>
      <w:hyperlink w:anchor="P14860">
        <w:r>
          <w:rPr>
            <w:color w:val="0000FF"/>
          </w:rPr>
          <w:t>приложением N 13</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5.12.18. Затраты на приобретение товаров для обеспечения</w:t>
      </w:r>
    </w:p>
    <w:p w:rsidR="00C55659" w:rsidRDefault="00C55659">
      <w:pPr>
        <w:pStyle w:val="ConsPlusTitle"/>
        <w:jc w:val="center"/>
      </w:pPr>
      <w:r>
        <w:t>средствами защиты в условиях угрозы распространения</w:t>
      </w:r>
    </w:p>
    <w:p w:rsidR="00C55659" w:rsidRDefault="00C55659">
      <w:pPr>
        <w:pStyle w:val="ConsPlusTitle"/>
        <w:jc w:val="center"/>
      </w:pPr>
      <w:r>
        <w:t>заболеваний, представляющих опасность для окружающих</w:t>
      </w:r>
    </w:p>
    <w:p w:rsidR="00C55659" w:rsidRDefault="00C55659">
      <w:pPr>
        <w:pStyle w:val="ConsPlusTitle"/>
        <w:jc w:val="center"/>
      </w:pPr>
      <w:r>
        <w:t>(материальные запасы)</w:t>
      </w:r>
    </w:p>
    <w:p w:rsidR="00C55659" w:rsidRDefault="00C55659">
      <w:pPr>
        <w:pStyle w:val="ConsPlusNormal"/>
        <w:jc w:val="both"/>
      </w:pPr>
    </w:p>
    <w:p w:rsidR="00C55659" w:rsidRDefault="00C55659">
      <w:pPr>
        <w:pStyle w:val="ConsPlusNormal"/>
        <w:ind w:firstLine="540"/>
        <w:jc w:val="both"/>
      </w:pPr>
      <w:r>
        <w:t>Затраты на приобретение товаров для обеспечения средствами защиты в условиях угрозы распространения заболеваний, представляющих опасность для окружающих (материальные запасы) (З</w:t>
      </w:r>
      <w:r>
        <w:rPr>
          <w:vertAlign w:val="subscript"/>
        </w:rPr>
        <w:t>сзмз</w:t>
      </w:r>
      <w:r>
        <w:t>), определяются по формуле (5.12.18.1):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477645" cy="283210"/>
            <wp:effectExtent l="0" t="0" r="0" b="0"/>
            <wp:docPr id="1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2" cstate="print">
                      <a:extLst>
                        <a:ext uri="{28A0092B-C50C-407E-A947-70E740481C1C}">
                          <a14:useLocalDpi xmlns:a14="http://schemas.microsoft.com/office/drawing/2010/main" val="0"/>
                        </a:ext>
                      </a:extLst>
                    </a:blip>
                    <a:srcRect/>
                    <a:stretch>
                      <a:fillRect/>
                    </a:stretch>
                  </pic:blipFill>
                  <pic:spPr bwMode="auto">
                    <a:xfrm>
                      <a:off x="0" y="0"/>
                      <a:ext cx="1477645" cy="283210"/>
                    </a:xfrm>
                    <a:prstGeom prst="rect">
                      <a:avLst/>
                    </a:prstGeom>
                    <a:noFill/>
                    <a:ln>
                      <a:noFill/>
                    </a:ln>
                  </pic:spPr>
                </pic:pic>
              </a:graphicData>
            </a:graphic>
          </wp:inline>
        </w:drawing>
      </w:r>
      <w:r>
        <w:t xml:space="preserve"> (5.12.18.1)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iсзмз</w:t>
      </w:r>
      <w:r>
        <w:t xml:space="preserve"> - количество i-го товара для обеспечения средствами защиты в условиях угрозы распространения заболеваний, представляющих опасность для окружающих (материальные запасы) в год, но не более норматива количества, установленного </w:t>
      </w:r>
      <w:hyperlink w:anchor="P16377">
        <w:r>
          <w:rPr>
            <w:color w:val="0000FF"/>
          </w:rPr>
          <w:t>приложением N 16</w:t>
        </w:r>
      </w:hyperlink>
      <w:r>
        <w:t xml:space="preserve"> к нормативным затратам;</w:t>
      </w:r>
    </w:p>
    <w:p w:rsidR="00C55659" w:rsidRDefault="00C55659">
      <w:pPr>
        <w:pStyle w:val="ConsPlusNormal"/>
        <w:spacing w:before="220"/>
        <w:ind w:firstLine="540"/>
        <w:jc w:val="both"/>
      </w:pPr>
      <w:r>
        <w:t>P</w:t>
      </w:r>
      <w:r>
        <w:rPr>
          <w:vertAlign w:val="subscript"/>
        </w:rPr>
        <w:t>iсзмз</w:t>
      </w:r>
      <w:r>
        <w:t xml:space="preserve"> - цена i-го товара для обеспечения средствами защиты в условиях угрозы распространения заболеваний, представляющих опасность для окружающих (материальные запасы), но не более норматива цены, установленного </w:t>
      </w:r>
      <w:hyperlink w:anchor="P16377">
        <w:r>
          <w:rPr>
            <w:color w:val="0000FF"/>
          </w:rPr>
          <w:t>приложением N 16</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5.12.19. Затраты на приобретение оптических</w:t>
      </w:r>
    </w:p>
    <w:p w:rsidR="00C55659" w:rsidRDefault="00C55659">
      <w:pPr>
        <w:pStyle w:val="ConsPlusTitle"/>
        <w:jc w:val="center"/>
      </w:pPr>
      <w:r>
        <w:t>носителей информации</w:t>
      </w:r>
    </w:p>
    <w:p w:rsidR="00C55659" w:rsidRDefault="00C55659">
      <w:pPr>
        <w:pStyle w:val="ConsPlusNormal"/>
        <w:jc w:val="both"/>
      </w:pPr>
    </w:p>
    <w:p w:rsidR="00C55659" w:rsidRDefault="00C55659">
      <w:pPr>
        <w:pStyle w:val="ConsPlusNormal"/>
        <w:ind w:firstLine="540"/>
        <w:jc w:val="both"/>
      </w:pPr>
      <w:r>
        <w:t>Затраты на приобретение оптических носителей информации (З</w:t>
      </w:r>
      <w:r>
        <w:rPr>
          <w:vertAlign w:val="subscript"/>
        </w:rPr>
        <w:t>они</w:t>
      </w:r>
      <w:r>
        <w:t>) определяются по формуле (5.12.19.1):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393825" cy="283210"/>
            <wp:effectExtent l="0" t="0" r="0" b="0"/>
            <wp:docPr id="1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3" cstate="print">
                      <a:extLst>
                        <a:ext uri="{28A0092B-C50C-407E-A947-70E740481C1C}">
                          <a14:useLocalDpi xmlns:a14="http://schemas.microsoft.com/office/drawing/2010/main" val="0"/>
                        </a:ext>
                      </a:extLst>
                    </a:blip>
                    <a:srcRect/>
                    <a:stretch>
                      <a:fillRect/>
                    </a:stretch>
                  </pic:blipFill>
                  <pic:spPr bwMode="auto">
                    <a:xfrm>
                      <a:off x="0" y="0"/>
                      <a:ext cx="1393825" cy="283210"/>
                    </a:xfrm>
                    <a:prstGeom prst="rect">
                      <a:avLst/>
                    </a:prstGeom>
                    <a:noFill/>
                    <a:ln>
                      <a:noFill/>
                    </a:ln>
                  </pic:spPr>
                </pic:pic>
              </a:graphicData>
            </a:graphic>
          </wp:inline>
        </w:drawing>
      </w:r>
      <w:r>
        <w:t xml:space="preserve"> (5.12.19.1)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iони</w:t>
      </w:r>
      <w:r>
        <w:t xml:space="preserve"> - количество i-го оптического носителя информации в год, но не более норматива количества, установленного </w:t>
      </w:r>
      <w:hyperlink w:anchor="P20166">
        <w:r>
          <w:rPr>
            <w:color w:val="0000FF"/>
          </w:rPr>
          <w:t>приложением N 25</w:t>
        </w:r>
      </w:hyperlink>
      <w:r>
        <w:t xml:space="preserve"> к нормативным затратам;</w:t>
      </w:r>
    </w:p>
    <w:p w:rsidR="00C55659" w:rsidRDefault="00C55659">
      <w:pPr>
        <w:pStyle w:val="ConsPlusNormal"/>
        <w:spacing w:before="220"/>
        <w:ind w:firstLine="540"/>
        <w:jc w:val="both"/>
      </w:pPr>
      <w:r>
        <w:t>P</w:t>
      </w:r>
      <w:r>
        <w:rPr>
          <w:vertAlign w:val="subscript"/>
        </w:rPr>
        <w:t>iони</w:t>
      </w:r>
      <w:r>
        <w:t xml:space="preserve"> - цена i-го оптического носителя информации, но не более норматива цены, установленного </w:t>
      </w:r>
      <w:hyperlink w:anchor="P20166">
        <w:r>
          <w:rPr>
            <w:color w:val="0000FF"/>
          </w:rPr>
          <w:t>приложением N 25</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5.12.20. Затраты на приобретение товаров для содержания</w:t>
      </w:r>
    </w:p>
    <w:p w:rsidR="00C55659" w:rsidRDefault="00C55659">
      <w:pPr>
        <w:pStyle w:val="ConsPlusTitle"/>
        <w:jc w:val="center"/>
      </w:pPr>
      <w:r>
        <w:t>объектов (материальные запасы)</w:t>
      </w:r>
    </w:p>
    <w:p w:rsidR="00C55659" w:rsidRDefault="00C55659">
      <w:pPr>
        <w:pStyle w:val="ConsPlusNormal"/>
        <w:jc w:val="both"/>
      </w:pPr>
    </w:p>
    <w:p w:rsidR="00C55659" w:rsidRDefault="00C55659">
      <w:pPr>
        <w:pStyle w:val="ConsPlusNormal"/>
        <w:ind w:firstLine="540"/>
        <w:jc w:val="both"/>
      </w:pPr>
      <w:r>
        <w:t>Затраты на приобретение товаров для содержания объектов (материальные запасы) (З</w:t>
      </w:r>
      <w:r>
        <w:rPr>
          <w:vertAlign w:val="subscript"/>
        </w:rPr>
        <w:t>тсомз</w:t>
      </w:r>
      <w:r>
        <w:t>) определяются по формуле (5.12.20.1):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645285" cy="283210"/>
            <wp:effectExtent l="0" t="0" r="0" b="0"/>
            <wp:docPr id="1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4" cstate="print">
                      <a:extLst>
                        <a:ext uri="{28A0092B-C50C-407E-A947-70E740481C1C}">
                          <a14:useLocalDpi xmlns:a14="http://schemas.microsoft.com/office/drawing/2010/main" val="0"/>
                        </a:ext>
                      </a:extLst>
                    </a:blip>
                    <a:srcRect/>
                    <a:stretch>
                      <a:fillRect/>
                    </a:stretch>
                  </pic:blipFill>
                  <pic:spPr bwMode="auto">
                    <a:xfrm>
                      <a:off x="0" y="0"/>
                      <a:ext cx="1645285" cy="283210"/>
                    </a:xfrm>
                    <a:prstGeom prst="rect">
                      <a:avLst/>
                    </a:prstGeom>
                    <a:noFill/>
                    <a:ln>
                      <a:noFill/>
                    </a:ln>
                  </pic:spPr>
                </pic:pic>
              </a:graphicData>
            </a:graphic>
          </wp:inline>
        </w:drawing>
      </w:r>
      <w:r>
        <w:t xml:space="preserve"> (5.12.20.1)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iтсомз</w:t>
      </w:r>
      <w:r>
        <w:t xml:space="preserve"> - количество i-х товаров для содержания объектов (материальные запасы), но не более норматива количества, установленного </w:t>
      </w:r>
      <w:hyperlink w:anchor="P14218">
        <w:r>
          <w:rPr>
            <w:color w:val="0000FF"/>
          </w:rPr>
          <w:t>приложением N 12</w:t>
        </w:r>
      </w:hyperlink>
      <w:r>
        <w:t xml:space="preserve"> к нормативным затратам;</w:t>
      </w:r>
    </w:p>
    <w:p w:rsidR="00C55659" w:rsidRDefault="00C55659">
      <w:pPr>
        <w:pStyle w:val="ConsPlusNormal"/>
        <w:spacing w:before="220"/>
        <w:ind w:firstLine="540"/>
        <w:jc w:val="both"/>
      </w:pPr>
      <w:r>
        <w:t>P</w:t>
      </w:r>
      <w:r>
        <w:rPr>
          <w:vertAlign w:val="subscript"/>
        </w:rPr>
        <w:t>iтсомз</w:t>
      </w:r>
      <w:r>
        <w:t xml:space="preserve"> - цена 1 единицы i-го товара для содержания объектов (материальные запасы), но не более норматива цены, установленного </w:t>
      </w:r>
      <w:hyperlink w:anchor="P14218">
        <w:r>
          <w:rPr>
            <w:color w:val="0000FF"/>
          </w:rPr>
          <w:t>приложением N 12</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5.12.21. Затраты на приобретение товаров для объекта</w:t>
      </w:r>
    </w:p>
    <w:p w:rsidR="00C55659" w:rsidRDefault="00C55659">
      <w:pPr>
        <w:pStyle w:val="ConsPlusTitle"/>
        <w:jc w:val="center"/>
      </w:pPr>
      <w:r>
        <w:t>гражданской обороны центрального аппарата Федерального</w:t>
      </w:r>
    </w:p>
    <w:p w:rsidR="00C55659" w:rsidRDefault="00C55659">
      <w:pPr>
        <w:pStyle w:val="ConsPlusTitle"/>
        <w:jc w:val="center"/>
      </w:pPr>
      <w:r>
        <w:t>казначейства (материальные запасы)</w:t>
      </w:r>
    </w:p>
    <w:p w:rsidR="00C55659" w:rsidRDefault="00C55659">
      <w:pPr>
        <w:pStyle w:val="ConsPlusNormal"/>
        <w:jc w:val="both"/>
      </w:pPr>
    </w:p>
    <w:p w:rsidR="00C55659" w:rsidRDefault="00C55659">
      <w:pPr>
        <w:pStyle w:val="ConsPlusNormal"/>
        <w:ind w:firstLine="540"/>
        <w:jc w:val="both"/>
      </w:pPr>
      <w:r>
        <w:t>Затраты на приобретение товаров для объекта гражданской обороны центрального аппарата Федерального казначейства (материальные запасы) (З</w:t>
      </w:r>
      <w:r>
        <w:rPr>
          <w:vertAlign w:val="subscript"/>
        </w:rPr>
        <w:t>тубмз</w:t>
      </w:r>
      <w:r>
        <w:t>) определяются по формуле (5.12.21.1):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666240" cy="283210"/>
            <wp:effectExtent l="0" t="0" r="0" b="0"/>
            <wp:docPr id="1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1666240" cy="283210"/>
                    </a:xfrm>
                    <a:prstGeom prst="rect">
                      <a:avLst/>
                    </a:prstGeom>
                    <a:noFill/>
                    <a:ln>
                      <a:noFill/>
                    </a:ln>
                  </pic:spPr>
                </pic:pic>
              </a:graphicData>
            </a:graphic>
          </wp:inline>
        </w:drawing>
      </w:r>
      <w:r>
        <w:t xml:space="preserve"> (5.12.21.1)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iтубмз</w:t>
      </w:r>
      <w:r>
        <w:t xml:space="preserve"> - количество i-го товара для объекта гражданской обороны центрального аппарата Федерального казначейства (материальные запасы) в год, но не более норматива количества, установленного </w:t>
      </w:r>
      <w:hyperlink w:anchor="P16481">
        <w:r>
          <w:rPr>
            <w:color w:val="0000FF"/>
          </w:rPr>
          <w:t>приложением N 17</w:t>
        </w:r>
      </w:hyperlink>
      <w:r>
        <w:t xml:space="preserve"> к нормативным затратам;</w:t>
      </w:r>
    </w:p>
    <w:p w:rsidR="00C55659" w:rsidRDefault="00C55659">
      <w:pPr>
        <w:pStyle w:val="ConsPlusNormal"/>
        <w:spacing w:before="220"/>
        <w:ind w:firstLine="540"/>
        <w:jc w:val="both"/>
      </w:pPr>
      <w:r>
        <w:t>P</w:t>
      </w:r>
      <w:r>
        <w:rPr>
          <w:vertAlign w:val="subscript"/>
        </w:rPr>
        <w:t>iтубмз</w:t>
      </w:r>
      <w:r>
        <w:t xml:space="preserve"> - цена 1 единицы i-го товара для объекта гражданской обороны центрального аппарата Федерального казначейства (материальные запасы), но не более предельной цены, установленной </w:t>
      </w:r>
      <w:hyperlink w:anchor="P16481">
        <w:r>
          <w:rPr>
            <w:color w:val="0000FF"/>
          </w:rPr>
          <w:t>приложением N 17</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5.12.22. Затраты на приобретение измерительного оборудования</w:t>
      </w:r>
    </w:p>
    <w:p w:rsidR="00C55659" w:rsidRDefault="00C55659">
      <w:pPr>
        <w:pStyle w:val="ConsPlusTitle"/>
        <w:jc w:val="center"/>
      </w:pPr>
      <w:r>
        <w:t>(материальные запасы)</w:t>
      </w:r>
    </w:p>
    <w:p w:rsidR="00C55659" w:rsidRDefault="00C55659">
      <w:pPr>
        <w:pStyle w:val="ConsPlusNormal"/>
        <w:jc w:val="both"/>
      </w:pPr>
    </w:p>
    <w:p w:rsidR="00C55659" w:rsidRDefault="00C55659">
      <w:pPr>
        <w:pStyle w:val="ConsPlusNormal"/>
        <w:ind w:firstLine="540"/>
        <w:jc w:val="both"/>
      </w:pPr>
      <w:r>
        <w:t>Затраты на приобретение измерительного оборудования (материальные запасы) (З</w:t>
      </w:r>
      <w:r>
        <w:rPr>
          <w:vertAlign w:val="subscript"/>
        </w:rPr>
        <w:t>изомз</w:t>
      </w:r>
      <w:r>
        <w:t>) определяются по формуле (5.12.22.1):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645285" cy="283210"/>
            <wp:effectExtent l="0" t="0" r="0" b="0"/>
            <wp:docPr id="1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6" cstate="print">
                      <a:extLst>
                        <a:ext uri="{28A0092B-C50C-407E-A947-70E740481C1C}">
                          <a14:useLocalDpi xmlns:a14="http://schemas.microsoft.com/office/drawing/2010/main" val="0"/>
                        </a:ext>
                      </a:extLst>
                    </a:blip>
                    <a:srcRect/>
                    <a:stretch>
                      <a:fillRect/>
                    </a:stretch>
                  </pic:blipFill>
                  <pic:spPr bwMode="auto">
                    <a:xfrm>
                      <a:off x="0" y="0"/>
                      <a:ext cx="1645285" cy="283210"/>
                    </a:xfrm>
                    <a:prstGeom prst="rect">
                      <a:avLst/>
                    </a:prstGeom>
                    <a:noFill/>
                    <a:ln>
                      <a:noFill/>
                    </a:ln>
                  </pic:spPr>
                </pic:pic>
              </a:graphicData>
            </a:graphic>
          </wp:inline>
        </w:drawing>
      </w:r>
      <w:r>
        <w:t xml:space="preserve"> (5.12.22.1)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iизомз</w:t>
      </w:r>
      <w:r>
        <w:t xml:space="preserve"> - количество i-го измерительного оборудования (материальные запасы) в год, но не более норматива количества, установленного </w:t>
      </w:r>
      <w:hyperlink w:anchor="P16115">
        <w:r>
          <w:rPr>
            <w:color w:val="0000FF"/>
          </w:rPr>
          <w:t>приложением N 15</w:t>
        </w:r>
      </w:hyperlink>
      <w:r>
        <w:t xml:space="preserve"> к нормативным затратам;</w:t>
      </w:r>
    </w:p>
    <w:p w:rsidR="00C55659" w:rsidRDefault="00C55659">
      <w:pPr>
        <w:pStyle w:val="ConsPlusNormal"/>
        <w:spacing w:before="220"/>
        <w:ind w:firstLine="540"/>
        <w:jc w:val="both"/>
      </w:pPr>
      <w:r>
        <w:t>P</w:t>
      </w:r>
      <w:r>
        <w:rPr>
          <w:vertAlign w:val="subscript"/>
        </w:rPr>
        <w:t>iизомз</w:t>
      </w:r>
      <w:r>
        <w:t xml:space="preserve"> - цена 1 единицы i-го измерительного оборудования (материальные запасы), но не более норматива цены, установленного </w:t>
      </w:r>
      <w:hyperlink w:anchor="P16115">
        <w:r>
          <w:rPr>
            <w:color w:val="0000FF"/>
          </w:rPr>
          <w:t>приложением N 15</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5.12.23. Затраты на приобретение оборудования</w:t>
      </w:r>
    </w:p>
    <w:p w:rsidR="00C55659" w:rsidRDefault="00C55659">
      <w:pPr>
        <w:pStyle w:val="ConsPlusTitle"/>
        <w:jc w:val="center"/>
      </w:pPr>
      <w:r>
        <w:t>по обеспечению антитеррористической защищенности</w:t>
      </w:r>
    </w:p>
    <w:p w:rsidR="00C55659" w:rsidRDefault="00C55659">
      <w:pPr>
        <w:pStyle w:val="ConsPlusTitle"/>
        <w:jc w:val="center"/>
      </w:pPr>
      <w:r>
        <w:t>объектов (материальные запасы)</w:t>
      </w:r>
    </w:p>
    <w:p w:rsidR="00C55659" w:rsidRDefault="00C55659">
      <w:pPr>
        <w:pStyle w:val="ConsPlusNormal"/>
        <w:jc w:val="both"/>
      </w:pPr>
    </w:p>
    <w:p w:rsidR="00C55659" w:rsidRDefault="00C55659">
      <w:pPr>
        <w:pStyle w:val="ConsPlusNormal"/>
        <w:ind w:firstLine="540"/>
        <w:jc w:val="both"/>
      </w:pPr>
      <w:r>
        <w:t>Затраты на приобретение оборудования по обеспечению антитеррористической защищенности объектов (материальные запасы) (З</w:t>
      </w:r>
      <w:r>
        <w:rPr>
          <w:vertAlign w:val="subscript"/>
        </w:rPr>
        <w:t>атзмз</w:t>
      </w:r>
      <w:r>
        <w:t>) определяются по формуле (5.12.23.1):</w:t>
      </w:r>
    </w:p>
    <w:p w:rsidR="00C55659" w:rsidRDefault="00C55659">
      <w:pPr>
        <w:pStyle w:val="ConsPlusNormal"/>
        <w:jc w:val="both"/>
      </w:pPr>
    </w:p>
    <w:p w:rsidR="00C55659" w:rsidRDefault="00C55659">
      <w:pPr>
        <w:pStyle w:val="ConsPlusNormal"/>
        <w:jc w:val="center"/>
      </w:pPr>
      <w:r>
        <w:rPr>
          <w:noProof/>
          <w:position w:val="-11"/>
        </w:rPr>
        <w:lastRenderedPageBreak/>
        <w:drawing>
          <wp:inline distT="0" distB="0" distL="0" distR="0">
            <wp:extent cx="1603375" cy="283210"/>
            <wp:effectExtent l="0" t="0" r="0" b="0"/>
            <wp:docPr id="1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7" cstate="print">
                      <a:extLst>
                        <a:ext uri="{28A0092B-C50C-407E-A947-70E740481C1C}">
                          <a14:useLocalDpi xmlns:a14="http://schemas.microsoft.com/office/drawing/2010/main" val="0"/>
                        </a:ext>
                      </a:extLst>
                    </a:blip>
                    <a:srcRect/>
                    <a:stretch>
                      <a:fillRect/>
                    </a:stretch>
                  </pic:blipFill>
                  <pic:spPr bwMode="auto">
                    <a:xfrm>
                      <a:off x="0" y="0"/>
                      <a:ext cx="1603375" cy="283210"/>
                    </a:xfrm>
                    <a:prstGeom prst="rect">
                      <a:avLst/>
                    </a:prstGeom>
                    <a:noFill/>
                    <a:ln>
                      <a:noFill/>
                    </a:ln>
                  </pic:spPr>
                </pic:pic>
              </a:graphicData>
            </a:graphic>
          </wp:inline>
        </w:drawing>
      </w:r>
      <w:r>
        <w:t xml:space="preserve"> (5.12.23.1)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iатзмз</w:t>
      </w:r>
      <w:r>
        <w:t xml:space="preserve"> - количество i-х единиц оборудования по обеспечению антитеррористической защищенности объектов (материальные запасы) в год, но не более норматива количества, установленного </w:t>
      </w:r>
      <w:hyperlink w:anchor="P15950">
        <w:r>
          <w:rPr>
            <w:color w:val="0000FF"/>
          </w:rPr>
          <w:t>приложением N 14</w:t>
        </w:r>
      </w:hyperlink>
      <w:r>
        <w:t xml:space="preserve"> к нормативным затратам;</w:t>
      </w:r>
    </w:p>
    <w:p w:rsidR="00C55659" w:rsidRDefault="00C55659">
      <w:pPr>
        <w:pStyle w:val="ConsPlusNormal"/>
        <w:spacing w:before="220"/>
        <w:ind w:firstLine="540"/>
        <w:jc w:val="both"/>
      </w:pPr>
      <w:r>
        <w:t>P</w:t>
      </w:r>
      <w:r>
        <w:rPr>
          <w:vertAlign w:val="subscript"/>
        </w:rPr>
        <w:t>iатзмз</w:t>
      </w:r>
      <w:r>
        <w:t xml:space="preserve"> - цена 1 единицы i-го оборудования по обеспечению антитеррористической защищенности объектов (материальные запасы), но не более предельной цены, установленной </w:t>
      </w:r>
      <w:hyperlink w:anchor="P15950">
        <w:r>
          <w:rPr>
            <w:color w:val="0000FF"/>
          </w:rPr>
          <w:t>приложением N 14</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5.12.24. Затраты на приобретение предметов</w:t>
      </w:r>
    </w:p>
    <w:p w:rsidR="00C55659" w:rsidRDefault="00C55659">
      <w:pPr>
        <w:pStyle w:val="ConsPlusTitle"/>
        <w:jc w:val="center"/>
      </w:pPr>
      <w:r>
        <w:t>хозяйственно-бытового назначения (материальные запасы),</w:t>
      </w:r>
    </w:p>
    <w:p w:rsidR="00C55659" w:rsidRDefault="00C55659">
      <w:pPr>
        <w:pStyle w:val="ConsPlusTitle"/>
        <w:jc w:val="center"/>
      </w:pPr>
      <w:r>
        <w:t>за исключением мебели</w:t>
      </w:r>
    </w:p>
    <w:p w:rsidR="00C55659" w:rsidRDefault="00C55659">
      <w:pPr>
        <w:pStyle w:val="ConsPlusNormal"/>
        <w:jc w:val="both"/>
      </w:pPr>
    </w:p>
    <w:p w:rsidR="00C55659" w:rsidRDefault="00C55659">
      <w:pPr>
        <w:pStyle w:val="ConsPlusNormal"/>
        <w:ind w:firstLine="540"/>
        <w:jc w:val="both"/>
      </w:pPr>
      <w:r>
        <w:t>Затраты на приобретение предметов хозяйственно-бытового назначения (материальные запасы), за исключением мебели (З</w:t>
      </w:r>
      <w:r>
        <w:rPr>
          <w:vertAlign w:val="subscript"/>
        </w:rPr>
        <w:t>хбнмз</w:t>
      </w:r>
      <w:r>
        <w:t>), определяются по формуле (5.12.24.1):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687195" cy="283210"/>
            <wp:effectExtent l="0" t="0" r="0" b="0"/>
            <wp:docPr id="1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1687195" cy="283210"/>
                    </a:xfrm>
                    <a:prstGeom prst="rect">
                      <a:avLst/>
                    </a:prstGeom>
                    <a:noFill/>
                    <a:ln>
                      <a:noFill/>
                    </a:ln>
                  </pic:spPr>
                </pic:pic>
              </a:graphicData>
            </a:graphic>
          </wp:inline>
        </w:drawing>
      </w:r>
      <w:r>
        <w:t xml:space="preserve"> (5.12.24.1)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iхбнмз</w:t>
      </w:r>
      <w:r>
        <w:t xml:space="preserve"> - количество i-х предметов хозяйственно-бытового назначения (материальные запасы), за исключением мебели, в год, но не более норматива количества, установленного </w:t>
      </w:r>
      <w:hyperlink w:anchor="P8109">
        <w:r>
          <w:rPr>
            <w:color w:val="0000FF"/>
          </w:rPr>
          <w:t>приложением N 9а</w:t>
        </w:r>
      </w:hyperlink>
      <w:r>
        <w:t xml:space="preserve"> к нормативным затратам для ЦАФК и </w:t>
      </w:r>
      <w:hyperlink w:anchor="P11252">
        <w:r>
          <w:rPr>
            <w:color w:val="0000FF"/>
          </w:rPr>
          <w:t>приложением N 9б</w:t>
        </w:r>
      </w:hyperlink>
      <w:r>
        <w:t xml:space="preserve"> к нормативным затратам для ТОФК, ФКУ "ЦОКР" (Филиала);</w:t>
      </w:r>
    </w:p>
    <w:p w:rsidR="00C55659" w:rsidRDefault="00C55659">
      <w:pPr>
        <w:pStyle w:val="ConsPlusNormal"/>
        <w:spacing w:before="220"/>
        <w:ind w:firstLine="540"/>
        <w:jc w:val="both"/>
      </w:pPr>
      <w:r>
        <w:t>P</w:t>
      </w:r>
      <w:r>
        <w:rPr>
          <w:vertAlign w:val="subscript"/>
        </w:rPr>
        <w:t>iхбнмз</w:t>
      </w:r>
      <w:r>
        <w:t xml:space="preserve"> - цена i-х предметов хозяйственно-бытового назначения (материальные запасы), за исключением мебели, но не более норматива количества, установленного </w:t>
      </w:r>
      <w:hyperlink w:anchor="P8109">
        <w:r>
          <w:rPr>
            <w:color w:val="0000FF"/>
          </w:rPr>
          <w:t>приложением N 9а</w:t>
        </w:r>
      </w:hyperlink>
      <w:r>
        <w:t xml:space="preserve"> к нормативным затратам для ЦАФК и </w:t>
      </w:r>
      <w:hyperlink w:anchor="P11252">
        <w:r>
          <w:rPr>
            <w:color w:val="0000FF"/>
          </w:rPr>
          <w:t>приложением N 9б</w:t>
        </w:r>
      </w:hyperlink>
      <w:r>
        <w:t xml:space="preserve"> к нормативным затратам для ТОФК, ФКУ "ЦОКР" (Филиала).</w:t>
      </w:r>
    </w:p>
    <w:p w:rsidR="00C55659" w:rsidRDefault="00C55659">
      <w:pPr>
        <w:pStyle w:val="ConsPlusNormal"/>
        <w:jc w:val="both"/>
      </w:pPr>
    </w:p>
    <w:p w:rsidR="00C55659" w:rsidRDefault="00C55659">
      <w:pPr>
        <w:pStyle w:val="ConsPlusTitle"/>
        <w:jc w:val="center"/>
        <w:outlineLvl w:val="3"/>
      </w:pPr>
      <w:r>
        <w:t>5.12.25. Затраты на приобретение устройств хранения ключей</w:t>
      </w:r>
    </w:p>
    <w:p w:rsidR="00C55659" w:rsidRDefault="00C55659">
      <w:pPr>
        <w:pStyle w:val="ConsPlusTitle"/>
        <w:jc w:val="center"/>
      </w:pPr>
      <w:r>
        <w:t>(материальные запасы)</w:t>
      </w:r>
    </w:p>
    <w:p w:rsidR="00C55659" w:rsidRDefault="00C55659">
      <w:pPr>
        <w:pStyle w:val="ConsPlusNormal"/>
        <w:jc w:val="both"/>
      </w:pPr>
    </w:p>
    <w:p w:rsidR="00C55659" w:rsidRDefault="00C55659">
      <w:pPr>
        <w:pStyle w:val="ConsPlusNormal"/>
        <w:ind w:firstLine="540"/>
        <w:jc w:val="both"/>
      </w:pPr>
      <w:r>
        <w:t>Затраты на приобретение устройств хранения ключей (материальные запасы) (З</w:t>
      </w:r>
      <w:r>
        <w:rPr>
          <w:vertAlign w:val="subscript"/>
        </w:rPr>
        <w:t>ухкмз</w:t>
      </w:r>
      <w:r>
        <w:t>) определяются по формуле (5.12.25.1):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645285" cy="283210"/>
            <wp:effectExtent l="0" t="0" r="0" b="0"/>
            <wp:docPr id="1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9" cstate="print">
                      <a:extLst>
                        <a:ext uri="{28A0092B-C50C-407E-A947-70E740481C1C}">
                          <a14:useLocalDpi xmlns:a14="http://schemas.microsoft.com/office/drawing/2010/main" val="0"/>
                        </a:ext>
                      </a:extLst>
                    </a:blip>
                    <a:srcRect/>
                    <a:stretch>
                      <a:fillRect/>
                    </a:stretch>
                  </pic:blipFill>
                  <pic:spPr bwMode="auto">
                    <a:xfrm>
                      <a:off x="0" y="0"/>
                      <a:ext cx="1645285" cy="283210"/>
                    </a:xfrm>
                    <a:prstGeom prst="rect">
                      <a:avLst/>
                    </a:prstGeom>
                    <a:noFill/>
                    <a:ln>
                      <a:noFill/>
                    </a:ln>
                  </pic:spPr>
                </pic:pic>
              </a:graphicData>
            </a:graphic>
          </wp:inline>
        </w:drawing>
      </w:r>
      <w:r>
        <w:t xml:space="preserve"> (5.12.25.1)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iухкмз</w:t>
      </w:r>
      <w:r>
        <w:t xml:space="preserve"> - количество i-го типа устройств хранения ключей (материальные запасы), в год, но не более норматива количества, установленного </w:t>
      </w:r>
      <w:hyperlink w:anchor="P13688">
        <w:r>
          <w:rPr>
            <w:color w:val="0000FF"/>
          </w:rPr>
          <w:t>приложением N 10</w:t>
        </w:r>
      </w:hyperlink>
      <w:r>
        <w:t xml:space="preserve"> к нормативным затратам;</w:t>
      </w:r>
    </w:p>
    <w:p w:rsidR="00C55659" w:rsidRDefault="00C55659">
      <w:pPr>
        <w:pStyle w:val="ConsPlusNormal"/>
        <w:spacing w:before="220"/>
        <w:ind w:firstLine="540"/>
        <w:jc w:val="both"/>
      </w:pPr>
      <w:r>
        <w:t>P</w:t>
      </w:r>
      <w:r>
        <w:rPr>
          <w:vertAlign w:val="subscript"/>
        </w:rPr>
        <w:t>iухкмз</w:t>
      </w:r>
      <w:r>
        <w:t xml:space="preserve"> - цена i-го типа устройств хранения ключей (материальные запасы), но не более норматива цены, установленного </w:t>
      </w:r>
      <w:hyperlink w:anchor="P13688">
        <w:r>
          <w:rPr>
            <w:color w:val="0000FF"/>
          </w:rPr>
          <w:t>приложением N 10</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5.12.26. Затраты на приобретение сувенирной продукции</w:t>
      </w:r>
    </w:p>
    <w:p w:rsidR="00C55659" w:rsidRDefault="00C55659">
      <w:pPr>
        <w:pStyle w:val="ConsPlusNormal"/>
        <w:jc w:val="both"/>
      </w:pPr>
    </w:p>
    <w:p w:rsidR="00C55659" w:rsidRDefault="00C55659">
      <w:pPr>
        <w:pStyle w:val="ConsPlusNormal"/>
        <w:ind w:firstLine="540"/>
        <w:jc w:val="both"/>
      </w:pPr>
      <w:r>
        <w:t>Затраты на приобретение сувенирной продукции (З</w:t>
      </w:r>
      <w:r>
        <w:rPr>
          <w:vertAlign w:val="subscript"/>
        </w:rPr>
        <w:t>псп</w:t>
      </w:r>
      <w:r>
        <w:t>) определяются по формуле (5.12.26.1):</w:t>
      </w:r>
    </w:p>
    <w:p w:rsidR="00C55659" w:rsidRDefault="00C55659">
      <w:pPr>
        <w:pStyle w:val="ConsPlusNormal"/>
        <w:jc w:val="both"/>
      </w:pPr>
    </w:p>
    <w:p w:rsidR="00C55659" w:rsidRDefault="00C55659">
      <w:pPr>
        <w:pStyle w:val="ConsPlusNormal"/>
        <w:jc w:val="center"/>
      </w:pPr>
      <w:r>
        <w:rPr>
          <w:noProof/>
          <w:position w:val="-11"/>
        </w:rPr>
        <w:lastRenderedPageBreak/>
        <w:drawing>
          <wp:inline distT="0" distB="0" distL="0" distR="0">
            <wp:extent cx="1351915" cy="283210"/>
            <wp:effectExtent l="0" t="0" r="0" b="0"/>
            <wp:docPr id="1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0" cstate="print">
                      <a:extLst>
                        <a:ext uri="{28A0092B-C50C-407E-A947-70E740481C1C}">
                          <a14:useLocalDpi xmlns:a14="http://schemas.microsoft.com/office/drawing/2010/main" val="0"/>
                        </a:ext>
                      </a:extLst>
                    </a:blip>
                    <a:srcRect/>
                    <a:stretch>
                      <a:fillRect/>
                    </a:stretch>
                  </pic:blipFill>
                  <pic:spPr bwMode="auto">
                    <a:xfrm>
                      <a:off x="0" y="0"/>
                      <a:ext cx="1351915" cy="283210"/>
                    </a:xfrm>
                    <a:prstGeom prst="rect">
                      <a:avLst/>
                    </a:prstGeom>
                    <a:noFill/>
                    <a:ln>
                      <a:noFill/>
                    </a:ln>
                  </pic:spPr>
                </pic:pic>
              </a:graphicData>
            </a:graphic>
          </wp:inline>
        </w:drawing>
      </w:r>
      <w:r>
        <w:t xml:space="preserve"> (5.12.26.1)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iпсп</w:t>
      </w:r>
      <w:r>
        <w:t xml:space="preserve"> - количество i-х товаров сувенирной продукции для ЦАФК, ТОФК, но не более 30000 единиц в год;</w:t>
      </w:r>
    </w:p>
    <w:p w:rsidR="00C55659" w:rsidRDefault="00C55659">
      <w:pPr>
        <w:pStyle w:val="ConsPlusNormal"/>
        <w:jc w:val="both"/>
      </w:pPr>
      <w:r>
        <w:t xml:space="preserve">(в ред. </w:t>
      </w:r>
      <w:hyperlink r:id="rId441">
        <w:r>
          <w:rPr>
            <w:color w:val="0000FF"/>
          </w:rPr>
          <w:t>Приказа</w:t>
        </w:r>
      </w:hyperlink>
      <w:r>
        <w:t xml:space="preserve"> Казначейства России от 14.11.2022 N 334)</w:t>
      </w:r>
    </w:p>
    <w:p w:rsidR="00C55659" w:rsidRDefault="00C55659">
      <w:pPr>
        <w:pStyle w:val="ConsPlusNormal"/>
        <w:spacing w:before="220"/>
        <w:ind w:firstLine="540"/>
        <w:jc w:val="both"/>
      </w:pPr>
      <w:r>
        <w:t>P</w:t>
      </w:r>
      <w:r>
        <w:rPr>
          <w:vertAlign w:val="subscript"/>
        </w:rPr>
        <w:t>iпсп</w:t>
      </w:r>
      <w:r>
        <w:t xml:space="preserve"> - цена 1 единицы i-го товара сувенирной продукции, но не более 2950,0 рублей в год.</w:t>
      </w:r>
    </w:p>
    <w:p w:rsidR="00C55659" w:rsidRDefault="00C55659">
      <w:pPr>
        <w:pStyle w:val="ConsPlusNormal"/>
        <w:jc w:val="both"/>
      </w:pPr>
      <w:r>
        <w:t xml:space="preserve">(в ред. </w:t>
      </w:r>
      <w:hyperlink r:id="rId442">
        <w:r>
          <w:rPr>
            <w:color w:val="0000FF"/>
          </w:rPr>
          <w:t>Приказа</w:t>
        </w:r>
      </w:hyperlink>
      <w:r>
        <w:t xml:space="preserve"> Казначейства России от 08.11.2024 N 420)</w:t>
      </w:r>
    </w:p>
    <w:p w:rsidR="00C55659" w:rsidRDefault="00C55659">
      <w:pPr>
        <w:pStyle w:val="ConsPlusNormal"/>
        <w:jc w:val="both"/>
      </w:pPr>
    </w:p>
    <w:p w:rsidR="00C55659" w:rsidRDefault="00C55659">
      <w:pPr>
        <w:pStyle w:val="ConsPlusTitle"/>
        <w:jc w:val="center"/>
        <w:outlineLvl w:val="3"/>
      </w:pPr>
      <w:r>
        <w:t>5.12.27. Затраты на приобретение (изготовление)</w:t>
      </w:r>
    </w:p>
    <w:p w:rsidR="00C55659" w:rsidRDefault="00C55659">
      <w:pPr>
        <w:pStyle w:val="ConsPlusTitle"/>
        <w:jc w:val="center"/>
      </w:pPr>
      <w:r>
        <w:t>форменной одежды и знаков различия для сотрудников</w:t>
      </w:r>
    </w:p>
    <w:p w:rsidR="00C55659" w:rsidRDefault="00C55659">
      <w:pPr>
        <w:pStyle w:val="ConsPlusTitle"/>
        <w:jc w:val="center"/>
      </w:pPr>
      <w:r>
        <w:t>центрального аппарата Федерального казначейства,</w:t>
      </w:r>
    </w:p>
    <w:p w:rsidR="00C55659" w:rsidRDefault="00C55659">
      <w:pPr>
        <w:pStyle w:val="ConsPlusTitle"/>
        <w:jc w:val="center"/>
      </w:pPr>
      <w:r>
        <w:t>территориальных органов Федерального казначейства</w:t>
      </w:r>
    </w:p>
    <w:p w:rsidR="00C55659" w:rsidRDefault="00C55659">
      <w:pPr>
        <w:pStyle w:val="ConsPlusNormal"/>
        <w:jc w:val="center"/>
      </w:pPr>
    </w:p>
    <w:p w:rsidR="00C55659" w:rsidRDefault="00C55659">
      <w:pPr>
        <w:pStyle w:val="ConsPlusNormal"/>
        <w:jc w:val="center"/>
      </w:pPr>
      <w:r>
        <w:t xml:space="preserve">(пп. 5.12.27 введен </w:t>
      </w:r>
      <w:hyperlink r:id="rId443">
        <w:r>
          <w:rPr>
            <w:color w:val="0000FF"/>
          </w:rPr>
          <w:t>Приказом</w:t>
        </w:r>
      </w:hyperlink>
      <w:r>
        <w:t xml:space="preserve"> Казначейства России</w:t>
      </w:r>
    </w:p>
    <w:p w:rsidR="00C55659" w:rsidRDefault="00C55659">
      <w:pPr>
        <w:pStyle w:val="ConsPlusNormal"/>
        <w:jc w:val="center"/>
      </w:pPr>
      <w:r>
        <w:t>от 29.12.2022 N 437)</w:t>
      </w:r>
    </w:p>
    <w:p w:rsidR="00C55659" w:rsidRDefault="00C55659">
      <w:pPr>
        <w:pStyle w:val="ConsPlusNormal"/>
        <w:ind w:firstLine="540"/>
        <w:jc w:val="both"/>
      </w:pPr>
    </w:p>
    <w:p w:rsidR="00C55659" w:rsidRDefault="00C55659">
      <w:pPr>
        <w:pStyle w:val="ConsPlusNormal"/>
        <w:ind w:firstLine="540"/>
        <w:jc w:val="both"/>
      </w:pPr>
      <w:r>
        <w:t>Затраты на приобретение (изготовление) форменной одежды и знаков различия для сотрудников центрального аппарата Федерального казначейства, территориальных органов Федерального казначейства (З</w:t>
      </w:r>
      <w:r>
        <w:rPr>
          <w:vertAlign w:val="subscript"/>
        </w:rPr>
        <w:t>фо</w:t>
      </w:r>
      <w:r>
        <w:t>) определяются по формуле (5.12.27.1):</w:t>
      </w:r>
    </w:p>
    <w:p w:rsidR="00C55659" w:rsidRDefault="00C55659">
      <w:pPr>
        <w:pStyle w:val="ConsPlusNormal"/>
        <w:ind w:firstLine="540"/>
        <w:jc w:val="both"/>
      </w:pPr>
    </w:p>
    <w:p w:rsidR="00C55659" w:rsidRDefault="00C55659">
      <w:pPr>
        <w:pStyle w:val="ConsPlusNormal"/>
        <w:jc w:val="center"/>
      </w:pPr>
      <w:r>
        <w:rPr>
          <w:noProof/>
          <w:position w:val="-11"/>
        </w:rPr>
        <w:drawing>
          <wp:inline distT="0" distB="0" distL="0" distR="0">
            <wp:extent cx="1257300" cy="283210"/>
            <wp:effectExtent l="0" t="0" r="0" b="0"/>
            <wp:docPr id="1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4" cstate="print">
                      <a:extLst>
                        <a:ext uri="{28A0092B-C50C-407E-A947-70E740481C1C}">
                          <a14:useLocalDpi xmlns:a14="http://schemas.microsoft.com/office/drawing/2010/main" val="0"/>
                        </a:ext>
                      </a:extLst>
                    </a:blip>
                    <a:srcRect/>
                    <a:stretch>
                      <a:fillRect/>
                    </a:stretch>
                  </pic:blipFill>
                  <pic:spPr bwMode="auto">
                    <a:xfrm>
                      <a:off x="0" y="0"/>
                      <a:ext cx="1257300" cy="283210"/>
                    </a:xfrm>
                    <a:prstGeom prst="rect">
                      <a:avLst/>
                    </a:prstGeom>
                    <a:noFill/>
                    <a:ln>
                      <a:noFill/>
                    </a:ln>
                  </pic:spPr>
                </pic:pic>
              </a:graphicData>
            </a:graphic>
          </wp:inline>
        </w:drawing>
      </w:r>
      <w:r>
        <w:t xml:space="preserve"> (5.12.27.1)</w:t>
      </w:r>
    </w:p>
    <w:p w:rsidR="00C55659" w:rsidRDefault="00C55659">
      <w:pPr>
        <w:pStyle w:val="ConsPlusNormal"/>
        <w:ind w:firstLine="540"/>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iфо</w:t>
      </w:r>
      <w:r>
        <w:t xml:space="preserve"> - планируемое к приобретению (изготовлению) количество i-х предметов форменной одежды, знаков различия для сотрудников ЦАФК, ТОФК в год, но не более норматива количества, установленного </w:t>
      </w:r>
      <w:hyperlink w:anchor="P20481">
        <w:r>
          <w:rPr>
            <w:color w:val="0000FF"/>
          </w:rPr>
          <w:t>приложением N 28</w:t>
        </w:r>
      </w:hyperlink>
      <w:r>
        <w:t xml:space="preserve"> к нормативным затратам;</w:t>
      </w:r>
    </w:p>
    <w:p w:rsidR="00C55659" w:rsidRDefault="00C55659">
      <w:pPr>
        <w:pStyle w:val="ConsPlusNormal"/>
        <w:spacing w:before="220"/>
        <w:ind w:firstLine="540"/>
        <w:jc w:val="both"/>
      </w:pPr>
      <w:r>
        <w:t>P</w:t>
      </w:r>
      <w:r>
        <w:rPr>
          <w:vertAlign w:val="subscript"/>
        </w:rPr>
        <w:t>iфо</w:t>
      </w:r>
      <w:r>
        <w:t xml:space="preserve"> - цена приобретения (изготовления) i-го предмета форменной одежды, знака различия для сотрудников ЦАФК, ТОФК в год, но не более норматива цены, установленного </w:t>
      </w:r>
      <w:hyperlink w:anchor="P20481">
        <w:r>
          <w:rPr>
            <w:color w:val="0000FF"/>
          </w:rPr>
          <w:t>приложением N 28</w:t>
        </w:r>
      </w:hyperlink>
      <w:r>
        <w:t xml:space="preserve"> к нормативным затратам.</w:t>
      </w:r>
    </w:p>
    <w:p w:rsidR="00C55659" w:rsidRDefault="00C55659">
      <w:pPr>
        <w:pStyle w:val="ConsPlusNormal"/>
        <w:ind w:firstLine="540"/>
        <w:jc w:val="both"/>
      </w:pPr>
    </w:p>
    <w:p w:rsidR="00C55659" w:rsidRDefault="00C55659">
      <w:pPr>
        <w:pStyle w:val="ConsPlusTitle"/>
        <w:jc w:val="center"/>
        <w:outlineLvl w:val="3"/>
      </w:pPr>
      <w:r>
        <w:t>5.12.28. Затраты на приобретение товаров по обеспечению</w:t>
      </w:r>
    </w:p>
    <w:p w:rsidR="00C55659" w:rsidRDefault="00C55659">
      <w:pPr>
        <w:pStyle w:val="ConsPlusTitle"/>
        <w:jc w:val="center"/>
      </w:pPr>
      <w:r>
        <w:t>безопасности информации (материальные запасы)</w:t>
      </w:r>
    </w:p>
    <w:p w:rsidR="00C55659" w:rsidRDefault="00C55659">
      <w:pPr>
        <w:pStyle w:val="ConsPlusNormal"/>
        <w:jc w:val="center"/>
      </w:pPr>
    </w:p>
    <w:p w:rsidR="00C55659" w:rsidRDefault="00C55659">
      <w:pPr>
        <w:pStyle w:val="ConsPlusNormal"/>
        <w:jc w:val="center"/>
      </w:pPr>
      <w:r>
        <w:t xml:space="preserve">(пп. 5.12.28 введен </w:t>
      </w:r>
      <w:hyperlink r:id="rId445">
        <w:r>
          <w:rPr>
            <w:color w:val="0000FF"/>
          </w:rPr>
          <w:t>Приказом</w:t>
        </w:r>
      </w:hyperlink>
      <w:r>
        <w:t xml:space="preserve"> Казначейства России от 08.11.2024 N 420)</w:t>
      </w:r>
    </w:p>
    <w:p w:rsidR="00C55659" w:rsidRDefault="00C55659">
      <w:pPr>
        <w:pStyle w:val="ConsPlusNormal"/>
        <w:jc w:val="center"/>
      </w:pPr>
    </w:p>
    <w:p w:rsidR="00C55659" w:rsidRDefault="00C55659">
      <w:pPr>
        <w:pStyle w:val="ConsPlusNormal"/>
        <w:ind w:firstLine="540"/>
        <w:jc w:val="both"/>
      </w:pPr>
      <w:r>
        <w:t>Затраты на приобретение товаров по обеспечению безопасности информации (материальные запасы) (З</w:t>
      </w:r>
      <w:r>
        <w:rPr>
          <w:vertAlign w:val="subscript"/>
        </w:rPr>
        <w:t>обимз</w:t>
      </w:r>
      <w:r>
        <w:t>) определяются по формуле (5.12.28.1):</w:t>
      </w:r>
    </w:p>
    <w:p w:rsidR="00C55659" w:rsidRDefault="00C55659">
      <w:pPr>
        <w:pStyle w:val="ConsPlusNormal"/>
        <w:jc w:val="center"/>
      </w:pPr>
    </w:p>
    <w:p w:rsidR="00C55659" w:rsidRDefault="00C55659">
      <w:pPr>
        <w:pStyle w:val="ConsPlusNormal"/>
        <w:jc w:val="center"/>
      </w:pPr>
      <w:r>
        <w:rPr>
          <w:noProof/>
          <w:position w:val="-11"/>
        </w:rPr>
        <w:drawing>
          <wp:inline distT="0" distB="0" distL="0" distR="0">
            <wp:extent cx="1771015" cy="283210"/>
            <wp:effectExtent l="0" t="0" r="0" b="0"/>
            <wp:docPr id="1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6" cstate="print">
                      <a:extLst>
                        <a:ext uri="{28A0092B-C50C-407E-A947-70E740481C1C}">
                          <a14:useLocalDpi xmlns:a14="http://schemas.microsoft.com/office/drawing/2010/main" val="0"/>
                        </a:ext>
                      </a:extLst>
                    </a:blip>
                    <a:srcRect/>
                    <a:stretch>
                      <a:fillRect/>
                    </a:stretch>
                  </pic:blipFill>
                  <pic:spPr bwMode="auto">
                    <a:xfrm>
                      <a:off x="0" y="0"/>
                      <a:ext cx="1771015" cy="283210"/>
                    </a:xfrm>
                    <a:prstGeom prst="rect">
                      <a:avLst/>
                    </a:prstGeom>
                    <a:noFill/>
                    <a:ln>
                      <a:noFill/>
                    </a:ln>
                  </pic:spPr>
                </pic:pic>
              </a:graphicData>
            </a:graphic>
          </wp:inline>
        </w:drawing>
      </w:r>
      <w:r>
        <w:t xml:space="preserve"> (5.12.28.1)</w:t>
      </w:r>
    </w:p>
    <w:p w:rsidR="00C55659" w:rsidRDefault="00C55659">
      <w:pPr>
        <w:pStyle w:val="ConsPlusNormal"/>
        <w:jc w:val="center"/>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iобимз</w:t>
      </w:r>
      <w:r>
        <w:t xml:space="preserve"> - количество i-х товаров по обеспечению безопасности информации (материальные запасы) в год, но не более норматива количества товаров по обеспечению безопасности информации (материальные запасы), установленного </w:t>
      </w:r>
      <w:hyperlink w:anchor="P3124">
        <w:r>
          <w:rPr>
            <w:color w:val="0000FF"/>
          </w:rPr>
          <w:t>приложением N 4</w:t>
        </w:r>
      </w:hyperlink>
      <w:r>
        <w:t xml:space="preserve"> к нормативным затратам;</w:t>
      </w:r>
    </w:p>
    <w:p w:rsidR="00C55659" w:rsidRDefault="00C55659">
      <w:pPr>
        <w:pStyle w:val="ConsPlusNormal"/>
        <w:spacing w:before="220"/>
        <w:ind w:firstLine="540"/>
        <w:jc w:val="both"/>
      </w:pPr>
      <w:r>
        <w:t>P</w:t>
      </w:r>
      <w:r>
        <w:rPr>
          <w:vertAlign w:val="subscript"/>
        </w:rPr>
        <w:t>iобимз</w:t>
      </w:r>
      <w:r>
        <w:t xml:space="preserve"> - цена приобретения i-х товаров по обеспечению безопасности информации (материальные запасы), но не более норматива цены, установленного </w:t>
      </w:r>
      <w:hyperlink w:anchor="P3124">
        <w:r>
          <w:rPr>
            <w:color w:val="0000FF"/>
          </w:rPr>
          <w:t>приложением N 4</w:t>
        </w:r>
      </w:hyperlink>
      <w:r>
        <w:t xml:space="preserve"> к </w:t>
      </w:r>
      <w:r>
        <w:lastRenderedPageBreak/>
        <w:t>нормативным затратам.</w:t>
      </w:r>
    </w:p>
    <w:p w:rsidR="00C55659" w:rsidRDefault="00C55659">
      <w:pPr>
        <w:pStyle w:val="ConsPlusNormal"/>
        <w:jc w:val="both"/>
      </w:pPr>
    </w:p>
    <w:p w:rsidR="00C55659" w:rsidRDefault="00C55659">
      <w:pPr>
        <w:pStyle w:val="ConsPlusTitle"/>
        <w:jc w:val="center"/>
        <w:outlineLvl w:val="2"/>
      </w:pPr>
      <w:r>
        <w:t>5.13. Затраты на обеспечение служебных жилых помещений</w:t>
      </w:r>
    </w:p>
    <w:p w:rsidR="00C55659" w:rsidRDefault="00C55659">
      <w:pPr>
        <w:pStyle w:val="ConsPlusNormal"/>
        <w:jc w:val="both"/>
      </w:pPr>
    </w:p>
    <w:p w:rsidR="00C55659" w:rsidRDefault="00C55659">
      <w:pPr>
        <w:pStyle w:val="ConsPlusNormal"/>
        <w:ind w:firstLine="540"/>
        <w:jc w:val="both"/>
      </w:pPr>
      <w:r>
        <w:t>Затраты на обеспечение служебных жилых помещений (З</w:t>
      </w:r>
      <w:r>
        <w:rPr>
          <w:vertAlign w:val="subscript"/>
        </w:rPr>
        <w:t>фожп</w:t>
      </w:r>
      <w:r>
        <w:t>) определяются по формуле (5.13.1):</w:t>
      </w:r>
    </w:p>
    <w:p w:rsidR="00C55659" w:rsidRDefault="00C55659">
      <w:pPr>
        <w:pStyle w:val="ConsPlusNormal"/>
        <w:jc w:val="both"/>
      </w:pPr>
    </w:p>
    <w:p w:rsidR="00C55659" w:rsidRDefault="00C55659">
      <w:pPr>
        <w:pStyle w:val="ConsPlusNormal"/>
        <w:jc w:val="center"/>
      </w:pPr>
      <w:r>
        <w:t>З</w:t>
      </w:r>
      <w:r>
        <w:rPr>
          <w:vertAlign w:val="subscript"/>
        </w:rPr>
        <w:t>фожп</w:t>
      </w:r>
      <w:r>
        <w:t xml:space="preserve"> = З</w:t>
      </w:r>
      <w:r>
        <w:rPr>
          <w:vertAlign w:val="subscript"/>
        </w:rPr>
        <w:t>комжп</w:t>
      </w:r>
      <w:r>
        <w:t xml:space="preserve"> + З</w:t>
      </w:r>
      <w:r>
        <w:rPr>
          <w:vertAlign w:val="subscript"/>
        </w:rPr>
        <w:t>сжп</w:t>
      </w:r>
      <w:r>
        <w:t xml:space="preserve"> + З</w:t>
      </w:r>
      <w:r>
        <w:rPr>
          <w:vertAlign w:val="subscript"/>
        </w:rPr>
        <w:t>оснжп</w:t>
      </w:r>
      <w:r>
        <w:t>, (5.13.1)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комжп</w:t>
      </w:r>
      <w:r>
        <w:t xml:space="preserve"> - затраты на коммунальные услуги в служебных жилых помещениях;</w:t>
      </w:r>
    </w:p>
    <w:p w:rsidR="00C55659" w:rsidRDefault="00C55659">
      <w:pPr>
        <w:pStyle w:val="ConsPlusNormal"/>
        <w:spacing w:before="220"/>
        <w:ind w:firstLine="540"/>
        <w:jc w:val="both"/>
      </w:pPr>
      <w:r>
        <w:t>З</w:t>
      </w:r>
      <w:r>
        <w:rPr>
          <w:vertAlign w:val="subscript"/>
        </w:rPr>
        <w:t>сжп</w:t>
      </w:r>
      <w:r>
        <w:t xml:space="preserve"> - затраты на содержание и техническое обслуживание служебных жилых помещений;</w:t>
      </w:r>
    </w:p>
    <w:p w:rsidR="00C55659" w:rsidRDefault="00C55659">
      <w:pPr>
        <w:pStyle w:val="ConsPlusNormal"/>
        <w:spacing w:before="220"/>
        <w:ind w:firstLine="540"/>
        <w:jc w:val="both"/>
      </w:pPr>
      <w:r>
        <w:t>З</w:t>
      </w:r>
      <w:r>
        <w:rPr>
          <w:vertAlign w:val="subscript"/>
        </w:rPr>
        <w:t>оснжп</w:t>
      </w:r>
      <w:r>
        <w:t xml:space="preserve"> - затраты на приобретение предметов хозяйственно-бытового назначения для служебных жилых помещений.</w:t>
      </w:r>
    </w:p>
    <w:p w:rsidR="00C55659" w:rsidRDefault="00C55659">
      <w:pPr>
        <w:pStyle w:val="ConsPlusNormal"/>
        <w:jc w:val="both"/>
      </w:pPr>
    </w:p>
    <w:p w:rsidR="00C55659" w:rsidRDefault="00C55659">
      <w:pPr>
        <w:pStyle w:val="ConsPlusTitle"/>
        <w:jc w:val="center"/>
        <w:outlineLvl w:val="3"/>
      </w:pPr>
      <w:r>
        <w:t>5.13.1. Затраты на коммунальные услуги</w:t>
      </w:r>
    </w:p>
    <w:p w:rsidR="00C55659" w:rsidRDefault="00C55659">
      <w:pPr>
        <w:pStyle w:val="ConsPlusTitle"/>
        <w:jc w:val="center"/>
      </w:pPr>
      <w:r>
        <w:t>в служебных жилых помещениях &lt;21&gt;</w:t>
      </w:r>
    </w:p>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r>
        <w:t>&lt;21&gt; За исключением периода действия договора найма служебного жилого помещения.</w:t>
      </w:r>
    </w:p>
    <w:p w:rsidR="00C55659" w:rsidRDefault="00C55659">
      <w:pPr>
        <w:pStyle w:val="ConsPlusNormal"/>
        <w:jc w:val="both"/>
      </w:pPr>
    </w:p>
    <w:p w:rsidR="00C55659" w:rsidRDefault="00C55659">
      <w:pPr>
        <w:pStyle w:val="ConsPlusNormal"/>
        <w:ind w:firstLine="540"/>
        <w:jc w:val="both"/>
      </w:pPr>
      <w:r>
        <w:t>Затраты на коммунальные услуги в служебных жилых помещениях (З</w:t>
      </w:r>
      <w:r>
        <w:rPr>
          <w:vertAlign w:val="subscript"/>
        </w:rPr>
        <w:t>комжп</w:t>
      </w:r>
      <w:r>
        <w:t>) определяются по формуле (5.13.1.1):</w:t>
      </w:r>
    </w:p>
    <w:p w:rsidR="00C55659" w:rsidRDefault="00C55659">
      <w:pPr>
        <w:pStyle w:val="ConsPlusNormal"/>
        <w:jc w:val="both"/>
      </w:pPr>
    </w:p>
    <w:p w:rsidR="00C55659" w:rsidRDefault="00C55659">
      <w:pPr>
        <w:pStyle w:val="ConsPlusNormal"/>
        <w:jc w:val="center"/>
      </w:pPr>
      <w:r>
        <w:t>З</w:t>
      </w:r>
      <w:r>
        <w:rPr>
          <w:vertAlign w:val="subscript"/>
        </w:rPr>
        <w:t>комжп</w:t>
      </w:r>
      <w:r>
        <w:t xml:space="preserve"> = З</w:t>
      </w:r>
      <w:r>
        <w:rPr>
          <w:vertAlign w:val="subscript"/>
        </w:rPr>
        <w:t>гснж</w:t>
      </w:r>
      <w:r>
        <w:t xml:space="preserve"> + З</w:t>
      </w:r>
      <w:r>
        <w:rPr>
          <w:vertAlign w:val="subscript"/>
        </w:rPr>
        <w:t>эснж</w:t>
      </w:r>
      <w:r>
        <w:t xml:space="preserve"> + З</w:t>
      </w:r>
      <w:r>
        <w:rPr>
          <w:vertAlign w:val="subscript"/>
        </w:rPr>
        <w:t>тснж</w:t>
      </w:r>
      <w:r>
        <w:t xml:space="preserve"> + З</w:t>
      </w:r>
      <w:r>
        <w:rPr>
          <w:vertAlign w:val="subscript"/>
        </w:rPr>
        <w:t>гвсж</w:t>
      </w:r>
      <w:r>
        <w:t xml:space="preserve"> + З</w:t>
      </w:r>
      <w:r>
        <w:rPr>
          <w:vertAlign w:val="subscript"/>
        </w:rPr>
        <w:t>хввсж</w:t>
      </w:r>
      <w:r>
        <w:t xml:space="preserve"> +</w:t>
      </w:r>
    </w:p>
    <w:p w:rsidR="00C55659" w:rsidRDefault="00C55659">
      <w:pPr>
        <w:pStyle w:val="ConsPlusNormal"/>
        <w:jc w:val="both"/>
      </w:pPr>
    </w:p>
    <w:p w:rsidR="00C55659" w:rsidRDefault="00C55659">
      <w:pPr>
        <w:pStyle w:val="ConsPlusNormal"/>
        <w:jc w:val="center"/>
      </w:pPr>
      <w:r>
        <w:t>+ З</w:t>
      </w:r>
      <w:r>
        <w:rPr>
          <w:vertAlign w:val="subscript"/>
        </w:rPr>
        <w:t>ткож</w:t>
      </w:r>
      <w:r>
        <w:t xml:space="preserve"> + З</w:t>
      </w:r>
      <w:r>
        <w:rPr>
          <w:vertAlign w:val="subscript"/>
        </w:rPr>
        <w:t>вкуж</w:t>
      </w:r>
      <w:r>
        <w:t>, (5.13.1.1)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З</w:t>
      </w:r>
      <w:r>
        <w:rPr>
          <w:vertAlign w:val="subscript"/>
        </w:rPr>
        <w:t>гснж</w:t>
      </w:r>
      <w:r>
        <w:t xml:space="preserve"> - затраты на газоснабжение в служебных жилых помещениях;</w:t>
      </w:r>
    </w:p>
    <w:p w:rsidR="00C55659" w:rsidRDefault="00C55659">
      <w:pPr>
        <w:pStyle w:val="ConsPlusNormal"/>
        <w:spacing w:before="220"/>
        <w:ind w:firstLine="540"/>
        <w:jc w:val="both"/>
      </w:pPr>
      <w:r>
        <w:t>З</w:t>
      </w:r>
      <w:r>
        <w:rPr>
          <w:vertAlign w:val="subscript"/>
        </w:rPr>
        <w:t>эснж</w:t>
      </w:r>
      <w:r>
        <w:t xml:space="preserve"> - затраты на электроснабжение в служебных жилых помещениях;</w:t>
      </w:r>
    </w:p>
    <w:p w:rsidR="00C55659" w:rsidRDefault="00C55659">
      <w:pPr>
        <w:pStyle w:val="ConsPlusNormal"/>
        <w:spacing w:before="220"/>
        <w:ind w:firstLine="540"/>
        <w:jc w:val="both"/>
      </w:pPr>
      <w:r>
        <w:t>З</w:t>
      </w:r>
      <w:r>
        <w:rPr>
          <w:vertAlign w:val="subscript"/>
        </w:rPr>
        <w:t>тснж</w:t>
      </w:r>
      <w:r>
        <w:t xml:space="preserve"> - затраты на теплоснабжение в служебных жилых помещениях;</w:t>
      </w:r>
    </w:p>
    <w:p w:rsidR="00C55659" w:rsidRDefault="00C55659">
      <w:pPr>
        <w:pStyle w:val="ConsPlusNormal"/>
        <w:spacing w:before="220"/>
        <w:ind w:firstLine="540"/>
        <w:jc w:val="both"/>
      </w:pPr>
      <w:r>
        <w:t>З</w:t>
      </w:r>
      <w:r>
        <w:rPr>
          <w:vertAlign w:val="subscript"/>
        </w:rPr>
        <w:t>гвсж</w:t>
      </w:r>
      <w:r>
        <w:t xml:space="preserve"> - затраты на горячее водоснабжение в служебных жилых помещениях;</w:t>
      </w:r>
    </w:p>
    <w:p w:rsidR="00C55659" w:rsidRDefault="00C55659">
      <w:pPr>
        <w:pStyle w:val="ConsPlusNormal"/>
        <w:spacing w:before="220"/>
        <w:ind w:firstLine="540"/>
        <w:jc w:val="both"/>
      </w:pPr>
      <w:r>
        <w:t>З</w:t>
      </w:r>
      <w:r>
        <w:rPr>
          <w:vertAlign w:val="subscript"/>
        </w:rPr>
        <w:t>хввсж</w:t>
      </w:r>
      <w:r>
        <w:t xml:space="preserve"> - затраты на холодное водоснабжение и водоотведение в служебных жилых помещениях;</w:t>
      </w:r>
    </w:p>
    <w:p w:rsidR="00C55659" w:rsidRDefault="00C55659">
      <w:pPr>
        <w:pStyle w:val="ConsPlusNormal"/>
        <w:spacing w:before="220"/>
        <w:ind w:firstLine="540"/>
        <w:jc w:val="both"/>
      </w:pPr>
      <w:r>
        <w:t>З</w:t>
      </w:r>
      <w:r>
        <w:rPr>
          <w:vertAlign w:val="subscript"/>
        </w:rPr>
        <w:t>ткож</w:t>
      </w:r>
      <w:r>
        <w:t xml:space="preserve"> - затраты на обращение с твердыми коммунальными отходами в служебных жилых помещениях;</w:t>
      </w:r>
    </w:p>
    <w:p w:rsidR="00C55659" w:rsidRDefault="00C55659">
      <w:pPr>
        <w:pStyle w:val="ConsPlusNormal"/>
        <w:spacing w:before="220"/>
        <w:ind w:firstLine="540"/>
        <w:jc w:val="both"/>
      </w:pPr>
      <w:r>
        <w:t>З</w:t>
      </w:r>
      <w:r>
        <w:rPr>
          <w:vertAlign w:val="subscript"/>
        </w:rPr>
        <w:t>вкуж</w:t>
      </w:r>
      <w:r>
        <w:t xml:space="preserve"> - затраты на возмещение стоимости коммунальных услуг в служебных жилых помещениях.</w:t>
      </w:r>
    </w:p>
    <w:p w:rsidR="00C55659" w:rsidRDefault="00C55659">
      <w:pPr>
        <w:pStyle w:val="ConsPlusNormal"/>
        <w:jc w:val="both"/>
      </w:pPr>
    </w:p>
    <w:p w:rsidR="00C55659" w:rsidRDefault="00C55659">
      <w:pPr>
        <w:pStyle w:val="ConsPlusTitle"/>
        <w:jc w:val="center"/>
        <w:outlineLvl w:val="4"/>
      </w:pPr>
      <w:r>
        <w:t>5.13.1.1. Затраты на газоснабжение в служебных</w:t>
      </w:r>
    </w:p>
    <w:p w:rsidR="00C55659" w:rsidRDefault="00C55659">
      <w:pPr>
        <w:pStyle w:val="ConsPlusTitle"/>
        <w:jc w:val="center"/>
      </w:pPr>
      <w:r>
        <w:t>жилых помещениях</w:t>
      </w:r>
    </w:p>
    <w:p w:rsidR="00C55659" w:rsidRDefault="00C55659">
      <w:pPr>
        <w:pStyle w:val="ConsPlusNormal"/>
        <w:jc w:val="both"/>
      </w:pPr>
    </w:p>
    <w:p w:rsidR="00C55659" w:rsidRDefault="00C55659">
      <w:pPr>
        <w:pStyle w:val="ConsPlusNormal"/>
        <w:ind w:firstLine="540"/>
        <w:jc w:val="both"/>
      </w:pPr>
      <w:r>
        <w:t>Затраты на газоснабжение в служебных жилых помещениях (З</w:t>
      </w:r>
      <w:r>
        <w:rPr>
          <w:vertAlign w:val="subscript"/>
        </w:rPr>
        <w:t>гснж</w:t>
      </w:r>
      <w:r>
        <w:t>) определяются по формуле (5.13.1.1.1):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561465" cy="283210"/>
            <wp:effectExtent l="0" t="0" r="0" b="0"/>
            <wp:docPr id="1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1561465" cy="283210"/>
                    </a:xfrm>
                    <a:prstGeom prst="rect">
                      <a:avLst/>
                    </a:prstGeom>
                    <a:noFill/>
                    <a:ln>
                      <a:noFill/>
                    </a:ln>
                  </pic:spPr>
                </pic:pic>
              </a:graphicData>
            </a:graphic>
          </wp:inline>
        </w:drawing>
      </w:r>
      <w:r>
        <w:t xml:space="preserve"> (5.13.1.1.1)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T</w:t>
      </w:r>
      <w:r>
        <w:rPr>
          <w:vertAlign w:val="subscript"/>
        </w:rPr>
        <w:t>iгснж</w:t>
      </w:r>
      <w:r>
        <w:t xml:space="preserve"> - i-й регулируемый тариф на газоснабжение,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газоснабжения;</w:t>
      </w:r>
    </w:p>
    <w:p w:rsidR="00C55659" w:rsidRDefault="00C55659">
      <w:pPr>
        <w:pStyle w:val="ConsPlusNormal"/>
        <w:spacing w:before="220"/>
        <w:ind w:firstLine="540"/>
        <w:jc w:val="both"/>
      </w:pPr>
      <w:r>
        <w:t>Q</w:t>
      </w:r>
      <w:r>
        <w:rPr>
          <w:vertAlign w:val="subscript"/>
        </w:rPr>
        <w:t>iгснж</w:t>
      </w:r>
      <w:r>
        <w:t xml:space="preserve"> - потребность в газоснабжении в служебном жилом помещении в год по i-му тарифу, но не более 45,0 куб. метров.</w:t>
      </w:r>
    </w:p>
    <w:p w:rsidR="00C55659" w:rsidRDefault="00C55659">
      <w:pPr>
        <w:pStyle w:val="ConsPlusNormal"/>
        <w:jc w:val="both"/>
      </w:pPr>
    </w:p>
    <w:p w:rsidR="00C55659" w:rsidRDefault="00C55659">
      <w:pPr>
        <w:pStyle w:val="ConsPlusTitle"/>
        <w:jc w:val="center"/>
        <w:outlineLvl w:val="4"/>
      </w:pPr>
      <w:r>
        <w:t>5.13.1.2. Затраты на электроснабжение в служебных</w:t>
      </w:r>
    </w:p>
    <w:p w:rsidR="00C55659" w:rsidRDefault="00C55659">
      <w:pPr>
        <w:pStyle w:val="ConsPlusTitle"/>
        <w:jc w:val="center"/>
      </w:pPr>
      <w:r>
        <w:t>жилых помещениях</w:t>
      </w:r>
    </w:p>
    <w:p w:rsidR="00C55659" w:rsidRDefault="00C55659">
      <w:pPr>
        <w:pStyle w:val="ConsPlusNormal"/>
        <w:jc w:val="both"/>
      </w:pPr>
    </w:p>
    <w:p w:rsidR="00C55659" w:rsidRDefault="00C55659">
      <w:pPr>
        <w:pStyle w:val="ConsPlusNormal"/>
        <w:ind w:firstLine="540"/>
        <w:jc w:val="both"/>
      </w:pPr>
      <w:r>
        <w:t>Затраты на электроснабжение в служебных жилых помещениях (З</w:t>
      </w:r>
      <w:r>
        <w:rPr>
          <w:vertAlign w:val="subscript"/>
        </w:rPr>
        <w:t>эснж</w:t>
      </w:r>
      <w:r>
        <w:t>) определяются по формуле (5.13.1.2.1):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561465" cy="283210"/>
            <wp:effectExtent l="0" t="0" r="0" b="0"/>
            <wp:docPr id="1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1561465" cy="283210"/>
                    </a:xfrm>
                    <a:prstGeom prst="rect">
                      <a:avLst/>
                    </a:prstGeom>
                    <a:noFill/>
                    <a:ln>
                      <a:noFill/>
                    </a:ln>
                  </pic:spPr>
                </pic:pic>
              </a:graphicData>
            </a:graphic>
          </wp:inline>
        </w:drawing>
      </w:r>
      <w:r>
        <w:t xml:space="preserve"> (5.13.1.2.1)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T</w:t>
      </w:r>
      <w:r>
        <w:rPr>
          <w:vertAlign w:val="subscript"/>
        </w:rPr>
        <w:t>iэснж</w:t>
      </w:r>
      <w:r>
        <w:t xml:space="preserve"> - i-й регулируемый тариф на электроэнергию (в рамках применяемого одноставочного, дифференцированного по зонам суток или двуставочного тарифа),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электроснабжения;</w:t>
      </w:r>
    </w:p>
    <w:p w:rsidR="00C55659" w:rsidRDefault="00C55659">
      <w:pPr>
        <w:pStyle w:val="ConsPlusNormal"/>
        <w:spacing w:before="220"/>
        <w:ind w:firstLine="540"/>
        <w:jc w:val="both"/>
      </w:pPr>
      <w:r>
        <w:t>Q</w:t>
      </w:r>
      <w:r>
        <w:rPr>
          <w:vertAlign w:val="subscript"/>
        </w:rPr>
        <w:t>iэснж</w:t>
      </w:r>
      <w:r>
        <w:t xml:space="preserve"> - потребность в электроснабжении в служебном жилом помещении в год по i-му тарифу, но не более 4200,0 кВт.ч.</w:t>
      </w:r>
    </w:p>
    <w:p w:rsidR="00C55659" w:rsidRDefault="00C55659">
      <w:pPr>
        <w:pStyle w:val="ConsPlusNormal"/>
        <w:jc w:val="both"/>
      </w:pPr>
      <w:r>
        <w:t xml:space="preserve">(в ред. </w:t>
      </w:r>
      <w:hyperlink r:id="rId449">
        <w:r>
          <w:rPr>
            <w:color w:val="0000FF"/>
          </w:rPr>
          <w:t>Приказа</w:t>
        </w:r>
      </w:hyperlink>
      <w:r>
        <w:t xml:space="preserve"> Казначейства России от 21.03.2025 N 76)</w:t>
      </w:r>
    </w:p>
    <w:p w:rsidR="00C55659" w:rsidRDefault="00C55659">
      <w:pPr>
        <w:pStyle w:val="ConsPlusNormal"/>
        <w:jc w:val="both"/>
      </w:pPr>
    </w:p>
    <w:p w:rsidR="00C55659" w:rsidRDefault="00C55659">
      <w:pPr>
        <w:pStyle w:val="ConsPlusTitle"/>
        <w:jc w:val="center"/>
        <w:outlineLvl w:val="4"/>
      </w:pPr>
      <w:r>
        <w:t>5.13.1.3. Затраты на теплоснабжение в служебных</w:t>
      </w:r>
    </w:p>
    <w:p w:rsidR="00C55659" w:rsidRDefault="00C55659">
      <w:pPr>
        <w:pStyle w:val="ConsPlusTitle"/>
        <w:jc w:val="center"/>
      </w:pPr>
      <w:r>
        <w:t>жилых помещениях</w:t>
      </w:r>
    </w:p>
    <w:p w:rsidR="00C55659" w:rsidRDefault="00C55659">
      <w:pPr>
        <w:pStyle w:val="ConsPlusNormal"/>
        <w:jc w:val="both"/>
      </w:pPr>
    </w:p>
    <w:p w:rsidR="00C55659" w:rsidRDefault="00C55659">
      <w:pPr>
        <w:pStyle w:val="ConsPlusNormal"/>
        <w:ind w:firstLine="540"/>
        <w:jc w:val="both"/>
      </w:pPr>
      <w:r>
        <w:t>Затраты на теплоснабжение в служебных жилых помещениях (З</w:t>
      </w:r>
      <w:r>
        <w:rPr>
          <w:vertAlign w:val="subscript"/>
        </w:rPr>
        <w:t>тснж</w:t>
      </w:r>
      <w:r>
        <w:t>) определяются по формуле (5.13.1.3.1):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561465" cy="283210"/>
            <wp:effectExtent l="0" t="0" r="0" b="0"/>
            <wp:docPr id="1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1561465" cy="283210"/>
                    </a:xfrm>
                    <a:prstGeom prst="rect">
                      <a:avLst/>
                    </a:prstGeom>
                    <a:noFill/>
                    <a:ln>
                      <a:noFill/>
                    </a:ln>
                  </pic:spPr>
                </pic:pic>
              </a:graphicData>
            </a:graphic>
          </wp:inline>
        </w:drawing>
      </w:r>
      <w:r>
        <w:t xml:space="preserve"> (5.13.1.3.1)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T</w:t>
      </w:r>
      <w:r>
        <w:rPr>
          <w:vertAlign w:val="subscript"/>
        </w:rPr>
        <w:t>iтснж</w:t>
      </w:r>
      <w:r>
        <w:t xml:space="preserve"> - i-й регулируемый тариф на теплоснабжение,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теплоснабжения;</w:t>
      </w:r>
    </w:p>
    <w:p w:rsidR="00C55659" w:rsidRDefault="00C55659">
      <w:pPr>
        <w:pStyle w:val="ConsPlusNormal"/>
        <w:spacing w:before="220"/>
        <w:ind w:firstLine="540"/>
        <w:jc w:val="both"/>
      </w:pPr>
      <w:r>
        <w:t>Q</w:t>
      </w:r>
      <w:r>
        <w:rPr>
          <w:vertAlign w:val="subscript"/>
        </w:rPr>
        <w:t>тснжi</w:t>
      </w:r>
      <w:r>
        <w:t xml:space="preserve"> - потребность в теплоснабжении в служебном жилом помещении в год по i-му тарифу, но не более 25,0 Гкал.</w:t>
      </w:r>
    </w:p>
    <w:p w:rsidR="00C55659" w:rsidRDefault="00C55659">
      <w:pPr>
        <w:pStyle w:val="ConsPlusNormal"/>
        <w:jc w:val="both"/>
      </w:pPr>
    </w:p>
    <w:p w:rsidR="00C55659" w:rsidRDefault="00C55659">
      <w:pPr>
        <w:pStyle w:val="ConsPlusTitle"/>
        <w:jc w:val="center"/>
        <w:outlineLvl w:val="4"/>
      </w:pPr>
      <w:r>
        <w:t>5.13.1.4. Затраты на горячее водоснабжение</w:t>
      </w:r>
    </w:p>
    <w:p w:rsidR="00C55659" w:rsidRDefault="00C55659">
      <w:pPr>
        <w:pStyle w:val="ConsPlusTitle"/>
        <w:jc w:val="center"/>
      </w:pPr>
      <w:r>
        <w:t>в служебных жилых помещениях</w:t>
      </w:r>
    </w:p>
    <w:p w:rsidR="00C55659" w:rsidRDefault="00C55659">
      <w:pPr>
        <w:pStyle w:val="ConsPlusNormal"/>
        <w:jc w:val="both"/>
      </w:pPr>
    </w:p>
    <w:p w:rsidR="00C55659" w:rsidRDefault="00C55659">
      <w:pPr>
        <w:pStyle w:val="ConsPlusNormal"/>
        <w:ind w:firstLine="540"/>
        <w:jc w:val="both"/>
      </w:pPr>
      <w:r>
        <w:t>Затраты на горячее водоснабжение в служебных жилых помещениях (З</w:t>
      </w:r>
      <w:r>
        <w:rPr>
          <w:vertAlign w:val="subscript"/>
        </w:rPr>
        <w:t>гвсж</w:t>
      </w:r>
      <w:r>
        <w:t>) определяются по формуле (5.13.1.4.1):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540510" cy="283210"/>
            <wp:effectExtent l="0" t="0" r="0" b="0"/>
            <wp:docPr id="1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1" cstate="print">
                      <a:extLst>
                        <a:ext uri="{28A0092B-C50C-407E-A947-70E740481C1C}">
                          <a14:useLocalDpi xmlns:a14="http://schemas.microsoft.com/office/drawing/2010/main" val="0"/>
                        </a:ext>
                      </a:extLst>
                    </a:blip>
                    <a:srcRect/>
                    <a:stretch>
                      <a:fillRect/>
                    </a:stretch>
                  </pic:blipFill>
                  <pic:spPr bwMode="auto">
                    <a:xfrm>
                      <a:off x="0" y="0"/>
                      <a:ext cx="1540510" cy="283210"/>
                    </a:xfrm>
                    <a:prstGeom prst="rect">
                      <a:avLst/>
                    </a:prstGeom>
                    <a:noFill/>
                    <a:ln>
                      <a:noFill/>
                    </a:ln>
                  </pic:spPr>
                </pic:pic>
              </a:graphicData>
            </a:graphic>
          </wp:inline>
        </w:drawing>
      </w:r>
      <w:r>
        <w:t xml:space="preserve"> (5.13.1.4.1)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T</w:t>
      </w:r>
      <w:r>
        <w:rPr>
          <w:vertAlign w:val="subscript"/>
        </w:rPr>
        <w:t>iгвсж</w:t>
      </w:r>
      <w:r>
        <w:t xml:space="preserve"> - i-й регулируемый тариф на горячее водоснабжение,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водоснабжения и водоотведения;</w:t>
      </w:r>
    </w:p>
    <w:p w:rsidR="00C55659" w:rsidRDefault="00C55659">
      <w:pPr>
        <w:pStyle w:val="ConsPlusNormal"/>
        <w:spacing w:before="220"/>
        <w:ind w:firstLine="540"/>
        <w:jc w:val="both"/>
      </w:pPr>
      <w:r>
        <w:t>Q</w:t>
      </w:r>
      <w:r>
        <w:rPr>
          <w:vertAlign w:val="subscript"/>
        </w:rPr>
        <w:t>iгвсж</w:t>
      </w:r>
      <w:r>
        <w:t xml:space="preserve"> - потребность в горячем водоснабжении в служебном жилом помещении в год по i-му тарифу, но не более 96,0 куб. метров.</w:t>
      </w:r>
    </w:p>
    <w:p w:rsidR="00C55659" w:rsidRDefault="00C55659">
      <w:pPr>
        <w:pStyle w:val="ConsPlusNormal"/>
        <w:jc w:val="both"/>
      </w:pPr>
    </w:p>
    <w:p w:rsidR="00C55659" w:rsidRDefault="00C55659">
      <w:pPr>
        <w:pStyle w:val="ConsPlusTitle"/>
        <w:jc w:val="center"/>
        <w:outlineLvl w:val="4"/>
      </w:pPr>
      <w:r>
        <w:t>5.13.1.5. Затраты на холодное водоснабжение</w:t>
      </w:r>
    </w:p>
    <w:p w:rsidR="00C55659" w:rsidRDefault="00C55659">
      <w:pPr>
        <w:pStyle w:val="ConsPlusTitle"/>
        <w:jc w:val="center"/>
      </w:pPr>
      <w:r>
        <w:t>и водоотведение в служебных жилых помещениях</w:t>
      </w:r>
    </w:p>
    <w:p w:rsidR="00C55659" w:rsidRDefault="00C55659">
      <w:pPr>
        <w:pStyle w:val="ConsPlusNormal"/>
        <w:jc w:val="both"/>
      </w:pPr>
    </w:p>
    <w:p w:rsidR="00C55659" w:rsidRDefault="00C55659">
      <w:pPr>
        <w:pStyle w:val="ConsPlusNormal"/>
        <w:ind w:firstLine="540"/>
        <w:jc w:val="both"/>
      </w:pPr>
      <w:r>
        <w:t>Затраты на холодное водоснабжение и водоотведение в служебных жилых помещениях (З</w:t>
      </w:r>
      <w:r>
        <w:rPr>
          <w:vertAlign w:val="subscript"/>
        </w:rPr>
        <w:t>хввсж</w:t>
      </w:r>
      <w:r>
        <w:t>) определяются по формуле (5.13.1.5.1):</w:t>
      </w:r>
    </w:p>
    <w:p w:rsidR="00C55659" w:rsidRDefault="00C55659">
      <w:pPr>
        <w:pStyle w:val="ConsPlusNormal"/>
        <w:jc w:val="both"/>
      </w:pPr>
    </w:p>
    <w:p w:rsidR="00C55659" w:rsidRDefault="00C55659">
      <w:pPr>
        <w:pStyle w:val="ConsPlusNormal"/>
        <w:jc w:val="center"/>
      </w:pPr>
      <w:r>
        <w:rPr>
          <w:noProof/>
          <w:position w:val="-12"/>
        </w:rPr>
        <w:drawing>
          <wp:inline distT="0" distB="0" distL="0" distR="0">
            <wp:extent cx="2881630" cy="304165"/>
            <wp:effectExtent l="0" t="0" r="0" b="0"/>
            <wp:docPr id="1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2" cstate="print">
                      <a:extLst>
                        <a:ext uri="{28A0092B-C50C-407E-A947-70E740481C1C}">
                          <a14:useLocalDpi xmlns:a14="http://schemas.microsoft.com/office/drawing/2010/main" val="0"/>
                        </a:ext>
                      </a:extLst>
                    </a:blip>
                    <a:srcRect/>
                    <a:stretch>
                      <a:fillRect/>
                    </a:stretch>
                  </pic:blipFill>
                  <pic:spPr bwMode="auto">
                    <a:xfrm>
                      <a:off x="0" y="0"/>
                      <a:ext cx="2881630" cy="304165"/>
                    </a:xfrm>
                    <a:prstGeom prst="rect">
                      <a:avLst/>
                    </a:prstGeom>
                    <a:noFill/>
                    <a:ln>
                      <a:noFill/>
                    </a:ln>
                  </pic:spPr>
                </pic:pic>
              </a:graphicData>
            </a:graphic>
          </wp:inline>
        </w:drawing>
      </w:r>
      <w:r>
        <w:t xml:space="preserve"> (5.13.1.5.1)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T</w:t>
      </w:r>
      <w:r>
        <w:rPr>
          <w:vertAlign w:val="subscript"/>
        </w:rPr>
        <w:t>iхвсж</w:t>
      </w:r>
      <w:r>
        <w:t xml:space="preserve"> - i-й регулируемый тариф на холодное водоснабжение,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водоснабжения и водоотведения;</w:t>
      </w:r>
    </w:p>
    <w:p w:rsidR="00C55659" w:rsidRDefault="00C55659">
      <w:pPr>
        <w:pStyle w:val="ConsPlusNormal"/>
        <w:spacing w:before="220"/>
        <w:ind w:firstLine="540"/>
        <w:jc w:val="both"/>
      </w:pPr>
      <w:r>
        <w:t>Q</w:t>
      </w:r>
      <w:r>
        <w:rPr>
          <w:vertAlign w:val="subscript"/>
        </w:rPr>
        <w:t>iхвсж</w:t>
      </w:r>
      <w:r>
        <w:t xml:space="preserve"> - потребность в холодном водоснабжении в служебном жилом помещении в год по i-му тарифу, но не более 120,0 куб. метров;</w:t>
      </w:r>
    </w:p>
    <w:p w:rsidR="00C55659" w:rsidRDefault="00C55659">
      <w:pPr>
        <w:pStyle w:val="ConsPlusNormal"/>
        <w:spacing w:before="220"/>
        <w:ind w:firstLine="540"/>
        <w:jc w:val="both"/>
      </w:pPr>
      <w:r>
        <w:t>T</w:t>
      </w:r>
      <w:r>
        <w:rPr>
          <w:vertAlign w:val="subscript"/>
        </w:rPr>
        <w:t>jвотж</w:t>
      </w:r>
      <w:r>
        <w:t xml:space="preserve"> - j-й регулируемый тариф на водоотведение,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водоснабжения и водоотведения;</w:t>
      </w:r>
    </w:p>
    <w:p w:rsidR="00C55659" w:rsidRDefault="00C55659">
      <w:pPr>
        <w:pStyle w:val="ConsPlusNormal"/>
        <w:spacing w:before="220"/>
        <w:ind w:firstLine="540"/>
        <w:jc w:val="both"/>
      </w:pPr>
      <w:r>
        <w:t>Q</w:t>
      </w:r>
      <w:r>
        <w:rPr>
          <w:vertAlign w:val="subscript"/>
        </w:rPr>
        <w:t>jвотж</w:t>
      </w:r>
      <w:r>
        <w:t xml:space="preserve"> - расчетная потребность в водоотведении в служебном жилом помещении в год по j-му тарифу, которая определяется по формуле (5.13.1.5.2):</w:t>
      </w:r>
    </w:p>
    <w:p w:rsidR="00C55659" w:rsidRDefault="00C55659">
      <w:pPr>
        <w:pStyle w:val="ConsPlusNormal"/>
        <w:jc w:val="both"/>
      </w:pPr>
    </w:p>
    <w:p w:rsidR="00C55659" w:rsidRDefault="00C55659">
      <w:pPr>
        <w:pStyle w:val="ConsPlusNormal"/>
        <w:jc w:val="center"/>
      </w:pPr>
      <w:r>
        <w:t>Q</w:t>
      </w:r>
      <w:r>
        <w:rPr>
          <w:vertAlign w:val="subscript"/>
        </w:rPr>
        <w:t>jвотж</w:t>
      </w:r>
      <w:r>
        <w:t xml:space="preserve"> = Q</w:t>
      </w:r>
      <w:r>
        <w:rPr>
          <w:vertAlign w:val="subscript"/>
        </w:rPr>
        <w:t>iгвсж</w:t>
      </w:r>
      <w:r>
        <w:t xml:space="preserve"> + Q</w:t>
      </w:r>
      <w:r>
        <w:rPr>
          <w:vertAlign w:val="subscript"/>
        </w:rPr>
        <w:t>iхвсж</w:t>
      </w:r>
      <w:r>
        <w:t>, (5.13.1.5.2)</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iгвсж</w:t>
      </w:r>
      <w:r>
        <w:t xml:space="preserve"> - потребность в горячем водоснабжении в служебном жилом помещении в год по i-му тарифу, но не более 96,0 куб. метров;</w:t>
      </w:r>
    </w:p>
    <w:p w:rsidR="00C55659" w:rsidRDefault="00C55659">
      <w:pPr>
        <w:pStyle w:val="ConsPlusNormal"/>
        <w:spacing w:before="220"/>
        <w:ind w:firstLine="540"/>
        <w:jc w:val="both"/>
      </w:pPr>
      <w:r>
        <w:lastRenderedPageBreak/>
        <w:t>Q</w:t>
      </w:r>
      <w:r>
        <w:rPr>
          <w:vertAlign w:val="subscript"/>
        </w:rPr>
        <w:t>iхвсж</w:t>
      </w:r>
      <w:r>
        <w:t xml:space="preserve"> - потребность в холодном водоснабжении в служебном жилом помещении в год по i-му тарифу, но не более 120,0 куб. метров.</w:t>
      </w:r>
    </w:p>
    <w:p w:rsidR="00C55659" w:rsidRDefault="00C55659">
      <w:pPr>
        <w:pStyle w:val="ConsPlusNormal"/>
        <w:jc w:val="both"/>
      </w:pPr>
    </w:p>
    <w:p w:rsidR="00C55659" w:rsidRDefault="00C55659">
      <w:pPr>
        <w:pStyle w:val="ConsPlusTitle"/>
        <w:jc w:val="center"/>
        <w:outlineLvl w:val="4"/>
      </w:pPr>
      <w:r>
        <w:t>5.13.1.6. Затраты на обращение с твердыми коммунальными</w:t>
      </w:r>
    </w:p>
    <w:p w:rsidR="00C55659" w:rsidRDefault="00C55659">
      <w:pPr>
        <w:pStyle w:val="ConsPlusTitle"/>
        <w:jc w:val="center"/>
      </w:pPr>
      <w:r>
        <w:t>отходами в служебных жилых помещениях</w:t>
      </w:r>
    </w:p>
    <w:p w:rsidR="00C55659" w:rsidRDefault="00C55659">
      <w:pPr>
        <w:pStyle w:val="ConsPlusNormal"/>
        <w:jc w:val="both"/>
      </w:pPr>
    </w:p>
    <w:p w:rsidR="00C55659" w:rsidRDefault="00C55659">
      <w:pPr>
        <w:pStyle w:val="ConsPlusNormal"/>
        <w:ind w:firstLine="540"/>
        <w:jc w:val="both"/>
      </w:pPr>
      <w:r>
        <w:t>Затраты на обращение с твердыми коммунальными отходами в служебных жилых помещениях (З</w:t>
      </w:r>
      <w:r>
        <w:rPr>
          <w:vertAlign w:val="subscript"/>
        </w:rPr>
        <w:t>ткож</w:t>
      </w:r>
      <w:r>
        <w:t>) определяются по формуле (5.13.1.6.1):</w:t>
      </w:r>
    </w:p>
    <w:p w:rsidR="00C55659" w:rsidRDefault="00C55659">
      <w:pPr>
        <w:pStyle w:val="ConsPlusNormal"/>
        <w:jc w:val="both"/>
      </w:pPr>
    </w:p>
    <w:p w:rsidR="00C55659" w:rsidRDefault="00C55659">
      <w:pPr>
        <w:pStyle w:val="ConsPlusNormal"/>
        <w:jc w:val="center"/>
      </w:pPr>
      <w:r>
        <w:t>З</w:t>
      </w:r>
      <w:r>
        <w:rPr>
          <w:vertAlign w:val="subscript"/>
        </w:rPr>
        <w:t>ткож</w:t>
      </w:r>
      <w:r>
        <w:t xml:space="preserve"> = Q</w:t>
      </w:r>
      <w:r>
        <w:rPr>
          <w:vertAlign w:val="subscript"/>
        </w:rPr>
        <w:t>ткож</w:t>
      </w:r>
      <w:r>
        <w:t xml:space="preserve"> x Р</w:t>
      </w:r>
      <w:r>
        <w:rPr>
          <w:vertAlign w:val="subscript"/>
        </w:rPr>
        <w:t>ткож</w:t>
      </w:r>
      <w:r>
        <w:t>, (5.13.1.6.1)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ткож</w:t>
      </w:r>
      <w:r>
        <w:t xml:space="preserve"> - количество куб. метров твердых коммунальных отходов в служебном жилом помещении в год, но не более 60,0 куб. метров;</w:t>
      </w:r>
    </w:p>
    <w:p w:rsidR="00C55659" w:rsidRDefault="00C55659">
      <w:pPr>
        <w:pStyle w:val="ConsPlusNormal"/>
        <w:spacing w:before="220"/>
        <w:ind w:firstLine="540"/>
        <w:jc w:val="both"/>
      </w:pPr>
      <w:r>
        <w:t>P</w:t>
      </w:r>
      <w:r>
        <w:rPr>
          <w:vertAlign w:val="subscript"/>
        </w:rPr>
        <w:t>ткож</w:t>
      </w:r>
      <w:r>
        <w:t xml:space="preserve"> - тариф в сфере обращения с твердыми коммунальными отходами, установленный в соответствии с Федеральным </w:t>
      </w:r>
      <w:hyperlink r:id="rId453">
        <w:r>
          <w:rPr>
            <w:color w:val="0000FF"/>
          </w:rPr>
          <w:t>законом</w:t>
        </w:r>
      </w:hyperlink>
      <w:r>
        <w:t xml:space="preserve"> Российской Федерации от 24 июня 1998 г. N 89-ФЗ "Об отходах производства и потребления" (Собрание законодательства Российской Федерации, 1998, N 26, ст. 3009; 2021, N 27, ст. 5184), </w:t>
      </w:r>
      <w:hyperlink r:id="rId454">
        <w:r>
          <w:rPr>
            <w:color w:val="0000FF"/>
          </w:rPr>
          <w:t>Основами</w:t>
        </w:r>
      </w:hyperlink>
      <w:r>
        <w:t xml:space="preserve"> ценообразования в области обращения с твердыми коммунальными отходами и </w:t>
      </w:r>
      <w:hyperlink r:id="rId455">
        <w:r>
          <w:rPr>
            <w:color w:val="0000FF"/>
          </w:rPr>
          <w:t>Правилами</w:t>
        </w:r>
      </w:hyperlink>
      <w:r>
        <w:t xml:space="preserve"> регулирования тарифов в сфере обращения с твердыми коммунальными отходами, утвержденными постановлением Правительства Российской Федерации от 30 мая 2016 г. N 484 (Собрание законодательства Российской Федерации, 2016, N 23, ст. 3331; 2021, N 13, ст. 2242).</w:t>
      </w:r>
    </w:p>
    <w:p w:rsidR="00C55659" w:rsidRDefault="00C55659">
      <w:pPr>
        <w:pStyle w:val="ConsPlusNormal"/>
        <w:jc w:val="both"/>
      </w:pPr>
    </w:p>
    <w:p w:rsidR="00C55659" w:rsidRDefault="00C55659">
      <w:pPr>
        <w:pStyle w:val="ConsPlusTitle"/>
        <w:jc w:val="center"/>
        <w:outlineLvl w:val="4"/>
      </w:pPr>
      <w:r>
        <w:t>5.13.1.7. Затраты на возмещение стоимости коммунальных услуг</w:t>
      </w:r>
    </w:p>
    <w:p w:rsidR="00C55659" w:rsidRDefault="00C55659">
      <w:pPr>
        <w:pStyle w:val="ConsPlusTitle"/>
        <w:jc w:val="center"/>
      </w:pPr>
      <w:r>
        <w:t>в служебных жилых помещениях &lt;22&gt;</w:t>
      </w:r>
    </w:p>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r>
        <w:t>&lt;22&gt; В случае когда коммунальные услуги оплачиваются управляющей компанией, ТСН, ТСЖ, ЖК.</w:t>
      </w:r>
    </w:p>
    <w:p w:rsidR="00C55659" w:rsidRDefault="00C55659">
      <w:pPr>
        <w:pStyle w:val="ConsPlusNormal"/>
        <w:jc w:val="both"/>
      </w:pPr>
    </w:p>
    <w:p w:rsidR="00C55659" w:rsidRDefault="00C55659">
      <w:pPr>
        <w:pStyle w:val="ConsPlusNormal"/>
        <w:ind w:firstLine="540"/>
        <w:jc w:val="both"/>
      </w:pPr>
      <w:r>
        <w:t>Затраты на возмещение стоимости коммунальных услуг в служебных жилых помещениях управляющей компании, товариществу собственников недвижимости (далее - ТСН), товариществу собственников жилья (далее - ТСЖ), жилищному кооперативу (далее - ЖК) (З</w:t>
      </w:r>
      <w:r>
        <w:rPr>
          <w:vertAlign w:val="subscript"/>
        </w:rPr>
        <w:t>вкуж</w:t>
      </w:r>
      <w:r>
        <w:t>) определяются по формуле (5.13.1.7.1):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508760" cy="283210"/>
            <wp:effectExtent l="0" t="0" r="0" b="0"/>
            <wp:docPr id="1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6" cstate="print">
                      <a:extLst>
                        <a:ext uri="{28A0092B-C50C-407E-A947-70E740481C1C}">
                          <a14:useLocalDpi xmlns:a14="http://schemas.microsoft.com/office/drawing/2010/main" val="0"/>
                        </a:ext>
                      </a:extLst>
                    </a:blip>
                    <a:srcRect/>
                    <a:stretch>
                      <a:fillRect/>
                    </a:stretch>
                  </pic:blipFill>
                  <pic:spPr bwMode="auto">
                    <a:xfrm>
                      <a:off x="0" y="0"/>
                      <a:ext cx="1508760" cy="283210"/>
                    </a:xfrm>
                    <a:prstGeom prst="rect">
                      <a:avLst/>
                    </a:prstGeom>
                    <a:noFill/>
                    <a:ln>
                      <a:noFill/>
                    </a:ln>
                  </pic:spPr>
                </pic:pic>
              </a:graphicData>
            </a:graphic>
          </wp:inline>
        </w:drawing>
      </w:r>
      <w:r>
        <w:t xml:space="preserve"> (5.13.1.7.1)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S</w:t>
      </w:r>
      <w:r>
        <w:rPr>
          <w:vertAlign w:val="subscript"/>
        </w:rPr>
        <w:t>iвкуж</w:t>
      </w:r>
      <w:r>
        <w:t xml:space="preserve"> - площадь служебного жилого помещения, но не более 96,2 кв. метров;</w:t>
      </w:r>
    </w:p>
    <w:p w:rsidR="00C55659" w:rsidRDefault="00C55659">
      <w:pPr>
        <w:pStyle w:val="ConsPlusNormal"/>
        <w:spacing w:before="220"/>
        <w:ind w:firstLine="540"/>
        <w:jc w:val="both"/>
      </w:pPr>
      <w:r>
        <w:t>T</w:t>
      </w:r>
      <w:r>
        <w:rPr>
          <w:vertAlign w:val="subscript"/>
        </w:rPr>
        <w:t>iвкуж</w:t>
      </w:r>
      <w:r>
        <w:t xml:space="preserve"> - цена возмещения расходов по i-й коммунальной услуге в расчете на 1 кв. метр площади служебного жилого помещения, но не более 2,0 рублей в год.</w:t>
      </w:r>
    </w:p>
    <w:p w:rsidR="00C55659" w:rsidRDefault="00C55659">
      <w:pPr>
        <w:pStyle w:val="ConsPlusNormal"/>
        <w:jc w:val="both"/>
      </w:pPr>
    </w:p>
    <w:p w:rsidR="00C55659" w:rsidRDefault="00C55659">
      <w:pPr>
        <w:pStyle w:val="ConsPlusTitle"/>
        <w:jc w:val="center"/>
        <w:outlineLvl w:val="3"/>
      </w:pPr>
      <w:r>
        <w:t>5.13.2. Затраты на содержание и техническое обслуживание</w:t>
      </w:r>
    </w:p>
    <w:p w:rsidR="00C55659" w:rsidRDefault="00C55659">
      <w:pPr>
        <w:pStyle w:val="ConsPlusTitle"/>
        <w:jc w:val="center"/>
      </w:pPr>
      <w:r>
        <w:t>служебных жилых помещений</w:t>
      </w:r>
    </w:p>
    <w:p w:rsidR="00C55659" w:rsidRDefault="00C55659">
      <w:pPr>
        <w:pStyle w:val="ConsPlusNormal"/>
        <w:jc w:val="both"/>
      </w:pPr>
    </w:p>
    <w:p w:rsidR="00C55659" w:rsidRDefault="00C55659">
      <w:pPr>
        <w:pStyle w:val="ConsPlusNormal"/>
        <w:ind w:firstLine="540"/>
        <w:jc w:val="both"/>
      </w:pPr>
      <w:r>
        <w:t>Затраты на содержание и техническое обслуживание служебных жилых помещений (З</w:t>
      </w:r>
      <w:r>
        <w:rPr>
          <w:vertAlign w:val="subscript"/>
        </w:rPr>
        <w:t>сжп</w:t>
      </w:r>
      <w:r>
        <w:t>) определяются по формуле (5.13.2.1):</w:t>
      </w:r>
    </w:p>
    <w:p w:rsidR="00C55659" w:rsidRDefault="00C55659">
      <w:pPr>
        <w:pStyle w:val="ConsPlusNormal"/>
        <w:jc w:val="both"/>
      </w:pPr>
    </w:p>
    <w:p w:rsidR="00C55659" w:rsidRDefault="00C55659">
      <w:pPr>
        <w:pStyle w:val="ConsPlusNormal"/>
        <w:jc w:val="center"/>
      </w:pPr>
      <w:r>
        <w:t>З</w:t>
      </w:r>
      <w:r>
        <w:rPr>
          <w:vertAlign w:val="subscript"/>
        </w:rPr>
        <w:t>сжп</w:t>
      </w:r>
      <w:r>
        <w:t xml:space="preserve"> = З</w:t>
      </w:r>
      <w:r>
        <w:rPr>
          <w:vertAlign w:val="subscript"/>
        </w:rPr>
        <w:t>трмж</w:t>
      </w:r>
      <w:r>
        <w:t xml:space="preserve"> + З</w:t>
      </w:r>
      <w:r>
        <w:rPr>
          <w:vertAlign w:val="subscript"/>
        </w:rPr>
        <w:t>уж</w:t>
      </w:r>
      <w:r>
        <w:t xml:space="preserve"> + З</w:t>
      </w:r>
      <w:r>
        <w:rPr>
          <w:vertAlign w:val="subscript"/>
        </w:rPr>
        <w:t>капж</w:t>
      </w:r>
      <w:r>
        <w:t xml:space="preserve"> + З</w:t>
      </w:r>
      <w:r>
        <w:rPr>
          <w:vertAlign w:val="subscript"/>
        </w:rPr>
        <w:t>рмж</w:t>
      </w:r>
      <w:r>
        <w:t xml:space="preserve"> + З</w:t>
      </w:r>
      <w:r>
        <w:rPr>
          <w:vertAlign w:val="subscript"/>
        </w:rPr>
        <w:t>рхбпж</w:t>
      </w:r>
      <w:r>
        <w:t>, (5.13.2.1)</w:t>
      </w:r>
    </w:p>
    <w:p w:rsidR="00C55659" w:rsidRDefault="00C55659">
      <w:pPr>
        <w:pStyle w:val="ConsPlusNormal"/>
        <w:jc w:val="both"/>
      </w:pPr>
    </w:p>
    <w:p w:rsidR="00C55659" w:rsidRDefault="00C55659">
      <w:pPr>
        <w:pStyle w:val="ConsPlusNormal"/>
        <w:ind w:firstLine="540"/>
        <w:jc w:val="both"/>
      </w:pPr>
      <w:r>
        <w:t>З</w:t>
      </w:r>
      <w:r>
        <w:rPr>
          <w:vertAlign w:val="subscript"/>
        </w:rPr>
        <w:t>трмж</w:t>
      </w:r>
      <w:r>
        <w:t xml:space="preserve"> - затраты на проведение текущего ремонта служебного жилого помещения;</w:t>
      </w:r>
    </w:p>
    <w:p w:rsidR="00C55659" w:rsidRDefault="00C55659">
      <w:pPr>
        <w:pStyle w:val="ConsPlusNormal"/>
        <w:spacing w:before="220"/>
        <w:ind w:firstLine="540"/>
        <w:jc w:val="both"/>
      </w:pPr>
      <w:r>
        <w:t>З</w:t>
      </w:r>
      <w:r>
        <w:rPr>
          <w:vertAlign w:val="subscript"/>
        </w:rPr>
        <w:t>уж</w:t>
      </w:r>
      <w:r>
        <w:t xml:space="preserve"> - затраты на закупку услуг управляющей компании, ТСН, ТСЖ, ЖК для служебных жилых помещений;</w:t>
      </w:r>
    </w:p>
    <w:p w:rsidR="00C55659" w:rsidRDefault="00C55659">
      <w:pPr>
        <w:pStyle w:val="ConsPlusNormal"/>
        <w:spacing w:before="220"/>
        <w:ind w:firstLine="540"/>
        <w:jc w:val="both"/>
      </w:pPr>
      <w:r>
        <w:t>З</w:t>
      </w:r>
      <w:r>
        <w:rPr>
          <w:vertAlign w:val="subscript"/>
        </w:rPr>
        <w:t>капж</w:t>
      </w:r>
      <w:r>
        <w:t xml:space="preserve"> - затраты на взносы на капитальный ремонт общего имущества в многоквартирном доме;</w:t>
      </w:r>
    </w:p>
    <w:p w:rsidR="00C55659" w:rsidRDefault="00C55659">
      <w:pPr>
        <w:pStyle w:val="ConsPlusNormal"/>
        <w:spacing w:before="220"/>
        <w:ind w:firstLine="540"/>
        <w:jc w:val="both"/>
      </w:pPr>
      <w:r>
        <w:t>З</w:t>
      </w:r>
      <w:r>
        <w:rPr>
          <w:vertAlign w:val="subscript"/>
        </w:rPr>
        <w:t>рмж</w:t>
      </w:r>
      <w:r>
        <w:t xml:space="preserve"> - затраты на ремонт мебели для служебных жилых помещений;</w:t>
      </w:r>
    </w:p>
    <w:p w:rsidR="00C55659" w:rsidRDefault="00C55659">
      <w:pPr>
        <w:pStyle w:val="ConsPlusNormal"/>
        <w:spacing w:before="220"/>
        <w:ind w:firstLine="540"/>
        <w:jc w:val="both"/>
      </w:pPr>
      <w:r>
        <w:t>З</w:t>
      </w:r>
      <w:r>
        <w:rPr>
          <w:vertAlign w:val="subscript"/>
        </w:rPr>
        <w:t>рхбпж</w:t>
      </w:r>
      <w:r>
        <w:t xml:space="preserve"> - затраты на техническое обслуживание и ремонт предметов хозяйственно-бытового назначения для служебных жилых помещений, за исключением мебели.</w:t>
      </w:r>
    </w:p>
    <w:p w:rsidR="00C55659" w:rsidRDefault="00C55659">
      <w:pPr>
        <w:pStyle w:val="ConsPlusNormal"/>
        <w:jc w:val="both"/>
      </w:pPr>
    </w:p>
    <w:p w:rsidR="00C55659" w:rsidRDefault="00C55659">
      <w:pPr>
        <w:pStyle w:val="ConsPlusTitle"/>
        <w:jc w:val="center"/>
        <w:outlineLvl w:val="4"/>
      </w:pPr>
      <w:r>
        <w:t>5.13.2.1. Затраты на проведение текущего ремонта служебного</w:t>
      </w:r>
    </w:p>
    <w:p w:rsidR="00C55659" w:rsidRDefault="00C55659">
      <w:pPr>
        <w:pStyle w:val="ConsPlusTitle"/>
        <w:jc w:val="center"/>
      </w:pPr>
      <w:r>
        <w:t>жилого помещения</w:t>
      </w:r>
    </w:p>
    <w:p w:rsidR="00C55659" w:rsidRDefault="00C55659">
      <w:pPr>
        <w:pStyle w:val="ConsPlusNormal"/>
        <w:jc w:val="both"/>
      </w:pPr>
    </w:p>
    <w:p w:rsidR="00C55659" w:rsidRDefault="00C55659">
      <w:pPr>
        <w:pStyle w:val="ConsPlusNormal"/>
        <w:ind w:firstLine="540"/>
        <w:jc w:val="both"/>
      </w:pPr>
      <w:r>
        <w:t>Затраты на проведение текущего ремонта служебного жилого помещения (З</w:t>
      </w:r>
      <w:r>
        <w:rPr>
          <w:vertAlign w:val="subscript"/>
        </w:rPr>
        <w:t>трмж</w:t>
      </w:r>
      <w:r>
        <w:t xml:space="preserve">) определяются исходя из установленной нормы проведения ремонта (не более 1 раза в 3 года) с учетом требований </w:t>
      </w:r>
      <w:hyperlink r:id="rId457">
        <w:r>
          <w:rPr>
            <w:color w:val="0000FF"/>
          </w:rPr>
          <w:t>Положения</w:t>
        </w:r>
      </w:hyperlink>
      <w:r>
        <w:t xml:space="preserve"> ВСН 58-88 (р), на основании локального сметного расчета стоимости работ, разработанного в соответствии с методиками и нормативами (государственными элементными сметными нормами) работ и специальных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стоимости ремонта, рассчитанной методом сопоставимых рыночных цен в соответствии со </w:t>
      </w:r>
      <w:hyperlink r:id="rId458">
        <w:r>
          <w:rPr>
            <w:color w:val="0000FF"/>
          </w:rPr>
          <w:t>статьей 22</w:t>
        </w:r>
      </w:hyperlink>
      <w:r>
        <w:t xml:space="preserve"> Закона N 44-ФЗ.</w:t>
      </w:r>
    </w:p>
    <w:p w:rsidR="00C55659" w:rsidRDefault="00C55659">
      <w:pPr>
        <w:pStyle w:val="ConsPlusNormal"/>
        <w:jc w:val="both"/>
      </w:pPr>
    </w:p>
    <w:p w:rsidR="00C55659" w:rsidRDefault="00C55659">
      <w:pPr>
        <w:pStyle w:val="ConsPlusTitle"/>
        <w:jc w:val="center"/>
        <w:outlineLvl w:val="4"/>
      </w:pPr>
      <w:r>
        <w:t>5.13.2.2. Затраты на закупку услуг управляющей компании,</w:t>
      </w:r>
    </w:p>
    <w:p w:rsidR="00C55659" w:rsidRDefault="00C55659">
      <w:pPr>
        <w:pStyle w:val="ConsPlusTitle"/>
        <w:jc w:val="center"/>
      </w:pPr>
      <w:r>
        <w:t>ТСН, ТСЖ, ЖК</w:t>
      </w:r>
    </w:p>
    <w:p w:rsidR="00C55659" w:rsidRDefault="00C55659">
      <w:pPr>
        <w:pStyle w:val="ConsPlusNormal"/>
        <w:jc w:val="both"/>
      </w:pPr>
    </w:p>
    <w:p w:rsidR="00C55659" w:rsidRDefault="00C55659">
      <w:pPr>
        <w:pStyle w:val="ConsPlusNormal"/>
        <w:ind w:firstLine="540"/>
        <w:jc w:val="both"/>
      </w:pPr>
      <w:r>
        <w:t>Затраты на закупку услуг управляющей компании, ТСН, ТСЖ, ЖК для служебных жилых помещений (З</w:t>
      </w:r>
      <w:r>
        <w:rPr>
          <w:vertAlign w:val="subscript"/>
        </w:rPr>
        <w:t>уж</w:t>
      </w:r>
      <w:r>
        <w:t>) определяются по формуле (5.13.2.2.1):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634490" cy="283210"/>
            <wp:effectExtent l="0" t="0" r="0" b="0"/>
            <wp:docPr id="1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9" cstate="print">
                      <a:extLst>
                        <a:ext uri="{28A0092B-C50C-407E-A947-70E740481C1C}">
                          <a14:useLocalDpi xmlns:a14="http://schemas.microsoft.com/office/drawing/2010/main" val="0"/>
                        </a:ext>
                      </a:extLst>
                    </a:blip>
                    <a:srcRect/>
                    <a:stretch>
                      <a:fillRect/>
                    </a:stretch>
                  </pic:blipFill>
                  <pic:spPr bwMode="auto">
                    <a:xfrm>
                      <a:off x="0" y="0"/>
                      <a:ext cx="1634490" cy="283210"/>
                    </a:xfrm>
                    <a:prstGeom prst="rect">
                      <a:avLst/>
                    </a:prstGeom>
                    <a:noFill/>
                    <a:ln>
                      <a:noFill/>
                    </a:ln>
                  </pic:spPr>
                </pic:pic>
              </a:graphicData>
            </a:graphic>
          </wp:inline>
        </w:drawing>
      </w:r>
      <w:r>
        <w:t xml:space="preserve"> (5.13.2.2.1)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P</w:t>
      </w:r>
      <w:r>
        <w:rPr>
          <w:vertAlign w:val="subscript"/>
        </w:rPr>
        <w:t>iуж</w:t>
      </w:r>
      <w:r>
        <w:t xml:space="preserve"> - цена услуги управляющей компании, ТСН, ТСЖ, ЖК по i-му служебному жилому помещению, но не более 2860,0 рублей за 1 кв. метр в год;</w:t>
      </w:r>
    </w:p>
    <w:p w:rsidR="00C55659" w:rsidRDefault="00C55659">
      <w:pPr>
        <w:pStyle w:val="ConsPlusNormal"/>
        <w:spacing w:before="220"/>
        <w:ind w:firstLine="540"/>
        <w:jc w:val="both"/>
      </w:pPr>
      <w:r>
        <w:t>S</w:t>
      </w:r>
      <w:r>
        <w:rPr>
          <w:vertAlign w:val="subscript"/>
        </w:rPr>
        <w:t>жпi</w:t>
      </w:r>
      <w:r>
        <w:t xml:space="preserve"> - площадь i-го служебного жилого помещения, но не более 96,2 кв. метров;</w:t>
      </w:r>
    </w:p>
    <w:p w:rsidR="00C55659" w:rsidRDefault="00C55659">
      <w:pPr>
        <w:pStyle w:val="ConsPlusNormal"/>
        <w:spacing w:before="220"/>
        <w:ind w:firstLine="540"/>
        <w:jc w:val="both"/>
      </w:pPr>
      <w:r>
        <w:t>N</w:t>
      </w:r>
      <w:r>
        <w:rPr>
          <w:vertAlign w:val="subscript"/>
        </w:rPr>
        <w:t>iуж</w:t>
      </w:r>
      <w:r>
        <w:t xml:space="preserve"> - планируемое количество месяцев использования услуги управляющей компании, ТСН, ТСЖ, ЖК по i-му служебному жилому помещению, но не более 12 месяцев.</w:t>
      </w:r>
    </w:p>
    <w:p w:rsidR="00C55659" w:rsidRDefault="00C55659">
      <w:pPr>
        <w:pStyle w:val="ConsPlusNormal"/>
        <w:jc w:val="both"/>
      </w:pPr>
    </w:p>
    <w:p w:rsidR="00C55659" w:rsidRDefault="00C55659">
      <w:pPr>
        <w:pStyle w:val="ConsPlusTitle"/>
        <w:jc w:val="center"/>
        <w:outlineLvl w:val="4"/>
      </w:pPr>
      <w:r>
        <w:t>5.13.2.3. Затраты на взносы на капитальный ремонт общего</w:t>
      </w:r>
    </w:p>
    <w:p w:rsidR="00C55659" w:rsidRDefault="00C55659">
      <w:pPr>
        <w:pStyle w:val="ConsPlusTitle"/>
        <w:jc w:val="center"/>
      </w:pPr>
      <w:r>
        <w:t>имущества в многоквартирном доме</w:t>
      </w:r>
    </w:p>
    <w:p w:rsidR="00C55659" w:rsidRDefault="00C55659">
      <w:pPr>
        <w:pStyle w:val="ConsPlusNormal"/>
        <w:jc w:val="both"/>
      </w:pPr>
    </w:p>
    <w:p w:rsidR="00C55659" w:rsidRDefault="00C55659">
      <w:pPr>
        <w:pStyle w:val="ConsPlusNormal"/>
        <w:ind w:firstLine="540"/>
        <w:jc w:val="both"/>
      </w:pPr>
      <w:r>
        <w:t>Затраты на взносы на капитальный ремонт общего имущества в многоквартирном доме (З</w:t>
      </w:r>
      <w:r>
        <w:rPr>
          <w:vertAlign w:val="subscript"/>
        </w:rPr>
        <w:t>капж</w:t>
      </w:r>
      <w:r>
        <w:t>) определяются по формуле (5.13.2.3.1):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2001520" cy="283210"/>
            <wp:effectExtent l="0" t="0" r="0" b="0"/>
            <wp:docPr id="1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0" cstate="print">
                      <a:extLst>
                        <a:ext uri="{28A0092B-C50C-407E-A947-70E740481C1C}">
                          <a14:useLocalDpi xmlns:a14="http://schemas.microsoft.com/office/drawing/2010/main" val="0"/>
                        </a:ext>
                      </a:extLst>
                    </a:blip>
                    <a:srcRect/>
                    <a:stretch>
                      <a:fillRect/>
                    </a:stretch>
                  </pic:blipFill>
                  <pic:spPr bwMode="auto">
                    <a:xfrm>
                      <a:off x="0" y="0"/>
                      <a:ext cx="2001520" cy="283210"/>
                    </a:xfrm>
                    <a:prstGeom prst="rect">
                      <a:avLst/>
                    </a:prstGeom>
                    <a:noFill/>
                    <a:ln>
                      <a:noFill/>
                    </a:ln>
                  </pic:spPr>
                </pic:pic>
              </a:graphicData>
            </a:graphic>
          </wp:inline>
        </w:drawing>
      </w:r>
      <w:r>
        <w:t xml:space="preserve"> (5.13.2.3.1)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S</w:t>
      </w:r>
      <w:r>
        <w:rPr>
          <w:vertAlign w:val="subscript"/>
        </w:rPr>
        <w:t>iкапж</w:t>
      </w:r>
      <w:r>
        <w:t xml:space="preserve"> - площадь i-го служебного жилого помещения в многоквартирном доме, но не более </w:t>
      </w:r>
      <w:r>
        <w:lastRenderedPageBreak/>
        <w:t>96,2 кв. метров;</w:t>
      </w:r>
    </w:p>
    <w:p w:rsidR="00C55659" w:rsidRDefault="00C55659">
      <w:pPr>
        <w:pStyle w:val="ConsPlusNormal"/>
        <w:spacing w:before="220"/>
        <w:ind w:firstLine="540"/>
        <w:jc w:val="both"/>
      </w:pPr>
      <w:r>
        <w:t>P</w:t>
      </w:r>
      <w:r>
        <w:rPr>
          <w:vertAlign w:val="subscript"/>
        </w:rPr>
        <w:t>iкапж</w:t>
      </w:r>
      <w:r>
        <w:t xml:space="preserve"> - размер ежемесячного взноса на капитальный ремонт 1 кв. метра в i-м служебном жилом помещении многоквартирного дома, установленный нормативным актом органа государственной власти субъекта Российской Федерации в области жилищных отношений;</w:t>
      </w:r>
    </w:p>
    <w:p w:rsidR="00C55659" w:rsidRDefault="00C55659">
      <w:pPr>
        <w:pStyle w:val="ConsPlusNormal"/>
        <w:spacing w:before="220"/>
        <w:ind w:firstLine="540"/>
        <w:jc w:val="both"/>
      </w:pPr>
      <w:r>
        <w:t>N</w:t>
      </w:r>
      <w:r>
        <w:rPr>
          <w:vertAlign w:val="subscript"/>
        </w:rPr>
        <w:t>iкапж</w:t>
      </w:r>
      <w:r>
        <w:t xml:space="preserve"> - количество месяцев, но не более 12 месяцев.</w:t>
      </w:r>
    </w:p>
    <w:p w:rsidR="00C55659" w:rsidRDefault="00C55659">
      <w:pPr>
        <w:pStyle w:val="ConsPlusNormal"/>
        <w:jc w:val="both"/>
      </w:pPr>
    </w:p>
    <w:p w:rsidR="00C55659" w:rsidRDefault="00C55659">
      <w:pPr>
        <w:pStyle w:val="ConsPlusTitle"/>
        <w:jc w:val="center"/>
        <w:outlineLvl w:val="4"/>
      </w:pPr>
      <w:r>
        <w:t>5.13.2.4. Затраты на ремонт мебели для служебных</w:t>
      </w:r>
    </w:p>
    <w:p w:rsidR="00C55659" w:rsidRDefault="00C55659">
      <w:pPr>
        <w:pStyle w:val="ConsPlusTitle"/>
        <w:jc w:val="center"/>
      </w:pPr>
      <w:r>
        <w:t>жилых помещений</w:t>
      </w:r>
    </w:p>
    <w:p w:rsidR="00C55659" w:rsidRDefault="00C55659">
      <w:pPr>
        <w:pStyle w:val="ConsPlusNormal"/>
        <w:jc w:val="both"/>
      </w:pPr>
    </w:p>
    <w:p w:rsidR="00C55659" w:rsidRDefault="00C55659">
      <w:pPr>
        <w:pStyle w:val="ConsPlusNormal"/>
        <w:ind w:firstLine="540"/>
        <w:jc w:val="both"/>
      </w:pPr>
      <w:r>
        <w:t>Затраты на ремонт мебели для служебных жилых помещений (З</w:t>
      </w:r>
      <w:r>
        <w:rPr>
          <w:vertAlign w:val="subscript"/>
        </w:rPr>
        <w:t>рмж</w:t>
      </w:r>
      <w:r>
        <w:t>) определяются по формуле (5.13.2.4.1):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477645" cy="283210"/>
            <wp:effectExtent l="0" t="0" r="0" b="0"/>
            <wp:docPr id="1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1" cstate="print">
                      <a:extLst>
                        <a:ext uri="{28A0092B-C50C-407E-A947-70E740481C1C}">
                          <a14:useLocalDpi xmlns:a14="http://schemas.microsoft.com/office/drawing/2010/main" val="0"/>
                        </a:ext>
                      </a:extLst>
                    </a:blip>
                    <a:srcRect/>
                    <a:stretch>
                      <a:fillRect/>
                    </a:stretch>
                  </pic:blipFill>
                  <pic:spPr bwMode="auto">
                    <a:xfrm>
                      <a:off x="0" y="0"/>
                      <a:ext cx="1477645" cy="283210"/>
                    </a:xfrm>
                    <a:prstGeom prst="rect">
                      <a:avLst/>
                    </a:prstGeom>
                    <a:noFill/>
                    <a:ln>
                      <a:noFill/>
                    </a:ln>
                  </pic:spPr>
                </pic:pic>
              </a:graphicData>
            </a:graphic>
          </wp:inline>
        </w:drawing>
      </w:r>
      <w:r>
        <w:t xml:space="preserve"> (5.13.2.4.1)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рмж</w:t>
      </w:r>
      <w:r>
        <w:t xml:space="preserve"> - количество услуг ремонта i-го предмета мебели для служебных жилых помещений, установленного </w:t>
      </w:r>
      <w:hyperlink w:anchor="P20226">
        <w:r>
          <w:rPr>
            <w:color w:val="0000FF"/>
          </w:rPr>
          <w:t>приложением N 26</w:t>
        </w:r>
      </w:hyperlink>
      <w:r>
        <w:t xml:space="preserve"> к нормативным затратам, в год, но не более 3 услуг в год;</w:t>
      </w:r>
    </w:p>
    <w:p w:rsidR="00C55659" w:rsidRDefault="00C55659">
      <w:pPr>
        <w:pStyle w:val="ConsPlusNormal"/>
        <w:spacing w:before="220"/>
        <w:ind w:firstLine="540"/>
        <w:jc w:val="both"/>
      </w:pPr>
      <w:r>
        <w:t>P</w:t>
      </w:r>
      <w:r>
        <w:rPr>
          <w:vertAlign w:val="subscript"/>
        </w:rPr>
        <w:t>рмж</w:t>
      </w:r>
      <w:r>
        <w:t xml:space="preserve"> - цена 1 услуги ремонта i-го предмета мебели для служебных жилых помещений, но не более 20% от первоначальной стоимости 1 единицы i-го предмета мебели, подлежащего ремонту.</w:t>
      </w:r>
    </w:p>
    <w:p w:rsidR="00C55659" w:rsidRDefault="00C55659">
      <w:pPr>
        <w:pStyle w:val="ConsPlusNormal"/>
        <w:jc w:val="both"/>
      </w:pPr>
    </w:p>
    <w:p w:rsidR="00C55659" w:rsidRDefault="00C55659">
      <w:pPr>
        <w:pStyle w:val="ConsPlusTitle"/>
        <w:jc w:val="center"/>
        <w:outlineLvl w:val="4"/>
      </w:pPr>
      <w:r>
        <w:t>5.13.2.5. Затраты на техническое обслуживание и ремонт</w:t>
      </w:r>
    </w:p>
    <w:p w:rsidR="00C55659" w:rsidRDefault="00C55659">
      <w:pPr>
        <w:pStyle w:val="ConsPlusTitle"/>
        <w:jc w:val="center"/>
      </w:pPr>
      <w:r>
        <w:t>предметов хозяйственно-бытового назначения для служебных</w:t>
      </w:r>
    </w:p>
    <w:p w:rsidR="00C55659" w:rsidRDefault="00C55659">
      <w:pPr>
        <w:pStyle w:val="ConsPlusTitle"/>
        <w:jc w:val="center"/>
      </w:pPr>
      <w:r>
        <w:t>жилых помещений, за исключением мебели</w:t>
      </w:r>
    </w:p>
    <w:p w:rsidR="00C55659" w:rsidRDefault="00C55659">
      <w:pPr>
        <w:pStyle w:val="ConsPlusNormal"/>
        <w:jc w:val="both"/>
      </w:pPr>
    </w:p>
    <w:p w:rsidR="00C55659" w:rsidRDefault="00C55659">
      <w:pPr>
        <w:pStyle w:val="ConsPlusNormal"/>
        <w:ind w:firstLine="540"/>
        <w:jc w:val="both"/>
      </w:pPr>
      <w:r>
        <w:t>Затраты на техническое обслуживание и ремонт предметов хозяйственно-бытового назначения для служебных жилых помещений, за исключением мебели (З</w:t>
      </w:r>
      <w:r>
        <w:rPr>
          <w:vertAlign w:val="subscript"/>
        </w:rPr>
        <w:t>рхбпж</w:t>
      </w:r>
      <w:r>
        <w:t>), определяются по формуле (5.13.2.5.1):</w:t>
      </w:r>
    </w:p>
    <w:p w:rsidR="00C55659" w:rsidRDefault="00C55659">
      <w:pPr>
        <w:pStyle w:val="ConsPlusNormal"/>
        <w:jc w:val="both"/>
      </w:pPr>
    </w:p>
    <w:p w:rsidR="00C55659" w:rsidRDefault="00C55659">
      <w:pPr>
        <w:pStyle w:val="ConsPlusNormal"/>
        <w:jc w:val="center"/>
      </w:pPr>
      <w:r>
        <w:rPr>
          <w:noProof/>
          <w:position w:val="-12"/>
        </w:rPr>
        <w:drawing>
          <wp:inline distT="0" distB="0" distL="0" distR="0">
            <wp:extent cx="1812925" cy="304165"/>
            <wp:effectExtent l="0" t="0" r="0" b="0"/>
            <wp:docPr id="1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2" cstate="print">
                      <a:extLst>
                        <a:ext uri="{28A0092B-C50C-407E-A947-70E740481C1C}">
                          <a14:useLocalDpi xmlns:a14="http://schemas.microsoft.com/office/drawing/2010/main" val="0"/>
                        </a:ext>
                      </a:extLst>
                    </a:blip>
                    <a:srcRect/>
                    <a:stretch>
                      <a:fillRect/>
                    </a:stretch>
                  </pic:blipFill>
                  <pic:spPr bwMode="auto">
                    <a:xfrm>
                      <a:off x="0" y="0"/>
                      <a:ext cx="1812925" cy="304165"/>
                    </a:xfrm>
                    <a:prstGeom prst="rect">
                      <a:avLst/>
                    </a:prstGeom>
                    <a:noFill/>
                    <a:ln>
                      <a:noFill/>
                    </a:ln>
                  </pic:spPr>
                </pic:pic>
              </a:graphicData>
            </a:graphic>
          </wp:inline>
        </w:drawing>
      </w:r>
      <w:r>
        <w:t xml:space="preserve"> (5.13.2.5.1)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ijрхбпж</w:t>
      </w:r>
      <w:r>
        <w:t xml:space="preserve"> - количество i-х предметов хозяйственно-бытового назначения для служебных жилых помещений, за исключением мебели, установленное </w:t>
      </w:r>
      <w:hyperlink w:anchor="P20226">
        <w:r>
          <w:rPr>
            <w:color w:val="0000FF"/>
          </w:rPr>
          <w:t>приложением N 26</w:t>
        </w:r>
      </w:hyperlink>
      <w:r>
        <w:t xml:space="preserve"> к нормативным затратам, но не более количества фактического наличия товаров, учитываемых на балансовых и забалансовых счетах;</w:t>
      </w:r>
    </w:p>
    <w:p w:rsidR="00C55659" w:rsidRDefault="00C55659">
      <w:pPr>
        <w:pStyle w:val="ConsPlusNormal"/>
        <w:spacing w:before="220"/>
        <w:ind w:firstLine="540"/>
        <w:jc w:val="both"/>
      </w:pPr>
      <w:r>
        <w:t>P</w:t>
      </w:r>
      <w:r>
        <w:rPr>
          <w:vertAlign w:val="subscript"/>
        </w:rPr>
        <w:t>ijрхбпж</w:t>
      </w:r>
      <w:r>
        <w:t xml:space="preserve"> - цена j-го технического обслуживания и ремонта i-го предмета хозяйственно-бытового назначения для служебных жилых помещений, за исключением мебели, но не более норматива цены, установленного </w:t>
      </w:r>
      <w:hyperlink w:anchor="P20433">
        <w:r>
          <w:rPr>
            <w:color w:val="0000FF"/>
          </w:rPr>
          <w:t>приложением N 27</w:t>
        </w:r>
      </w:hyperlink>
      <w:r>
        <w:t xml:space="preserve"> к нормативным затратам.</w:t>
      </w:r>
    </w:p>
    <w:p w:rsidR="00C55659" w:rsidRDefault="00C55659">
      <w:pPr>
        <w:pStyle w:val="ConsPlusNormal"/>
        <w:jc w:val="both"/>
      </w:pPr>
    </w:p>
    <w:p w:rsidR="00C55659" w:rsidRDefault="00C55659">
      <w:pPr>
        <w:pStyle w:val="ConsPlusTitle"/>
        <w:jc w:val="center"/>
        <w:outlineLvl w:val="3"/>
      </w:pPr>
      <w:r>
        <w:t>5.13.3. Затраты на приобретение предметов</w:t>
      </w:r>
    </w:p>
    <w:p w:rsidR="00C55659" w:rsidRDefault="00C55659">
      <w:pPr>
        <w:pStyle w:val="ConsPlusTitle"/>
        <w:jc w:val="center"/>
      </w:pPr>
      <w:r>
        <w:t>хозяйственно-бытового назначения для служебных</w:t>
      </w:r>
    </w:p>
    <w:p w:rsidR="00C55659" w:rsidRDefault="00C55659">
      <w:pPr>
        <w:pStyle w:val="ConsPlusTitle"/>
        <w:jc w:val="center"/>
      </w:pPr>
      <w:r>
        <w:t>жилых помещений</w:t>
      </w:r>
    </w:p>
    <w:p w:rsidR="00C55659" w:rsidRDefault="00C55659">
      <w:pPr>
        <w:pStyle w:val="ConsPlusNormal"/>
        <w:jc w:val="both"/>
      </w:pPr>
    </w:p>
    <w:p w:rsidR="00C55659" w:rsidRDefault="00C55659">
      <w:pPr>
        <w:pStyle w:val="ConsPlusNormal"/>
        <w:ind w:firstLine="540"/>
        <w:jc w:val="both"/>
      </w:pPr>
      <w:r>
        <w:t>Затраты на приобретение предметов хозяйственно-бытового назначения для служебных жилых помещений (З</w:t>
      </w:r>
      <w:r>
        <w:rPr>
          <w:vertAlign w:val="subscript"/>
        </w:rPr>
        <w:t>оснжп</w:t>
      </w:r>
      <w:r>
        <w:t>) определяются по формуле (5.13.3.1):</w:t>
      </w:r>
    </w:p>
    <w:p w:rsidR="00C55659" w:rsidRDefault="00C55659">
      <w:pPr>
        <w:pStyle w:val="ConsPlusNormal"/>
        <w:jc w:val="both"/>
      </w:pPr>
    </w:p>
    <w:p w:rsidR="00C55659" w:rsidRDefault="00C55659">
      <w:pPr>
        <w:pStyle w:val="ConsPlusNormal"/>
        <w:jc w:val="center"/>
      </w:pPr>
      <w:r>
        <w:rPr>
          <w:noProof/>
          <w:position w:val="-11"/>
        </w:rPr>
        <w:drawing>
          <wp:inline distT="0" distB="0" distL="0" distR="0">
            <wp:extent cx="1718310" cy="283210"/>
            <wp:effectExtent l="0" t="0" r="0" b="0"/>
            <wp:docPr id="1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1718310" cy="283210"/>
                    </a:xfrm>
                    <a:prstGeom prst="rect">
                      <a:avLst/>
                    </a:prstGeom>
                    <a:noFill/>
                    <a:ln>
                      <a:noFill/>
                    </a:ln>
                  </pic:spPr>
                </pic:pic>
              </a:graphicData>
            </a:graphic>
          </wp:inline>
        </w:drawing>
      </w:r>
      <w:r>
        <w:t xml:space="preserve"> (5.13.3.1)</w:t>
      </w:r>
    </w:p>
    <w:p w:rsidR="00C55659" w:rsidRDefault="00C55659">
      <w:pPr>
        <w:pStyle w:val="ConsPlusNormal"/>
        <w:jc w:val="both"/>
      </w:pPr>
    </w:p>
    <w:p w:rsidR="00C55659" w:rsidRDefault="00C55659">
      <w:pPr>
        <w:pStyle w:val="ConsPlusNormal"/>
        <w:ind w:firstLine="540"/>
        <w:jc w:val="both"/>
      </w:pPr>
      <w:r>
        <w:t>где:</w:t>
      </w:r>
    </w:p>
    <w:p w:rsidR="00C55659" w:rsidRDefault="00C55659">
      <w:pPr>
        <w:pStyle w:val="ConsPlusNormal"/>
        <w:spacing w:before="220"/>
        <w:ind w:firstLine="540"/>
        <w:jc w:val="both"/>
      </w:pPr>
      <w:r>
        <w:t>Q</w:t>
      </w:r>
      <w:r>
        <w:rPr>
          <w:vertAlign w:val="subscript"/>
        </w:rPr>
        <w:t>iоснжп</w:t>
      </w:r>
      <w:r>
        <w:t xml:space="preserve"> - количество i-х предметов хозяйственно-бытового назначения, но не более норматива количества, установленного </w:t>
      </w:r>
      <w:hyperlink w:anchor="P20226">
        <w:r>
          <w:rPr>
            <w:color w:val="0000FF"/>
          </w:rPr>
          <w:t>приложением N 26</w:t>
        </w:r>
      </w:hyperlink>
      <w:r>
        <w:t xml:space="preserve"> к нормативным затратам;</w:t>
      </w:r>
    </w:p>
    <w:p w:rsidR="00C55659" w:rsidRDefault="00C55659">
      <w:pPr>
        <w:pStyle w:val="ConsPlusNormal"/>
        <w:spacing w:before="220"/>
        <w:ind w:firstLine="540"/>
        <w:jc w:val="both"/>
      </w:pPr>
      <w:r>
        <w:t>P</w:t>
      </w:r>
      <w:r>
        <w:rPr>
          <w:vertAlign w:val="subscript"/>
        </w:rPr>
        <w:t>iоснжп</w:t>
      </w:r>
      <w:r>
        <w:t xml:space="preserve"> - цена i-го предмета хозяйственно-бытового назначения, но не более норматива цены, установленного </w:t>
      </w:r>
      <w:hyperlink w:anchor="P20226">
        <w:r>
          <w:rPr>
            <w:color w:val="0000FF"/>
          </w:rPr>
          <w:t>приложением N 26</w:t>
        </w:r>
      </w:hyperlink>
      <w:r>
        <w:t xml:space="preserve"> к нормативным затратам.</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1</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19" w:name="P2905"/>
      <w:bookmarkEnd w:id="19"/>
      <w:r>
        <w:t>НОРМЫ</w:t>
      </w:r>
    </w:p>
    <w:p w:rsidR="00C55659" w:rsidRDefault="00C55659">
      <w:pPr>
        <w:pStyle w:val="ConsPlusTitle"/>
        <w:jc w:val="center"/>
      </w:pPr>
      <w:r>
        <w:t>ПОЛОЖЕННОСТИ НА ПРИОБРЕТЕНИЕ, АРЕНДУ СЛУЖЕБНОГО</w:t>
      </w:r>
    </w:p>
    <w:p w:rsidR="00C55659" w:rsidRDefault="00C55659">
      <w:pPr>
        <w:pStyle w:val="ConsPlusTitle"/>
        <w:jc w:val="center"/>
      </w:pPr>
      <w:r>
        <w:t>АВТОТРАНСПОРТА (ОКАЗАНИЕ АВТОТРАНСПОРТНЫХ УСЛУГ) ДЛЯ ЦАФК,</w:t>
      </w:r>
    </w:p>
    <w:p w:rsidR="00C55659" w:rsidRDefault="00C55659">
      <w:pPr>
        <w:pStyle w:val="ConsPlusTitle"/>
        <w:jc w:val="center"/>
      </w:pPr>
      <w:r>
        <w:t>ТОФК, ФКУ "ЦОКР" И ФИЛИАЛОВ ФКУ "ЦОКР"</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22.08.2023 </w:t>
            </w:r>
            <w:hyperlink r:id="rId464">
              <w:r>
                <w:rPr>
                  <w:color w:val="0000FF"/>
                </w:rPr>
                <w:t>N 300</w:t>
              </w:r>
            </w:hyperlink>
            <w:r>
              <w:rPr>
                <w:color w:val="392C69"/>
              </w:rPr>
              <w:t>,</w:t>
            </w:r>
          </w:p>
          <w:p w:rsidR="00C55659" w:rsidRDefault="00C55659">
            <w:pPr>
              <w:pStyle w:val="ConsPlusNormal"/>
              <w:jc w:val="center"/>
            </w:pPr>
            <w:r>
              <w:rPr>
                <w:color w:val="392C69"/>
              </w:rPr>
              <w:t xml:space="preserve">от 08.11.2024 </w:t>
            </w:r>
            <w:hyperlink r:id="rId465">
              <w:r>
                <w:rPr>
                  <w:color w:val="0000FF"/>
                </w:rPr>
                <w:t>N 420</w:t>
              </w:r>
            </w:hyperlink>
            <w:r>
              <w:rPr>
                <w:color w:val="392C69"/>
              </w:rPr>
              <w:t xml:space="preserve">, от 16.01.2026 </w:t>
            </w:r>
            <w:hyperlink r:id="rId466">
              <w:r>
                <w:rPr>
                  <w:color w:val="0000FF"/>
                </w:rPr>
                <w:t>N 6</w:t>
              </w:r>
            </w:hyperlink>
            <w:r>
              <w:rPr>
                <w:color w:val="392C69"/>
              </w:rPr>
              <w:t xml:space="preserve">, от 29.05.2026 </w:t>
            </w:r>
            <w:hyperlink r:id="rId467">
              <w:r>
                <w:rPr>
                  <w:color w:val="0000FF"/>
                </w:rPr>
                <w:t>N 157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right"/>
      </w:pPr>
    </w:p>
    <w:p w:rsidR="00C55659" w:rsidRDefault="00C55659">
      <w:pPr>
        <w:pStyle w:val="ConsPlusTitle"/>
        <w:jc w:val="center"/>
        <w:outlineLvl w:val="1"/>
      </w:pPr>
      <w:r>
        <w:t>1. НОРМЫ ПОЛОЖЕННОСТИ НА ПРИОБРЕТЕНИЕ,</w:t>
      </w:r>
    </w:p>
    <w:p w:rsidR="00C55659" w:rsidRDefault="00C55659">
      <w:pPr>
        <w:pStyle w:val="ConsPlusTitle"/>
        <w:jc w:val="center"/>
      </w:pPr>
      <w:r>
        <w:t>АРЕНДУ СЛУЖЕБНОГО ЛЕГКОВОГО АВТОТРАНСПОРТА</w:t>
      </w:r>
    </w:p>
    <w:p w:rsidR="00C55659" w:rsidRDefault="00C55659">
      <w:pPr>
        <w:pStyle w:val="ConsPlusTitle"/>
        <w:jc w:val="center"/>
      </w:pPr>
      <w:r>
        <w:t>(ОКАЗАНИЕ АВТОТРАНСПОРТНЫХ УСЛУГ) ДЛЯ ЦАФК</w:t>
      </w:r>
    </w:p>
    <w:p w:rsidR="00C55659" w:rsidRDefault="00C55659">
      <w:pPr>
        <w:pStyle w:val="ConsPlusNormal"/>
        <w:jc w:val="center"/>
      </w:pPr>
    </w:p>
    <w:p w:rsidR="00C55659" w:rsidRDefault="00C55659">
      <w:pPr>
        <w:pStyle w:val="ConsPlusTitle"/>
        <w:jc w:val="center"/>
        <w:outlineLvl w:val="2"/>
      </w:pPr>
      <w:r>
        <w:t>СЛУЖЕБНЫЙ ЛЕГКОВОЙ АВТОТРАНСПОРТ С ПЕРСОНАЛЬНЫМ ЗАКРЕПЛЕНИЕМ</w:t>
      </w:r>
    </w:p>
    <w:p w:rsidR="00C55659" w:rsidRDefault="00C55659">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154"/>
        <w:gridCol w:w="1644"/>
        <w:gridCol w:w="1814"/>
        <w:gridCol w:w="3005"/>
      </w:tblGrid>
      <w:tr w:rsidR="00C55659">
        <w:tc>
          <w:tcPr>
            <w:tcW w:w="454" w:type="dxa"/>
          </w:tcPr>
          <w:p w:rsidR="00C55659" w:rsidRDefault="00C55659">
            <w:pPr>
              <w:pStyle w:val="ConsPlusNormal"/>
              <w:jc w:val="center"/>
            </w:pPr>
            <w:r>
              <w:t>N п/п</w:t>
            </w:r>
          </w:p>
        </w:tc>
        <w:tc>
          <w:tcPr>
            <w:tcW w:w="2154" w:type="dxa"/>
          </w:tcPr>
          <w:p w:rsidR="00C55659" w:rsidRDefault="00C55659">
            <w:pPr>
              <w:pStyle w:val="ConsPlusNormal"/>
              <w:jc w:val="center"/>
            </w:pPr>
            <w:r>
              <w:t>Замещаемая федеральным государственным гражданским служащим должность</w:t>
            </w:r>
          </w:p>
        </w:tc>
        <w:tc>
          <w:tcPr>
            <w:tcW w:w="1644" w:type="dxa"/>
          </w:tcPr>
          <w:p w:rsidR="00C55659" w:rsidRDefault="00C55659">
            <w:pPr>
              <w:pStyle w:val="ConsPlusNormal"/>
              <w:jc w:val="center"/>
            </w:pPr>
            <w:r>
              <w:t>Норматив количества транспортных средств (не более), шт.</w:t>
            </w:r>
          </w:p>
        </w:tc>
        <w:tc>
          <w:tcPr>
            <w:tcW w:w="1814" w:type="dxa"/>
          </w:tcPr>
          <w:p w:rsidR="00C55659" w:rsidRDefault="00C55659">
            <w:pPr>
              <w:pStyle w:val="ConsPlusNormal"/>
              <w:jc w:val="center"/>
            </w:pPr>
            <w:r>
              <w:t>Норматив цены (руб.) и мощность приобретаемого транспортного средства, л/с</w:t>
            </w:r>
          </w:p>
        </w:tc>
        <w:tc>
          <w:tcPr>
            <w:tcW w:w="3005" w:type="dxa"/>
          </w:tcPr>
          <w:p w:rsidR="00C55659" w:rsidRDefault="00C55659">
            <w:pPr>
              <w:pStyle w:val="ConsPlusNormal"/>
              <w:jc w:val="center"/>
            </w:pPr>
            <w:r>
              <w:t>Норматив цены в месяц (руб.) и мощность транспортного средства при аренде (оказании автотранспортных услуг), л/с</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w:t>
            </w:r>
          </w:p>
        </w:tc>
        <w:tc>
          <w:tcPr>
            <w:tcW w:w="2154" w:type="dxa"/>
            <w:tcBorders>
              <w:bottom w:val="nil"/>
            </w:tcBorders>
            <w:vAlign w:val="center"/>
          </w:tcPr>
          <w:p w:rsidR="00C55659" w:rsidRDefault="00C55659">
            <w:pPr>
              <w:pStyle w:val="ConsPlusNormal"/>
            </w:pPr>
            <w:r>
              <w:t>Руководитель Федерального казначейства</w:t>
            </w:r>
          </w:p>
        </w:tc>
        <w:tc>
          <w:tcPr>
            <w:tcW w:w="1644" w:type="dxa"/>
            <w:tcBorders>
              <w:bottom w:val="nil"/>
            </w:tcBorders>
            <w:vAlign w:val="center"/>
          </w:tcPr>
          <w:p w:rsidR="00C55659" w:rsidRDefault="00C55659">
            <w:pPr>
              <w:pStyle w:val="ConsPlusNormal"/>
              <w:jc w:val="center"/>
            </w:pPr>
            <w:r>
              <w:t>1</w:t>
            </w:r>
          </w:p>
        </w:tc>
        <w:tc>
          <w:tcPr>
            <w:tcW w:w="1814" w:type="dxa"/>
            <w:tcBorders>
              <w:bottom w:val="nil"/>
            </w:tcBorders>
            <w:vAlign w:val="center"/>
          </w:tcPr>
          <w:p w:rsidR="00C55659" w:rsidRDefault="00C55659">
            <w:pPr>
              <w:pStyle w:val="ConsPlusNormal"/>
              <w:jc w:val="center"/>
            </w:pPr>
            <w:r>
              <w:t xml:space="preserve">не более 4637,0 тыс. руб. </w:t>
            </w:r>
            <w:hyperlink w:anchor="P2974">
              <w:r>
                <w:rPr>
                  <w:color w:val="0000FF"/>
                </w:rPr>
                <w:t>&lt;1&gt;</w:t>
              </w:r>
            </w:hyperlink>
            <w:r>
              <w:t>, не более 200 л/с</w:t>
            </w:r>
          </w:p>
        </w:tc>
        <w:tc>
          <w:tcPr>
            <w:tcW w:w="3005" w:type="dxa"/>
            <w:tcBorders>
              <w:bottom w:val="nil"/>
            </w:tcBorders>
            <w:vAlign w:val="center"/>
          </w:tcPr>
          <w:p w:rsidR="00C55659" w:rsidRDefault="00C55659">
            <w:pPr>
              <w:pStyle w:val="ConsPlusNormal"/>
              <w:jc w:val="center"/>
            </w:pPr>
            <w:r>
              <w:t>при аренде - не более 625,0 тыс. руб., при оказании автотранспортных услуг - не более 759,0 тыс. руб., не более 200 л/с</w:t>
            </w:r>
          </w:p>
        </w:tc>
      </w:tr>
      <w:tr w:rsidR="00C55659">
        <w:tblPrEx>
          <w:tblBorders>
            <w:insideH w:val="nil"/>
          </w:tblBorders>
        </w:tblPrEx>
        <w:tc>
          <w:tcPr>
            <w:tcW w:w="9071" w:type="dxa"/>
            <w:gridSpan w:val="5"/>
            <w:tcBorders>
              <w:top w:val="nil"/>
            </w:tcBorders>
          </w:tcPr>
          <w:p w:rsidR="00C55659" w:rsidRDefault="00C55659">
            <w:pPr>
              <w:pStyle w:val="ConsPlusNormal"/>
              <w:jc w:val="both"/>
            </w:pPr>
            <w:r>
              <w:t xml:space="preserve">(п. 1 в ред. </w:t>
            </w:r>
            <w:hyperlink r:id="rId468">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jc w:val="center"/>
            </w:pPr>
            <w:r>
              <w:t>2.</w:t>
            </w:r>
          </w:p>
        </w:tc>
        <w:tc>
          <w:tcPr>
            <w:tcW w:w="2154" w:type="dxa"/>
            <w:vAlign w:val="center"/>
          </w:tcPr>
          <w:p w:rsidR="00C55659" w:rsidRDefault="00C55659">
            <w:pPr>
              <w:pStyle w:val="ConsPlusNormal"/>
            </w:pPr>
            <w:r>
              <w:t xml:space="preserve">Заместитель </w:t>
            </w:r>
            <w:r>
              <w:lastRenderedPageBreak/>
              <w:t>руководителя Федерального казначейства</w:t>
            </w:r>
          </w:p>
        </w:tc>
        <w:tc>
          <w:tcPr>
            <w:tcW w:w="1644" w:type="dxa"/>
            <w:vAlign w:val="center"/>
          </w:tcPr>
          <w:p w:rsidR="00C55659" w:rsidRDefault="00C55659">
            <w:pPr>
              <w:pStyle w:val="ConsPlusNormal"/>
              <w:jc w:val="center"/>
            </w:pPr>
            <w:r>
              <w:lastRenderedPageBreak/>
              <w:t>1</w:t>
            </w:r>
          </w:p>
        </w:tc>
        <w:tc>
          <w:tcPr>
            <w:tcW w:w="1814" w:type="dxa"/>
            <w:vAlign w:val="center"/>
          </w:tcPr>
          <w:p w:rsidR="00C55659" w:rsidRDefault="00C55659">
            <w:pPr>
              <w:pStyle w:val="ConsPlusNormal"/>
              <w:jc w:val="center"/>
            </w:pPr>
            <w:r>
              <w:t xml:space="preserve">не более 3710,0 </w:t>
            </w:r>
            <w:r>
              <w:lastRenderedPageBreak/>
              <w:t xml:space="preserve">тыс. руб. </w:t>
            </w:r>
            <w:hyperlink w:anchor="P2974">
              <w:r>
                <w:rPr>
                  <w:color w:val="0000FF"/>
                </w:rPr>
                <w:t>&lt;1&gt;</w:t>
              </w:r>
            </w:hyperlink>
            <w:r>
              <w:t>, не более 200 л/с</w:t>
            </w:r>
          </w:p>
        </w:tc>
        <w:tc>
          <w:tcPr>
            <w:tcW w:w="3005" w:type="dxa"/>
            <w:vAlign w:val="center"/>
          </w:tcPr>
          <w:p w:rsidR="00C55659" w:rsidRDefault="00C55659">
            <w:pPr>
              <w:pStyle w:val="ConsPlusNormal"/>
              <w:jc w:val="center"/>
            </w:pPr>
            <w:r>
              <w:lastRenderedPageBreak/>
              <w:t xml:space="preserve">при аренде (оказании </w:t>
            </w:r>
            <w:r>
              <w:lastRenderedPageBreak/>
              <w:t>автотранспортных услуг) - не более 445,0 тыс. руб., не более 200 л/с</w:t>
            </w:r>
          </w:p>
        </w:tc>
      </w:tr>
    </w:tbl>
    <w:p w:rsidR="00C55659" w:rsidRDefault="00C55659">
      <w:pPr>
        <w:pStyle w:val="ConsPlusNormal"/>
        <w:jc w:val="center"/>
      </w:pPr>
    </w:p>
    <w:p w:rsidR="00C55659" w:rsidRDefault="00C55659">
      <w:pPr>
        <w:pStyle w:val="ConsPlusTitle"/>
        <w:jc w:val="center"/>
        <w:outlineLvl w:val="2"/>
      </w:pPr>
      <w:r>
        <w:t>СЛУЖЕБНЫЙ ЛЕГКОВОЙ АВТОТРАНСПОРТ, ПРЕДОСТАВЛЯЕМЫЙ ПО ВЫЗОВУ</w:t>
      </w:r>
    </w:p>
    <w:p w:rsidR="00C55659" w:rsidRDefault="00C55659">
      <w:pPr>
        <w:pStyle w:val="ConsPlusTitle"/>
        <w:jc w:val="center"/>
      </w:pPr>
      <w:r>
        <w:t>(БЕЗ ПЕРСОНАЛЬНОГО ЗАКРЕПЛЕНИЯ)</w:t>
      </w:r>
    </w:p>
    <w:p w:rsidR="00C55659" w:rsidRDefault="00C55659">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154"/>
        <w:gridCol w:w="1644"/>
        <w:gridCol w:w="1814"/>
        <w:gridCol w:w="3005"/>
      </w:tblGrid>
      <w:tr w:rsidR="00C55659">
        <w:tc>
          <w:tcPr>
            <w:tcW w:w="454" w:type="dxa"/>
          </w:tcPr>
          <w:p w:rsidR="00C55659" w:rsidRDefault="00C55659">
            <w:pPr>
              <w:pStyle w:val="ConsPlusNormal"/>
              <w:jc w:val="center"/>
            </w:pPr>
            <w:r>
              <w:t>N п/п</w:t>
            </w:r>
          </w:p>
        </w:tc>
        <w:tc>
          <w:tcPr>
            <w:tcW w:w="2154" w:type="dxa"/>
          </w:tcPr>
          <w:p w:rsidR="00C55659" w:rsidRDefault="00C55659">
            <w:pPr>
              <w:pStyle w:val="ConsPlusNormal"/>
              <w:jc w:val="center"/>
            </w:pPr>
            <w:r>
              <w:t>Замещаемая федеральным государственным гражданским служащим должность</w:t>
            </w:r>
          </w:p>
        </w:tc>
        <w:tc>
          <w:tcPr>
            <w:tcW w:w="1644" w:type="dxa"/>
          </w:tcPr>
          <w:p w:rsidR="00C55659" w:rsidRDefault="00C55659">
            <w:pPr>
              <w:pStyle w:val="ConsPlusNormal"/>
              <w:jc w:val="center"/>
            </w:pPr>
            <w:r>
              <w:t>Норматив количества транспортных средств (не более), шт.</w:t>
            </w:r>
          </w:p>
        </w:tc>
        <w:tc>
          <w:tcPr>
            <w:tcW w:w="1814" w:type="dxa"/>
          </w:tcPr>
          <w:p w:rsidR="00C55659" w:rsidRDefault="00C55659">
            <w:pPr>
              <w:pStyle w:val="ConsPlusNormal"/>
              <w:jc w:val="center"/>
            </w:pPr>
            <w:r>
              <w:t>Норматив цены (руб.) и мощность приобретаемого транспортного средства, л/с</w:t>
            </w:r>
          </w:p>
        </w:tc>
        <w:tc>
          <w:tcPr>
            <w:tcW w:w="3005" w:type="dxa"/>
          </w:tcPr>
          <w:p w:rsidR="00C55659" w:rsidRDefault="00C55659">
            <w:pPr>
              <w:pStyle w:val="ConsPlusNormal"/>
              <w:jc w:val="center"/>
            </w:pPr>
            <w:r>
              <w:t>Норматив цены в месяц (руб.) и мощность транспортного средства при аренде (оказании автотранспортных услуг), л/с</w:t>
            </w:r>
          </w:p>
        </w:tc>
      </w:tr>
      <w:tr w:rsidR="00C55659">
        <w:tc>
          <w:tcPr>
            <w:tcW w:w="454" w:type="dxa"/>
            <w:vAlign w:val="center"/>
          </w:tcPr>
          <w:p w:rsidR="00C55659" w:rsidRDefault="00C55659">
            <w:pPr>
              <w:pStyle w:val="ConsPlusNormal"/>
              <w:jc w:val="center"/>
            </w:pPr>
            <w:r>
              <w:t>1.</w:t>
            </w:r>
          </w:p>
        </w:tc>
        <w:tc>
          <w:tcPr>
            <w:tcW w:w="2154" w:type="dxa"/>
            <w:vAlign w:val="center"/>
          </w:tcPr>
          <w:p w:rsidR="00C55659" w:rsidRDefault="00C55659">
            <w:pPr>
              <w:pStyle w:val="ConsPlusNormal"/>
            </w:pPr>
            <w:r>
              <w:t>Все категории должностей государственных гражданских служащих</w:t>
            </w:r>
          </w:p>
        </w:tc>
        <w:tc>
          <w:tcPr>
            <w:tcW w:w="1644" w:type="dxa"/>
            <w:vAlign w:val="center"/>
          </w:tcPr>
          <w:p w:rsidR="00C55659" w:rsidRDefault="00C55659">
            <w:pPr>
              <w:pStyle w:val="ConsPlusNormal"/>
              <w:jc w:val="center"/>
            </w:pPr>
            <w:r>
              <w:t>трехкратного размера количества транспортных средств с персональным закреплением</w:t>
            </w:r>
          </w:p>
        </w:tc>
        <w:tc>
          <w:tcPr>
            <w:tcW w:w="1814" w:type="dxa"/>
            <w:vAlign w:val="center"/>
          </w:tcPr>
          <w:p w:rsidR="00C55659" w:rsidRDefault="00C55659">
            <w:pPr>
              <w:pStyle w:val="ConsPlusNormal"/>
              <w:jc w:val="center"/>
            </w:pPr>
            <w:r>
              <w:t xml:space="preserve">не более 1855,0 тыс. руб. </w:t>
            </w:r>
            <w:hyperlink w:anchor="P2974">
              <w:r>
                <w:rPr>
                  <w:color w:val="0000FF"/>
                </w:rPr>
                <w:t>&lt;1&gt;</w:t>
              </w:r>
            </w:hyperlink>
            <w:r>
              <w:t>, не более 200 л/с</w:t>
            </w:r>
          </w:p>
        </w:tc>
        <w:tc>
          <w:tcPr>
            <w:tcW w:w="3005" w:type="dxa"/>
            <w:vAlign w:val="center"/>
          </w:tcPr>
          <w:p w:rsidR="00C55659" w:rsidRDefault="00C55659">
            <w:pPr>
              <w:pStyle w:val="ConsPlusNormal"/>
              <w:jc w:val="center"/>
            </w:pPr>
            <w:r>
              <w:t>при аренде (оказании автотранспортных услуг) - не более 305,0 тыс. руб., не более 200 л/с</w:t>
            </w:r>
          </w:p>
        </w:tc>
      </w:tr>
    </w:tbl>
    <w:p w:rsidR="00C55659" w:rsidRDefault="00C55659">
      <w:pPr>
        <w:pStyle w:val="ConsPlusNormal"/>
        <w:jc w:val="center"/>
      </w:pPr>
    </w:p>
    <w:p w:rsidR="00C55659" w:rsidRDefault="00C55659">
      <w:pPr>
        <w:pStyle w:val="ConsPlusTitle"/>
        <w:jc w:val="center"/>
        <w:outlineLvl w:val="1"/>
      </w:pPr>
      <w:r>
        <w:t>2. НОРМЫ ПОЛОЖЕННОСТИ НА ПРИОБРЕТЕНИЕ, АРЕНДУ СЛУЖЕБНОГО</w:t>
      </w:r>
    </w:p>
    <w:p w:rsidR="00C55659" w:rsidRDefault="00C55659">
      <w:pPr>
        <w:pStyle w:val="ConsPlusTitle"/>
        <w:jc w:val="center"/>
      </w:pPr>
      <w:r>
        <w:t>ЛЕГКОВОГО АВТОТРАНСПОРТА (ОКАЗАНИЕ АВТОТРАНСПОРТНЫХ УСЛУГ)</w:t>
      </w:r>
    </w:p>
    <w:p w:rsidR="00C55659" w:rsidRDefault="00C55659">
      <w:pPr>
        <w:pStyle w:val="ConsPlusTitle"/>
        <w:jc w:val="center"/>
      </w:pPr>
      <w:r>
        <w:t>ДЛЯ ТОФК, ФКУ "ЦОКР" И ФИЛИАЛОВ ФКУ "ЦОКР"</w:t>
      </w:r>
    </w:p>
    <w:p w:rsidR="00C55659" w:rsidRDefault="00C55659">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644"/>
        <w:gridCol w:w="3458"/>
        <w:gridCol w:w="1361"/>
        <w:gridCol w:w="2154"/>
      </w:tblGrid>
      <w:tr w:rsidR="00C55659">
        <w:tc>
          <w:tcPr>
            <w:tcW w:w="454" w:type="dxa"/>
          </w:tcPr>
          <w:p w:rsidR="00C55659" w:rsidRDefault="00C55659">
            <w:pPr>
              <w:pStyle w:val="ConsPlusNormal"/>
              <w:jc w:val="center"/>
            </w:pPr>
            <w:r>
              <w:t>N п/п</w:t>
            </w:r>
          </w:p>
        </w:tc>
        <w:tc>
          <w:tcPr>
            <w:tcW w:w="1644" w:type="dxa"/>
          </w:tcPr>
          <w:p w:rsidR="00C55659" w:rsidRDefault="00C55659">
            <w:pPr>
              <w:pStyle w:val="ConsPlusNormal"/>
              <w:jc w:val="center"/>
            </w:pPr>
            <w:r>
              <w:t>Наименование</w:t>
            </w:r>
          </w:p>
        </w:tc>
        <w:tc>
          <w:tcPr>
            <w:tcW w:w="3458" w:type="dxa"/>
          </w:tcPr>
          <w:p w:rsidR="00C55659" w:rsidRDefault="00C55659">
            <w:pPr>
              <w:pStyle w:val="ConsPlusNormal"/>
              <w:jc w:val="center"/>
            </w:pPr>
            <w:r>
              <w:t>Норматив количества (не более), шт.</w:t>
            </w:r>
          </w:p>
        </w:tc>
        <w:tc>
          <w:tcPr>
            <w:tcW w:w="1361" w:type="dxa"/>
          </w:tcPr>
          <w:p w:rsidR="00C55659" w:rsidRDefault="00C55659">
            <w:pPr>
              <w:pStyle w:val="ConsPlusNormal"/>
              <w:jc w:val="center"/>
            </w:pPr>
            <w:r>
              <w:t>Норматив цены (руб.) и мощность приобретаемого транспортного средства, л/с</w:t>
            </w:r>
          </w:p>
        </w:tc>
        <w:tc>
          <w:tcPr>
            <w:tcW w:w="2154" w:type="dxa"/>
          </w:tcPr>
          <w:p w:rsidR="00C55659" w:rsidRDefault="00C55659">
            <w:pPr>
              <w:pStyle w:val="ConsPlusNormal"/>
              <w:jc w:val="center"/>
            </w:pPr>
            <w:r>
              <w:t>Норматив цены в месяц (руб.) и мощность транспортного средства при аренде (при оказании автотранспортных услуг), л/с</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w:t>
            </w:r>
          </w:p>
        </w:tc>
        <w:tc>
          <w:tcPr>
            <w:tcW w:w="1644" w:type="dxa"/>
            <w:tcBorders>
              <w:bottom w:val="nil"/>
            </w:tcBorders>
            <w:vAlign w:val="center"/>
          </w:tcPr>
          <w:p w:rsidR="00C55659" w:rsidRDefault="00C55659">
            <w:pPr>
              <w:pStyle w:val="ConsPlusNormal"/>
              <w:jc w:val="center"/>
            </w:pPr>
            <w:r>
              <w:t>ТОФК</w:t>
            </w:r>
          </w:p>
        </w:tc>
        <w:tc>
          <w:tcPr>
            <w:tcW w:w="3458" w:type="dxa"/>
            <w:tcBorders>
              <w:bottom w:val="nil"/>
            </w:tcBorders>
            <w:vAlign w:val="center"/>
          </w:tcPr>
          <w:p w:rsidR="00C55659" w:rsidRDefault="00C55659">
            <w:pPr>
              <w:pStyle w:val="ConsPlusNormal"/>
              <w:jc w:val="center"/>
            </w:pPr>
            <w:r>
              <w:t>1 единицы служебного легкового транспорта в расчете на 50 единиц предельной штатной численности ТОФК;</w:t>
            </w:r>
          </w:p>
          <w:p w:rsidR="00C55659" w:rsidRDefault="00C55659">
            <w:pPr>
              <w:pStyle w:val="ConsPlusNormal"/>
              <w:jc w:val="center"/>
            </w:pPr>
            <w:r>
              <w:t xml:space="preserve">для структурных подразделений ТОФК, в функции которых входит осуществление контрольных (надзорных) полномочий, осуществляемых путем проведения регулярных выездных проверок, 1 единицы служебного легкового транспорта в расчете на 25 единиц предельной штатной численности указанных структурных подразделений ТОФК и 1 единицы, если предельная численность федеральных </w:t>
            </w:r>
            <w:r>
              <w:lastRenderedPageBreak/>
              <w:t>государственных гражданских служащих составляет менее 30 единиц</w:t>
            </w:r>
          </w:p>
        </w:tc>
        <w:tc>
          <w:tcPr>
            <w:tcW w:w="1361" w:type="dxa"/>
            <w:tcBorders>
              <w:bottom w:val="nil"/>
            </w:tcBorders>
            <w:vAlign w:val="center"/>
          </w:tcPr>
          <w:p w:rsidR="00C55659" w:rsidRDefault="00C55659">
            <w:pPr>
              <w:pStyle w:val="ConsPlusNormal"/>
              <w:jc w:val="center"/>
            </w:pPr>
            <w:r>
              <w:lastRenderedPageBreak/>
              <w:t xml:space="preserve">не более 1855,0 тыс. руб. </w:t>
            </w:r>
            <w:hyperlink w:anchor="P2974">
              <w:r>
                <w:rPr>
                  <w:color w:val="0000FF"/>
                </w:rPr>
                <w:t>&lt;1&gt;</w:t>
              </w:r>
            </w:hyperlink>
            <w:r>
              <w:t xml:space="preserve">, </w:t>
            </w:r>
            <w:hyperlink w:anchor="P2975">
              <w:r>
                <w:rPr>
                  <w:color w:val="0000FF"/>
                </w:rPr>
                <w:t>&lt;2&gt;</w:t>
              </w:r>
            </w:hyperlink>
            <w:r>
              <w:t>, не более 200 л/с</w:t>
            </w:r>
          </w:p>
        </w:tc>
        <w:tc>
          <w:tcPr>
            <w:tcW w:w="2154" w:type="dxa"/>
            <w:tcBorders>
              <w:bottom w:val="nil"/>
            </w:tcBorders>
            <w:vAlign w:val="center"/>
          </w:tcPr>
          <w:p w:rsidR="00C55659" w:rsidRDefault="00C55659">
            <w:pPr>
              <w:pStyle w:val="ConsPlusNormal"/>
              <w:jc w:val="center"/>
            </w:pPr>
            <w:r>
              <w:t>при аренде (при оказании автотранспортных услуг) - не более 305,0 тыс. руб., не более 200 л/с</w:t>
            </w:r>
          </w:p>
        </w:tc>
      </w:tr>
      <w:tr w:rsidR="00C55659">
        <w:tblPrEx>
          <w:tblBorders>
            <w:insideH w:val="nil"/>
          </w:tblBorders>
        </w:tblPrEx>
        <w:tc>
          <w:tcPr>
            <w:tcW w:w="9071" w:type="dxa"/>
            <w:gridSpan w:val="5"/>
            <w:tcBorders>
              <w:top w:val="nil"/>
            </w:tcBorders>
          </w:tcPr>
          <w:p w:rsidR="00C55659" w:rsidRDefault="00C55659">
            <w:pPr>
              <w:pStyle w:val="ConsPlusNormal"/>
              <w:jc w:val="both"/>
            </w:pPr>
            <w:r>
              <w:lastRenderedPageBreak/>
              <w:t xml:space="preserve">(п. 1 в ред. </w:t>
            </w:r>
            <w:hyperlink r:id="rId469">
              <w:r>
                <w:rPr>
                  <w:color w:val="0000FF"/>
                </w:rPr>
                <w:t>Приказа</w:t>
              </w:r>
            </w:hyperlink>
            <w:r>
              <w:t xml:space="preserve"> Казначейства России от 16.01.2026 N 6)</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2.</w:t>
            </w:r>
          </w:p>
        </w:tc>
        <w:tc>
          <w:tcPr>
            <w:tcW w:w="1644" w:type="dxa"/>
            <w:tcBorders>
              <w:bottom w:val="nil"/>
            </w:tcBorders>
            <w:vAlign w:val="center"/>
          </w:tcPr>
          <w:p w:rsidR="00C55659" w:rsidRDefault="00C55659">
            <w:pPr>
              <w:pStyle w:val="ConsPlusNormal"/>
              <w:jc w:val="center"/>
            </w:pPr>
            <w:r>
              <w:t>ФКУ "ЦОКР" и Филиалы ФКУ "ЦОКР"</w:t>
            </w:r>
          </w:p>
        </w:tc>
        <w:tc>
          <w:tcPr>
            <w:tcW w:w="3458" w:type="dxa"/>
            <w:tcBorders>
              <w:bottom w:val="nil"/>
            </w:tcBorders>
            <w:vAlign w:val="center"/>
          </w:tcPr>
          <w:p w:rsidR="00C55659" w:rsidRDefault="00C55659">
            <w:pPr>
              <w:pStyle w:val="ConsPlusNormal"/>
              <w:jc w:val="center"/>
            </w:pPr>
            <w:r>
              <w:t>1 единицы служебного легкового транспорта на 50 единиц предельной штатной численности работников ФКУ "ЦОКР" и Филиалов ФКУ "ЦОКР", 3 автобуса</w:t>
            </w:r>
          </w:p>
        </w:tc>
        <w:tc>
          <w:tcPr>
            <w:tcW w:w="1361" w:type="dxa"/>
            <w:tcBorders>
              <w:bottom w:val="nil"/>
            </w:tcBorders>
            <w:vAlign w:val="center"/>
          </w:tcPr>
          <w:p w:rsidR="00C55659" w:rsidRDefault="00C55659">
            <w:pPr>
              <w:pStyle w:val="ConsPlusNormal"/>
              <w:jc w:val="center"/>
            </w:pPr>
            <w:r>
              <w:t>не более 1855,0 тыс. руб. &lt;1&gt;, &lt;2&gt;, &lt;3&gt;, не более 200 л/с</w:t>
            </w:r>
          </w:p>
        </w:tc>
        <w:tc>
          <w:tcPr>
            <w:tcW w:w="2154" w:type="dxa"/>
            <w:tcBorders>
              <w:bottom w:val="nil"/>
            </w:tcBorders>
            <w:vAlign w:val="center"/>
          </w:tcPr>
          <w:p w:rsidR="00C55659" w:rsidRDefault="00C55659">
            <w:pPr>
              <w:pStyle w:val="ConsPlusNormal"/>
              <w:jc w:val="center"/>
            </w:pPr>
            <w:r>
              <w:t>при аренде (при оказании автотранспортных услуг) - не более 305,0 тыс. руб., не более 200 л/с</w:t>
            </w:r>
          </w:p>
        </w:tc>
      </w:tr>
      <w:tr w:rsidR="00C55659">
        <w:tblPrEx>
          <w:tblBorders>
            <w:insideH w:val="nil"/>
          </w:tblBorders>
        </w:tblPrEx>
        <w:tc>
          <w:tcPr>
            <w:tcW w:w="9071" w:type="dxa"/>
            <w:gridSpan w:val="5"/>
            <w:tcBorders>
              <w:top w:val="nil"/>
            </w:tcBorders>
          </w:tcPr>
          <w:p w:rsidR="00C55659" w:rsidRDefault="00C55659">
            <w:pPr>
              <w:pStyle w:val="ConsPlusNormal"/>
              <w:jc w:val="both"/>
            </w:pPr>
            <w:r>
              <w:t xml:space="preserve">(п. 2 в ред. </w:t>
            </w:r>
            <w:hyperlink r:id="rId470">
              <w:r>
                <w:rPr>
                  <w:color w:val="0000FF"/>
                </w:rPr>
                <w:t>Приказа</w:t>
              </w:r>
            </w:hyperlink>
            <w:r>
              <w:t xml:space="preserve"> Казначейства России от 29.05.2026 N 157)</w:t>
            </w:r>
          </w:p>
        </w:tc>
      </w:tr>
    </w:tbl>
    <w:p w:rsidR="00C55659" w:rsidRDefault="00C55659">
      <w:pPr>
        <w:pStyle w:val="ConsPlusNormal"/>
        <w:ind w:firstLine="540"/>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20" w:name="P2974"/>
      <w:bookmarkEnd w:id="20"/>
      <w:r>
        <w:t xml:space="preserve">&lt;1&gt; Норматив указан с учетом </w:t>
      </w:r>
      <w:hyperlink r:id="rId471">
        <w:r>
          <w:rPr>
            <w:color w:val="0000FF"/>
          </w:rPr>
          <w:t>абзаца четвертого пункта 2(2)</w:t>
        </w:r>
      </w:hyperlink>
      <w:r>
        <w:t xml:space="preserve"> постановления Правительства Российской Федерации от 20 октября 2014 г. N 1084 "О порядке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w:t>
      </w:r>
    </w:p>
    <w:p w:rsidR="00C55659" w:rsidRDefault="00C55659">
      <w:pPr>
        <w:pStyle w:val="ConsPlusNormal"/>
        <w:spacing w:before="220"/>
        <w:ind w:firstLine="540"/>
        <w:jc w:val="both"/>
      </w:pPr>
      <w:bookmarkStart w:id="21" w:name="P2975"/>
      <w:bookmarkEnd w:id="21"/>
      <w:r>
        <w:t>&lt;2&gt; Для регионов, расположенных в районах Крайнего Севера и местностях, приравненных к районам Крайнего Севера, также в других местностях с неблагоприятными климатическими или экологическими условиями, в том числе отдаленных местностях и высокогорных районах (Республика Адыгея, Республика Алтай, Республика Бурятия, Республика Дагестан, Республика Ингушетия, Кабардино-Балкарская Республика, Карачаево-Черкесская Республика, Республика Калмыкия, Республика Коми, Республика Северная Осетия - Алания, Республика Саха (Якутия), Республика Тыва, Республика Хакасия, Чеченская Республика, Забайкальский край, Камчатский край, Хабаровский край, Амурская область, Иркутская область, Мурманская область, Магаданская область, Сахалинская область, Еврейская автономная область, Ханты-Мансийский автономный округ - Югра, Чукотский автономный округ, Ямало-Ненецкий автономный округ), ввиду плохо развитой сети автомобильных дорог устанавливается норматив обеспечения транспортными средствами применительно к цене и мощности в размере соответственно не более 2226,0 тыс. руб.</w:t>
      </w:r>
    </w:p>
    <w:p w:rsidR="00C55659" w:rsidRDefault="00C55659">
      <w:pPr>
        <w:pStyle w:val="ConsPlusNormal"/>
        <w:spacing w:before="220"/>
        <w:ind w:firstLine="540"/>
        <w:jc w:val="both"/>
      </w:pPr>
      <w:r>
        <w:t>&lt;3&gt; Норматив распространяется на легковые автомобили.</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2</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22" w:name="P2991"/>
      <w:bookmarkEnd w:id="22"/>
      <w:r>
        <w:t>НОРМЫ</w:t>
      </w:r>
    </w:p>
    <w:p w:rsidR="00C55659" w:rsidRDefault="00C55659">
      <w:pPr>
        <w:pStyle w:val="ConsPlusTitle"/>
        <w:jc w:val="center"/>
      </w:pPr>
      <w:r>
        <w:t>ПОЛОЖЕННОСТИ НА ПРИОБРЕТЕНИЕ ИНЫХ ВИДОВ ТОПЛИВА</w:t>
      </w:r>
    </w:p>
    <w:p w:rsidR="00C55659" w:rsidRDefault="00C55659">
      <w:pPr>
        <w:pStyle w:val="ConsPlusTitle"/>
        <w:jc w:val="center"/>
      </w:pPr>
      <w:r>
        <w:t>ДЛЯ ТОФК, ФКУ "ЦОКР" И ФИЛИАЛОВ ФКУ "ЦОКР"</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21.04.2023 </w:t>
            </w:r>
            <w:hyperlink r:id="rId472">
              <w:r>
                <w:rPr>
                  <w:color w:val="0000FF"/>
                </w:rPr>
                <w:t>N 145</w:t>
              </w:r>
            </w:hyperlink>
            <w:r>
              <w:rPr>
                <w:color w:val="392C69"/>
              </w:rPr>
              <w:t>,</w:t>
            </w:r>
          </w:p>
          <w:p w:rsidR="00C55659" w:rsidRDefault="00C55659">
            <w:pPr>
              <w:pStyle w:val="ConsPlusNormal"/>
              <w:jc w:val="center"/>
            </w:pPr>
            <w:r>
              <w:rPr>
                <w:color w:val="392C69"/>
              </w:rPr>
              <w:t xml:space="preserve">от 29.05.2025 </w:t>
            </w:r>
            <w:hyperlink r:id="rId473">
              <w:r>
                <w:rPr>
                  <w:color w:val="0000FF"/>
                </w:rPr>
                <w:t>N 161</w:t>
              </w:r>
            </w:hyperlink>
            <w:r>
              <w:rPr>
                <w:color w:val="392C69"/>
              </w:rPr>
              <w:t xml:space="preserve">, от 16.01.2026 </w:t>
            </w:r>
            <w:hyperlink r:id="rId474">
              <w:r>
                <w:rPr>
                  <w:color w:val="0000FF"/>
                </w:rPr>
                <w:t>N 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458"/>
        <w:gridCol w:w="1294"/>
        <w:gridCol w:w="2381"/>
        <w:gridCol w:w="1474"/>
      </w:tblGrid>
      <w:tr w:rsidR="00C55659">
        <w:tc>
          <w:tcPr>
            <w:tcW w:w="454" w:type="dxa"/>
          </w:tcPr>
          <w:p w:rsidR="00C55659" w:rsidRDefault="00C55659">
            <w:pPr>
              <w:pStyle w:val="ConsPlusNormal"/>
              <w:jc w:val="center"/>
            </w:pPr>
            <w:r>
              <w:t>N п/п</w:t>
            </w:r>
          </w:p>
        </w:tc>
        <w:tc>
          <w:tcPr>
            <w:tcW w:w="3458" w:type="dxa"/>
          </w:tcPr>
          <w:p w:rsidR="00C55659" w:rsidRDefault="00C55659">
            <w:pPr>
              <w:pStyle w:val="ConsPlusNormal"/>
              <w:jc w:val="center"/>
            </w:pPr>
            <w:r>
              <w:t>Виды топлива</w:t>
            </w:r>
          </w:p>
        </w:tc>
        <w:tc>
          <w:tcPr>
            <w:tcW w:w="1294" w:type="dxa"/>
          </w:tcPr>
          <w:p w:rsidR="00C55659" w:rsidRDefault="00C55659">
            <w:pPr>
              <w:pStyle w:val="ConsPlusNormal"/>
              <w:jc w:val="center"/>
            </w:pPr>
            <w:r>
              <w:t>Единица измерения</w:t>
            </w:r>
          </w:p>
        </w:tc>
        <w:tc>
          <w:tcPr>
            <w:tcW w:w="2381" w:type="dxa"/>
          </w:tcPr>
          <w:p w:rsidR="00C55659" w:rsidRDefault="00C55659">
            <w:pPr>
              <w:pStyle w:val="ConsPlusNormal"/>
              <w:jc w:val="center"/>
            </w:pPr>
            <w:r>
              <w:t>Норматив количества (не более)</w:t>
            </w:r>
          </w:p>
        </w:tc>
        <w:tc>
          <w:tcPr>
            <w:tcW w:w="1474" w:type="dxa"/>
          </w:tcPr>
          <w:p w:rsidR="00C55659" w:rsidRDefault="00C55659">
            <w:pPr>
              <w:pStyle w:val="ConsPlusNormal"/>
              <w:jc w:val="center"/>
            </w:pPr>
            <w:r>
              <w:t>Норматив цены (не более), в руб.</w:t>
            </w:r>
          </w:p>
        </w:tc>
      </w:tr>
      <w:tr w:rsidR="00C55659">
        <w:tc>
          <w:tcPr>
            <w:tcW w:w="454" w:type="dxa"/>
            <w:vAlign w:val="center"/>
          </w:tcPr>
          <w:p w:rsidR="00C55659" w:rsidRDefault="00C55659">
            <w:pPr>
              <w:pStyle w:val="ConsPlusNormal"/>
              <w:jc w:val="center"/>
            </w:pPr>
            <w:r>
              <w:t>1.</w:t>
            </w:r>
          </w:p>
        </w:tc>
        <w:tc>
          <w:tcPr>
            <w:tcW w:w="3458" w:type="dxa"/>
            <w:vAlign w:val="center"/>
          </w:tcPr>
          <w:p w:rsidR="00C55659" w:rsidRDefault="00C55659">
            <w:pPr>
              <w:pStyle w:val="ConsPlusNormal"/>
            </w:pPr>
            <w:r>
              <w:t>Древесные топливные брикеты</w:t>
            </w:r>
          </w:p>
        </w:tc>
        <w:tc>
          <w:tcPr>
            <w:tcW w:w="1294" w:type="dxa"/>
            <w:vAlign w:val="center"/>
          </w:tcPr>
          <w:p w:rsidR="00C55659" w:rsidRDefault="00C55659">
            <w:pPr>
              <w:pStyle w:val="ConsPlusNormal"/>
              <w:jc w:val="center"/>
            </w:pPr>
            <w:r>
              <w:t>тонна</w:t>
            </w:r>
          </w:p>
        </w:tc>
        <w:tc>
          <w:tcPr>
            <w:tcW w:w="2381" w:type="dxa"/>
            <w:vAlign w:val="center"/>
          </w:tcPr>
          <w:p w:rsidR="00C55659" w:rsidRDefault="00C55659">
            <w:pPr>
              <w:pStyle w:val="ConsPlusNormal"/>
              <w:jc w:val="center"/>
            </w:pPr>
            <w:r>
              <w:t>100</w:t>
            </w:r>
          </w:p>
        </w:tc>
        <w:tc>
          <w:tcPr>
            <w:tcW w:w="1474" w:type="dxa"/>
            <w:vAlign w:val="center"/>
          </w:tcPr>
          <w:p w:rsidR="00C55659" w:rsidRDefault="00C55659">
            <w:pPr>
              <w:pStyle w:val="ConsPlusNormal"/>
              <w:jc w:val="center"/>
            </w:pPr>
            <w:r>
              <w:t>7100,0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2.</w:t>
            </w:r>
          </w:p>
        </w:tc>
        <w:tc>
          <w:tcPr>
            <w:tcW w:w="3458" w:type="dxa"/>
            <w:tcBorders>
              <w:bottom w:val="nil"/>
            </w:tcBorders>
            <w:vAlign w:val="center"/>
          </w:tcPr>
          <w:p w:rsidR="00C55659" w:rsidRDefault="00C55659">
            <w:pPr>
              <w:pStyle w:val="ConsPlusNormal"/>
            </w:pPr>
            <w:r>
              <w:t>Дрова</w:t>
            </w:r>
          </w:p>
        </w:tc>
        <w:tc>
          <w:tcPr>
            <w:tcW w:w="1294" w:type="dxa"/>
            <w:tcBorders>
              <w:bottom w:val="nil"/>
            </w:tcBorders>
            <w:vAlign w:val="center"/>
          </w:tcPr>
          <w:p w:rsidR="00C55659" w:rsidRDefault="00C55659">
            <w:pPr>
              <w:pStyle w:val="ConsPlusNormal"/>
              <w:jc w:val="center"/>
            </w:pPr>
            <w:r>
              <w:t>кубический метр</w:t>
            </w:r>
          </w:p>
        </w:tc>
        <w:tc>
          <w:tcPr>
            <w:tcW w:w="2381" w:type="dxa"/>
            <w:tcBorders>
              <w:bottom w:val="nil"/>
            </w:tcBorders>
            <w:vAlign w:val="center"/>
          </w:tcPr>
          <w:p w:rsidR="00C55659" w:rsidRDefault="00C55659">
            <w:pPr>
              <w:pStyle w:val="ConsPlusNormal"/>
              <w:jc w:val="center"/>
            </w:pPr>
            <w:r>
              <w:t>450</w:t>
            </w:r>
          </w:p>
        </w:tc>
        <w:tc>
          <w:tcPr>
            <w:tcW w:w="1474" w:type="dxa"/>
            <w:tcBorders>
              <w:bottom w:val="nil"/>
            </w:tcBorders>
            <w:vAlign w:val="center"/>
          </w:tcPr>
          <w:p w:rsidR="00C55659" w:rsidRDefault="00C55659">
            <w:pPr>
              <w:pStyle w:val="ConsPlusNormal"/>
              <w:jc w:val="center"/>
            </w:pPr>
            <w:r>
              <w:t>6534,0</w:t>
            </w:r>
          </w:p>
        </w:tc>
      </w:tr>
      <w:tr w:rsidR="00C55659">
        <w:tblPrEx>
          <w:tblBorders>
            <w:insideH w:val="nil"/>
          </w:tblBorders>
        </w:tblPrEx>
        <w:tc>
          <w:tcPr>
            <w:tcW w:w="9061" w:type="dxa"/>
            <w:gridSpan w:val="5"/>
            <w:tcBorders>
              <w:top w:val="nil"/>
            </w:tcBorders>
          </w:tcPr>
          <w:p w:rsidR="00C55659" w:rsidRDefault="00C55659">
            <w:pPr>
              <w:pStyle w:val="ConsPlusNormal"/>
              <w:jc w:val="both"/>
            </w:pPr>
            <w:r>
              <w:t xml:space="preserve">(п. 2 в ред. </w:t>
            </w:r>
            <w:hyperlink r:id="rId475">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jc w:val="center"/>
            </w:pPr>
            <w:r>
              <w:t>3.</w:t>
            </w:r>
          </w:p>
        </w:tc>
        <w:tc>
          <w:tcPr>
            <w:tcW w:w="3458" w:type="dxa"/>
            <w:vAlign w:val="center"/>
          </w:tcPr>
          <w:p w:rsidR="00C55659" w:rsidRDefault="00C55659">
            <w:pPr>
              <w:pStyle w:val="ConsPlusNormal"/>
            </w:pPr>
            <w:r>
              <w:t>Сжиженный газ</w:t>
            </w:r>
          </w:p>
        </w:tc>
        <w:tc>
          <w:tcPr>
            <w:tcW w:w="1294" w:type="dxa"/>
            <w:vAlign w:val="center"/>
          </w:tcPr>
          <w:p w:rsidR="00C55659" w:rsidRDefault="00C55659">
            <w:pPr>
              <w:pStyle w:val="ConsPlusNormal"/>
              <w:jc w:val="center"/>
            </w:pPr>
            <w:r>
              <w:t>литр</w:t>
            </w:r>
          </w:p>
        </w:tc>
        <w:tc>
          <w:tcPr>
            <w:tcW w:w="2381" w:type="dxa"/>
            <w:vAlign w:val="center"/>
          </w:tcPr>
          <w:p w:rsidR="00C55659" w:rsidRDefault="00C55659">
            <w:pPr>
              <w:pStyle w:val="ConsPlusNormal"/>
              <w:jc w:val="center"/>
            </w:pPr>
            <w:r>
              <w:t>16000</w:t>
            </w:r>
          </w:p>
        </w:tc>
        <w:tc>
          <w:tcPr>
            <w:tcW w:w="1474" w:type="dxa"/>
            <w:vAlign w:val="center"/>
          </w:tcPr>
          <w:p w:rsidR="00C55659" w:rsidRDefault="00C55659">
            <w:pPr>
              <w:pStyle w:val="ConsPlusNormal"/>
              <w:jc w:val="center"/>
            </w:pPr>
            <w:r>
              <w:t>24,0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4.</w:t>
            </w:r>
          </w:p>
        </w:tc>
        <w:tc>
          <w:tcPr>
            <w:tcW w:w="3458" w:type="dxa"/>
            <w:tcBorders>
              <w:bottom w:val="nil"/>
            </w:tcBorders>
            <w:vAlign w:val="center"/>
          </w:tcPr>
          <w:p w:rsidR="00C55659" w:rsidRDefault="00C55659">
            <w:pPr>
              <w:pStyle w:val="ConsPlusNormal"/>
            </w:pPr>
            <w:r>
              <w:t>Уголь</w:t>
            </w:r>
          </w:p>
        </w:tc>
        <w:tc>
          <w:tcPr>
            <w:tcW w:w="1294" w:type="dxa"/>
            <w:tcBorders>
              <w:bottom w:val="nil"/>
            </w:tcBorders>
            <w:vAlign w:val="center"/>
          </w:tcPr>
          <w:p w:rsidR="00C55659" w:rsidRDefault="00C55659">
            <w:pPr>
              <w:pStyle w:val="ConsPlusNormal"/>
              <w:jc w:val="center"/>
            </w:pPr>
            <w:r>
              <w:t>тонна</w:t>
            </w:r>
          </w:p>
        </w:tc>
        <w:tc>
          <w:tcPr>
            <w:tcW w:w="2381" w:type="dxa"/>
            <w:tcBorders>
              <w:bottom w:val="nil"/>
            </w:tcBorders>
            <w:vAlign w:val="center"/>
          </w:tcPr>
          <w:p w:rsidR="00C55659" w:rsidRDefault="00C55659">
            <w:pPr>
              <w:pStyle w:val="ConsPlusNormal"/>
              <w:jc w:val="center"/>
            </w:pPr>
            <w:r>
              <w:t>200</w:t>
            </w:r>
          </w:p>
        </w:tc>
        <w:tc>
          <w:tcPr>
            <w:tcW w:w="1474" w:type="dxa"/>
            <w:tcBorders>
              <w:bottom w:val="nil"/>
            </w:tcBorders>
            <w:vAlign w:val="center"/>
          </w:tcPr>
          <w:p w:rsidR="00C55659" w:rsidRDefault="00C55659">
            <w:pPr>
              <w:pStyle w:val="ConsPlusNormal"/>
              <w:jc w:val="center"/>
            </w:pPr>
            <w:r>
              <w:t>15452,0</w:t>
            </w:r>
          </w:p>
        </w:tc>
      </w:tr>
      <w:tr w:rsidR="00C55659">
        <w:tblPrEx>
          <w:tblBorders>
            <w:insideH w:val="nil"/>
          </w:tblBorders>
        </w:tblPrEx>
        <w:tc>
          <w:tcPr>
            <w:tcW w:w="9061" w:type="dxa"/>
            <w:gridSpan w:val="5"/>
            <w:tcBorders>
              <w:top w:val="nil"/>
            </w:tcBorders>
          </w:tcPr>
          <w:p w:rsidR="00C55659" w:rsidRDefault="00C55659">
            <w:pPr>
              <w:pStyle w:val="ConsPlusNormal"/>
              <w:jc w:val="both"/>
            </w:pPr>
            <w:r>
              <w:t xml:space="preserve">(п. 4 в ред. </w:t>
            </w:r>
            <w:hyperlink r:id="rId476">
              <w:r>
                <w:rPr>
                  <w:color w:val="0000FF"/>
                </w:rPr>
                <w:t>Приказа</w:t>
              </w:r>
            </w:hyperlink>
            <w:r>
              <w:t xml:space="preserve"> Казначейства России от 29.05.2025 N 161)</w:t>
            </w:r>
          </w:p>
        </w:tc>
      </w:tr>
    </w:tbl>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3</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23" w:name="P3039"/>
      <w:bookmarkEnd w:id="23"/>
      <w:r>
        <w:t>НОРМЫ</w:t>
      </w:r>
    </w:p>
    <w:p w:rsidR="00C55659" w:rsidRDefault="00C55659">
      <w:pPr>
        <w:pStyle w:val="ConsPlusTitle"/>
        <w:jc w:val="center"/>
      </w:pPr>
      <w:r>
        <w:t>ПОЛОЖЕННОСТИ НА ТЕХНИЧЕСКОЕ ОБСЛУЖИВАНИЕ И РЕМОНТ БЫТОВОГО</w:t>
      </w:r>
    </w:p>
    <w:p w:rsidR="00C55659" w:rsidRDefault="00C55659">
      <w:pPr>
        <w:pStyle w:val="ConsPlusTitle"/>
        <w:jc w:val="center"/>
      </w:pPr>
      <w:r>
        <w:t>ОБОРУДОВАНИЯ ЦАФК, ТОФК, ФКУ "ЦОКР" И ЕГО ФИЛИАЛОВ</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14.06.2022 </w:t>
            </w:r>
            <w:hyperlink r:id="rId477">
              <w:r>
                <w:rPr>
                  <w:color w:val="0000FF"/>
                </w:rPr>
                <w:t>N 177</w:t>
              </w:r>
            </w:hyperlink>
            <w:r>
              <w:rPr>
                <w:color w:val="392C69"/>
              </w:rPr>
              <w:t>,</w:t>
            </w:r>
          </w:p>
          <w:p w:rsidR="00C55659" w:rsidRDefault="00C55659">
            <w:pPr>
              <w:pStyle w:val="ConsPlusNormal"/>
              <w:jc w:val="center"/>
            </w:pPr>
            <w:r>
              <w:rPr>
                <w:color w:val="392C69"/>
              </w:rPr>
              <w:t xml:space="preserve">от 14.11.2022 </w:t>
            </w:r>
            <w:hyperlink r:id="rId478">
              <w:r>
                <w:rPr>
                  <w:color w:val="0000FF"/>
                </w:rPr>
                <w:t>N 334</w:t>
              </w:r>
            </w:hyperlink>
            <w:r>
              <w:rPr>
                <w:color w:val="392C69"/>
              </w:rPr>
              <w:t xml:space="preserve">, от 21.04.2023 </w:t>
            </w:r>
            <w:hyperlink r:id="rId479">
              <w:r>
                <w:rPr>
                  <w:color w:val="0000FF"/>
                </w:rPr>
                <w:t>N 145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046"/>
        <w:gridCol w:w="2098"/>
        <w:gridCol w:w="1474"/>
      </w:tblGrid>
      <w:tr w:rsidR="00C55659">
        <w:tc>
          <w:tcPr>
            <w:tcW w:w="454" w:type="dxa"/>
          </w:tcPr>
          <w:p w:rsidR="00C55659" w:rsidRDefault="00C55659">
            <w:pPr>
              <w:pStyle w:val="ConsPlusNormal"/>
              <w:jc w:val="center"/>
            </w:pPr>
            <w:r>
              <w:t>N п/п</w:t>
            </w:r>
          </w:p>
        </w:tc>
        <w:tc>
          <w:tcPr>
            <w:tcW w:w="5046" w:type="dxa"/>
          </w:tcPr>
          <w:p w:rsidR="00C55659" w:rsidRDefault="00C55659">
            <w:pPr>
              <w:pStyle w:val="ConsPlusNormal"/>
              <w:jc w:val="center"/>
            </w:pPr>
            <w:r>
              <w:t>Наименование работы/услуги</w:t>
            </w:r>
          </w:p>
        </w:tc>
        <w:tc>
          <w:tcPr>
            <w:tcW w:w="2098" w:type="dxa"/>
          </w:tcPr>
          <w:p w:rsidR="00C55659" w:rsidRDefault="00C55659">
            <w:pPr>
              <w:pStyle w:val="ConsPlusNormal"/>
              <w:jc w:val="center"/>
            </w:pPr>
            <w:r>
              <w:t>Единица измерения</w:t>
            </w:r>
          </w:p>
        </w:tc>
        <w:tc>
          <w:tcPr>
            <w:tcW w:w="1474" w:type="dxa"/>
          </w:tcPr>
          <w:p w:rsidR="00C55659" w:rsidRDefault="00C55659">
            <w:pPr>
              <w:pStyle w:val="ConsPlusNormal"/>
              <w:jc w:val="center"/>
            </w:pPr>
            <w:r>
              <w:t>Норматив стоимости 1 услуги (не более), в руб.</w:t>
            </w:r>
          </w:p>
        </w:tc>
      </w:tr>
      <w:tr w:rsidR="00C55659">
        <w:tc>
          <w:tcPr>
            <w:tcW w:w="454" w:type="dxa"/>
            <w:vAlign w:val="center"/>
          </w:tcPr>
          <w:p w:rsidR="00C55659" w:rsidRDefault="00C55659">
            <w:pPr>
              <w:pStyle w:val="ConsPlusNormal"/>
              <w:jc w:val="center"/>
            </w:pPr>
            <w:r>
              <w:lastRenderedPageBreak/>
              <w:t>1.</w:t>
            </w:r>
          </w:p>
        </w:tc>
        <w:tc>
          <w:tcPr>
            <w:tcW w:w="5046" w:type="dxa"/>
            <w:vAlign w:val="center"/>
          </w:tcPr>
          <w:p w:rsidR="00C55659" w:rsidRDefault="00C55659">
            <w:pPr>
              <w:pStyle w:val="ConsPlusNormal"/>
            </w:pPr>
            <w:r>
              <w:t>Ремонт пылесоса</w:t>
            </w:r>
          </w:p>
        </w:tc>
        <w:tc>
          <w:tcPr>
            <w:tcW w:w="2098" w:type="dxa"/>
            <w:vAlign w:val="center"/>
          </w:tcPr>
          <w:p w:rsidR="00C55659" w:rsidRDefault="00C55659">
            <w:pPr>
              <w:pStyle w:val="ConsPlusNormal"/>
              <w:jc w:val="center"/>
            </w:pPr>
            <w:r>
              <w:t>условная единица</w:t>
            </w:r>
          </w:p>
        </w:tc>
        <w:tc>
          <w:tcPr>
            <w:tcW w:w="1474" w:type="dxa"/>
            <w:vAlign w:val="center"/>
          </w:tcPr>
          <w:p w:rsidR="00C55659" w:rsidRDefault="00C55659">
            <w:pPr>
              <w:pStyle w:val="ConsPlusNormal"/>
              <w:jc w:val="center"/>
            </w:pPr>
            <w:r>
              <w:t>5000,0</w:t>
            </w:r>
          </w:p>
        </w:tc>
      </w:tr>
      <w:tr w:rsidR="00C55659">
        <w:tc>
          <w:tcPr>
            <w:tcW w:w="454" w:type="dxa"/>
            <w:vAlign w:val="center"/>
          </w:tcPr>
          <w:p w:rsidR="00C55659" w:rsidRDefault="00C55659">
            <w:pPr>
              <w:pStyle w:val="ConsPlusNormal"/>
              <w:jc w:val="center"/>
            </w:pPr>
            <w:r>
              <w:t>2.</w:t>
            </w:r>
          </w:p>
        </w:tc>
        <w:tc>
          <w:tcPr>
            <w:tcW w:w="5046" w:type="dxa"/>
            <w:vAlign w:val="center"/>
          </w:tcPr>
          <w:p w:rsidR="00C55659" w:rsidRDefault="00C55659">
            <w:pPr>
              <w:pStyle w:val="ConsPlusNormal"/>
            </w:pPr>
            <w:r>
              <w:t>Ремонт СВЧ-печи</w:t>
            </w:r>
          </w:p>
        </w:tc>
        <w:tc>
          <w:tcPr>
            <w:tcW w:w="2098" w:type="dxa"/>
            <w:vAlign w:val="center"/>
          </w:tcPr>
          <w:p w:rsidR="00C55659" w:rsidRDefault="00C55659">
            <w:pPr>
              <w:pStyle w:val="ConsPlusNormal"/>
              <w:jc w:val="center"/>
            </w:pPr>
            <w:r>
              <w:t>условная единица</w:t>
            </w:r>
          </w:p>
        </w:tc>
        <w:tc>
          <w:tcPr>
            <w:tcW w:w="1474" w:type="dxa"/>
            <w:vAlign w:val="center"/>
          </w:tcPr>
          <w:p w:rsidR="00C55659" w:rsidRDefault="00C55659">
            <w:pPr>
              <w:pStyle w:val="ConsPlusNormal"/>
              <w:jc w:val="center"/>
            </w:pPr>
            <w:r>
              <w:t>5000,0</w:t>
            </w:r>
          </w:p>
        </w:tc>
      </w:tr>
      <w:tr w:rsidR="00C55659">
        <w:tc>
          <w:tcPr>
            <w:tcW w:w="454" w:type="dxa"/>
            <w:vAlign w:val="center"/>
          </w:tcPr>
          <w:p w:rsidR="00C55659" w:rsidRDefault="00C55659">
            <w:pPr>
              <w:pStyle w:val="ConsPlusNormal"/>
              <w:jc w:val="center"/>
            </w:pPr>
            <w:r>
              <w:t>3.</w:t>
            </w:r>
          </w:p>
        </w:tc>
        <w:tc>
          <w:tcPr>
            <w:tcW w:w="5046" w:type="dxa"/>
            <w:vAlign w:val="center"/>
          </w:tcPr>
          <w:p w:rsidR="00C55659" w:rsidRDefault="00C55659">
            <w:pPr>
              <w:pStyle w:val="ConsPlusNormal"/>
            </w:pPr>
            <w:r>
              <w:t>Ремонт стиральной машины</w:t>
            </w:r>
          </w:p>
        </w:tc>
        <w:tc>
          <w:tcPr>
            <w:tcW w:w="2098" w:type="dxa"/>
            <w:vAlign w:val="center"/>
          </w:tcPr>
          <w:p w:rsidR="00C55659" w:rsidRDefault="00C55659">
            <w:pPr>
              <w:pStyle w:val="ConsPlusNormal"/>
              <w:jc w:val="center"/>
            </w:pPr>
            <w:r>
              <w:t>условная единица</w:t>
            </w:r>
          </w:p>
        </w:tc>
        <w:tc>
          <w:tcPr>
            <w:tcW w:w="1474" w:type="dxa"/>
            <w:vAlign w:val="center"/>
          </w:tcPr>
          <w:p w:rsidR="00C55659" w:rsidRDefault="00C55659">
            <w:pPr>
              <w:pStyle w:val="ConsPlusNormal"/>
              <w:jc w:val="center"/>
            </w:pPr>
            <w:r>
              <w:t>5000,0</w:t>
            </w:r>
          </w:p>
        </w:tc>
      </w:tr>
      <w:tr w:rsidR="00C55659">
        <w:tc>
          <w:tcPr>
            <w:tcW w:w="454" w:type="dxa"/>
            <w:vAlign w:val="center"/>
          </w:tcPr>
          <w:p w:rsidR="00C55659" w:rsidRDefault="00C55659">
            <w:pPr>
              <w:pStyle w:val="ConsPlusNormal"/>
              <w:jc w:val="center"/>
            </w:pPr>
            <w:r>
              <w:t>4.</w:t>
            </w:r>
          </w:p>
        </w:tc>
        <w:tc>
          <w:tcPr>
            <w:tcW w:w="5046" w:type="dxa"/>
            <w:vAlign w:val="center"/>
          </w:tcPr>
          <w:p w:rsidR="00C55659" w:rsidRDefault="00C55659">
            <w:pPr>
              <w:pStyle w:val="ConsPlusNormal"/>
            </w:pPr>
            <w:r>
              <w:t>Ремонт телевизора</w:t>
            </w:r>
          </w:p>
        </w:tc>
        <w:tc>
          <w:tcPr>
            <w:tcW w:w="2098" w:type="dxa"/>
            <w:vAlign w:val="center"/>
          </w:tcPr>
          <w:p w:rsidR="00C55659" w:rsidRDefault="00C55659">
            <w:pPr>
              <w:pStyle w:val="ConsPlusNormal"/>
              <w:jc w:val="center"/>
            </w:pPr>
            <w:r>
              <w:t>условная единица</w:t>
            </w:r>
          </w:p>
        </w:tc>
        <w:tc>
          <w:tcPr>
            <w:tcW w:w="1474" w:type="dxa"/>
            <w:vAlign w:val="center"/>
          </w:tcPr>
          <w:p w:rsidR="00C55659" w:rsidRDefault="00C55659">
            <w:pPr>
              <w:pStyle w:val="ConsPlusNormal"/>
              <w:jc w:val="center"/>
            </w:pPr>
            <w:r>
              <w:t>10250,0</w:t>
            </w:r>
          </w:p>
        </w:tc>
      </w:tr>
      <w:tr w:rsidR="00C55659">
        <w:tc>
          <w:tcPr>
            <w:tcW w:w="454" w:type="dxa"/>
            <w:vAlign w:val="center"/>
          </w:tcPr>
          <w:p w:rsidR="00C55659" w:rsidRDefault="00C55659">
            <w:pPr>
              <w:pStyle w:val="ConsPlusNormal"/>
              <w:jc w:val="center"/>
            </w:pPr>
            <w:r>
              <w:t>5.</w:t>
            </w:r>
          </w:p>
        </w:tc>
        <w:tc>
          <w:tcPr>
            <w:tcW w:w="5046" w:type="dxa"/>
            <w:vAlign w:val="center"/>
          </w:tcPr>
          <w:p w:rsidR="00C55659" w:rsidRDefault="00C55659">
            <w:pPr>
              <w:pStyle w:val="ConsPlusNormal"/>
            </w:pPr>
            <w:r>
              <w:t>Ремонт увлажнителя воздуха</w:t>
            </w:r>
          </w:p>
        </w:tc>
        <w:tc>
          <w:tcPr>
            <w:tcW w:w="2098" w:type="dxa"/>
            <w:vAlign w:val="center"/>
          </w:tcPr>
          <w:p w:rsidR="00C55659" w:rsidRDefault="00C55659">
            <w:pPr>
              <w:pStyle w:val="ConsPlusNormal"/>
              <w:jc w:val="center"/>
            </w:pPr>
            <w:r>
              <w:t>условная единица</w:t>
            </w:r>
          </w:p>
        </w:tc>
        <w:tc>
          <w:tcPr>
            <w:tcW w:w="1474" w:type="dxa"/>
            <w:vAlign w:val="center"/>
          </w:tcPr>
          <w:p w:rsidR="00C55659" w:rsidRDefault="00C55659">
            <w:pPr>
              <w:pStyle w:val="ConsPlusNormal"/>
              <w:jc w:val="center"/>
            </w:pPr>
            <w:r>
              <w:t>2000,0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6.</w:t>
            </w:r>
          </w:p>
        </w:tc>
        <w:tc>
          <w:tcPr>
            <w:tcW w:w="5046" w:type="dxa"/>
            <w:tcBorders>
              <w:bottom w:val="nil"/>
            </w:tcBorders>
            <w:vAlign w:val="center"/>
          </w:tcPr>
          <w:p w:rsidR="00C55659" w:rsidRDefault="00C55659">
            <w:pPr>
              <w:pStyle w:val="ConsPlusNormal"/>
            </w:pPr>
            <w:r>
              <w:t>Ремонт холодильника</w:t>
            </w:r>
          </w:p>
        </w:tc>
        <w:tc>
          <w:tcPr>
            <w:tcW w:w="2098" w:type="dxa"/>
            <w:tcBorders>
              <w:bottom w:val="nil"/>
            </w:tcBorders>
            <w:vAlign w:val="center"/>
          </w:tcPr>
          <w:p w:rsidR="00C55659" w:rsidRDefault="00C55659">
            <w:pPr>
              <w:pStyle w:val="ConsPlusNormal"/>
              <w:jc w:val="center"/>
            </w:pPr>
            <w:r>
              <w:t>условная единица</w:t>
            </w:r>
          </w:p>
        </w:tc>
        <w:tc>
          <w:tcPr>
            <w:tcW w:w="1474" w:type="dxa"/>
            <w:tcBorders>
              <w:bottom w:val="nil"/>
            </w:tcBorders>
            <w:vAlign w:val="center"/>
          </w:tcPr>
          <w:p w:rsidR="00C55659" w:rsidRDefault="00C55659">
            <w:pPr>
              <w:pStyle w:val="ConsPlusNormal"/>
              <w:jc w:val="center"/>
            </w:pPr>
            <w:r>
              <w:t>11700,0</w:t>
            </w:r>
          </w:p>
        </w:tc>
      </w:tr>
      <w:tr w:rsidR="00C55659">
        <w:tblPrEx>
          <w:tblBorders>
            <w:insideH w:val="nil"/>
          </w:tblBorders>
        </w:tblPrEx>
        <w:tc>
          <w:tcPr>
            <w:tcW w:w="9072" w:type="dxa"/>
            <w:gridSpan w:val="4"/>
            <w:tcBorders>
              <w:top w:val="nil"/>
            </w:tcBorders>
          </w:tcPr>
          <w:p w:rsidR="00C55659" w:rsidRDefault="00C55659">
            <w:pPr>
              <w:pStyle w:val="ConsPlusNormal"/>
              <w:jc w:val="both"/>
            </w:pPr>
            <w:r>
              <w:t xml:space="preserve">(п. 6 в ред. </w:t>
            </w:r>
            <w:hyperlink r:id="rId480">
              <w:r>
                <w:rPr>
                  <w:color w:val="0000FF"/>
                </w:rPr>
                <w:t>Приказа</w:t>
              </w:r>
            </w:hyperlink>
            <w:r>
              <w:t xml:space="preserve"> Казначейства России от 14.06.2022 N 177)</w:t>
            </w:r>
          </w:p>
        </w:tc>
      </w:tr>
      <w:tr w:rsidR="00C55659">
        <w:tc>
          <w:tcPr>
            <w:tcW w:w="454" w:type="dxa"/>
            <w:vAlign w:val="center"/>
          </w:tcPr>
          <w:p w:rsidR="00C55659" w:rsidRDefault="00C55659">
            <w:pPr>
              <w:pStyle w:val="ConsPlusNormal"/>
              <w:jc w:val="center"/>
            </w:pPr>
            <w:r>
              <w:t>7.</w:t>
            </w:r>
          </w:p>
        </w:tc>
        <w:tc>
          <w:tcPr>
            <w:tcW w:w="5046" w:type="dxa"/>
            <w:vAlign w:val="center"/>
          </w:tcPr>
          <w:p w:rsidR="00C55659" w:rsidRDefault="00C55659">
            <w:pPr>
              <w:pStyle w:val="ConsPlusNormal"/>
            </w:pPr>
            <w:r>
              <w:t>Техническое обслуживание и ремонт аппарата для чистки обуви</w:t>
            </w:r>
          </w:p>
        </w:tc>
        <w:tc>
          <w:tcPr>
            <w:tcW w:w="2098" w:type="dxa"/>
            <w:vAlign w:val="center"/>
          </w:tcPr>
          <w:p w:rsidR="00C55659" w:rsidRDefault="00C55659">
            <w:pPr>
              <w:pStyle w:val="ConsPlusNormal"/>
              <w:jc w:val="center"/>
            </w:pPr>
            <w:r>
              <w:t>условная единица</w:t>
            </w:r>
          </w:p>
        </w:tc>
        <w:tc>
          <w:tcPr>
            <w:tcW w:w="1474" w:type="dxa"/>
            <w:vAlign w:val="center"/>
          </w:tcPr>
          <w:p w:rsidR="00C55659" w:rsidRDefault="00C55659">
            <w:pPr>
              <w:pStyle w:val="ConsPlusNormal"/>
              <w:jc w:val="center"/>
            </w:pPr>
            <w:r>
              <w:t>50000,0</w:t>
            </w:r>
          </w:p>
        </w:tc>
      </w:tr>
      <w:tr w:rsidR="00C55659">
        <w:tc>
          <w:tcPr>
            <w:tcW w:w="454" w:type="dxa"/>
            <w:vAlign w:val="center"/>
          </w:tcPr>
          <w:p w:rsidR="00C55659" w:rsidRDefault="00C55659">
            <w:pPr>
              <w:pStyle w:val="ConsPlusNormal"/>
              <w:jc w:val="center"/>
            </w:pPr>
            <w:r>
              <w:t>8.</w:t>
            </w:r>
          </w:p>
        </w:tc>
        <w:tc>
          <w:tcPr>
            <w:tcW w:w="5046" w:type="dxa"/>
            <w:vAlign w:val="center"/>
          </w:tcPr>
          <w:p w:rsidR="00C55659" w:rsidRDefault="00C55659">
            <w:pPr>
              <w:pStyle w:val="ConsPlusNormal"/>
            </w:pPr>
            <w:r>
              <w:t>Техническое обслуживание и ремонт аппарата питьевой воды</w:t>
            </w:r>
          </w:p>
        </w:tc>
        <w:tc>
          <w:tcPr>
            <w:tcW w:w="2098" w:type="dxa"/>
            <w:vAlign w:val="center"/>
          </w:tcPr>
          <w:p w:rsidR="00C55659" w:rsidRDefault="00C55659">
            <w:pPr>
              <w:pStyle w:val="ConsPlusNormal"/>
              <w:jc w:val="center"/>
            </w:pPr>
            <w:r>
              <w:t>условная единица</w:t>
            </w:r>
          </w:p>
        </w:tc>
        <w:tc>
          <w:tcPr>
            <w:tcW w:w="1474" w:type="dxa"/>
            <w:vAlign w:val="center"/>
          </w:tcPr>
          <w:p w:rsidR="00C55659" w:rsidRDefault="00C55659">
            <w:pPr>
              <w:pStyle w:val="ConsPlusNormal"/>
              <w:jc w:val="center"/>
            </w:pPr>
            <w:r>
              <w:t>20000,0</w:t>
            </w:r>
          </w:p>
        </w:tc>
      </w:tr>
      <w:tr w:rsidR="00C55659">
        <w:tc>
          <w:tcPr>
            <w:tcW w:w="454" w:type="dxa"/>
            <w:vAlign w:val="center"/>
          </w:tcPr>
          <w:p w:rsidR="00C55659" w:rsidRDefault="00C55659">
            <w:pPr>
              <w:pStyle w:val="ConsPlusNormal"/>
              <w:jc w:val="center"/>
            </w:pPr>
            <w:r>
              <w:t>9.</w:t>
            </w:r>
          </w:p>
        </w:tc>
        <w:tc>
          <w:tcPr>
            <w:tcW w:w="5046" w:type="dxa"/>
            <w:vAlign w:val="center"/>
          </w:tcPr>
          <w:p w:rsidR="00C55659" w:rsidRDefault="00C55659">
            <w:pPr>
              <w:pStyle w:val="ConsPlusNormal"/>
            </w:pPr>
            <w:r>
              <w:t>Техническое обслуживание и ремонт кондиционера</w:t>
            </w:r>
          </w:p>
        </w:tc>
        <w:tc>
          <w:tcPr>
            <w:tcW w:w="2098" w:type="dxa"/>
            <w:vAlign w:val="center"/>
          </w:tcPr>
          <w:p w:rsidR="00C55659" w:rsidRDefault="00C55659">
            <w:pPr>
              <w:pStyle w:val="ConsPlusNormal"/>
              <w:jc w:val="center"/>
            </w:pPr>
            <w:r>
              <w:t>условная единица</w:t>
            </w:r>
          </w:p>
        </w:tc>
        <w:tc>
          <w:tcPr>
            <w:tcW w:w="1474" w:type="dxa"/>
            <w:vAlign w:val="center"/>
          </w:tcPr>
          <w:p w:rsidR="00C55659" w:rsidRDefault="00C55659">
            <w:pPr>
              <w:pStyle w:val="ConsPlusNormal"/>
              <w:jc w:val="center"/>
            </w:pPr>
            <w:r>
              <w:t>5000,0</w:t>
            </w:r>
          </w:p>
        </w:tc>
      </w:tr>
      <w:tr w:rsidR="00C55659">
        <w:tc>
          <w:tcPr>
            <w:tcW w:w="454" w:type="dxa"/>
            <w:vAlign w:val="center"/>
          </w:tcPr>
          <w:p w:rsidR="00C55659" w:rsidRDefault="00C55659">
            <w:pPr>
              <w:pStyle w:val="ConsPlusNormal"/>
              <w:jc w:val="center"/>
            </w:pPr>
            <w:r>
              <w:t>10.</w:t>
            </w:r>
          </w:p>
        </w:tc>
        <w:tc>
          <w:tcPr>
            <w:tcW w:w="5046" w:type="dxa"/>
            <w:vAlign w:val="center"/>
          </w:tcPr>
          <w:p w:rsidR="00C55659" w:rsidRDefault="00C55659">
            <w:pPr>
              <w:pStyle w:val="ConsPlusNormal"/>
            </w:pPr>
            <w:r>
              <w:t>Техническое обслуживание и ремонт кофемашины</w:t>
            </w:r>
          </w:p>
        </w:tc>
        <w:tc>
          <w:tcPr>
            <w:tcW w:w="2098" w:type="dxa"/>
            <w:vAlign w:val="center"/>
          </w:tcPr>
          <w:p w:rsidR="00C55659" w:rsidRDefault="00C55659">
            <w:pPr>
              <w:pStyle w:val="ConsPlusNormal"/>
              <w:jc w:val="center"/>
            </w:pPr>
            <w:r>
              <w:t>условная единица</w:t>
            </w:r>
          </w:p>
        </w:tc>
        <w:tc>
          <w:tcPr>
            <w:tcW w:w="1474" w:type="dxa"/>
            <w:vAlign w:val="center"/>
          </w:tcPr>
          <w:p w:rsidR="00C55659" w:rsidRDefault="00C55659">
            <w:pPr>
              <w:pStyle w:val="ConsPlusNormal"/>
              <w:jc w:val="center"/>
            </w:pPr>
            <w:r>
              <w:t>10000,0</w:t>
            </w:r>
          </w:p>
        </w:tc>
      </w:tr>
      <w:tr w:rsidR="00C55659">
        <w:tc>
          <w:tcPr>
            <w:tcW w:w="454" w:type="dxa"/>
            <w:vAlign w:val="center"/>
          </w:tcPr>
          <w:p w:rsidR="00C55659" w:rsidRDefault="00C55659">
            <w:pPr>
              <w:pStyle w:val="ConsPlusNormal"/>
              <w:jc w:val="center"/>
            </w:pPr>
            <w:r>
              <w:t>11.</w:t>
            </w:r>
          </w:p>
        </w:tc>
        <w:tc>
          <w:tcPr>
            <w:tcW w:w="5046" w:type="dxa"/>
            <w:vAlign w:val="center"/>
          </w:tcPr>
          <w:p w:rsidR="00C55659" w:rsidRDefault="00C55659">
            <w:pPr>
              <w:pStyle w:val="ConsPlusNormal"/>
            </w:pPr>
            <w:r>
              <w:t>Техническое обслуживание и ремонт уничтожителя бумаги (шредера)</w:t>
            </w:r>
          </w:p>
        </w:tc>
        <w:tc>
          <w:tcPr>
            <w:tcW w:w="2098" w:type="dxa"/>
            <w:vAlign w:val="center"/>
          </w:tcPr>
          <w:p w:rsidR="00C55659" w:rsidRDefault="00C55659">
            <w:pPr>
              <w:pStyle w:val="ConsPlusNormal"/>
              <w:jc w:val="center"/>
            </w:pPr>
            <w:r>
              <w:t>условная единица</w:t>
            </w:r>
          </w:p>
        </w:tc>
        <w:tc>
          <w:tcPr>
            <w:tcW w:w="1474" w:type="dxa"/>
            <w:vAlign w:val="center"/>
          </w:tcPr>
          <w:p w:rsidR="00C55659" w:rsidRDefault="00C55659">
            <w:pPr>
              <w:pStyle w:val="ConsPlusNormal"/>
              <w:jc w:val="center"/>
            </w:pPr>
            <w:r>
              <w:t>10000,0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12.</w:t>
            </w:r>
          </w:p>
        </w:tc>
        <w:tc>
          <w:tcPr>
            <w:tcW w:w="5046" w:type="dxa"/>
            <w:tcBorders>
              <w:bottom w:val="nil"/>
            </w:tcBorders>
            <w:vAlign w:val="center"/>
          </w:tcPr>
          <w:p w:rsidR="00C55659" w:rsidRDefault="00C55659">
            <w:pPr>
              <w:pStyle w:val="ConsPlusNormal"/>
            </w:pPr>
            <w:r>
              <w:t>Ремонт сейфа с электронно-механическим замком</w:t>
            </w:r>
          </w:p>
        </w:tc>
        <w:tc>
          <w:tcPr>
            <w:tcW w:w="2098" w:type="dxa"/>
            <w:tcBorders>
              <w:bottom w:val="nil"/>
            </w:tcBorders>
            <w:vAlign w:val="center"/>
          </w:tcPr>
          <w:p w:rsidR="00C55659" w:rsidRDefault="00C55659">
            <w:pPr>
              <w:pStyle w:val="ConsPlusNormal"/>
              <w:jc w:val="center"/>
            </w:pPr>
            <w:r>
              <w:t>условная единица</w:t>
            </w:r>
          </w:p>
        </w:tc>
        <w:tc>
          <w:tcPr>
            <w:tcW w:w="1474" w:type="dxa"/>
            <w:tcBorders>
              <w:bottom w:val="nil"/>
            </w:tcBorders>
            <w:vAlign w:val="center"/>
          </w:tcPr>
          <w:p w:rsidR="00C55659" w:rsidRDefault="00C55659">
            <w:pPr>
              <w:pStyle w:val="ConsPlusNormal"/>
              <w:jc w:val="center"/>
            </w:pPr>
            <w:r>
              <w:t>58000,0</w:t>
            </w:r>
          </w:p>
        </w:tc>
      </w:tr>
      <w:tr w:rsidR="00C55659">
        <w:tblPrEx>
          <w:tblBorders>
            <w:insideH w:val="nil"/>
          </w:tblBorders>
        </w:tblPrEx>
        <w:tc>
          <w:tcPr>
            <w:tcW w:w="9072" w:type="dxa"/>
            <w:gridSpan w:val="4"/>
            <w:tcBorders>
              <w:top w:val="nil"/>
            </w:tcBorders>
          </w:tcPr>
          <w:p w:rsidR="00C55659" w:rsidRDefault="00C55659">
            <w:pPr>
              <w:pStyle w:val="ConsPlusNormal"/>
              <w:jc w:val="both"/>
            </w:pPr>
            <w:r>
              <w:t xml:space="preserve">(п. 12 введен </w:t>
            </w:r>
            <w:hyperlink r:id="rId481">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13.</w:t>
            </w:r>
          </w:p>
        </w:tc>
        <w:tc>
          <w:tcPr>
            <w:tcW w:w="5046" w:type="dxa"/>
            <w:tcBorders>
              <w:bottom w:val="nil"/>
            </w:tcBorders>
            <w:vAlign w:val="center"/>
          </w:tcPr>
          <w:p w:rsidR="00C55659" w:rsidRDefault="00C55659">
            <w:pPr>
              <w:pStyle w:val="ConsPlusNormal"/>
            </w:pPr>
            <w:r>
              <w:t>Техническое обслуживание и ремонт снегоуборочной техники</w:t>
            </w:r>
          </w:p>
        </w:tc>
        <w:tc>
          <w:tcPr>
            <w:tcW w:w="2098" w:type="dxa"/>
            <w:tcBorders>
              <w:bottom w:val="nil"/>
            </w:tcBorders>
            <w:vAlign w:val="center"/>
          </w:tcPr>
          <w:p w:rsidR="00C55659" w:rsidRDefault="00C55659">
            <w:pPr>
              <w:pStyle w:val="ConsPlusNormal"/>
              <w:jc w:val="center"/>
            </w:pPr>
            <w:r>
              <w:t>условная единица</w:t>
            </w:r>
          </w:p>
        </w:tc>
        <w:tc>
          <w:tcPr>
            <w:tcW w:w="1474" w:type="dxa"/>
            <w:tcBorders>
              <w:bottom w:val="nil"/>
            </w:tcBorders>
            <w:vAlign w:val="center"/>
          </w:tcPr>
          <w:p w:rsidR="00C55659" w:rsidRDefault="00C55659">
            <w:pPr>
              <w:pStyle w:val="ConsPlusNormal"/>
              <w:jc w:val="center"/>
            </w:pPr>
            <w:r>
              <w:t>40100,0</w:t>
            </w:r>
          </w:p>
        </w:tc>
      </w:tr>
      <w:tr w:rsidR="00C55659">
        <w:tblPrEx>
          <w:tblBorders>
            <w:insideH w:val="nil"/>
          </w:tblBorders>
        </w:tblPrEx>
        <w:tc>
          <w:tcPr>
            <w:tcW w:w="9072" w:type="dxa"/>
            <w:gridSpan w:val="4"/>
            <w:tcBorders>
              <w:top w:val="nil"/>
            </w:tcBorders>
          </w:tcPr>
          <w:p w:rsidR="00C55659" w:rsidRDefault="00C55659">
            <w:pPr>
              <w:pStyle w:val="ConsPlusNormal"/>
              <w:jc w:val="both"/>
            </w:pPr>
            <w:r>
              <w:t xml:space="preserve">(п. 13 введен </w:t>
            </w:r>
            <w:hyperlink r:id="rId482">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14.</w:t>
            </w:r>
          </w:p>
        </w:tc>
        <w:tc>
          <w:tcPr>
            <w:tcW w:w="5046" w:type="dxa"/>
            <w:tcBorders>
              <w:bottom w:val="nil"/>
            </w:tcBorders>
            <w:vAlign w:val="center"/>
          </w:tcPr>
          <w:p w:rsidR="00C55659" w:rsidRDefault="00C55659">
            <w:pPr>
              <w:pStyle w:val="ConsPlusNormal"/>
            </w:pPr>
            <w:r>
              <w:t>Ремонт часов</w:t>
            </w:r>
          </w:p>
        </w:tc>
        <w:tc>
          <w:tcPr>
            <w:tcW w:w="2098" w:type="dxa"/>
            <w:tcBorders>
              <w:bottom w:val="nil"/>
            </w:tcBorders>
            <w:vAlign w:val="center"/>
          </w:tcPr>
          <w:p w:rsidR="00C55659" w:rsidRDefault="00C55659">
            <w:pPr>
              <w:pStyle w:val="ConsPlusNormal"/>
              <w:jc w:val="center"/>
            </w:pPr>
            <w:r>
              <w:t>условная единица</w:t>
            </w:r>
          </w:p>
        </w:tc>
        <w:tc>
          <w:tcPr>
            <w:tcW w:w="1474" w:type="dxa"/>
            <w:tcBorders>
              <w:bottom w:val="nil"/>
            </w:tcBorders>
            <w:vAlign w:val="center"/>
          </w:tcPr>
          <w:p w:rsidR="00C55659" w:rsidRDefault="00C55659">
            <w:pPr>
              <w:pStyle w:val="ConsPlusNormal"/>
              <w:jc w:val="center"/>
            </w:pPr>
            <w:r>
              <w:t>4000,0</w:t>
            </w:r>
          </w:p>
        </w:tc>
      </w:tr>
      <w:tr w:rsidR="00C55659">
        <w:tblPrEx>
          <w:tblBorders>
            <w:insideH w:val="nil"/>
          </w:tblBorders>
        </w:tblPrEx>
        <w:tc>
          <w:tcPr>
            <w:tcW w:w="9072" w:type="dxa"/>
            <w:gridSpan w:val="4"/>
            <w:tcBorders>
              <w:top w:val="nil"/>
            </w:tcBorders>
          </w:tcPr>
          <w:p w:rsidR="00C55659" w:rsidRDefault="00C55659">
            <w:pPr>
              <w:pStyle w:val="ConsPlusNormal"/>
              <w:jc w:val="both"/>
            </w:pPr>
            <w:r>
              <w:t xml:space="preserve">(п. 14 введен </w:t>
            </w:r>
            <w:hyperlink r:id="rId483">
              <w:r>
                <w:rPr>
                  <w:color w:val="0000FF"/>
                </w:rPr>
                <w:t>Приказом</w:t>
              </w:r>
            </w:hyperlink>
            <w:r>
              <w:t xml:space="preserve"> Казначейства России от 21.04.2023 N 145)</w:t>
            </w:r>
          </w:p>
        </w:tc>
      </w:tr>
    </w:tbl>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4</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24" w:name="P3124"/>
      <w:bookmarkEnd w:id="24"/>
      <w:r>
        <w:t>НОРМЫ</w:t>
      </w:r>
    </w:p>
    <w:p w:rsidR="00C55659" w:rsidRDefault="00C55659">
      <w:pPr>
        <w:pStyle w:val="ConsPlusTitle"/>
        <w:jc w:val="center"/>
      </w:pPr>
      <w:r>
        <w:t>ПОЛОЖЕННОСТИ НА ПРИОБРЕТЕНИЕ СРЕДСТВ ЗАЩИТЫ ИНФОРМАЦИИ,</w:t>
      </w:r>
    </w:p>
    <w:p w:rsidR="00C55659" w:rsidRDefault="00C55659">
      <w:pPr>
        <w:pStyle w:val="ConsPlusTitle"/>
        <w:jc w:val="center"/>
      </w:pPr>
      <w:r>
        <w:t>КОНТРОЛЬНО-ИЗМЕРИТЕЛЬНОГО, ИСПЫТАТЕЛЬНОГО И ВСПОМОГАТЕЛЬНОГО</w:t>
      </w:r>
    </w:p>
    <w:p w:rsidR="00C55659" w:rsidRDefault="00C55659">
      <w:pPr>
        <w:pStyle w:val="ConsPlusTitle"/>
        <w:jc w:val="center"/>
      </w:pPr>
      <w:r>
        <w:lastRenderedPageBreak/>
        <w:t>ОБОРУДОВАНИЯ ПО ОБЕСПЕЧЕНИЮ БЕЗОПАСНОСТИ ИНФОРМАЦИИ</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21.03.2025 </w:t>
            </w:r>
            <w:hyperlink r:id="rId484">
              <w:r>
                <w:rPr>
                  <w:color w:val="0000FF"/>
                </w:rPr>
                <w:t>N 76</w:t>
              </w:r>
            </w:hyperlink>
            <w:r>
              <w:rPr>
                <w:color w:val="392C69"/>
              </w:rPr>
              <w:t>,</w:t>
            </w:r>
          </w:p>
          <w:p w:rsidR="00C55659" w:rsidRDefault="00C55659">
            <w:pPr>
              <w:pStyle w:val="ConsPlusNormal"/>
              <w:jc w:val="center"/>
            </w:pPr>
            <w:r>
              <w:rPr>
                <w:color w:val="392C69"/>
              </w:rPr>
              <w:t xml:space="preserve">от 29.05.2025 </w:t>
            </w:r>
            <w:hyperlink r:id="rId485">
              <w:r>
                <w:rPr>
                  <w:color w:val="0000FF"/>
                </w:rPr>
                <w:t>N 161</w:t>
              </w:r>
            </w:hyperlink>
            <w:r>
              <w:rPr>
                <w:color w:val="392C69"/>
              </w:rPr>
              <w:t xml:space="preserve">, от 16.01.2026 </w:t>
            </w:r>
            <w:hyperlink r:id="rId486">
              <w:r>
                <w:rPr>
                  <w:color w:val="0000FF"/>
                </w:rPr>
                <w:t>N 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right"/>
      </w:pPr>
    </w:p>
    <w:p w:rsidR="00C55659" w:rsidRDefault="00C55659">
      <w:pPr>
        <w:pStyle w:val="ConsPlusTitle"/>
        <w:jc w:val="center"/>
        <w:outlineLvl w:val="2"/>
      </w:pPr>
      <w:r>
        <w:t>1. НОРМЫ</w:t>
      </w:r>
    </w:p>
    <w:p w:rsidR="00C55659" w:rsidRDefault="00C55659">
      <w:pPr>
        <w:pStyle w:val="ConsPlusTitle"/>
        <w:jc w:val="center"/>
      </w:pPr>
      <w:r>
        <w:t>ПОЛОЖЕННОСТИ НА ПРИОБРЕТЕНИЕ СРЕДСТВ ЗАЩИТЫ ИНФОРМАЦИИ,</w:t>
      </w:r>
    </w:p>
    <w:p w:rsidR="00C55659" w:rsidRDefault="00C55659">
      <w:pPr>
        <w:pStyle w:val="ConsPlusTitle"/>
        <w:jc w:val="center"/>
      </w:pPr>
      <w:r>
        <w:t>КОНТРОЛЬНО-ИЗМЕРИТЕЛЬНОГО, ИСПЫТАТЕЛЬНОГО И ВСПОМОГАТЕЛЬНОГО</w:t>
      </w:r>
    </w:p>
    <w:p w:rsidR="00C55659" w:rsidRDefault="00C55659">
      <w:pPr>
        <w:pStyle w:val="ConsPlusTitle"/>
        <w:jc w:val="center"/>
      </w:pPr>
      <w:r>
        <w:t>ОБОРУДОВАНИЯ ПО ОБЕСПЕЧЕНИЮ БЕЗОПАСНОСТИ ИНФОРМАЦИИ</w:t>
      </w:r>
    </w:p>
    <w:p w:rsidR="00C55659" w:rsidRDefault="00C55659">
      <w:pPr>
        <w:pStyle w:val="ConsPlusTitle"/>
        <w:jc w:val="center"/>
      </w:pPr>
      <w:r>
        <w:t>ДЛЯ ЦАФК, ТОФК, ФКУ "ЦОКР" И ФИЛИАЛОВ ФКУ "ЦОКР"</w:t>
      </w:r>
    </w:p>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794"/>
        <w:gridCol w:w="1928"/>
        <w:gridCol w:w="1304"/>
        <w:gridCol w:w="1077"/>
        <w:gridCol w:w="1701"/>
      </w:tblGrid>
      <w:tr w:rsidR="00C55659">
        <w:tc>
          <w:tcPr>
            <w:tcW w:w="510" w:type="dxa"/>
          </w:tcPr>
          <w:p w:rsidR="00C55659" w:rsidRDefault="00C55659">
            <w:pPr>
              <w:pStyle w:val="ConsPlusNormal"/>
              <w:jc w:val="center"/>
            </w:pPr>
            <w:r>
              <w:t>N п/п</w:t>
            </w:r>
          </w:p>
        </w:tc>
        <w:tc>
          <w:tcPr>
            <w:tcW w:w="1757" w:type="dxa"/>
          </w:tcPr>
          <w:p w:rsidR="00C55659" w:rsidRDefault="00C55659">
            <w:pPr>
              <w:pStyle w:val="ConsPlusNormal"/>
              <w:jc w:val="center"/>
            </w:pPr>
            <w:r>
              <w:t>Наименование оборудования</w:t>
            </w:r>
          </w:p>
        </w:tc>
        <w:tc>
          <w:tcPr>
            <w:tcW w:w="794" w:type="dxa"/>
          </w:tcPr>
          <w:p w:rsidR="00C55659" w:rsidRDefault="00C55659">
            <w:pPr>
              <w:pStyle w:val="ConsPlusNormal"/>
              <w:jc w:val="center"/>
            </w:pPr>
            <w:r>
              <w:t>Единица измерения</w:t>
            </w:r>
          </w:p>
        </w:tc>
        <w:tc>
          <w:tcPr>
            <w:tcW w:w="1928" w:type="dxa"/>
          </w:tcPr>
          <w:p w:rsidR="00C55659" w:rsidRDefault="00C55659">
            <w:pPr>
              <w:pStyle w:val="ConsPlusNormal"/>
              <w:jc w:val="center"/>
            </w:pPr>
            <w:r>
              <w:t>Норматив количества (не более)</w:t>
            </w:r>
          </w:p>
        </w:tc>
        <w:tc>
          <w:tcPr>
            <w:tcW w:w="1304" w:type="dxa"/>
          </w:tcPr>
          <w:p w:rsidR="00C55659" w:rsidRDefault="00C55659">
            <w:pPr>
              <w:pStyle w:val="ConsPlusNormal"/>
              <w:jc w:val="center"/>
            </w:pPr>
            <w:r>
              <w:t>Норматив цены (не более), руб.</w:t>
            </w:r>
          </w:p>
        </w:tc>
        <w:tc>
          <w:tcPr>
            <w:tcW w:w="1077" w:type="dxa"/>
          </w:tcPr>
          <w:p w:rsidR="00C55659" w:rsidRDefault="00C55659">
            <w:pPr>
              <w:pStyle w:val="ConsPlusNormal"/>
              <w:jc w:val="center"/>
            </w:pPr>
            <w:r>
              <w:t>Срок эксплуатации</w:t>
            </w:r>
          </w:p>
        </w:tc>
        <w:tc>
          <w:tcPr>
            <w:tcW w:w="1701" w:type="dxa"/>
          </w:tcPr>
          <w:p w:rsidR="00C55659" w:rsidRDefault="00C55659">
            <w:pPr>
              <w:pStyle w:val="ConsPlusNormal"/>
              <w:jc w:val="center"/>
            </w:pPr>
            <w:r>
              <w:t>Примечание</w:t>
            </w:r>
          </w:p>
        </w:tc>
      </w:tr>
      <w:tr w:rsidR="00C55659">
        <w:tc>
          <w:tcPr>
            <w:tcW w:w="510" w:type="dxa"/>
            <w:vAlign w:val="center"/>
          </w:tcPr>
          <w:p w:rsidR="00C55659" w:rsidRDefault="00C55659">
            <w:pPr>
              <w:pStyle w:val="ConsPlusNormal"/>
              <w:jc w:val="center"/>
            </w:pPr>
            <w:r>
              <w:t>1.</w:t>
            </w:r>
          </w:p>
        </w:tc>
        <w:tc>
          <w:tcPr>
            <w:tcW w:w="1757" w:type="dxa"/>
            <w:vAlign w:val="center"/>
          </w:tcPr>
          <w:p w:rsidR="00C55659" w:rsidRDefault="00C55659">
            <w:pPr>
              <w:pStyle w:val="ConsPlusNormal"/>
            </w:pPr>
            <w:r>
              <w:t xml:space="preserve">Антенна </w:t>
            </w:r>
            <w:hyperlink w:anchor="P4112">
              <w:r>
                <w:rPr>
                  <w:color w:val="0000FF"/>
                </w:rPr>
                <w:t>&lt;1&gt;</w:t>
              </w:r>
            </w:hyperlink>
            <w:r>
              <w:t xml:space="preserve">, </w:t>
            </w:r>
            <w:hyperlink w:anchor="P4113">
              <w:r>
                <w:rPr>
                  <w:color w:val="0000FF"/>
                </w:rPr>
                <w:t>&lt;2&gt;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 на 1 средство защиты информации от утечки информации по каналу побочных электромагнитных излучений</w:t>
            </w:r>
          </w:p>
        </w:tc>
        <w:tc>
          <w:tcPr>
            <w:tcW w:w="1304" w:type="dxa"/>
            <w:vAlign w:val="center"/>
          </w:tcPr>
          <w:p w:rsidR="00C55659" w:rsidRDefault="00C55659">
            <w:pPr>
              <w:pStyle w:val="ConsPlusNormal"/>
              <w:jc w:val="center"/>
            </w:pPr>
            <w:r>
              <w:t>36700,0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pPr>
          </w:p>
        </w:tc>
      </w:tr>
      <w:tr w:rsidR="00C55659">
        <w:tc>
          <w:tcPr>
            <w:tcW w:w="510" w:type="dxa"/>
            <w:vAlign w:val="center"/>
          </w:tcPr>
          <w:p w:rsidR="00C55659" w:rsidRDefault="00C55659">
            <w:pPr>
              <w:pStyle w:val="ConsPlusNormal"/>
              <w:jc w:val="center"/>
            </w:pPr>
            <w:r>
              <w:t>2.</w:t>
            </w:r>
          </w:p>
        </w:tc>
        <w:tc>
          <w:tcPr>
            <w:tcW w:w="1757" w:type="dxa"/>
            <w:vAlign w:val="center"/>
          </w:tcPr>
          <w:p w:rsidR="00C55659" w:rsidRDefault="00C55659">
            <w:pPr>
              <w:pStyle w:val="ConsPlusNormal"/>
            </w:pPr>
            <w:r>
              <w:t xml:space="preserve">Генератор - акустоизлучатель </w:t>
            </w:r>
            <w:hyperlink w:anchor="P4112">
              <w:r>
                <w:rPr>
                  <w:color w:val="0000FF"/>
                </w:rPr>
                <w:t>&lt;1&gt;</w:t>
              </w:r>
            </w:hyperlink>
            <w:r>
              <w:t xml:space="preserve">, </w:t>
            </w:r>
            <w:hyperlink w:anchor="P4113">
              <w:r>
                <w:rPr>
                  <w:color w:val="0000FF"/>
                </w:rPr>
                <w:t>&lt;2&gt;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8 на 1 защищаемое (выделенное) помещение и 3 на 1 окно в защищаемом (выделенном) помещении</w:t>
            </w:r>
          </w:p>
        </w:tc>
        <w:tc>
          <w:tcPr>
            <w:tcW w:w="1304" w:type="dxa"/>
            <w:vAlign w:val="center"/>
          </w:tcPr>
          <w:p w:rsidR="00C55659" w:rsidRDefault="00C55659">
            <w:pPr>
              <w:pStyle w:val="ConsPlusNormal"/>
              <w:jc w:val="center"/>
            </w:pPr>
            <w:r>
              <w:t>10890,0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для использования в составе средства (системы) защиты от утечки информации по акустическому и виброакустическому каналам</w:t>
            </w:r>
          </w:p>
        </w:tc>
      </w:tr>
      <w:tr w:rsidR="00C55659">
        <w:tc>
          <w:tcPr>
            <w:tcW w:w="510" w:type="dxa"/>
            <w:vAlign w:val="center"/>
          </w:tcPr>
          <w:p w:rsidR="00C55659" w:rsidRDefault="00C55659">
            <w:pPr>
              <w:pStyle w:val="ConsPlusNormal"/>
              <w:jc w:val="center"/>
            </w:pPr>
            <w:r>
              <w:t>3.</w:t>
            </w:r>
          </w:p>
        </w:tc>
        <w:tc>
          <w:tcPr>
            <w:tcW w:w="1757" w:type="dxa"/>
            <w:vAlign w:val="center"/>
          </w:tcPr>
          <w:p w:rsidR="00C55659" w:rsidRDefault="00C55659">
            <w:pPr>
              <w:pStyle w:val="ConsPlusNormal"/>
            </w:pPr>
            <w:r>
              <w:t xml:space="preserve">Генератор - вибровозбудитель </w:t>
            </w:r>
            <w:hyperlink w:anchor="P4112">
              <w:r>
                <w:rPr>
                  <w:color w:val="0000FF"/>
                </w:rPr>
                <w:t>&lt;1&gt;</w:t>
              </w:r>
            </w:hyperlink>
            <w:r>
              <w:t xml:space="preserve">, </w:t>
            </w:r>
            <w:hyperlink w:anchor="P4113">
              <w:r>
                <w:rPr>
                  <w:color w:val="0000FF"/>
                </w:rPr>
                <w:t>&lt;2&gt;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30 на 1 защищаемое (выделенное) помещение</w:t>
            </w:r>
          </w:p>
        </w:tc>
        <w:tc>
          <w:tcPr>
            <w:tcW w:w="1304" w:type="dxa"/>
            <w:vAlign w:val="center"/>
          </w:tcPr>
          <w:p w:rsidR="00C55659" w:rsidRDefault="00C55659">
            <w:pPr>
              <w:pStyle w:val="ConsPlusNormal"/>
              <w:jc w:val="center"/>
            </w:pPr>
            <w:r>
              <w:t>10890,0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для использования в составе средства (системы) защиты от утечки информации по акустическому и виброакустическому каналам</w:t>
            </w:r>
          </w:p>
        </w:tc>
      </w:tr>
      <w:tr w:rsidR="00C55659">
        <w:tc>
          <w:tcPr>
            <w:tcW w:w="510" w:type="dxa"/>
            <w:vAlign w:val="center"/>
          </w:tcPr>
          <w:p w:rsidR="00C55659" w:rsidRDefault="00C55659">
            <w:pPr>
              <w:pStyle w:val="ConsPlusNormal"/>
              <w:jc w:val="center"/>
            </w:pPr>
            <w:r>
              <w:t>4.</w:t>
            </w:r>
          </w:p>
        </w:tc>
        <w:tc>
          <w:tcPr>
            <w:tcW w:w="1757" w:type="dxa"/>
            <w:vAlign w:val="center"/>
          </w:tcPr>
          <w:p w:rsidR="00C55659" w:rsidRDefault="00C55659">
            <w:pPr>
              <w:pStyle w:val="ConsPlusNormal"/>
            </w:pPr>
            <w:r>
              <w:t xml:space="preserve">Измеритель сопротивления заземления </w:t>
            </w:r>
            <w:r>
              <w:lastRenderedPageBreak/>
              <w:t xml:space="preserve">(микроомметр) </w:t>
            </w:r>
            <w:hyperlink w:anchor="P4112">
              <w:r>
                <w:rPr>
                  <w:color w:val="0000FF"/>
                </w:rPr>
                <w:t>&lt;1&gt;</w:t>
              </w:r>
            </w:hyperlink>
          </w:p>
        </w:tc>
        <w:tc>
          <w:tcPr>
            <w:tcW w:w="794" w:type="dxa"/>
            <w:vAlign w:val="center"/>
          </w:tcPr>
          <w:p w:rsidR="00C55659" w:rsidRDefault="00C55659">
            <w:pPr>
              <w:pStyle w:val="ConsPlusNormal"/>
              <w:jc w:val="center"/>
            </w:pPr>
            <w:r>
              <w:lastRenderedPageBreak/>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83213,0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правила пользования</w:t>
            </w:r>
          </w:p>
        </w:tc>
      </w:tr>
      <w:tr w:rsidR="00C55659">
        <w:tc>
          <w:tcPr>
            <w:tcW w:w="510" w:type="dxa"/>
            <w:vAlign w:val="center"/>
          </w:tcPr>
          <w:p w:rsidR="00C55659" w:rsidRDefault="00C55659">
            <w:pPr>
              <w:pStyle w:val="ConsPlusNormal"/>
              <w:jc w:val="center"/>
            </w:pPr>
            <w:r>
              <w:lastRenderedPageBreak/>
              <w:t>5.</w:t>
            </w:r>
          </w:p>
        </w:tc>
        <w:tc>
          <w:tcPr>
            <w:tcW w:w="1757" w:type="dxa"/>
            <w:vAlign w:val="center"/>
          </w:tcPr>
          <w:p w:rsidR="00C55659" w:rsidRDefault="00C55659">
            <w:pPr>
              <w:pStyle w:val="ConsPlusNormal"/>
            </w:pPr>
            <w:r>
              <w:t xml:space="preserve">Пульт дистанционного управления проводной </w:t>
            </w:r>
            <w:hyperlink w:anchor="P4112">
              <w:r>
                <w:rPr>
                  <w:color w:val="0000FF"/>
                </w:rPr>
                <w:t>&lt;1&gt;</w:t>
              </w:r>
            </w:hyperlink>
            <w:r>
              <w:t xml:space="preserve">, </w:t>
            </w:r>
            <w:hyperlink w:anchor="P4113">
              <w:r>
                <w:rPr>
                  <w:color w:val="0000FF"/>
                </w:rPr>
                <w:t>&lt;2&gt;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 на 1 режимное (выделенное) помещение</w:t>
            </w:r>
          </w:p>
        </w:tc>
        <w:tc>
          <w:tcPr>
            <w:tcW w:w="1304" w:type="dxa"/>
            <w:vAlign w:val="center"/>
          </w:tcPr>
          <w:p w:rsidR="00C55659" w:rsidRDefault="00C55659">
            <w:pPr>
              <w:pStyle w:val="ConsPlusNormal"/>
              <w:jc w:val="center"/>
            </w:pPr>
            <w:r>
              <w:t>11328,0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для средства активной защиты информации</w:t>
            </w:r>
          </w:p>
        </w:tc>
      </w:tr>
      <w:tr w:rsidR="00C55659">
        <w:tc>
          <w:tcPr>
            <w:tcW w:w="510" w:type="dxa"/>
            <w:vAlign w:val="center"/>
          </w:tcPr>
          <w:p w:rsidR="00C55659" w:rsidRDefault="00C55659">
            <w:pPr>
              <w:pStyle w:val="ConsPlusNormal"/>
              <w:jc w:val="center"/>
            </w:pPr>
            <w:r>
              <w:t>6.</w:t>
            </w:r>
          </w:p>
        </w:tc>
        <w:tc>
          <w:tcPr>
            <w:tcW w:w="1757" w:type="dxa"/>
            <w:vAlign w:val="center"/>
          </w:tcPr>
          <w:p w:rsidR="00C55659" w:rsidRDefault="00C55659">
            <w:pPr>
              <w:pStyle w:val="ConsPlusNormal"/>
            </w:pPr>
            <w:r>
              <w:t xml:space="preserve">Пульт дистанционного управления </w:t>
            </w:r>
            <w:hyperlink w:anchor="P4112">
              <w:r>
                <w:rPr>
                  <w:color w:val="0000FF"/>
                </w:rPr>
                <w:t>&lt;1&gt;</w:t>
              </w:r>
            </w:hyperlink>
            <w:r>
              <w:t xml:space="preserve">, </w:t>
            </w:r>
            <w:hyperlink w:anchor="P4113">
              <w:r>
                <w:rPr>
                  <w:color w:val="0000FF"/>
                </w:rPr>
                <w:t>&lt;2&gt;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 на 1 защищаемое (выделенное) помещение</w:t>
            </w:r>
          </w:p>
        </w:tc>
        <w:tc>
          <w:tcPr>
            <w:tcW w:w="1304" w:type="dxa"/>
            <w:vAlign w:val="center"/>
          </w:tcPr>
          <w:p w:rsidR="00C55659" w:rsidRDefault="00C55659">
            <w:pPr>
              <w:pStyle w:val="ConsPlusNormal"/>
              <w:jc w:val="center"/>
            </w:pPr>
            <w:r>
              <w:t>11328,0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для рольставен с электроприводом</w:t>
            </w:r>
          </w:p>
        </w:tc>
      </w:tr>
      <w:tr w:rsidR="00C55659">
        <w:tc>
          <w:tcPr>
            <w:tcW w:w="510" w:type="dxa"/>
            <w:vAlign w:val="center"/>
          </w:tcPr>
          <w:p w:rsidR="00C55659" w:rsidRDefault="00C55659">
            <w:pPr>
              <w:pStyle w:val="ConsPlusNormal"/>
              <w:jc w:val="center"/>
            </w:pPr>
            <w:r>
              <w:t>7.</w:t>
            </w:r>
          </w:p>
        </w:tc>
        <w:tc>
          <w:tcPr>
            <w:tcW w:w="1757" w:type="dxa"/>
            <w:vAlign w:val="center"/>
          </w:tcPr>
          <w:p w:rsidR="00C55659" w:rsidRDefault="00C55659">
            <w:pPr>
              <w:pStyle w:val="ConsPlusNormal"/>
            </w:pPr>
            <w:r>
              <w:t xml:space="preserve">Рольставни с электроприводом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 на 1 окно защищаемого (выделенного) помещения</w:t>
            </w:r>
          </w:p>
        </w:tc>
        <w:tc>
          <w:tcPr>
            <w:tcW w:w="1304" w:type="dxa"/>
            <w:vAlign w:val="center"/>
          </w:tcPr>
          <w:p w:rsidR="00C55659" w:rsidRDefault="00C55659">
            <w:pPr>
              <w:pStyle w:val="ConsPlusNormal"/>
              <w:jc w:val="center"/>
            </w:pPr>
            <w:r>
              <w:t>77133,0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pPr>
          </w:p>
        </w:tc>
      </w:tr>
      <w:tr w:rsidR="00C55659">
        <w:tc>
          <w:tcPr>
            <w:tcW w:w="510" w:type="dxa"/>
            <w:vAlign w:val="center"/>
          </w:tcPr>
          <w:p w:rsidR="00C55659" w:rsidRDefault="00C55659">
            <w:pPr>
              <w:pStyle w:val="ConsPlusNormal"/>
              <w:jc w:val="center"/>
            </w:pPr>
            <w:r>
              <w:t>8.</w:t>
            </w:r>
          </w:p>
        </w:tc>
        <w:tc>
          <w:tcPr>
            <w:tcW w:w="1757" w:type="dxa"/>
            <w:vAlign w:val="center"/>
          </w:tcPr>
          <w:p w:rsidR="00C55659" w:rsidRDefault="00C55659">
            <w:pPr>
              <w:pStyle w:val="ConsPlusNormal"/>
            </w:pPr>
            <w:r>
              <w:t xml:space="preserve">Средство гарантированного уничтожения информации с магнитных носителей </w:t>
            </w:r>
            <w:hyperlink w:anchor="P4112">
              <w:r>
                <w:rPr>
                  <w:color w:val="0000FF"/>
                </w:rPr>
                <w:t>&lt;1&gt;</w:t>
              </w:r>
            </w:hyperlink>
          </w:p>
        </w:tc>
        <w:tc>
          <w:tcPr>
            <w:tcW w:w="794" w:type="dxa"/>
            <w:vAlign w:val="center"/>
          </w:tcPr>
          <w:p w:rsidR="00C55659" w:rsidRDefault="00C55659">
            <w:pPr>
              <w:pStyle w:val="ConsPlusNormal"/>
              <w:jc w:val="center"/>
            </w:pPr>
            <w:r>
              <w:t>комплект</w:t>
            </w:r>
          </w:p>
        </w:tc>
        <w:tc>
          <w:tcPr>
            <w:tcW w:w="1928" w:type="dxa"/>
            <w:vAlign w:val="center"/>
          </w:tcPr>
          <w:p w:rsidR="00C55659" w:rsidRDefault="00C55659">
            <w:pPr>
              <w:pStyle w:val="ConsPlusNormal"/>
              <w:jc w:val="center"/>
            </w:pPr>
            <w:r>
              <w:t>1 на 1 подразделение, обеспечивающее режим секретности</w:t>
            </w:r>
          </w:p>
        </w:tc>
        <w:tc>
          <w:tcPr>
            <w:tcW w:w="1304" w:type="dxa"/>
            <w:vAlign w:val="center"/>
          </w:tcPr>
          <w:p w:rsidR="00C55659" w:rsidRDefault="00C55659">
            <w:pPr>
              <w:pStyle w:val="ConsPlusNormal"/>
              <w:jc w:val="center"/>
            </w:pPr>
            <w:r>
              <w:t>321266,0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pPr>
          </w:p>
        </w:tc>
      </w:tr>
      <w:tr w:rsidR="00C55659">
        <w:tc>
          <w:tcPr>
            <w:tcW w:w="510" w:type="dxa"/>
            <w:vAlign w:val="center"/>
          </w:tcPr>
          <w:p w:rsidR="00C55659" w:rsidRDefault="00C55659">
            <w:pPr>
              <w:pStyle w:val="ConsPlusNormal"/>
              <w:jc w:val="center"/>
            </w:pPr>
            <w:r>
              <w:t>9.</w:t>
            </w:r>
          </w:p>
        </w:tc>
        <w:tc>
          <w:tcPr>
            <w:tcW w:w="1757" w:type="dxa"/>
            <w:vAlign w:val="center"/>
          </w:tcPr>
          <w:p w:rsidR="00C55659" w:rsidRDefault="00C55659">
            <w:pPr>
              <w:pStyle w:val="ConsPlusNormal"/>
            </w:pPr>
            <w:r>
              <w:t xml:space="preserve">Средство защиты информации от утечки информации по каналу побочных электромагнитных излучений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 на 1 режимное (выделенное) помещение</w:t>
            </w:r>
          </w:p>
        </w:tc>
        <w:tc>
          <w:tcPr>
            <w:tcW w:w="1304" w:type="dxa"/>
            <w:vAlign w:val="center"/>
          </w:tcPr>
          <w:p w:rsidR="00C55659" w:rsidRDefault="00C55659">
            <w:pPr>
              <w:pStyle w:val="ConsPlusNormal"/>
              <w:jc w:val="center"/>
            </w:pPr>
            <w:r>
              <w:t>68100,0</w:t>
            </w:r>
          </w:p>
        </w:tc>
        <w:tc>
          <w:tcPr>
            <w:tcW w:w="1077" w:type="dxa"/>
            <w:vAlign w:val="center"/>
          </w:tcPr>
          <w:p w:rsidR="00C55659" w:rsidRDefault="00C55659">
            <w:pPr>
              <w:pStyle w:val="ConsPlusNormal"/>
              <w:jc w:val="center"/>
            </w:pPr>
            <w:r>
              <w:t>в течение срока действия сертификата соответствия</w:t>
            </w:r>
          </w:p>
        </w:tc>
        <w:tc>
          <w:tcPr>
            <w:tcW w:w="1701" w:type="dxa"/>
            <w:vAlign w:val="center"/>
          </w:tcPr>
          <w:p w:rsidR="00C55659" w:rsidRDefault="00C55659">
            <w:pPr>
              <w:pStyle w:val="ConsPlusNormal"/>
            </w:pPr>
          </w:p>
        </w:tc>
      </w:tr>
      <w:tr w:rsidR="00C55659">
        <w:tc>
          <w:tcPr>
            <w:tcW w:w="510" w:type="dxa"/>
            <w:vAlign w:val="center"/>
          </w:tcPr>
          <w:p w:rsidR="00C55659" w:rsidRDefault="00C55659">
            <w:pPr>
              <w:pStyle w:val="ConsPlusNormal"/>
              <w:jc w:val="center"/>
            </w:pPr>
            <w:r>
              <w:t>10.</w:t>
            </w:r>
          </w:p>
        </w:tc>
        <w:tc>
          <w:tcPr>
            <w:tcW w:w="1757" w:type="dxa"/>
            <w:vAlign w:val="center"/>
          </w:tcPr>
          <w:p w:rsidR="00C55659" w:rsidRDefault="00C55659">
            <w:pPr>
              <w:pStyle w:val="ConsPlusNormal"/>
            </w:pPr>
            <w:r>
              <w:t xml:space="preserve">Средство защиты информации от утечки информации по каналу наводок (фильтры, генераторы линейного зашумления, др.)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 на 1 режимное (выделенное) помещение</w:t>
            </w:r>
          </w:p>
        </w:tc>
        <w:tc>
          <w:tcPr>
            <w:tcW w:w="1304" w:type="dxa"/>
            <w:vAlign w:val="center"/>
          </w:tcPr>
          <w:p w:rsidR="00C55659" w:rsidRDefault="00C55659">
            <w:pPr>
              <w:pStyle w:val="ConsPlusNormal"/>
              <w:jc w:val="center"/>
            </w:pPr>
            <w:r>
              <w:t>75000,0</w:t>
            </w:r>
          </w:p>
        </w:tc>
        <w:tc>
          <w:tcPr>
            <w:tcW w:w="1077" w:type="dxa"/>
            <w:vAlign w:val="center"/>
          </w:tcPr>
          <w:p w:rsidR="00C55659" w:rsidRDefault="00C55659">
            <w:pPr>
              <w:pStyle w:val="ConsPlusNormal"/>
              <w:jc w:val="center"/>
            </w:pPr>
            <w:r>
              <w:t>в течение срока действия сертификата соответствия</w:t>
            </w:r>
          </w:p>
        </w:tc>
        <w:tc>
          <w:tcPr>
            <w:tcW w:w="1701" w:type="dxa"/>
            <w:vAlign w:val="center"/>
          </w:tcPr>
          <w:p w:rsidR="00C55659" w:rsidRDefault="00C55659">
            <w:pPr>
              <w:pStyle w:val="ConsPlusNormal"/>
            </w:pPr>
          </w:p>
        </w:tc>
      </w:tr>
      <w:tr w:rsidR="00C55659">
        <w:tc>
          <w:tcPr>
            <w:tcW w:w="510" w:type="dxa"/>
            <w:vAlign w:val="center"/>
          </w:tcPr>
          <w:p w:rsidR="00C55659" w:rsidRDefault="00C55659">
            <w:pPr>
              <w:pStyle w:val="ConsPlusNormal"/>
              <w:jc w:val="center"/>
            </w:pPr>
            <w:r>
              <w:t>11.</w:t>
            </w:r>
          </w:p>
        </w:tc>
        <w:tc>
          <w:tcPr>
            <w:tcW w:w="1757" w:type="dxa"/>
            <w:vAlign w:val="center"/>
          </w:tcPr>
          <w:p w:rsidR="00C55659" w:rsidRDefault="00C55659">
            <w:pPr>
              <w:pStyle w:val="ConsPlusNormal"/>
            </w:pPr>
            <w:r>
              <w:t xml:space="preserve">Средство (система) защиты от утечки информации по акустическому и виброакустическому каналам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 на 1 защищаемое (выделенное) помещение</w:t>
            </w:r>
          </w:p>
        </w:tc>
        <w:tc>
          <w:tcPr>
            <w:tcW w:w="1304" w:type="dxa"/>
            <w:vAlign w:val="center"/>
          </w:tcPr>
          <w:p w:rsidR="00C55659" w:rsidRDefault="00C55659">
            <w:pPr>
              <w:pStyle w:val="ConsPlusNormal"/>
              <w:jc w:val="center"/>
            </w:pPr>
            <w:r>
              <w:t>450066,0</w:t>
            </w:r>
          </w:p>
        </w:tc>
        <w:tc>
          <w:tcPr>
            <w:tcW w:w="1077" w:type="dxa"/>
            <w:vAlign w:val="center"/>
          </w:tcPr>
          <w:p w:rsidR="00C55659" w:rsidRDefault="00C55659">
            <w:pPr>
              <w:pStyle w:val="ConsPlusNormal"/>
              <w:jc w:val="center"/>
            </w:pPr>
            <w:r>
              <w:t>в течение срока действия сертификата соответствия</w:t>
            </w:r>
          </w:p>
        </w:tc>
        <w:tc>
          <w:tcPr>
            <w:tcW w:w="1701" w:type="dxa"/>
            <w:vAlign w:val="center"/>
          </w:tcPr>
          <w:p w:rsidR="00C55659" w:rsidRDefault="00C55659">
            <w:pPr>
              <w:pStyle w:val="ConsPlusNormal"/>
              <w:jc w:val="center"/>
            </w:pPr>
            <w:r>
              <w:t>помещение, предназначенное для обсуждения защищаемой информации</w:t>
            </w:r>
          </w:p>
        </w:tc>
      </w:tr>
      <w:tr w:rsidR="00C55659">
        <w:tc>
          <w:tcPr>
            <w:tcW w:w="510" w:type="dxa"/>
            <w:vAlign w:val="center"/>
          </w:tcPr>
          <w:p w:rsidR="00C55659" w:rsidRDefault="00C55659">
            <w:pPr>
              <w:pStyle w:val="ConsPlusNormal"/>
              <w:jc w:val="center"/>
            </w:pPr>
            <w:r>
              <w:t>12.</w:t>
            </w:r>
          </w:p>
        </w:tc>
        <w:tc>
          <w:tcPr>
            <w:tcW w:w="1757" w:type="dxa"/>
            <w:vAlign w:val="center"/>
          </w:tcPr>
          <w:p w:rsidR="00C55659" w:rsidRDefault="00C55659">
            <w:pPr>
              <w:pStyle w:val="ConsPlusNormal"/>
            </w:pPr>
            <w:r>
              <w:t xml:space="preserve">Средство защиты </w:t>
            </w:r>
            <w:r>
              <w:lastRenderedPageBreak/>
              <w:t xml:space="preserve">от утечки информации по телефонным и другим слаботочным линиям </w:t>
            </w:r>
            <w:hyperlink w:anchor="P4112">
              <w:r>
                <w:rPr>
                  <w:color w:val="0000FF"/>
                </w:rPr>
                <w:t>&lt;1&gt;</w:t>
              </w:r>
            </w:hyperlink>
          </w:p>
        </w:tc>
        <w:tc>
          <w:tcPr>
            <w:tcW w:w="794" w:type="dxa"/>
            <w:vAlign w:val="center"/>
          </w:tcPr>
          <w:p w:rsidR="00C55659" w:rsidRDefault="00C55659">
            <w:pPr>
              <w:pStyle w:val="ConsPlusNormal"/>
              <w:jc w:val="center"/>
            </w:pPr>
            <w:r>
              <w:lastRenderedPageBreak/>
              <w:t>штука</w:t>
            </w:r>
          </w:p>
        </w:tc>
        <w:tc>
          <w:tcPr>
            <w:tcW w:w="1928" w:type="dxa"/>
            <w:vAlign w:val="center"/>
          </w:tcPr>
          <w:p w:rsidR="00C55659" w:rsidRDefault="00C55659">
            <w:pPr>
              <w:pStyle w:val="ConsPlusNormal"/>
              <w:jc w:val="center"/>
            </w:pPr>
            <w:r>
              <w:t xml:space="preserve">5 на 1 выделенное </w:t>
            </w:r>
            <w:r>
              <w:lastRenderedPageBreak/>
              <w:t>(режимное) помещение</w:t>
            </w:r>
          </w:p>
        </w:tc>
        <w:tc>
          <w:tcPr>
            <w:tcW w:w="1304" w:type="dxa"/>
            <w:vAlign w:val="center"/>
          </w:tcPr>
          <w:p w:rsidR="00C55659" w:rsidRDefault="00C55659">
            <w:pPr>
              <w:pStyle w:val="ConsPlusNormal"/>
              <w:jc w:val="center"/>
            </w:pPr>
            <w:r>
              <w:lastRenderedPageBreak/>
              <w:t>17533,0</w:t>
            </w:r>
          </w:p>
        </w:tc>
        <w:tc>
          <w:tcPr>
            <w:tcW w:w="1077" w:type="dxa"/>
            <w:vAlign w:val="center"/>
          </w:tcPr>
          <w:p w:rsidR="00C55659" w:rsidRDefault="00C55659">
            <w:pPr>
              <w:pStyle w:val="ConsPlusNormal"/>
              <w:jc w:val="center"/>
            </w:pPr>
            <w:r>
              <w:t xml:space="preserve">в течение </w:t>
            </w:r>
            <w:r>
              <w:lastRenderedPageBreak/>
              <w:t>срока действия сертификата соответствия</w:t>
            </w:r>
          </w:p>
        </w:tc>
        <w:tc>
          <w:tcPr>
            <w:tcW w:w="1701" w:type="dxa"/>
            <w:vAlign w:val="center"/>
          </w:tcPr>
          <w:p w:rsidR="00C55659" w:rsidRDefault="00C55659">
            <w:pPr>
              <w:pStyle w:val="ConsPlusNormal"/>
              <w:jc w:val="center"/>
            </w:pPr>
            <w:r>
              <w:lastRenderedPageBreak/>
              <w:t xml:space="preserve">помещение, </w:t>
            </w:r>
            <w:r>
              <w:lastRenderedPageBreak/>
              <w:t>предназначенное для обсуждения защищаемой информации</w:t>
            </w:r>
          </w:p>
        </w:tc>
      </w:tr>
      <w:tr w:rsidR="00C55659">
        <w:tc>
          <w:tcPr>
            <w:tcW w:w="510" w:type="dxa"/>
            <w:vAlign w:val="center"/>
          </w:tcPr>
          <w:p w:rsidR="00C55659" w:rsidRDefault="00C55659">
            <w:pPr>
              <w:pStyle w:val="ConsPlusNormal"/>
              <w:jc w:val="center"/>
            </w:pPr>
            <w:r>
              <w:lastRenderedPageBreak/>
              <w:t>13.</w:t>
            </w:r>
          </w:p>
        </w:tc>
        <w:tc>
          <w:tcPr>
            <w:tcW w:w="1757" w:type="dxa"/>
            <w:vAlign w:val="center"/>
          </w:tcPr>
          <w:p w:rsidR="00C55659" w:rsidRDefault="00C55659">
            <w:pPr>
              <w:pStyle w:val="ConsPlusNormal"/>
            </w:pPr>
            <w:r>
              <w:t xml:space="preserve">Фильтр сетевой, помехоподавляющий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 на каждый ввод сети электропитания</w:t>
            </w:r>
          </w:p>
        </w:tc>
        <w:tc>
          <w:tcPr>
            <w:tcW w:w="1304" w:type="dxa"/>
            <w:vAlign w:val="center"/>
          </w:tcPr>
          <w:p w:rsidR="00C55659" w:rsidRDefault="00C55659">
            <w:pPr>
              <w:pStyle w:val="ConsPlusNormal"/>
              <w:jc w:val="center"/>
            </w:pPr>
            <w:r>
              <w:t>339997,0</w:t>
            </w:r>
          </w:p>
        </w:tc>
        <w:tc>
          <w:tcPr>
            <w:tcW w:w="1077" w:type="dxa"/>
            <w:vAlign w:val="center"/>
          </w:tcPr>
          <w:p w:rsidR="00C55659" w:rsidRDefault="00C55659">
            <w:pPr>
              <w:pStyle w:val="ConsPlusNormal"/>
              <w:jc w:val="center"/>
            </w:pPr>
            <w:r>
              <w:t>в течение срока действия сертификата соответствия</w:t>
            </w:r>
          </w:p>
        </w:tc>
        <w:tc>
          <w:tcPr>
            <w:tcW w:w="1701" w:type="dxa"/>
            <w:vAlign w:val="center"/>
          </w:tcPr>
          <w:p w:rsidR="00C55659" w:rsidRDefault="00C55659">
            <w:pPr>
              <w:pStyle w:val="ConsPlusNormal"/>
            </w:pPr>
          </w:p>
        </w:tc>
      </w:tr>
    </w:tbl>
    <w:p w:rsidR="00C55659" w:rsidRDefault="00C55659">
      <w:pPr>
        <w:pStyle w:val="ConsPlusNormal"/>
        <w:jc w:val="both"/>
      </w:pPr>
    </w:p>
    <w:p w:rsidR="00C55659" w:rsidRDefault="00C55659">
      <w:pPr>
        <w:pStyle w:val="ConsPlusTitle"/>
        <w:jc w:val="center"/>
        <w:outlineLvl w:val="2"/>
      </w:pPr>
      <w:r>
        <w:t>2. НОРМЫ</w:t>
      </w:r>
    </w:p>
    <w:p w:rsidR="00C55659" w:rsidRDefault="00C55659">
      <w:pPr>
        <w:pStyle w:val="ConsPlusTitle"/>
        <w:jc w:val="center"/>
      </w:pPr>
      <w:r>
        <w:t>ПОЛОЖЕННОСТИ НА ПРИОБРЕТЕНИЕ СРЕДСТВ ЗАЩИТЫ</w:t>
      </w:r>
    </w:p>
    <w:p w:rsidR="00C55659" w:rsidRDefault="00C55659">
      <w:pPr>
        <w:pStyle w:val="ConsPlusTitle"/>
        <w:jc w:val="center"/>
      </w:pPr>
      <w:r>
        <w:t>ИНФОРМАЦИИ, КОНТРОЛЬНО-ИЗМЕРИТЕЛЬНОГО, ИСПЫТАТЕЛЬНОГО</w:t>
      </w:r>
    </w:p>
    <w:p w:rsidR="00C55659" w:rsidRDefault="00C55659">
      <w:pPr>
        <w:pStyle w:val="ConsPlusTitle"/>
        <w:jc w:val="center"/>
      </w:pPr>
      <w:r>
        <w:t>И ВСПОМОГАТЕЛЬНОГО ОБОРУДОВАНИЯ ПО ОБЕСПЕЧЕНИЮ БЕЗОПАСНОСТИ</w:t>
      </w:r>
    </w:p>
    <w:p w:rsidR="00C55659" w:rsidRDefault="00C55659">
      <w:pPr>
        <w:pStyle w:val="ConsPlusTitle"/>
        <w:jc w:val="center"/>
      </w:pPr>
      <w:r>
        <w:t>ИНФОРМАЦИИ ДЛЯ МЕЖРЕГИОНАЛЬНОГО ЦЕНТРА ЗАЩИТЫ ИНФОРМАЦИИ</w:t>
      </w:r>
    </w:p>
    <w:p w:rsidR="00C55659" w:rsidRDefault="00C55659">
      <w:pPr>
        <w:pStyle w:val="ConsPlusTitle"/>
        <w:jc w:val="center"/>
      </w:pPr>
      <w:r>
        <w:t>УПРАВЛЕНИЯ ФЕДЕРАЛЬНОГО КАЗНАЧЕЙСТВА ПО СУБЪЕКТУ</w:t>
      </w:r>
    </w:p>
    <w:p w:rsidR="00C55659" w:rsidRDefault="00C55659">
      <w:pPr>
        <w:pStyle w:val="ConsPlusTitle"/>
        <w:jc w:val="center"/>
      </w:pPr>
      <w:r>
        <w:t>РОССИЙСКОЙ ФЕДЕРАЦИИ (ДАЛЕЕ - МЦЗИ)</w:t>
      </w:r>
    </w:p>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794"/>
        <w:gridCol w:w="1928"/>
        <w:gridCol w:w="1304"/>
        <w:gridCol w:w="1077"/>
        <w:gridCol w:w="1701"/>
      </w:tblGrid>
      <w:tr w:rsidR="00C55659">
        <w:tc>
          <w:tcPr>
            <w:tcW w:w="510" w:type="dxa"/>
          </w:tcPr>
          <w:p w:rsidR="00C55659" w:rsidRDefault="00C55659">
            <w:pPr>
              <w:pStyle w:val="ConsPlusNormal"/>
              <w:jc w:val="center"/>
            </w:pPr>
            <w:r>
              <w:t>N п/п</w:t>
            </w:r>
          </w:p>
        </w:tc>
        <w:tc>
          <w:tcPr>
            <w:tcW w:w="1757" w:type="dxa"/>
          </w:tcPr>
          <w:p w:rsidR="00C55659" w:rsidRDefault="00C55659">
            <w:pPr>
              <w:pStyle w:val="ConsPlusNormal"/>
              <w:jc w:val="center"/>
            </w:pPr>
            <w:r>
              <w:t>Наименование оборудования</w:t>
            </w:r>
          </w:p>
        </w:tc>
        <w:tc>
          <w:tcPr>
            <w:tcW w:w="794" w:type="dxa"/>
          </w:tcPr>
          <w:p w:rsidR="00C55659" w:rsidRDefault="00C55659">
            <w:pPr>
              <w:pStyle w:val="ConsPlusNormal"/>
              <w:jc w:val="center"/>
            </w:pPr>
            <w:r>
              <w:t>Единица измерения</w:t>
            </w:r>
          </w:p>
        </w:tc>
        <w:tc>
          <w:tcPr>
            <w:tcW w:w="1928" w:type="dxa"/>
          </w:tcPr>
          <w:p w:rsidR="00C55659" w:rsidRDefault="00C55659">
            <w:pPr>
              <w:pStyle w:val="ConsPlusNormal"/>
              <w:jc w:val="center"/>
            </w:pPr>
            <w:r>
              <w:t>Норматив количества (не более)</w:t>
            </w:r>
          </w:p>
        </w:tc>
        <w:tc>
          <w:tcPr>
            <w:tcW w:w="1304" w:type="dxa"/>
          </w:tcPr>
          <w:p w:rsidR="00C55659" w:rsidRDefault="00C55659">
            <w:pPr>
              <w:pStyle w:val="ConsPlusNormal"/>
              <w:jc w:val="center"/>
            </w:pPr>
            <w:r>
              <w:t>Норматив цены (не более), руб.</w:t>
            </w:r>
          </w:p>
        </w:tc>
        <w:tc>
          <w:tcPr>
            <w:tcW w:w="1077" w:type="dxa"/>
          </w:tcPr>
          <w:p w:rsidR="00C55659" w:rsidRDefault="00C55659">
            <w:pPr>
              <w:pStyle w:val="ConsPlusNormal"/>
              <w:jc w:val="center"/>
            </w:pPr>
            <w:r>
              <w:t>Срок эксплуатации</w:t>
            </w:r>
          </w:p>
        </w:tc>
        <w:tc>
          <w:tcPr>
            <w:tcW w:w="1701" w:type="dxa"/>
          </w:tcPr>
          <w:p w:rsidR="00C55659" w:rsidRDefault="00C55659">
            <w:pPr>
              <w:pStyle w:val="ConsPlusNormal"/>
              <w:jc w:val="center"/>
            </w:pPr>
            <w:r>
              <w:t>Примечание</w:t>
            </w:r>
          </w:p>
        </w:tc>
      </w:tr>
      <w:tr w:rsidR="00C55659">
        <w:tc>
          <w:tcPr>
            <w:tcW w:w="510" w:type="dxa"/>
            <w:vAlign w:val="center"/>
          </w:tcPr>
          <w:p w:rsidR="00C55659" w:rsidRDefault="00C55659">
            <w:pPr>
              <w:pStyle w:val="ConsPlusNormal"/>
              <w:jc w:val="center"/>
            </w:pPr>
            <w:r>
              <w:t>1.</w:t>
            </w:r>
          </w:p>
        </w:tc>
        <w:tc>
          <w:tcPr>
            <w:tcW w:w="1757" w:type="dxa"/>
            <w:vAlign w:val="center"/>
          </w:tcPr>
          <w:p w:rsidR="00C55659" w:rsidRDefault="00C55659">
            <w:pPr>
              <w:pStyle w:val="ConsPlusNormal"/>
            </w:pPr>
            <w:r>
              <w:t xml:space="preserve">Анализатор оптический спектра на базе платформы FNB-400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w:t>
            </w:r>
          </w:p>
        </w:tc>
        <w:tc>
          <w:tcPr>
            <w:tcW w:w="1304" w:type="dxa"/>
            <w:vAlign w:val="center"/>
          </w:tcPr>
          <w:p w:rsidR="00C55659" w:rsidRDefault="00C55659">
            <w:pPr>
              <w:pStyle w:val="ConsPlusNormal"/>
              <w:jc w:val="center"/>
            </w:pPr>
            <w:r>
              <w:t>6238659,0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диапазон длин волн, нм, 1250 - 1650;</w:t>
            </w:r>
          </w:p>
          <w:p w:rsidR="00C55659" w:rsidRDefault="00C55659">
            <w:pPr>
              <w:pStyle w:val="ConsPlusNormal"/>
              <w:jc w:val="center"/>
            </w:pPr>
            <w:r>
              <w:t>разрешение в полосе пропускания, нм, 0,033 - 0,065;</w:t>
            </w:r>
          </w:p>
          <w:p w:rsidR="00C55659" w:rsidRDefault="00C55659">
            <w:pPr>
              <w:pStyle w:val="ConsPlusNormal"/>
              <w:jc w:val="center"/>
            </w:pPr>
            <w:r>
              <w:t>динамический диапазон измерения амплитуды, дБМ, 18 - (-) 75;</w:t>
            </w:r>
          </w:p>
          <w:p w:rsidR="00C55659" w:rsidRDefault="00C55659">
            <w:pPr>
              <w:pStyle w:val="ConsPlusNormal"/>
              <w:jc w:val="center"/>
            </w:pPr>
            <w:r>
              <w:t>погрешности измерения длин волн, нм, +/- 0,015</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2.</w:t>
            </w:r>
          </w:p>
        </w:tc>
        <w:tc>
          <w:tcPr>
            <w:tcW w:w="1757" w:type="dxa"/>
            <w:tcBorders>
              <w:bottom w:val="nil"/>
            </w:tcBorders>
            <w:vAlign w:val="center"/>
          </w:tcPr>
          <w:p w:rsidR="00C55659" w:rsidRDefault="00C55659">
            <w:pPr>
              <w:pStyle w:val="ConsPlusNormal"/>
            </w:pPr>
            <w:r>
              <w:t xml:space="preserve">Анализатор спектра, измерительный приемник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2</w:t>
            </w:r>
          </w:p>
        </w:tc>
        <w:tc>
          <w:tcPr>
            <w:tcW w:w="1304" w:type="dxa"/>
            <w:tcBorders>
              <w:bottom w:val="nil"/>
            </w:tcBorders>
            <w:vAlign w:val="center"/>
          </w:tcPr>
          <w:p w:rsidR="00C55659" w:rsidRDefault="00C55659">
            <w:pPr>
              <w:pStyle w:val="ConsPlusNormal"/>
              <w:jc w:val="center"/>
            </w:pPr>
            <w:r>
              <w:t>2908800,0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диапазон частот:</w:t>
            </w:r>
          </w:p>
          <w:p w:rsidR="00C55659" w:rsidRDefault="00C55659">
            <w:pPr>
              <w:pStyle w:val="ConsPlusNormal"/>
              <w:jc w:val="center"/>
            </w:pPr>
            <w:r>
              <w:t xml:space="preserve">нижнее значение диапазона не более 100 Гц, верхнее </w:t>
            </w:r>
            <w:r>
              <w:lastRenderedPageBreak/>
              <w:t>значение диапазона не менее 11200 Гц;</w:t>
            </w:r>
          </w:p>
          <w:p w:rsidR="00C55659" w:rsidRDefault="00C55659">
            <w:pPr>
              <w:pStyle w:val="ConsPlusNormal"/>
              <w:jc w:val="center"/>
            </w:pPr>
            <w:r>
              <w:t>минимальная ширина полосы пропускания измерительного фильтра не более 1 Гц;</w:t>
            </w:r>
          </w:p>
          <w:p w:rsidR="00C55659" w:rsidRDefault="00C55659">
            <w:pPr>
              <w:pStyle w:val="ConsPlusNormal"/>
              <w:jc w:val="center"/>
            </w:pPr>
            <w:r>
              <w:t>пределы определения допускаемой относительной погрешности измерений +/- 1 дБ;</w:t>
            </w:r>
          </w:p>
          <w:p w:rsidR="00C55659" w:rsidRDefault="00C55659">
            <w:pPr>
              <w:pStyle w:val="ConsPlusNormal"/>
              <w:jc w:val="center"/>
            </w:pPr>
            <w:r>
              <w:t>диапазон частот:</w:t>
            </w:r>
          </w:p>
          <w:p w:rsidR="00C55659" w:rsidRDefault="00C55659">
            <w:pPr>
              <w:pStyle w:val="ConsPlusNormal"/>
              <w:jc w:val="center"/>
            </w:pPr>
            <w:r>
              <w:t>нижнее значение диапазона не более 9 кГц, верхнее значение диапазона не менее 10 ГГц;</w:t>
            </w:r>
          </w:p>
          <w:p w:rsidR="00C55659" w:rsidRDefault="00C55659">
            <w:pPr>
              <w:pStyle w:val="ConsPlusNormal"/>
              <w:jc w:val="center"/>
            </w:pPr>
            <w:r>
              <w:t>при измерении переменного напряжения допускаемая погрешность измерения, не более:</w:t>
            </w:r>
          </w:p>
          <w:p w:rsidR="00C55659" w:rsidRDefault="00C55659">
            <w:pPr>
              <w:pStyle w:val="ConsPlusNormal"/>
              <w:jc w:val="center"/>
            </w:pPr>
            <w:r>
              <w:t>1 дБ на частотах до 30 МГц;</w:t>
            </w:r>
          </w:p>
          <w:p w:rsidR="00C55659" w:rsidRDefault="00C55659">
            <w:pPr>
              <w:pStyle w:val="ConsPlusNormal"/>
              <w:jc w:val="center"/>
            </w:pPr>
            <w:r>
              <w:t>1,5 дБ - на частотах от 30 до 1000 МГц;</w:t>
            </w:r>
          </w:p>
          <w:p w:rsidR="00C55659" w:rsidRDefault="00C55659">
            <w:pPr>
              <w:pStyle w:val="ConsPlusNormal"/>
              <w:jc w:val="center"/>
            </w:pPr>
            <w:r>
              <w:t>2 дБ - на частотах от 1 до 10 ГГц</w:t>
            </w:r>
          </w:p>
          <w:p w:rsidR="00C55659" w:rsidRDefault="00C55659">
            <w:pPr>
              <w:pStyle w:val="ConsPlusNormal"/>
              <w:jc w:val="center"/>
            </w:pPr>
            <w:r>
              <w:t>В диапазоне частот от 100 до 10000 МГц:</w:t>
            </w:r>
          </w:p>
          <w:p w:rsidR="00C55659" w:rsidRDefault="00C55659">
            <w:pPr>
              <w:pStyle w:val="ConsPlusNormal"/>
              <w:jc w:val="center"/>
            </w:pPr>
            <w:r>
              <w:t>минимальная частотная полоса пропускания измерительного фильтра не более 10 Гц;</w:t>
            </w:r>
          </w:p>
          <w:p w:rsidR="00C55659" w:rsidRDefault="00C55659">
            <w:pPr>
              <w:pStyle w:val="ConsPlusNormal"/>
              <w:jc w:val="center"/>
            </w:pPr>
            <w:r>
              <w:t xml:space="preserve">наличие свидетельства о </w:t>
            </w:r>
            <w:r>
              <w:lastRenderedPageBreak/>
              <w:t>поверке;</w:t>
            </w:r>
          </w:p>
          <w:p w:rsidR="00C55659" w:rsidRDefault="00C55659">
            <w:pPr>
              <w:pStyle w:val="ConsPlusNormal"/>
              <w:jc w:val="center"/>
            </w:pPr>
            <w:r>
              <w:t>допускается применение нескольких средств измерений для перекрытия требуемого диапазона</w:t>
            </w: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(п. 2 в ред. </w:t>
            </w:r>
            <w:hyperlink r:id="rId487">
              <w:r>
                <w:rPr>
                  <w:color w:val="0000FF"/>
                </w:rPr>
                <w:t>Приказа</w:t>
              </w:r>
            </w:hyperlink>
            <w:r>
              <w:t xml:space="preserve"> Казначейства России от 16.01.2026 N 6)</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3.</w:t>
            </w:r>
          </w:p>
        </w:tc>
        <w:tc>
          <w:tcPr>
            <w:tcW w:w="1757" w:type="dxa"/>
            <w:tcBorders>
              <w:bottom w:val="nil"/>
            </w:tcBorders>
            <w:vAlign w:val="center"/>
          </w:tcPr>
          <w:p w:rsidR="00C55659" w:rsidRDefault="00C55659">
            <w:pPr>
              <w:pStyle w:val="ConsPlusNormal"/>
            </w:pPr>
            <w:r>
              <w:t xml:space="preserve">Антенна излучающая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10</w:t>
            </w:r>
          </w:p>
        </w:tc>
        <w:tc>
          <w:tcPr>
            <w:tcW w:w="1304" w:type="dxa"/>
            <w:tcBorders>
              <w:bottom w:val="nil"/>
            </w:tcBorders>
            <w:vAlign w:val="center"/>
          </w:tcPr>
          <w:p w:rsidR="00C55659" w:rsidRDefault="00C55659">
            <w:pPr>
              <w:pStyle w:val="ConsPlusNormal"/>
              <w:jc w:val="center"/>
            </w:pPr>
            <w:r>
              <w:t>743047,0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диапазон рабочих частот:</w:t>
            </w:r>
          </w:p>
          <w:p w:rsidR="00C55659" w:rsidRDefault="00C55659">
            <w:pPr>
              <w:pStyle w:val="ConsPlusNormal"/>
              <w:jc w:val="center"/>
            </w:pPr>
            <w:r>
              <w:t>нижнее значение диапазона не более 9 кГц;</w:t>
            </w:r>
          </w:p>
          <w:p w:rsidR="00C55659" w:rsidRDefault="00C55659">
            <w:pPr>
              <w:pStyle w:val="ConsPlusNormal"/>
              <w:jc w:val="center"/>
            </w:pPr>
            <w:r>
              <w:t>верхнее значение диапазона не менее 10 ГГц;</w:t>
            </w:r>
          </w:p>
          <w:p w:rsidR="00C55659" w:rsidRDefault="00C55659">
            <w:pPr>
              <w:pStyle w:val="ConsPlusNormal"/>
              <w:jc w:val="center"/>
            </w:pPr>
            <w:r>
              <w:t>погрешность определения коэффициента усиления или коэффициента калибровки не более 2 дБ;</w:t>
            </w:r>
          </w:p>
          <w:p w:rsidR="00C55659" w:rsidRDefault="00C55659">
            <w:pPr>
              <w:pStyle w:val="ConsPlusNormal"/>
              <w:jc w:val="center"/>
            </w:pPr>
            <w:r>
              <w:t>вид поляризации - линейная (допускается применение различных антенн на разных участках частотного диапазона)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3 в ред. </w:t>
            </w:r>
            <w:hyperlink r:id="rId488">
              <w:r>
                <w:rPr>
                  <w:color w:val="0000FF"/>
                </w:rPr>
                <w:t>Приказа</w:t>
              </w:r>
            </w:hyperlink>
            <w:r>
              <w:t xml:space="preserve"> Казначейства России от 16.01.2026 N 6)</w:t>
            </w:r>
          </w:p>
        </w:tc>
      </w:tr>
      <w:tr w:rsidR="00C55659">
        <w:tc>
          <w:tcPr>
            <w:tcW w:w="510" w:type="dxa"/>
            <w:vMerge w:val="restart"/>
            <w:tcBorders>
              <w:bottom w:val="nil"/>
            </w:tcBorders>
            <w:vAlign w:val="center"/>
          </w:tcPr>
          <w:p w:rsidR="00C55659" w:rsidRDefault="00C55659">
            <w:pPr>
              <w:pStyle w:val="ConsPlusNormal"/>
              <w:jc w:val="center"/>
            </w:pPr>
            <w:r>
              <w:t>4.</w:t>
            </w:r>
          </w:p>
        </w:tc>
        <w:tc>
          <w:tcPr>
            <w:tcW w:w="1757" w:type="dxa"/>
            <w:vMerge w:val="restart"/>
            <w:tcBorders>
              <w:bottom w:val="nil"/>
            </w:tcBorders>
            <w:vAlign w:val="center"/>
          </w:tcPr>
          <w:p w:rsidR="00C55659" w:rsidRDefault="00C55659">
            <w:pPr>
              <w:pStyle w:val="ConsPlusNormal"/>
            </w:pPr>
            <w:r>
              <w:t xml:space="preserve">Антенна для измерения напряженности магнитного поля </w:t>
            </w:r>
            <w:hyperlink w:anchor="P4112">
              <w:r>
                <w:rPr>
                  <w:color w:val="0000FF"/>
                </w:rPr>
                <w:t>&lt;1&gt;</w:t>
              </w:r>
            </w:hyperlink>
          </w:p>
        </w:tc>
        <w:tc>
          <w:tcPr>
            <w:tcW w:w="794" w:type="dxa"/>
            <w:vMerge w:val="restart"/>
            <w:tcBorders>
              <w:bottom w:val="nil"/>
            </w:tcBorders>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392392,0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диапазон рабочих частот:</w:t>
            </w:r>
          </w:p>
          <w:p w:rsidR="00C55659" w:rsidRDefault="00C55659">
            <w:pPr>
              <w:pStyle w:val="ConsPlusNormal"/>
              <w:jc w:val="center"/>
            </w:pPr>
            <w:r>
              <w:t>нижнее значение диапазона не более 9 кГц, верхнее значение диапазона не менее 30 МГц;</w:t>
            </w:r>
          </w:p>
          <w:p w:rsidR="00C55659" w:rsidRDefault="00C55659">
            <w:pPr>
              <w:pStyle w:val="ConsPlusNormal"/>
              <w:jc w:val="center"/>
            </w:pPr>
            <w:r>
              <w:t xml:space="preserve">погрешность определения </w:t>
            </w:r>
            <w:r>
              <w:lastRenderedPageBreak/>
              <w:t>коэффициента калибровки не более 2 дБ;</w:t>
            </w:r>
          </w:p>
          <w:p w:rsidR="00C55659" w:rsidRDefault="00C55659">
            <w:pPr>
              <w:pStyle w:val="ConsPlusNormal"/>
              <w:jc w:val="center"/>
            </w:pPr>
            <w:r>
              <w:t>наличие свидетельства о поверке (допускается применение различных антенн на разных участках частотного диапазона)</w:t>
            </w:r>
          </w:p>
        </w:tc>
      </w:tr>
      <w:tr w:rsidR="00C55659">
        <w:tblPrEx>
          <w:tblBorders>
            <w:insideH w:val="nil"/>
          </w:tblBorders>
        </w:tblPrEx>
        <w:tc>
          <w:tcPr>
            <w:tcW w:w="510" w:type="dxa"/>
            <w:vMerge/>
            <w:tcBorders>
              <w:bottom w:val="nil"/>
            </w:tcBorders>
          </w:tcPr>
          <w:p w:rsidR="00C55659" w:rsidRDefault="00C55659">
            <w:pPr>
              <w:pStyle w:val="ConsPlusNormal"/>
            </w:pPr>
          </w:p>
        </w:tc>
        <w:tc>
          <w:tcPr>
            <w:tcW w:w="1757" w:type="dxa"/>
            <w:vMerge/>
            <w:tcBorders>
              <w:bottom w:val="nil"/>
            </w:tcBorders>
          </w:tcPr>
          <w:p w:rsidR="00C55659" w:rsidRDefault="00C55659">
            <w:pPr>
              <w:pStyle w:val="ConsPlusNormal"/>
            </w:pPr>
          </w:p>
        </w:tc>
        <w:tc>
          <w:tcPr>
            <w:tcW w:w="794" w:type="dxa"/>
            <w:vMerge/>
            <w:tcBorders>
              <w:bottom w:val="nil"/>
            </w:tcBorders>
          </w:tcPr>
          <w:p w:rsidR="00C55659" w:rsidRDefault="00C55659">
            <w:pPr>
              <w:pStyle w:val="ConsPlusNormal"/>
            </w:pPr>
          </w:p>
        </w:tc>
        <w:tc>
          <w:tcPr>
            <w:tcW w:w="1928" w:type="dxa"/>
            <w:tcBorders>
              <w:bottom w:val="nil"/>
            </w:tcBorders>
            <w:vAlign w:val="center"/>
          </w:tcPr>
          <w:p w:rsidR="00C55659" w:rsidRDefault="00C55659">
            <w:pPr>
              <w:pStyle w:val="ConsPlusNormal"/>
              <w:jc w:val="center"/>
            </w:pPr>
            <w:r>
              <w:t>2</w:t>
            </w:r>
          </w:p>
        </w:tc>
        <w:tc>
          <w:tcPr>
            <w:tcW w:w="1304" w:type="dxa"/>
            <w:tcBorders>
              <w:bottom w:val="nil"/>
            </w:tcBorders>
            <w:vAlign w:val="center"/>
          </w:tcPr>
          <w:p w:rsidR="00C55659" w:rsidRDefault="00C55659">
            <w:pPr>
              <w:pStyle w:val="ConsPlusNormal"/>
              <w:jc w:val="center"/>
            </w:pPr>
            <w:r>
              <w:t>190000,0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диапазон рабочих частот:</w:t>
            </w:r>
          </w:p>
          <w:p w:rsidR="00C55659" w:rsidRDefault="00C55659">
            <w:pPr>
              <w:pStyle w:val="ConsPlusNormal"/>
              <w:jc w:val="center"/>
            </w:pPr>
            <w:r>
              <w:t>нижнее значение диапазона не более 100 Гц, верхнее значение диапазона не менее 11200 Гц;</w:t>
            </w:r>
          </w:p>
          <w:p w:rsidR="00C55659" w:rsidRDefault="00C55659">
            <w:pPr>
              <w:pStyle w:val="ConsPlusNormal"/>
              <w:jc w:val="center"/>
            </w:pPr>
            <w:r>
              <w:t>погрешность определения коэффициента калибровки не более 2 дБ;</w:t>
            </w:r>
          </w:p>
          <w:p w:rsidR="00C55659" w:rsidRDefault="00C55659">
            <w:pPr>
              <w:pStyle w:val="ConsPlusNormal"/>
              <w:jc w:val="center"/>
            </w:pPr>
            <w:r>
              <w:t>наличие свидетельства о поверке</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4 в ред. </w:t>
            </w:r>
            <w:hyperlink r:id="rId489">
              <w:r>
                <w:rPr>
                  <w:color w:val="0000FF"/>
                </w:rPr>
                <w:t>Приказа</w:t>
              </w:r>
            </w:hyperlink>
            <w:r>
              <w:t xml:space="preserve"> Казначейства России от 16.01.2026 N 6)</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5.</w:t>
            </w:r>
          </w:p>
        </w:tc>
        <w:tc>
          <w:tcPr>
            <w:tcW w:w="1757" w:type="dxa"/>
            <w:tcBorders>
              <w:bottom w:val="nil"/>
            </w:tcBorders>
            <w:vAlign w:val="center"/>
          </w:tcPr>
          <w:p w:rsidR="00C55659" w:rsidRDefault="00C55659">
            <w:pPr>
              <w:pStyle w:val="ConsPlusNormal"/>
            </w:pPr>
            <w:r>
              <w:t xml:space="preserve">Антенна для измерения плотности потока энергии электромагнитного поля (пассивная антенна)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355000,0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диапазон рабочих частот:</w:t>
            </w:r>
          </w:p>
          <w:p w:rsidR="00C55659" w:rsidRDefault="00C55659">
            <w:pPr>
              <w:pStyle w:val="ConsPlusNormal"/>
              <w:jc w:val="center"/>
            </w:pPr>
            <w:r>
              <w:t>нижнее значение диапазона не более 1 ГГц, верхнее значение диапазона не менее 10 ГГц;</w:t>
            </w:r>
          </w:p>
          <w:p w:rsidR="00C55659" w:rsidRDefault="00C55659">
            <w:pPr>
              <w:pStyle w:val="ConsPlusNormal"/>
              <w:jc w:val="center"/>
            </w:pPr>
            <w:r>
              <w:t>погрешность определения коэффициента усиления или коэффициента калибровки не более 2 дБ;</w:t>
            </w:r>
          </w:p>
          <w:p w:rsidR="00C55659" w:rsidRDefault="00C55659">
            <w:pPr>
              <w:pStyle w:val="ConsPlusNormal"/>
              <w:jc w:val="center"/>
            </w:pPr>
            <w:r>
              <w:t xml:space="preserve">наличие свидетельства о </w:t>
            </w:r>
            <w:r>
              <w:lastRenderedPageBreak/>
              <w:t>поверке (допускается применение различных антенн на разных участках частотного диапазона)</w:t>
            </w: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(п. 5 в ред. </w:t>
            </w:r>
            <w:hyperlink r:id="rId490">
              <w:r>
                <w:rPr>
                  <w:color w:val="0000FF"/>
                </w:rPr>
                <w:t>Приказа</w:t>
              </w:r>
            </w:hyperlink>
            <w:r>
              <w:t xml:space="preserve"> Казначейства России от 16.01.2026 N 6)</w:t>
            </w:r>
          </w:p>
        </w:tc>
      </w:tr>
      <w:tr w:rsidR="00C55659">
        <w:tc>
          <w:tcPr>
            <w:tcW w:w="510" w:type="dxa"/>
            <w:vMerge w:val="restart"/>
            <w:tcBorders>
              <w:bottom w:val="nil"/>
            </w:tcBorders>
            <w:vAlign w:val="center"/>
          </w:tcPr>
          <w:p w:rsidR="00C55659" w:rsidRDefault="00C55659">
            <w:pPr>
              <w:pStyle w:val="ConsPlusNormal"/>
              <w:jc w:val="center"/>
            </w:pPr>
            <w:r>
              <w:t>6.</w:t>
            </w:r>
          </w:p>
        </w:tc>
        <w:tc>
          <w:tcPr>
            <w:tcW w:w="1757" w:type="dxa"/>
            <w:vMerge w:val="restart"/>
            <w:tcBorders>
              <w:bottom w:val="nil"/>
            </w:tcBorders>
            <w:vAlign w:val="center"/>
          </w:tcPr>
          <w:p w:rsidR="00C55659" w:rsidRDefault="00C55659">
            <w:pPr>
              <w:pStyle w:val="ConsPlusNormal"/>
            </w:pPr>
            <w:r>
              <w:t xml:space="preserve">Антенна для измерения напряженности электрического поля </w:t>
            </w:r>
            <w:hyperlink w:anchor="P4112">
              <w:r>
                <w:rPr>
                  <w:color w:val="0000FF"/>
                </w:rPr>
                <w:t>&lt;1&gt;</w:t>
              </w:r>
            </w:hyperlink>
          </w:p>
        </w:tc>
        <w:tc>
          <w:tcPr>
            <w:tcW w:w="794" w:type="dxa"/>
            <w:vMerge w:val="restart"/>
            <w:tcBorders>
              <w:bottom w:val="nil"/>
            </w:tcBorders>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6</w:t>
            </w:r>
          </w:p>
        </w:tc>
        <w:tc>
          <w:tcPr>
            <w:tcW w:w="1304" w:type="dxa"/>
            <w:vAlign w:val="center"/>
          </w:tcPr>
          <w:p w:rsidR="00C55659" w:rsidRDefault="00C55659">
            <w:pPr>
              <w:pStyle w:val="ConsPlusNormal"/>
              <w:jc w:val="center"/>
            </w:pPr>
            <w:r>
              <w:t>436466,0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диапазон рабочих частот:</w:t>
            </w:r>
          </w:p>
          <w:p w:rsidR="00C55659" w:rsidRDefault="00C55659">
            <w:pPr>
              <w:pStyle w:val="ConsPlusNormal"/>
              <w:jc w:val="center"/>
            </w:pPr>
            <w:r>
              <w:t>нижнее значение диапазона не более 9 кГц, верхнее значение диапазона не менее 1 ГГц;</w:t>
            </w:r>
          </w:p>
          <w:p w:rsidR="00C55659" w:rsidRDefault="00C55659">
            <w:pPr>
              <w:pStyle w:val="ConsPlusNormal"/>
              <w:jc w:val="center"/>
            </w:pPr>
            <w:r>
              <w:t>погрешность определения коэффициента калибровки не более 2 дБ;</w:t>
            </w:r>
          </w:p>
          <w:p w:rsidR="00C55659" w:rsidRDefault="00C55659">
            <w:pPr>
              <w:pStyle w:val="ConsPlusNormal"/>
              <w:jc w:val="center"/>
            </w:pPr>
            <w:r>
              <w:t>наличие свидетельства о поверке (допускается применение различных антенн на разных участках частотного диапазона)</w:t>
            </w:r>
          </w:p>
        </w:tc>
      </w:tr>
      <w:tr w:rsidR="00C55659">
        <w:tblPrEx>
          <w:tblBorders>
            <w:insideH w:val="nil"/>
          </w:tblBorders>
        </w:tblPrEx>
        <w:tc>
          <w:tcPr>
            <w:tcW w:w="510" w:type="dxa"/>
            <w:vMerge/>
            <w:tcBorders>
              <w:bottom w:val="nil"/>
            </w:tcBorders>
          </w:tcPr>
          <w:p w:rsidR="00C55659" w:rsidRDefault="00C55659">
            <w:pPr>
              <w:pStyle w:val="ConsPlusNormal"/>
            </w:pPr>
          </w:p>
        </w:tc>
        <w:tc>
          <w:tcPr>
            <w:tcW w:w="1757" w:type="dxa"/>
            <w:vMerge/>
            <w:tcBorders>
              <w:bottom w:val="nil"/>
            </w:tcBorders>
          </w:tcPr>
          <w:p w:rsidR="00C55659" w:rsidRDefault="00C55659">
            <w:pPr>
              <w:pStyle w:val="ConsPlusNormal"/>
            </w:pPr>
          </w:p>
        </w:tc>
        <w:tc>
          <w:tcPr>
            <w:tcW w:w="794" w:type="dxa"/>
            <w:vMerge/>
            <w:tcBorders>
              <w:bottom w:val="nil"/>
            </w:tcBorders>
          </w:tcPr>
          <w:p w:rsidR="00C55659" w:rsidRDefault="00C55659">
            <w:pPr>
              <w:pStyle w:val="ConsPlusNormal"/>
            </w:pPr>
          </w:p>
        </w:tc>
        <w:tc>
          <w:tcPr>
            <w:tcW w:w="1928" w:type="dxa"/>
            <w:tcBorders>
              <w:bottom w:val="nil"/>
            </w:tcBorders>
            <w:vAlign w:val="center"/>
          </w:tcPr>
          <w:p w:rsidR="00C55659" w:rsidRDefault="00C55659">
            <w:pPr>
              <w:pStyle w:val="ConsPlusNormal"/>
              <w:jc w:val="center"/>
            </w:pPr>
            <w:r>
              <w:t>2</w:t>
            </w:r>
          </w:p>
        </w:tc>
        <w:tc>
          <w:tcPr>
            <w:tcW w:w="1304" w:type="dxa"/>
            <w:tcBorders>
              <w:bottom w:val="nil"/>
            </w:tcBorders>
            <w:vAlign w:val="center"/>
          </w:tcPr>
          <w:p w:rsidR="00C55659" w:rsidRDefault="00C55659">
            <w:pPr>
              <w:pStyle w:val="ConsPlusNormal"/>
              <w:jc w:val="center"/>
            </w:pPr>
            <w:r>
              <w:t>277773,0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диапазон рабочих частот:</w:t>
            </w:r>
          </w:p>
          <w:p w:rsidR="00C55659" w:rsidRDefault="00C55659">
            <w:pPr>
              <w:pStyle w:val="ConsPlusNormal"/>
              <w:jc w:val="center"/>
            </w:pPr>
            <w:r>
              <w:t>нижнее значение диапазона не более 100 Гц, верхнее значение диапазона не менее 11200 Гц;</w:t>
            </w:r>
          </w:p>
          <w:p w:rsidR="00C55659" w:rsidRDefault="00C55659">
            <w:pPr>
              <w:pStyle w:val="ConsPlusNormal"/>
              <w:jc w:val="center"/>
            </w:pPr>
            <w:r>
              <w:t>погрешность определения коэффициента калибровки не более 2 дБ;</w:t>
            </w:r>
          </w:p>
          <w:p w:rsidR="00C55659" w:rsidRDefault="00C55659">
            <w:pPr>
              <w:pStyle w:val="ConsPlusNormal"/>
              <w:jc w:val="center"/>
            </w:pPr>
            <w:r>
              <w:t xml:space="preserve">наличие свидетельства о </w:t>
            </w:r>
            <w:r>
              <w:lastRenderedPageBreak/>
              <w:t>поверке (допускается применение различных антенн на разных участках частотного диапазона)</w:t>
            </w: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(п. 6 в ред. </w:t>
            </w:r>
            <w:hyperlink r:id="rId491">
              <w:r>
                <w:rPr>
                  <w:color w:val="0000FF"/>
                </w:rPr>
                <w:t>Приказа</w:t>
              </w:r>
            </w:hyperlink>
            <w:r>
              <w:t xml:space="preserve"> Казначейства России от 16.01.2026 N 6)</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7.</w:t>
            </w:r>
          </w:p>
        </w:tc>
        <w:tc>
          <w:tcPr>
            <w:tcW w:w="1757" w:type="dxa"/>
            <w:tcBorders>
              <w:bottom w:val="nil"/>
            </w:tcBorders>
            <w:vAlign w:val="center"/>
          </w:tcPr>
          <w:p w:rsidR="00C55659" w:rsidRDefault="00C55659">
            <w:pPr>
              <w:pStyle w:val="ConsPlusNormal"/>
            </w:pPr>
            <w:r>
              <w:t xml:space="preserve">Антенный измерительный комплект типа АИК1-40Б/10 или эквивалент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1</w:t>
            </w:r>
          </w:p>
        </w:tc>
        <w:tc>
          <w:tcPr>
            <w:tcW w:w="1304" w:type="dxa"/>
            <w:tcBorders>
              <w:bottom w:val="nil"/>
            </w:tcBorders>
            <w:vAlign w:val="center"/>
          </w:tcPr>
          <w:p w:rsidR="00C55659" w:rsidRDefault="00C55659">
            <w:pPr>
              <w:pStyle w:val="ConsPlusNormal"/>
              <w:jc w:val="center"/>
            </w:pPr>
            <w:r>
              <w:t>454061,0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диапазон рабочих частот:</w:t>
            </w:r>
          </w:p>
          <w:p w:rsidR="00C55659" w:rsidRDefault="00C55659">
            <w:pPr>
              <w:pStyle w:val="ConsPlusNormal"/>
              <w:jc w:val="center"/>
            </w:pPr>
            <w:r>
              <w:t>нижнее значение диапазона не более 0,9 ГГц, верхнее значение диапазона не менее 10 ГГц;</w:t>
            </w:r>
          </w:p>
          <w:p w:rsidR="00C55659" w:rsidRDefault="00C55659">
            <w:pPr>
              <w:pStyle w:val="ConsPlusNormal"/>
              <w:jc w:val="center"/>
            </w:pPr>
            <w:r>
              <w:t>наличие свидетельства о поверке</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7 в ред. </w:t>
            </w:r>
            <w:hyperlink r:id="rId492">
              <w:r>
                <w:rPr>
                  <w:color w:val="0000FF"/>
                </w:rPr>
                <w:t>Приказа</w:t>
              </w:r>
            </w:hyperlink>
            <w:r>
              <w:t xml:space="preserve"> Казначейства России от 16.01.2026 N 6)</w:t>
            </w:r>
          </w:p>
        </w:tc>
      </w:tr>
      <w:tr w:rsidR="00C55659">
        <w:tc>
          <w:tcPr>
            <w:tcW w:w="510" w:type="dxa"/>
            <w:vAlign w:val="center"/>
          </w:tcPr>
          <w:p w:rsidR="00C55659" w:rsidRDefault="00C55659">
            <w:pPr>
              <w:pStyle w:val="ConsPlusNormal"/>
              <w:jc w:val="center"/>
            </w:pPr>
            <w:r>
              <w:t>8.</w:t>
            </w:r>
          </w:p>
        </w:tc>
        <w:tc>
          <w:tcPr>
            <w:tcW w:w="1757" w:type="dxa"/>
            <w:vAlign w:val="center"/>
          </w:tcPr>
          <w:p w:rsidR="00C55659" w:rsidRDefault="00C55659">
            <w:pPr>
              <w:pStyle w:val="ConsPlusNormal"/>
            </w:pPr>
            <w:r>
              <w:t xml:space="preserve">Аттенюатор оптический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308733,0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длина волны калибровки, нм, 850, 1310, 1559;</w:t>
            </w:r>
          </w:p>
          <w:p w:rsidR="00C55659" w:rsidRDefault="00C55659">
            <w:pPr>
              <w:pStyle w:val="ConsPlusNormal"/>
              <w:jc w:val="center"/>
            </w:pPr>
            <w:r>
              <w:t>диапазон измерений оптической мощности, дБ, от 0 до (-) 80;</w:t>
            </w:r>
          </w:p>
          <w:p w:rsidR="00C55659" w:rsidRDefault="00C55659">
            <w:pPr>
              <w:pStyle w:val="ConsPlusNormal"/>
              <w:jc w:val="center"/>
            </w:pPr>
            <w:r>
              <w:t>разрешающая способность 0,05 дБ</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9.</w:t>
            </w:r>
          </w:p>
        </w:tc>
        <w:tc>
          <w:tcPr>
            <w:tcW w:w="1757" w:type="dxa"/>
            <w:tcBorders>
              <w:bottom w:val="nil"/>
            </w:tcBorders>
            <w:vAlign w:val="center"/>
          </w:tcPr>
          <w:p w:rsidR="00C55659" w:rsidRDefault="00C55659">
            <w:pPr>
              <w:pStyle w:val="ConsPlusNormal"/>
            </w:pPr>
            <w:r>
              <w:t xml:space="preserve">Вибродатчик (акселерометр)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6</w:t>
            </w:r>
          </w:p>
        </w:tc>
        <w:tc>
          <w:tcPr>
            <w:tcW w:w="1304" w:type="dxa"/>
            <w:tcBorders>
              <w:bottom w:val="nil"/>
            </w:tcBorders>
            <w:vAlign w:val="center"/>
          </w:tcPr>
          <w:p w:rsidR="00C55659" w:rsidRDefault="00C55659">
            <w:pPr>
              <w:pStyle w:val="ConsPlusNormal"/>
              <w:jc w:val="center"/>
            </w:pPr>
            <w:r>
              <w:t>204890,0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диапазон рабочих частот:</w:t>
            </w:r>
          </w:p>
          <w:p w:rsidR="00C55659" w:rsidRDefault="00C55659">
            <w:pPr>
              <w:pStyle w:val="ConsPlusNormal"/>
              <w:jc w:val="center"/>
            </w:pPr>
            <w:r>
              <w:t>нижнее значение диапазона не более 100 Гц, верхнее значение диапазона не менее 11200 Гц;</w:t>
            </w:r>
          </w:p>
          <w:p w:rsidR="00C55659" w:rsidRDefault="00C55659">
            <w:pPr>
              <w:pStyle w:val="ConsPlusNormal"/>
              <w:jc w:val="center"/>
            </w:pPr>
            <w:r>
              <w:t>чувствительность не менее 10 мВ/мс</w:t>
            </w:r>
            <w:r>
              <w:rPr>
                <w:vertAlign w:val="superscript"/>
              </w:rPr>
              <w:t>-2</w:t>
            </w:r>
            <w:r>
              <w:t>;</w:t>
            </w:r>
          </w:p>
          <w:p w:rsidR="00C55659" w:rsidRDefault="00C55659">
            <w:pPr>
              <w:pStyle w:val="ConsPlusNormal"/>
              <w:jc w:val="center"/>
            </w:pPr>
            <w:r>
              <w:t xml:space="preserve">неравномерность АЧХ по </w:t>
            </w:r>
            <w:r>
              <w:lastRenderedPageBreak/>
              <w:t>виброускорению не более 10%;</w:t>
            </w:r>
          </w:p>
          <w:p w:rsidR="00C55659" w:rsidRDefault="00C55659">
            <w:pPr>
              <w:pStyle w:val="ConsPlusNormal"/>
              <w:jc w:val="center"/>
            </w:pPr>
            <w:r>
              <w:t>наличие свидетельства о поверке</w:t>
            </w: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(п. 9 в ред. </w:t>
            </w:r>
            <w:hyperlink r:id="rId493">
              <w:r>
                <w:rPr>
                  <w:color w:val="0000FF"/>
                </w:rPr>
                <w:t>Приказа</w:t>
              </w:r>
            </w:hyperlink>
            <w:r>
              <w:t xml:space="preserve"> Казначейства России от 16.01.2026 N 6)</w:t>
            </w:r>
          </w:p>
        </w:tc>
      </w:tr>
      <w:tr w:rsidR="00C55659">
        <w:tc>
          <w:tcPr>
            <w:tcW w:w="510" w:type="dxa"/>
            <w:vAlign w:val="center"/>
          </w:tcPr>
          <w:p w:rsidR="00C55659" w:rsidRDefault="00C55659">
            <w:pPr>
              <w:pStyle w:val="ConsPlusNormal"/>
              <w:jc w:val="center"/>
            </w:pPr>
            <w:r>
              <w:t>10.</w:t>
            </w:r>
          </w:p>
        </w:tc>
        <w:tc>
          <w:tcPr>
            <w:tcW w:w="1757" w:type="dxa"/>
            <w:vAlign w:val="center"/>
          </w:tcPr>
          <w:p w:rsidR="00C55659" w:rsidRDefault="00C55659">
            <w:pPr>
              <w:pStyle w:val="ConsPlusNormal"/>
            </w:pPr>
            <w:r>
              <w:t xml:space="preserve">Вспомогательное устройство для проведения специальных исследований и контроля защищенности (согласующее устройство, переходник) </w:t>
            </w:r>
            <w:hyperlink w:anchor="P4112">
              <w:r>
                <w:rPr>
                  <w:color w:val="0000FF"/>
                </w:rPr>
                <w:t>&lt;1&gt;</w:t>
              </w:r>
            </w:hyperlink>
          </w:p>
        </w:tc>
        <w:tc>
          <w:tcPr>
            <w:tcW w:w="794" w:type="dxa"/>
            <w:vAlign w:val="center"/>
          </w:tcPr>
          <w:p w:rsidR="00C55659" w:rsidRDefault="00C55659">
            <w:pPr>
              <w:pStyle w:val="ConsPlusNormal"/>
              <w:jc w:val="center"/>
            </w:pPr>
            <w:r>
              <w:t>комплект</w:t>
            </w:r>
          </w:p>
        </w:tc>
        <w:tc>
          <w:tcPr>
            <w:tcW w:w="1928" w:type="dxa"/>
            <w:vAlign w:val="center"/>
          </w:tcPr>
          <w:p w:rsidR="00C55659" w:rsidRDefault="00C55659">
            <w:pPr>
              <w:pStyle w:val="ConsPlusNormal"/>
              <w:jc w:val="center"/>
            </w:pPr>
            <w:r>
              <w:t>2</w:t>
            </w:r>
          </w:p>
        </w:tc>
        <w:tc>
          <w:tcPr>
            <w:tcW w:w="1304" w:type="dxa"/>
            <w:vAlign w:val="center"/>
          </w:tcPr>
          <w:p w:rsidR="00C55659" w:rsidRDefault="00C55659">
            <w:pPr>
              <w:pStyle w:val="ConsPlusNormal"/>
              <w:jc w:val="center"/>
            </w:pPr>
            <w:r>
              <w:t>23864,0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для используемых интерфейсов технических средств</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11.</w:t>
            </w:r>
          </w:p>
        </w:tc>
        <w:tc>
          <w:tcPr>
            <w:tcW w:w="1757" w:type="dxa"/>
            <w:tcBorders>
              <w:bottom w:val="nil"/>
            </w:tcBorders>
            <w:vAlign w:val="center"/>
          </w:tcPr>
          <w:p w:rsidR="00C55659" w:rsidRDefault="00C55659">
            <w:pPr>
              <w:pStyle w:val="ConsPlusNormal"/>
            </w:pPr>
            <w:r>
              <w:t xml:space="preserve">Генератор высокочастотных сигналов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4</w:t>
            </w:r>
          </w:p>
        </w:tc>
        <w:tc>
          <w:tcPr>
            <w:tcW w:w="1304" w:type="dxa"/>
            <w:tcBorders>
              <w:bottom w:val="nil"/>
            </w:tcBorders>
            <w:vAlign w:val="center"/>
          </w:tcPr>
          <w:p w:rsidR="00C55659" w:rsidRDefault="00C55659">
            <w:pPr>
              <w:pStyle w:val="ConsPlusNormal"/>
              <w:jc w:val="center"/>
            </w:pPr>
            <w:r>
              <w:t>2282600,0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диапазон рабочих частот:</w:t>
            </w:r>
          </w:p>
          <w:p w:rsidR="00C55659" w:rsidRDefault="00C55659">
            <w:pPr>
              <w:pStyle w:val="ConsPlusNormal"/>
              <w:jc w:val="center"/>
            </w:pPr>
            <w:r>
              <w:t>нижнее значение диапазона не более 9 кГц, верхнее значение диапазона не менее 10 ГГц;</w:t>
            </w:r>
          </w:p>
          <w:p w:rsidR="00C55659" w:rsidRDefault="00C55659">
            <w:pPr>
              <w:pStyle w:val="ConsPlusNormal"/>
              <w:jc w:val="center"/>
            </w:pPr>
            <w:r>
              <w:t>в диапазоне рабочих частот не более 100 и не менее 10000 МГц;</w:t>
            </w:r>
          </w:p>
          <w:p w:rsidR="00C55659" w:rsidRDefault="00C55659">
            <w:pPr>
              <w:pStyle w:val="ConsPlusNormal"/>
              <w:jc w:val="center"/>
            </w:pPr>
            <w:r>
              <w:t>уровень мощности выходного сигнала не менее 15 дБм</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11 в ред. </w:t>
            </w:r>
            <w:hyperlink r:id="rId494">
              <w:r>
                <w:rPr>
                  <w:color w:val="0000FF"/>
                </w:rPr>
                <w:t>Приказа</w:t>
              </w:r>
            </w:hyperlink>
            <w:r>
              <w:t xml:space="preserve"> Казначейства России от 16.01.2026 N 6)</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12.</w:t>
            </w:r>
          </w:p>
        </w:tc>
        <w:tc>
          <w:tcPr>
            <w:tcW w:w="1757" w:type="dxa"/>
            <w:tcBorders>
              <w:bottom w:val="nil"/>
            </w:tcBorders>
            <w:vAlign w:val="center"/>
          </w:tcPr>
          <w:p w:rsidR="00C55659" w:rsidRDefault="00C55659">
            <w:pPr>
              <w:pStyle w:val="ConsPlusNormal"/>
            </w:pPr>
            <w:r>
              <w:t xml:space="preserve">Генератор низкочастотных сигналов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2</w:t>
            </w:r>
          </w:p>
        </w:tc>
        <w:tc>
          <w:tcPr>
            <w:tcW w:w="1304" w:type="dxa"/>
            <w:tcBorders>
              <w:bottom w:val="nil"/>
            </w:tcBorders>
            <w:vAlign w:val="center"/>
          </w:tcPr>
          <w:p w:rsidR="00C55659" w:rsidRDefault="00C55659">
            <w:pPr>
              <w:pStyle w:val="ConsPlusNormal"/>
              <w:jc w:val="center"/>
            </w:pPr>
            <w:r>
              <w:t>322600,0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диапазон рабочих частот:</w:t>
            </w:r>
          </w:p>
          <w:p w:rsidR="00C55659" w:rsidRDefault="00C55659">
            <w:pPr>
              <w:pStyle w:val="ConsPlusNormal"/>
              <w:jc w:val="center"/>
            </w:pPr>
            <w:r>
              <w:t>нижнее значение диапазона не более 100 Гц, верхнее значение диапазона не менее 11200 Гц</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12 в ред. </w:t>
            </w:r>
            <w:hyperlink r:id="rId495">
              <w:r>
                <w:rPr>
                  <w:color w:val="0000FF"/>
                </w:rPr>
                <w:t>Приказа</w:t>
              </w:r>
            </w:hyperlink>
            <w:r>
              <w:t xml:space="preserve"> Казначейства России от 16.01.2026 N 6)</w:t>
            </w:r>
          </w:p>
        </w:tc>
      </w:tr>
      <w:tr w:rsidR="00C55659">
        <w:tc>
          <w:tcPr>
            <w:tcW w:w="510" w:type="dxa"/>
            <w:vAlign w:val="center"/>
          </w:tcPr>
          <w:p w:rsidR="00C55659" w:rsidRDefault="00C55659">
            <w:pPr>
              <w:pStyle w:val="ConsPlusNormal"/>
              <w:jc w:val="center"/>
            </w:pPr>
            <w:r>
              <w:lastRenderedPageBreak/>
              <w:t>13.</w:t>
            </w:r>
          </w:p>
        </w:tc>
        <w:tc>
          <w:tcPr>
            <w:tcW w:w="1757" w:type="dxa"/>
            <w:vAlign w:val="center"/>
          </w:tcPr>
          <w:p w:rsidR="00C55659" w:rsidRDefault="00C55659">
            <w:pPr>
              <w:pStyle w:val="ConsPlusNormal"/>
            </w:pPr>
            <w:r>
              <w:t xml:space="preserve">Дальномер лазерный с оптическим монокуляром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w:t>
            </w:r>
          </w:p>
        </w:tc>
        <w:tc>
          <w:tcPr>
            <w:tcW w:w="1304" w:type="dxa"/>
            <w:vAlign w:val="center"/>
          </w:tcPr>
          <w:p w:rsidR="00C55659" w:rsidRDefault="00C55659">
            <w:pPr>
              <w:pStyle w:val="ConsPlusNormal"/>
              <w:jc w:val="center"/>
            </w:pPr>
            <w:r>
              <w:t>54050,0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диапазон измерений дальности без применения отражателей не менее 500 м;</w:t>
            </w:r>
          </w:p>
          <w:p w:rsidR="00C55659" w:rsidRDefault="00C55659">
            <w:pPr>
              <w:pStyle w:val="ConsPlusNormal"/>
              <w:jc w:val="center"/>
            </w:pPr>
            <w:r>
              <w:t>увеличение монокуляра не менее 6 крат;</w:t>
            </w:r>
          </w:p>
          <w:p w:rsidR="00C55659" w:rsidRDefault="00C55659">
            <w:pPr>
              <w:pStyle w:val="ConsPlusNormal"/>
              <w:jc w:val="center"/>
            </w:pPr>
            <w:r>
              <w:t>внесен в государственный реестр средств измерений</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14.</w:t>
            </w:r>
          </w:p>
        </w:tc>
        <w:tc>
          <w:tcPr>
            <w:tcW w:w="1757" w:type="dxa"/>
            <w:tcBorders>
              <w:bottom w:val="nil"/>
            </w:tcBorders>
            <w:vAlign w:val="center"/>
          </w:tcPr>
          <w:p w:rsidR="00C55659" w:rsidRDefault="00C55659">
            <w:pPr>
              <w:pStyle w:val="ConsPlusNormal"/>
            </w:pPr>
            <w:r>
              <w:t xml:space="preserve">Датчик виброускорения (акселерометр)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2</w:t>
            </w:r>
          </w:p>
        </w:tc>
        <w:tc>
          <w:tcPr>
            <w:tcW w:w="1304" w:type="dxa"/>
            <w:tcBorders>
              <w:bottom w:val="nil"/>
            </w:tcBorders>
            <w:vAlign w:val="center"/>
          </w:tcPr>
          <w:p w:rsidR="00C55659" w:rsidRDefault="00C55659">
            <w:pPr>
              <w:pStyle w:val="ConsPlusNormal"/>
              <w:jc w:val="center"/>
            </w:pPr>
            <w:r>
              <w:t>204556,0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диапазон рабочих частот:</w:t>
            </w:r>
          </w:p>
          <w:p w:rsidR="00C55659" w:rsidRDefault="00C55659">
            <w:pPr>
              <w:pStyle w:val="ConsPlusNormal"/>
              <w:jc w:val="center"/>
            </w:pPr>
            <w:r>
              <w:t>нижнее значение диапазона не более 100 Гц, верхнее значение диапазона не менее 11200 Гц;</w:t>
            </w:r>
          </w:p>
          <w:p w:rsidR="00C55659" w:rsidRDefault="00C55659">
            <w:pPr>
              <w:pStyle w:val="ConsPlusNormal"/>
              <w:jc w:val="center"/>
            </w:pPr>
            <w:r>
              <w:t>чувствительность не менее 1 мВ/мс</w:t>
            </w:r>
            <w:r>
              <w:rPr>
                <w:vertAlign w:val="superscript"/>
              </w:rPr>
              <w:t>-2</w:t>
            </w:r>
            <w:r>
              <w:t>;</w:t>
            </w:r>
          </w:p>
          <w:p w:rsidR="00C55659" w:rsidRDefault="00C55659">
            <w:pPr>
              <w:pStyle w:val="ConsPlusNormal"/>
              <w:jc w:val="center"/>
            </w:pPr>
            <w:r>
              <w:t>неравномерность АЧХ по виброускорению не более 10%;</w:t>
            </w:r>
          </w:p>
          <w:p w:rsidR="00C55659" w:rsidRDefault="00C55659">
            <w:pPr>
              <w:pStyle w:val="ConsPlusNormal"/>
              <w:jc w:val="center"/>
            </w:pPr>
            <w:r>
              <w:t>масса не более 2,5 грамм;</w:t>
            </w:r>
          </w:p>
          <w:p w:rsidR="00C55659" w:rsidRDefault="00C55659">
            <w:pPr>
              <w:pStyle w:val="ConsPlusNormal"/>
              <w:jc w:val="center"/>
            </w:pPr>
            <w:r>
              <w:t>наличие свидетельства о поверке</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14 в ред. </w:t>
            </w:r>
            <w:hyperlink r:id="rId496">
              <w:r>
                <w:rPr>
                  <w:color w:val="0000FF"/>
                </w:rPr>
                <w:t>Приказа</w:t>
              </w:r>
            </w:hyperlink>
            <w:r>
              <w:t xml:space="preserve"> Казначейства России от 16.01.2026 N 6)</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15.</w:t>
            </w:r>
          </w:p>
        </w:tc>
        <w:tc>
          <w:tcPr>
            <w:tcW w:w="1757" w:type="dxa"/>
            <w:tcBorders>
              <w:bottom w:val="nil"/>
            </w:tcBorders>
            <w:vAlign w:val="center"/>
          </w:tcPr>
          <w:p w:rsidR="00C55659" w:rsidRDefault="00C55659">
            <w:pPr>
              <w:pStyle w:val="ConsPlusNormal"/>
            </w:pPr>
            <w:r>
              <w:t xml:space="preserve">Излучатель акустический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242400,0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диапазон рабочих частот:</w:t>
            </w:r>
          </w:p>
          <w:p w:rsidR="00C55659" w:rsidRDefault="00C55659">
            <w:pPr>
              <w:pStyle w:val="ConsPlusNormal"/>
              <w:jc w:val="center"/>
            </w:pPr>
            <w:r>
              <w:t>нижнее значение диапазона не более 100 Гц, верхнее значение диапазона не менее 11200 Гц;</w:t>
            </w:r>
          </w:p>
          <w:p w:rsidR="00C55659" w:rsidRDefault="00C55659">
            <w:pPr>
              <w:pStyle w:val="ConsPlusNormal"/>
              <w:jc w:val="center"/>
            </w:pPr>
            <w:r>
              <w:t>неравномерность АЧХ в октавных полосах:</w:t>
            </w:r>
          </w:p>
          <w:p w:rsidR="00C55659" w:rsidRDefault="00C55659">
            <w:pPr>
              <w:pStyle w:val="ConsPlusNormal"/>
              <w:jc w:val="center"/>
            </w:pPr>
            <w:r>
              <w:t>не более 6 дБ;</w:t>
            </w:r>
          </w:p>
          <w:p w:rsidR="00C55659" w:rsidRDefault="00C55659">
            <w:pPr>
              <w:pStyle w:val="ConsPlusNormal"/>
              <w:jc w:val="center"/>
            </w:pPr>
            <w:r>
              <w:lastRenderedPageBreak/>
              <w:t>нестабильность уровня интегрального звукового давления в течение непрерывной работы:</w:t>
            </w:r>
          </w:p>
          <w:p w:rsidR="00C55659" w:rsidRDefault="00C55659">
            <w:pPr>
              <w:pStyle w:val="ConsPlusNormal"/>
              <w:jc w:val="center"/>
            </w:pPr>
            <w:r>
              <w:t>не более +/- 2 дБ;</w:t>
            </w:r>
          </w:p>
          <w:p w:rsidR="00C55659" w:rsidRDefault="00C55659">
            <w:pPr>
              <w:pStyle w:val="ConsPlusNormal"/>
              <w:jc w:val="center"/>
            </w:pPr>
            <w:r>
              <w:t>минимальный уровень октавного звукового давления, создаваемого на расстоянии 1 м:</w:t>
            </w:r>
          </w:p>
          <w:p w:rsidR="00C55659" w:rsidRDefault="00C55659">
            <w:pPr>
              <w:pStyle w:val="ConsPlusNormal"/>
              <w:jc w:val="center"/>
            </w:pPr>
            <w:r>
              <w:t>- в первой октаве - 90 дБ;</w:t>
            </w:r>
          </w:p>
          <w:p w:rsidR="00C55659" w:rsidRDefault="00C55659">
            <w:pPr>
              <w:pStyle w:val="ConsPlusNormal"/>
              <w:jc w:val="center"/>
            </w:pPr>
            <w:r>
              <w:t>- во второй октаве - 95 дБ;</w:t>
            </w:r>
          </w:p>
          <w:p w:rsidR="00C55659" w:rsidRDefault="00C55659">
            <w:pPr>
              <w:pStyle w:val="ConsPlusNormal"/>
              <w:jc w:val="center"/>
            </w:pPr>
            <w:r>
              <w:t>- в третьей и четвертой октавах - 100 дБ;</w:t>
            </w:r>
          </w:p>
          <w:p w:rsidR="00C55659" w:rsidRDefault="00C55659">
            <w:pPr>
              <w:pStyle w:val="ConsPlusNormal"/>
              <w:jc w:val="center"/>
            </w:pPr>
            <w:r>
              <w:t>- в пятой - седьмой октавах - 105 дБ;</w:t>
            </w:r>
          </w:p>
          <w:p w:rsidR="00C55659" w:rsidRDefault="00C55659">
            <w:pPr>
              <w:pStyle w:val="ConsPlusNormal"/>
              <w:jc w:val="center"/>
            </w:pPr>
            <w:r>
              <w:t>величины электрического и магнитного полей рассеяния при максимальной подводимой мощности на расстоянии 1 м по оси излучателя:</w:t>
            </w:r>
          </w:p>
          <w:p w:rsidR="00C55659" w:rsidRDefault="00C55659">
            <w:pPr>
              <w:pStyle w:val="ConsPlusNormal"/>
              <w:jc w:val="center"/>
            </w:pPr>
            <w:r>
              <w:t>электрического поля - не более 0,2 мкВ/м;</w:t>
            </w:r>
          </w:p>
          <w:p w:rsidR="00C55659" w:rsidRDefault="00C55659">
            <w:pPr>
              <w:pStyle w:val="ConsPlusNormal"/>
              <w:jc w:val="center"/>
            </w:pPr>
            <w:r>
              <w:t>магнитного поля - не более 200 мкА/м</w:t>
            </w: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(п. 15 в ред. </w:t>
            </w:r>
            <w:hyperlink r:id="rId497">
              <w:r>
                <w:rPr>
                  <w:color w:val="0000FF"/>
                </w:rPr>
                <w:t>Приказа</w:t>
              </w:r>
            </w:hyperlink>
            <w:r>
              <w:t xml:space="preserve"> Казначейства России от 16.01.2026 N 6)</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16.</w:t>
            </w:r>
          </w:p>
        </w:tc>
        <w:tc>
          <w:tcPr>
            <w:tcW w:w="1757" w:type="dxa"/>
            <w:tcBorders>
              <w:bottom w:val="nil"/>
            </w:tcBorders>
            <w:vAlign w:val="center"/>
          </w:tcPr>
          <w:p w:rsidR="00C55659" w:rsidRDefault="00C55659">
            <w:pPr>
              <w:pStyle w:val="ConsPlusNormal"/>
            </w:pPr>
            <w:r>
              <w:t xml:space="preserve">Измерительный микрофон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64297,0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диапазон рабочих частот:</w:t>
            </w:r>
          </w:p>
          <w:p w:rsidR="00C55659" w:rsidRDefault="00C55659">
            <w:pPr>
              <w:pStyle w:val="ConsPlusNormal"/>
              <w:jc w:val="center"/>
            </w:pPr>
            <w:r>
              <w:t xml:space="preserve">нижнее значение диапазона не </w:t>
            </w:r>
            <w:r>
              <w:lastRenderedPageBreak/>
              <w:t>более 100 Гц, верхнее значение диапазона не менее 11200 Гц;</w:t>
            </w:r>
          </w:p>
          <w:p w:rsidR="00C55659" w:rsidRDefault="00C55659">
            <w:pPr>
              <w:pStyle w:val="ConsPlusNormal"/>
              <w:jc w:val="center"/>
            </w:pPr>
            <w:r>
              <w:t>неравномерность АЧХ по звуковому давлению не более 2 дБ, чувствительность по свободному полю не менее 10 мВ/Па, наличие свидетельства о поверке</w:t>
            </w: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(п. 16 в ред. </w:t>
            </w:r>
            <w:hyperlink r:id="rId498">
              <w:r>
                <w:rPr>
                  <w:color w:val="0000FF"/>
                </w:rPr>
                <w:t>Приказа</w:t>
              </w:r>
            </w:hyperlink>
            <w:r>
              <w:t xml:space="preserve"> Казначейства России от 16.01.2026 N 6)</w:t>
            </w:r>
          </w:p>
        </w:tc>
      </w:tr>
      <w:tr w:rsidR="00C55659">
        <w:tc>
          <w:tcPr>
            <w:tcW w:w="510" w:type="dxa"/>
            <w:vAlign w:val="center"/>
          </w:tcPr>
          <w:p w:rsidR="00C55659" w:rsidRDefault="00C55659">
            <w:pPr>
              <w:pStyle w:val="ConsPlusNormal"/>
              <w:jc w:val="center"/>
            </w:pPr>
            <w:r>
              <w:t>17.</w:t>
            </w:r>
          </w:p>
        </w:tc>
        <w:tc>
          <w:tcPr>
            <w:tcW w:w="1757" w:type="dxa"/>
            <w:vAlign w:val="center"/>
          </w:tcPr>
          <w:p w:rsidR="00C55659" w:rsidRDefault="00C55659">
            <w:pPr>
              <w:pStyle w:val="ConsPlusNormal"/>
            </w:pPr>
            <w:r>
              <w:t xml:space="preserve">Измерительные приемники, селективные микровольтметры, анализаторы спектра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w:t>
            </w:r>
          </w:p>
        </w:tc>
        <w:tc>
          <w:tcPr>
            <w:tcW w:w="1304" w:type="dxa"/>
            <w:vAlign w:val="center"/>
          </w:tcPr>
          <w:p w:rsidR="00C55659" w:rsidRDefault="00C55659">
            <w:pPr>
              <w:pStyle w:val="ConsPlusNormal"/>
              <w:jc w:val="center"/>
            </w:pPr>
            <w:r>
              <w:t>1790150,0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в диапазоне частот 9 кГц...10 ГГц</w:t>
            </w:r>
          </w:p>
        </w:tc>
      </w:tr>
      <w:tr w:rsidR="00C55659">
        <w:tc>
          <w:tcPr>
            <w:tcW w:w="510" w:type="dxa"/>
            <w:vAlign w:val="center"/>
          </w:tcPr>
          <w:p w:rsidR="00C55659" w:rsidRDefault="00C55659">
            <w:pPr>
              <w:pStyle w:val="ConsPlusNormal"/>
              <w:jc w:val="center"/>
            </w:pPr>
            <w:r>
              <w:t>18.</w:t>
            </w:r>
          </w:p>
        </w:tc>
        <w:tc>
          <w:tcPr>
            <w:tcW w:w="1757" w:type="dxa"/>
            <w:vAlign w:val="center"/>
          </w:tcPr>
          <w:p w:rsidR="00C55659" w:rsidRDefault="00C55659">
            <w:pPr>
              <w:pStyle w:val="ConsPlusNormal"/>
            </w:pPr>
            <w:r>
              <w:t xml:space="preserve">Измеритель RLC или мост полных проводимостей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w:t>
            </w:r>
          </w:p>
        </w:tc>
        <w:tc>
          <w:tcPr>
            <w:tcW w:w="1304" w:type="dxa"/>
            <w:vAlign w:val="center"/>
          </w:tcPr>
          <w:p w:rsidR="00C55659" w:rsidRDefault="00C55659">
            <w:pPr>
              <w:pStyle w:val="ConsPlusNormal"/>
              <w:jc w:val="center"/>
            </w:pPr>
            <w:r>
              <w:t>394182,0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погрешность измерения не более 3%</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19.</w:t>
            </w:r>
          </w:p>
        </w:tc>
        <w:tc>
          <w:tcPr>
            <w:tcW w:w="1757" w:type="dxa"/>
            <w:tcBorders>
              <w:bottom w:val="nil"/>
            </w:tcBorders>
            <w:vAlign w:val="center"/>
          </w:tcPr>
          <w:p w:rsidR="00C55659" w:rsidRDefault="00C55659">
            <w:pPr>
              <w:pStyle w:val="ConsPlusNormal"/>
            </w:pPr>
            <w:r>
              <w:t xml:space="preserve">Измеритель шума и вибраций (шумомер)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450083,0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диапазон рабочих частот:</w:t>
            </w:r>
          </w:p>
          <w:p w:rsidR="00C55659" w:rsidRDefault="00C55659">
            <w:pPr>
              <w:pStyle w:val="ConsPlusNormal"/>
              <w:jc w:val="center"/>
            </w:pPr>
            <w:r>
              <w:t>нижнее значение диапазона не более 100 Гц, верхнее значение диапазона не менее 11200 Гц;</w:t>
            </w:r>
          </w:p>
          <w:p w:rsidR="00C55659" w:rsidRDefault="00C55659">
            <w:pPr>
              <w:pStyle w:val="ConsPlusNormal"/>
              <w:jc w:val="center"/>
            </w:pPr>
            <w:r>
              <w:t>диапазон измерений:</w:t>
            </w:r>
          </w:p>
          <w:p w:rsidR="00C55659" w:rsidRDefault="00C55659">
            <w:pPr>
              <w:pStyle w:val="ConsPlusNormal"/>
              <w:jc w:val="center"/>
            </w:pPr>
            <w:r>
              <w:t>нижнее значение диапазона не более 25 дБ, верхнее значение диапазона не менее 120 дБ (отн. 20 мкПа);</w:t>
            </w:r>
          </w:p>
          <w:p w:rsidR="00C55659" w:rsidRDefault="00C55659">
            <w:pPr>
              <w:pStyle w:val="ConsPlusNormal"/>
              <w:jc w:val="center"/>
            </w:pPr>
            <w:r>
              <w:lastRenderedPageBreak/>
              <w:t>погрешность измерения уровня звукового давления не более 2 дБ;</w:t>
            </w:r>
          </w:p>
          <w:p w:rsidR="00C55659" w:rsidRDefault="00C55659">
            <w:pPr>
              <w:pStyle w:val="ConsPlusNormal"/>
              <w:jc w:val="center"/>
            </w:pPr>
            <w:r>
              <w:t>наличие свидетельства о поверке</w:t>
            </w: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(п. 19 в ред. </w:t>
            </w:r>
            <w:hyperlink r:id="rId499">
              <w:r>
                <w:rPr>
                  <w:color w:val="0000FF"/>
                </w:rPr>
                <w:t>Приказа</w:t>
              </w:r>
            </w:hyperlink>
            <w:r>
              <w:t xml:space="preserve"> Казначейства России от 16.01.2026 N 6)</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20.</w:t>
            </w:r>
          </w:p>
        </w:tc>
        <w:tc>
          <w:tcPr>
            <w:tcW w:w="1757" w:type="dxa"/>
            <w:tcBorders>
              <w:bottom w:val="nil"/>
            </w:tcBorders>
            <w:vAlign w:val="center"/>
          </w:tcPr>
          <w:p w:rsidR="00C55659" w:rsidRDefault="00C55659">
            <w:pPr>
              <w:pStyle w:val="ConsPlusNormal"/>
            </w:pPr>
            <w:r>
              <w:t xml:space="preserve">Индуктор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2</w:t>
            </w:r>
          </w:p>
        </w:tc>
        <w:tc>
          <w:tcPr>
            <w:tcW w:w="1304" w:type="dxa"/>
            <w:tcBorders>
              <w:bottom w:val="nil"/>
            </w:tcBorders>
            <w:vAlign w:val="center"/>
          </w:tcPr>
          <w:p w:rsidR="00C55659" w:rsidRDefault="00C55659">
            <w:pPr>
              <w:pStyle w:val="ConsPlusNormal"/>
              <w:jc w:val="center"/>
            </w:pPr>
            <w:r>
              <w:t>105200,0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диапазон рабочих частот:</w:t>
            </w:r>
          </w:p>
          <w:p w:rsidR="00C55659" w:rsidRDefault="00C55659">
            <w:pPr>
              <w:pStyle w:val="ConsPlusNormal"/>
              <w:jc w:val="center"/>
            </w:pPr>
            <w:r>
              <w:t>нижнее значение диапазона не более 9 кГц, верхнее значение диапазона не менее 400 МГц</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20 в ред. </w:t>
            </w:r>
            <w:hyperlink r:id="rId500">
              <w:r>
                <w:rPr>
                  <w:color w:val="0000FF"/>
                </w:rPr>
                <w:t>Приказа</w:t>
              </w:r>
            </w:hyperlink>
            <w:r>
              <w:t xml:space="preserve"> Казначейства России от 16.01.2026 N 6)</w:t>
            </w:r>
          </w:p>
        </w:tc>
      </w:tr>
      <w:tr w:rsidR="00C55659">
        <w:tc>
          <w:tcPr>
            <w:tcW w:w="510" w:type="dxa"/>
            <w:vAlign w:val="center"/>
          </w:tcPr>
          <w:p w:rsidR="00C55659" w:rsidRDefault="00C55659">
            <w:pPr>
              <w:pStyle w:val="ConsPlusNormal"/>
              <w:jc w:val="center"/>
            </w:pPr>
            <w:r>
              <w:t>21.</w:t>
            </w:r>
          </w:p>
        </w:tc>
        <w:tc>
          <w:tcPr>
            <w:tcW w:w="1757" w:type="dxa"/>
            <w:vAlign w:val="center"/>
          </w:tcPr>
          <w:p w:rsidR="00C55659" w:rsidRDefault="00C55659">
            <w:pPr>
              <w:pStyle w:val="ConsPlusNormal"/>
            </w:pPr>
            <w:r>
              <w:t xml:space="preserve">Источник электропитания для исследуемых технических средств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6</w:t>
            </w:r>
          </w:p>
        </w:tc>
        <w:tc>
          <w:tcPr>
            <w:tcW w:w="1304" w:type="dxa"/>
            <w:vAlign w:val="center"/>
          </w:tcPr>
          <w:p w:rsidR="00C55659" w:rsidRDefault="00C55659">
            <w:pPr>
              <w:pStyle w:val="ConsPlusNormal"/>
              <w:jc w:val="center"/>
            </w:pPr>
            <w:r>
              <w:t>146268,0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рекомендуемые напряжения источников электропитания, В, 5, 6, 12, 24, 36, 60</w:t>
            </w:r>
          </w:p>
        </w:tc>
      </w:tr>
      <w:tr w:rsidR="00C55659">
        <w:tc>
          <w:tcPr>
            <w:tcW w:w="510" w:type="dxa"/>
            <w:vAlign w:val="center"/>
          </w:tcPr>
          <w:p w:rsidR="00C55659" w:rsidRDefault="00C55659">
            <w:pPr>
              <w:pStyle w:val="ConsPlusNormal"/>
              <w:jc w:val="center"/>
            </w:pPr>
            <w:r>
              <w:t>22.</w:t>
            </w:r>
          </w:p>
        </w:tc>
        <w:tc>
          <w:tcPr>
            <w:tcW w:w="1757" w:type="dxa"/>
            <w:vAlign w:val="center"/>
          </w:tcPr>
          <w:p w:rsidR="00C55659" w:rsidRDefault="00C55659">
            <w:pPr>
              <w:pStyle w:val="ConsPlusNormal"/>
            </w:pPr>
            <w:r>
              <w:t xml:space="preserve">Заземляющее устройство </w:t>
            </w:r>
            <w:hyperlink w:anchor="P4112">
              <w:r>
                <w:rPr>
                  <w:color w:val="0000FF"/>
                </w:rPr>
                <w:t>&lt;1&gt;</w:t>
              </w:r>
            </w:hyperlink>
            <w:r>
              <w:t xml:space="preserve">, </w:t>
            </w:r>
            <w:hyperlink w:anchor="P4114">
              <w:r>
                <w:rPr>
                  <w:color w:val="0000FF"/>
                </w:rPr>
                <w:t>&lt;3&gt;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w:t>
            </w:r>
          </w:p>
        </w:tc>
        <w:tc>
          <w:tcPr>
            <w:tcW w:w="1304" w:type="dxa"/>
            <w:vAlign w:val="center"/>
          </w:tcPr>
          <w:p w:rsidR="00C55659" w:rsidRDefault="00C55659">
            <w:pPr>
              <w:pStyle w:val="ConsPlusNormal"/>
              <w:jc w:val="center"/>
            </w:pPr>
            <w:r>
              <w:t>30078,0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сопротивление заземлителя не более 4 Ом</w:t>
            </w:r>
          </w:p>
        </w:tc>
      </w:tr>
      <w:tr w:rsidR="00C55659">
        <w:tc>
          <w:tcPr>
            <w:tcW w:w="510" w:type="dxa"/>
            <w:vAlign w:val="center"/>
          </w:tcPr>
          <w:p w:rsidR="00C55659" w:rsidRDefault="00C55659">
            <w:pPr>
              <w:pStyle w:val="ConsPlusNormal"/>
              <w:jc w:val="center"/>
            </w:pPr>
            <w:r>
              <w:t>23.</w:t>
            </w:r>
          </w:p>
        </w:tc>
        <w:tc>
          <w:tcPr>
            <w:tcW w:w="1757" w:type="dxa"/>
            <w:vAlign w:val="center"/>
          </w:tcPr>
          <w:p w:rsidR="00C55659" w:rsidRDefault="00C55659">
            <w:pPr>
              <w:pStyle w:val="ConsPlusNormal"/>
            </w:pPr>
            <w:r>
              <w:t xml:space="preserve">Зарядное устройство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w:t>
            </w:r>
          </w:p>
        </w:tc>
        <w:tc>
          <w:tcPr>
            <w:tcW w:w="1304" w:type="dxa"/>
            <w:vAlign w:val="center"/>
          </w:tcPr>
          <w:p w:rsidR="00C55659" w:rsidRDefault="00C55659">
            <w:pPr>
              <w:pStyle w:val="ConsPlusNormal"/>
              <w:jc w:val="center"/>
            </w:pPr>
            <w:r>
              <w:t>13973,0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поддержка заряда аккумуляторов типоразмеров AA, AAA, "Крона". Количество каналов заряда - не менее 4. Контролер на каждый канал зарядки</w:t>
            </w:r>
          </w:p>
        </w:tc>
      </w:tr>
      <w:tr w:rsidR="00C55659">
        <w:tc>
          <w:tcPr>
            <w:tcW w:w="510" w:type="dxa"/>
            <w:vAlign w:val="center"/>
          </w:tcPr>
          <w:p w:rsidR="00C55659" w:rsidRDefault="00C55659">
            <w:pPr>
              <w:pStyle w:val="ConsPlusNormal"/>
              <w:jc w:val="center"/>
            </w:pPr>
            <w:r>
              <w:t>24.</w:t>
            </w:r>
          </w:p>
        </w:tc>
        <w:tc>
          <w:tcPr>
            <w:tcW w:w="1757" w:type="dxa"/>
            <w:vAlign w:val="center"/>
          </w:tcPr>
          <w:p w:rsidR="00C55659" w:rsidRDefault="00C55659">
            <w:pPr>
              <w:pStyle w:val="ConsPlusNormal"/>
            </w:pPr>
            <w:r>
              <w:t xml:space="preserve">Зрительная труба (монокуляр)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w:t>
            </w:r>
          </w:p>
        </w:tc>
        <w:tc>
          <w:tcPr>
            <w:tcW w:w="1304" w:type="dxa"/>
            <w:vAlign w:val="center"/>
          </w:tcPr>
          <w:p w:rsidR="00C55659" w:rsidRDefault="00C55659">
            <w:pPr>
              <w:pStyle w:val="ConsPlusNormal"/>
              <w:jc w:val="center"/>
            </w:pPr>
            <w:r>
              <w:t>31500,0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увеличение не менее 10 крат;</w:t>
            </w:r>
          </w:p>
          <w:p w:rsidR="00C55659" w:rsidRDefault="00C55659">
            <w:pPr>
              <w:pStyle w:val="ConsPlusNormal"/>
              <w:jc w:val="center"/>
            </w:pPr>
            <w:r>
              <w:t>наличие сетки разметки оси визирования</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lastRenderedPageBreak/>
              <w:t>25 - 26.</w:t>
            </w:r>
          </w:p>
        </w:tc>
        <w:tc>
          <w:tcPr>
            <w:tcW w:w="8561" w:type="dxa"/>
            <w:gridSpan w:val="6"/>
            <w:tcBorders>
              <w:bottom w:val="nil"/>
            </w:tcBorders>
          </w:tcPr>
          <w:p w:rsidR="00C55659" w:rsidRDefault="00C55659">
            <w:pPr>
              <w:pStyle w:val="ConsPlusNormal"/>
              <w:jc w:val="both"/>
            </w:pPr>
            <w:r>
              <w:t xml:space="preserve">Утратили силу. - </w:t>
            </w:r>
            <w:hyperlink r:id="rId501">
              <w:r>
                <w:rPr>
                  <w:color w:val="0000FF"/>
                </w:rPr>
                <w:t>Приказ</w:t>
              </w:r>
            </w:hyperlink>
            <w:r>
              <w:t xml:space="preserve"> Казначейства России от 16.01.2026 N 6</w:t>
            </w:r>
          </w:p>
        </w:tc>
      </w:tr>
      <w:tr w:rsidR="00C55659">
        <w:tc>
          <w:tcPr>
            <w:tcW w:w="510" w:type="dxa"/>
            <w:vAlign w:val="center"/>
          </w:tcPr>
          <w:p w:rsidR="00C55659" w:rsidRDefault="00C55659">
            <w:pPr>
              <w:pStyle w:val="ConsPlusNormal"/>
              <w:jc w:val="center"/>
            </w:pPr>
            <w:r>
              <w:t>27.</w:t>
            </w:r>
          </w:p>
        </w:tc>
        <w:tc>
          <w:tcPr>
            <w:tcW w:w="1757" w:type="dxa"/>
            <w:vAlign w:val="center"/>
          </w:tcPr>
          <w:p w:rsidR="00C55659" w:rsidRDefault="00C55659">
            <w:pPr>
              <w:pStyle w:val="ConsPlusNormal"/>
            </w:pPr>
            <w:r>
              <w:t xml:space="preserve">Комплект мерных отрезков токопроводящих линий (кабелей, проводов) </w:t>
            </w:r>
            <w:hyperlink w:anchor="P4113">
              <w:r>
                <w:rPr>
                  <w:color w:val="0000FF"/>
                </w:rPr>
                <w:t>&lt;2&gt;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172000,0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длина каждого отрезка не менее 5 м</w:t>
            </w:r>
          </w:p>
        </w:tc>
      </w:tr>
      <w:tr w:rsidR="00C55659">
        <w:tc>
          <w:tcPr>
            <w:tcW w:w="510" w:type="dxa"/>
            <w:vAlign w:val="center"/>
          </w:tcPr>
          <w:p w:rsidR="00C55659" w:rsidRDefault="00C55659">
            <w:pPr>
              <w:pStyle w:val="ConsPlusNormal"/>
              <w:jc w:val="center"/>
            </w:pPr>
            <w:r>
              <w:t>28.</w:t>
            </w:r>
          </w:p>
        </w:tc>
        <w:tc>
          <w:tcPr>
            <w:tcW w:w="1757" w:type="dxa"/>
            <w:vAlign w:val="center"/>
          </w:tcPr>
          <w:p w:rsidR="00C55659" w:rsidRDefault="00C55659">
            <w:pPr>
              <w:pStyle w:val="ConsPlusNormal"/>
            </w:pPr>
            <w:r>
              <w:t xml:space="preserve">Нелинейный локатор "NR-900EMS" или эквивалент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605000,0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несущая частота зондирующего сигнала передатчика 848 МГц;</w:t>
            </w:r>
          </w:p>
          <w:p w:rsidR="00C55659" w:rsidRDefault="00C55659">
            <w:pPr>
              <w:pStyle w:val="ConsPlusNormal"/>
              <w:jc w:val="center"/>
            </w:pPr>
            <w:r>
              <w:t>ослабление мощности зондирующего сигнала одна ступень - 9 дБ;</w:t>
            </w:r>
          </w:p>
          <w:p w:rsidR="00C55659" w:rsidRDefault="00C55659">
            <w:pPr>
              <w:pStyle w:val="ConsPlusNormal"/>
              <w:jc w:val="center"/>
            </w:pPr>
            <w:r>
              <w:t>чувствительность каждого канала приемника при отношении сигнал/шум 6 дБ не хуже минус 138 дБ/Вт</w:t>
            </w:r>
          </w:p>
        </w:tc>
      </w:tr>
      <w:tr w:rsidR="00C55659">
        <w:tc>
          <w:tcPr>
            <w:tcW w:w="510" w:type="dxa"/>
            <w:vAlign w:val="center"/>
          </w:tcPr>
          <w:p w:rsidR="00C55659" w:rsidRDefault="00C55659">
            <w:pPr>
              <w:pStyle w:val="ConsPlusNormal"/>
              <w:jc w:val="center"/>
            </w:pPr>
            <w:r>
              <w:t>29.</w:t>
            </w:r>
          </w:p>
        </w:tc>
        <w:tc>
          <w:tcPr>
            <w:tcW w:w="1757" w:type="dxa"/>
            <w:vAlign w:val="center"/>
          </w:tcPr>
          <w:p w:rsidR="00C55659" w:rsidRDefault="00C55659">
            <w:pPr>
              <w:pStyle w:val="ConsPlusNormal"/>
            </w:pPr>
            <w:r>
              <w:t xml:space="preserve">Обнаружитель скрытых видеокамер "Ворон" или эквивалент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156000,0</w:t>
            </w:r>
          </w:p>
        </w:tc>
        <w:tc>
          <w:tcPr>
            <w:tcW w:w="1077" w:type="dxa"/>
            <w:vAlign w:val="center"/>
          </w:tcPr>
          <w:p w:rsidR="00C55659" w:rsidRDefault="00C55659">
            <w:pPr>
              <w:pStyle w:val="ConsPlusNormal"/>
              <w:jc w:val="center"/>
            </w:pPr>
            <w:r>
              <w:t>3</w:t>
            </w:r>
          </w:p>
        </w:tc>
        <w:tc>
          <w:tcPr>
            <w:tcW w:w="1701" w:type="dxa"/>
            <w:vAlign w:val="center"/>
          </w:tcPr>
          <w:p w:rsidR="00C55659" w:rsidRDefault="00C55659">
            <w:pPr>
              <w:pStyle w:val="ConsPlusNormal"/>
              <w:jc w:val="center"/>
            </w:pPr>
            <w:r>
              <w:t>дальность обнаружения объектива Pin-hole 1 мм, м (1+20);</w:t>
            </w:r>
          </w:p>
          <w:p w:rsidR="00C55659" w:rsidRDefault="00C55659">
            <w:pPr>
              <w:pStyle w:val="ConsPlusNormal"/>
              <w:jc w:val="center"/>
            </w:pPr>
            <w:r>
              <w:t>оптическое увеличение 5x</w:t>
            </w:r>
          </w:p>
        </w:tc>
      </w:tr>
      <w:tr w:rsidR="00C55659">
        <w:tc>
          <w:tcPr>
            <w:tcW w:w="510" w:type="dxa"/>
            <w:vAlign w:val="center"/>
          </w:tcPr>
          <w:p w:rsidR="00C55659" w:rsidRDefault="00C55659">
            <w:pPr>
              <w:pStyle w:val="ConsPlusNormal"/>
              <w:jc w:val="center"/>
            </w:pPr>
            <w:r>
              <w:t>30.</w:t>
            </w:r>
          </w:p>
        </w:tc>
        <w:tc>
          <w:tcPr>
            <w:tcW w:w="1757" w:type="dxa"/>
            <w:vAlign w:val="center"/>
          </w:tcPr>
          <w:p w:rsidR="00C55659" w:rsidRDefault="00C55659">
            <w:pPr>
              <w:pStyle w:val="ConsPlusNormal"/>
            </w:pPr>
            <w:r>
              <w:t xml:space="preserve">Оптический тестер (измеритель мощности)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259500,0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длина волны калибровки, нм, 850, 1310, 1550;</w:t>
            </w:r>
          </w:p>
          <w:p w:rsidR="00C55659" w:rsidRDefault="00C55659">
            <w:pPr>
              <w:pStyle w:val="ConsPlusNormal"/>
              <w:jc w:val="center"/>
            </w:pPr>
            <w:r>
              <w:t>диапазон измерений оптической мощности, дБ, от 3 - 10 до (-) 73;</w:t>
            </w:r>
          </w:p>
          <w:p w:rsidR="00C55659" w:rsidRDefault="00C55659">
            <w:pPr>
              <w:pStyle w:val="ConsPlusNormal"/>
              <w:jc w:val="center"/>
            </w:pPr>
            <w:r>
              <w:t>разрешающая способность, дБ, 0,1 - 0,01</w:t>
            </w:r>
          </w:p>
        </w:tc>
      </w:tr>
      <w:tr w:rsidR="00C55659">
        <w:tc>
          <w:tcPr>
            <w:tcW w:w="510" w:type="dxa"/>
            <w:vAlign w:val="center"/>
          </w:tcPr>
          <w:p w:rsidR="00C55659" w:rsidRDefault="00C55659">
            <w:pPr>
              <w:pStyle w:val="ConsPlusNormal"/>
              <w:jc w:val="center"/>
            </w:pPr>
            <w:r>
              <w:t>31.</w:t>
            </w:r>
          </w:p>
        </w:tc>
        <w:tc>
          <w:tcPr>
            <w:tcW w:w="1757" w:type="dxa"/>
            <w:vAlign w:val="center"/>
          </w:tcPr>
          <w:p w:rsidR="00C55659" w:rsidRDefault="00C55659">
            <w:pPr>
              <w:pStyle w:val="ConsPlusNormal"/>
            </w:pPr>
            <w:r>
              <w:t xml:space="preserve">Осциллограф высокочастотный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214325,0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диапазон частот не хуже 0...250 МГц</w:t>
            </w:r>
          </w:p>
        </w:tc>
      </w:tr>
      <w:tr w:rsidR="00C55659">
        <w:tc>
          <w:tcPr>
            <w:tcW w:w="510" w:type="dxa"/>
            <w:vAlign w:val="center"/>
          </w:tcPr>
          <w:p w:rsidR="00C55659" w:rsidRDefault="00C55659">
            <w:pPr>
              <w:pStyle w:val="ConsPlusNormal"/>
              <w:jc w:val="center"/>
            </w:pPr>
            <w:r>
              <w:t>32.</w:t>
            </w:r>
          </w:p>
        </w:tc>
        <w:tc>
          <w:tcPr>
            <w:tcW w:w="1757" w:type="dxa"/>
            <w:vAlign w:val="center"/>
          </w:tcPr>
          <w:p w:rsidR="00C55659" w:rsidRDefault="00C55659">
            <w:pPr>
              <w:pStyle w:val="ConsPlusNormal"/>
            </w:pPr>
            <w:r>
              <w:t xml:space="preserve">Осциллограф </w:t>
            </w:r>
            <w:r>
              <w:lastRenderedPageBreak/>
              <w:t xml:space="preserve">низкочастотный </w:t>
            </w:r>
            <w:hyperlink w:anchor="P4112">
              <w:r>
                <w:rPr>
                  <w:color w:val="0000FF"/>
                </w:rPr>
                <w:t>&lt;1&gt;</w:t>
              </w:r>
            </w:hyperlink>
          </w:p>
        </w:tc>
        <w:tc>
          <w:tcPr>
            <w:tcW w:w="794" w:type="dxa"/>
            <w:vAlign w:val="center"/>
          </w:tcPr>
          <w:p w:rsidR="00C55659" w:rsidRDefault="00C55659">
            <w:pPr>
              <w:pStyle w:val="ConsPlusNormal"/>
              <w:jc w:val="center"/>
            </w:pPr>
            <w:r>
              <w:lastRenderedPageBreak/>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63050,0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 xml:space="preserve">диапазон частот </w:t>
            </w:r>
            <w:r>
              <w:lastRenderedPageBreak/>
              <w:t>не хуже 0...50 МГц</w:t>
            </w:r>
          </w:p>
        </w:tc>
      </w:tr>
      <w:tr w:rsidR="00C55659">
        <w:tc>
          <w:tcPr>
            <w:tcW w:w="510" w:type="dxa"/>
            <w:vAlign w:val="center"/>
          </w:tcPr>
          <w:p w:rsidR="00C55659" w:rsidRDefault="00C55659">
            <w:pPr>
              <w:pStyle w:val="ConsPlusNormal"/>
              <w:jc w:val="center"/>
            </w:pPr>
            <w:r>
              <w:lastRenderedPageBreak/>
              <w:t>33.</w:t>
            </w:r>
          </w:p>
        </w:tc>
        <w:tc>
          <w:tcPr>
            <w:tcW w:w="1757" w:type="dxa"/>
            <w:vAlign w:val="center"/>
          </w:tcPr>
          <w:p w:rsidR="00C55659" w:rsidRDefault="00C55659">
            <w:pPr>
              <w:pStyle w:val="ConsPlusNormal"/>
            </w:pPr>
            <w:r>
              <w:t xml:space="preserve">Паяльная станция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w:t>
            </w:r>
          </w:p>
        </w:tc>
        <w:tc>
          <w:tcPr>
            <w:tcW w:w="1304" w:type="dxa"/>
            <w:vAlign w:val="center"/>
          </w:tcPr>
          <w:p w:rsidR="00C55659" w:rsidRDefault="00C55659">
            <w:pPr>
              <w:pStyle w:val="ConsPlusNormal"/>
              <w:jc w:val="center"/>
            </w:pPr>
            <w:r>
              <w:t>106463,0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w:t>
            </w:r>
          </w:p>
        </w:tc>
      </w:tr>
      <w:tr w:rsidR="00C55659">
        <w:tc>
          <w:tcPr>
            <w:tcW w:w="510" w:type="dxa"/>
            <w:vAlign w:val="center"/>
          </w:tcPr>
          <w:p w:rsidR="00C55659" w:rsidRDefault="00C55659">
            <w:pPr>
              <w:pStyle w:val="ConsPlusNormal"/>
              <w:jc w:val="center"/>
            </w:pPr>
            <w:r>
              <w:t>34.</w:t>
            </w:r>
          </w:p>
        </w:tc>
        <w:tc>
          <w:tcPr>
            <w:tcW w:w="1757" w:type="dxa"/>
            <w:vAlign w:val="center"/>
          </w:tcPr>
          <w:p w:rsidR="00C55659" w:rsidRDefault="00C55659">
            <w:pPr>
              <w:pStyle w:val="ConsPlusNormal"/>
            </w:pPr>
            <w:r>
              <w:t xml:space="preserve">Прибор электроизмерительный комбинированный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w:t>
            </w:r>
          </w:p>
        </w:tc>
        <w:tc>
          <w:tcPr>
            <w:tcW w:w="1304" w:type="dxa"/>
            <w:vAlign w:val="center"/>
          </w:tcPr>
          <w:p w:rsidR="00C55659" w:rsidRDefault="00C55659">
            <w:pPr>
              <w:pStyle w:val="ConsPlusNormal"/>
              <w:jc w:val="center"/>
            </w:pPr>
            <w:r>
              <w:t>25046,0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35.</w:t>
            </w:r>
          </w:p>
        </w:tc>
        <w:tc>
          <w:tcPr>
            <w:tcW w:w="1757" w:type="dxa"/>
            <w:tcBorders>
              <w:bottom w:val="nil"/>
            </w:tcBorders>
            <w:vAlign w:val="center"/>
          </w:tcPr>
          <w:p w:rsidR="00C55659" w:rsidRDefault="00C55659">
            <w:pPr>
              <w:pStyle w:val="ConsPlusNormal"/>
            </w:pPr>
            <w:r>
              <w:t xml:space="preserve">Пробник напряжения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177500,0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диапазон рабочих частот:</w:t>
            </w:r>
          </w:p>
          <w:p w:rsidR="00C55659" w:rsidRDefault="00C55659">
            <w:pPr>
              <w:pStyle w:val="ConsPlusNormal"/>
              <w:jc w:val="center"/>
            </w:pPr>
            <w:r>
              <w:t>нижнее значение диапазона не более 9 кГц, верхнее значение диапазона не менее 400 МГц;</w:t>
            </w:r>
          </w:p>
          <w:p w:rsidR="00C55659" w:rsidRDefault="00C55659">
            <w:pPr>
              <w:pStyle w:val="ConsPlusNormal"/>
              <w:jc w:val="center"/>
            </w:pPr>
            <w:r>
              <w:t>погрешность определения коэффициента калибровки не более 2 дБ;</w:t>
            </w:r>
          </w:p>
          <w:p w:rsidR="00C55659" w:rsidRDefault="00C55659">
            <w:pPr>
              <w:pStyle w:val="ConsPlusNormal"/>
              <w:jc w:val="center"/>
            </w:pPr>
            <w:r>
              <w:t>наличие свидетельства о поверке в диапазоне частот от 10 кГц до 300 МГц;</w:t>
            </w:r>
          </w:p>
          <w:p w:rsidR="00C55659" w:rsidRDefault="00C55659">
            <w:pPr>
              <w:pStyle w:val="ConsPlusNormal"/>
              <w:jc w:val="center"/>
            </w:pPr>
            <w:r>
              <w:t>наличие свидетельства о калибровке в диапазоне частот от 300 МГц до 400 МГц</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35 в ред. </w:t>
            </w:r>
            <w:hyperlink r:id="rId502">
              <w:r>
                <w:rPr>
                  <w:color w:val="0000FF"/>
                </w:rPr>
                <w:t>Приказа</w:t>
              </w:r>
            </w:hyperlink>
            <w:r>
              <w:t xml:space="preserve"> Казначейства России от 16.01.2026 N 6)</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36.</w:t>
            </w:r>
          </w:p>
        </w:tc>
        <w:tc>
          <w:tcPr>
            <w:tcW w:w="8561" w:type="dxa"/>
            <w:gridSpan w:val="6"/>
            <w:tcBorders>
              <w:bottom w:val="nil"/>
            </w:tcBorders>
          </w:tcPr>
          <w:p w:rsidR="00C55659" w:rsidRDefault="00C55659">
            <w:pPr>
              <w:pStyle w:val="ConsPlusNormal"/>
              <w:jc w:val="both"/>
            </w:pPr>
            <w:r>
              <w:t xml:space="preserve">Утратил силу. - </w:t>
            </w:r>
            <w:hyperlink r:id="rId503">
              <w:r>
                <w:rPr>
                  <w:color w:val="0000FF"/>
                </w:rPr>
                <w:t>Приказ</w:t>
              </w:r>
            </w:hyperlink>
            <w:r>
              <w:t xml:space="preserve"> Казначейства России от 16.01.2026 N 6</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37.</w:t>
            </w:r>
          </w:p>
        </w:tc>
        <w:tc>
          <w:tcPr>
            <w:tcW w:w="1757" w:type="dxa"/>
            <w:tcBorders>
              <w:bottom w:val="nil"/>
            </w:tcBorders>
            <w:vAlign w:val="center"/>
          </w:tcPr>
          <w:p w:rsidR="00C55659" w:rsidRDefault="00C55659">
            <w:pPr>
              <w:pStyle w:val="ConsPlusNormal"/>
            </w:pPr>
            <w:r>
              <w:t xml:space="preserve">Программно-аппаратный комплекс для проведения акустических и виброакустических измерений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2</w:t>
            </w:r>
          </w:p>
        </w:tc>
        <w:tc>
          <w:tcPr>
            <w:tcW w:w="1304" w:type="dxa"/>
            <w:tcBorders>
              <w:bottom w:val="nil"/>
            </w:tcBorders>
            <w:vAlign w:val="center"/>
          </w:tcPr>
          <w:p w:rsidR="00C55659" w:rsidRDefault="00C55659">
            <w:pPr>
              <w:pStyle w:val="ConsPlusNormal"/>
              <w:jc w:val="center"/>
            </w:pPr>
            <w:r>
              <w:t>3514000,0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диапазон частот:</w:t>
            </w:r>
          </w:p>
          <w:p w:rsidR="00C55659" w:rsidRDefault="00C55659">
            <w:pPr>
              <w:pStyle w:val="ConsPlusNormal"/>
              <w:jc w:val="center"/>
            </w:pPr>
            <w:r>
              <w:t>нижнее значение диапазона не более 100 Гц, верхнее значение диапазона не менее 11200 Гц;</w:t>
            </w:r>
          </w:p>
          <w:p w:rsidR="00C55659" w:rsidRDefault="00C55659">
            <w:pPr>
              <w:pStyle w:val="ConsPlusNormal"/>
              <w:jc w:val="center"/>
            </w:pPr>
            <w:r>
              <w:lastRenderedPageBreak/>
              <w:t>включен в государственный реестр сертифицированных средств защиты информации N РОСС.RU.0001.БИ00</w:t>
            </w: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(п. 37 в ред. </w:t>
            </w:r>
            <w:hyperlink r:id="rId504">
              <w:r>
                <w:rPr>
                  <w:color w:val="0000FF"/>
                </w:rPr>
                <w:t>Приказа</w:t>
              </w:r>
            </w:hyperlink>
            <w:r>
              <w:t xml:space="preserve"> Казначейства России от 16.01.2026 N 6)</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38.</w:t>
            </w:r>
          </w:p>
        </w:tc>
        <w:tc>
          <w:tcPr>
            <w:tcW w:w="1757" w:type="dxa"/>
            <w:tcBorders>
              <w:bottom w:val="nil"/>
            </w:tcBorders>
            <w:vAlign w:val="center"/>
          </w:tcPr>
          <w:p w:rsidR="00C55659" w:rsidRDefault="00C55659">
            <w:pPr>
              <w:pStyle w:val="ConsPlusNormal"/>
            </w:pPr>
            <w:r>
              <w:t xml:space="preserve">Программно-аппаратный комплекс поиска и измерения побочных электромагнитных излучений и наводок "Навигатор-П5М" на базе АРС-10 или эквивалент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2</w:t>
            </w:r>
          </w:p>
        </w:tc>
        <w:tc>
          <w:tcPr>
            <w:tcW w:w="1304" w:type="dxa"/>
            <w:tcBorders>
              <w:bottom w:val="nil"/>
            </w:tcBorders>
            <w:vAlign w:val="center"/>
          </w:tcPr>
          <w:p w:rsidR="00C55659" w:rsidRDefault="00C55659">
            <w:pPr>
              <w:pStyle w:val="ConsPlusNormal"/>
              <w:jc w:val="center"/>
            </w:pPr>
            <w:r>
              <w:t>9900000,0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диапазон рабочих частот</w:t>
            </w:r>
          </w:p>
          <w:p w:rsidR="00C55659" w:rsidRDefault="00C55659">
            <w:pPr>
              <w:pStyle w:val="ConsPlusNormal"/>
              <w:jc w:val="center"/>
            </w:pPr>
            <w:r>
              <w:t>- при измерении напряженности электрического поля:</w:t>
            </w:r>
          </w:p>
          <w:p w:rsidR="00C55659" w:rsidRDefault="00C55659">
            <w:pPr>
              <w:pStyle w:val="ConsPlusNormal"/>
              <w:jc w:val="center"/>
            </w:pPr>
            <w:r>
              <w:t>не более 8 кГц и не менее 10000 МГц;</w:t>
            </w:r>
          </w:p>
          <w:p w:rsidR="00C55659" w:rsidRDefault="00C55659">
            <w:pPr>
              <w:pStyle w:val="ConsPlusNormal"/>
              <w:jc w:val="center"/>
            </w:pPr>
            <w:r>
              <w:t>- при измерении напряженности магнитного поля:</w:t>
            </w:r>
          </w:p>
          <w:p w:rsidR="00C55659" w:rsidRDefault="00C55659">
            <w:pPr>
              <w:pStyle w:val="ConsPlusNormal"/>
              <w:jc w:val="center"/>
            </w:pPr>
            <w:r>
              <w:t>не более 9 кГц и не менее 30 МГц;</w:t>
            </w:r>
          </w:p>
          <w:p w:rsidR="00C55659" w:rsidRDefault="00C55659">
            <w:pPr>
              <w:pStyle w:val="ConsPlusNormal"/>
              <w:jc w:val="center"/>
            </w:pPr>
            <w:r>
              <w:t>- при измерении напряжения переменного тока (с использованием пробника напряжения), наведенного электромагнитным полем:</w:t>
            </w:r>
          </w:p>
          <w:p w:rsidR="00C55659" w:rsidRDefault="00C55659">
            <w:pPr>
              <w:pStyle w:val="ConsPlusNormal"/>
              <w:jc w:val="center"/>
            </w:pPr>
            <w:r>
              <w:t>не более 9 кГц и не менее 400 МГц</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38 в ред. </w:t>
            </w:r>
            <w:hyperlink r:id="rId505">
              <w:r>
                <w:rPr>
                  <w:color w:val="0000FF"/>
                </w:rPr>
                <w:t>Приказа</w:t>
              </w:r>
            </w:hyperlink>
            <w:r>
              <w:t xml:space="preserve"> Казначейства России от 16.01.2026 N 6)</w:t>
            </w:r>
          </w:p>
        </w:tc>
      </w:tr>
      <w:tr w:rsidR="00C55659">
        <w:tc>
          <w:tcPr>
            <w:tcW w:w="510" w:type="dxa"/>
            <w:vAlign w:val="center"/>
          </w:tcPr>
          <w:p w:rsidR="00C55659" w:rsidRDefault="00C55659">
            <w:pPr>
              <w:pStyle w:val="ConsPlusNormal"/>
              <w:jc w:val="center"/>
            </w:pPr>
            <w:r>
              <w:t>39.</w:t>
            </w:r>
          </w:p>
        </w:tc>
        <w:tc>
          <w:tcPr>
            <w:tcW w:w="1757" w:type="dxa"/>
            <w:vAlign w:val="center"/>
          </w:tcPr>
          <w:p w:rsidR="00C55659" w:rsidRDefault="00C55659">
            <w:pPr>
              <w:pStyle w:val="ConsPlusNormal"/>
            </w:pPr>
            <w:r>
              <w:t xml:space="preserve">Программно-аппаратный комплекс оценки защищенности акустической речевой информации от утечки за счет высокочастотного воздействия </w:t>
            </w:r>
            <w:r>
              <w:lastRenderedPageBreak/>
              <w:t xml:space="preserve">"Гранат" с опцией АЭМП или эквивалент </w:t>
            </w:r>
            <w:hyperlink w:anchor="P4112">
              <w:r>
                <w:rPr>
                  <w:color w:val="0000FF"/>
                </w:rPr>
                <w:t>&lt;1&gt;</w:t>
              </w:r>
            </w:hyperlink>
          </w:p>
        </w:tc>
        <w:tc>
          <w:tcPr>
            <w:tcW w:w="794" w:type="dxa"/>
            <w:vAlign w:val="center"/>
          </w:tcPr>
          <w:p w:rsidR="00C55659" w:rsidRDefault="00C55659">
            <w:pPr>
              <w:pStyle w:val="ConsPlusNormal"/>
              <w:jc w:val="center"/>
            </w:pPr>
            <w:r>
              <w:lastRenderedPageBreak/>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13200000,0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диапазон рабочих частот: 8 кГц - 10 ГГц;</w:t>
            </w:r>
          </w:p>
          <w:p w:rsidR="00C55659" w:rsidRDefault="00C55659">
            <w:pPr>
              <w:pStyle w:val="ConsPlusNormal"/>
              <w:jc w:val="center"/>
            </w:pPr>
            <w:r>
              <w:t xml:space="preserve">динамический диапазон измерения уровней сигналов: 100 дБ (минимальное </w:t>
            </w:r>
            <w:r>
              <w:lastRenderedPageBreak/>
              <w:t>значение);</w:t>
            </w:r>
          </w:p>
          <w:p w:rsidR="00C55659" w:rsidRDefault="00C55659">
            <w:pPr>
              <w:pStyle w:val="ConsPlusNormal"/>
              <w:jc w:val="center"/>
            </w:pPr>
            <w:r>
              <w:t>минимальная частотная полоса пропускания измерительного фильтра: 10 Гц (максимальное значение);</w:t>
            </w:r>
          </w:p>
          <w:p w:rsidR="00C55659" w:rsidRDefault="00C55659">
            <w:pPr>
              <w:pStyle w:val="ConsPlusNormal"/>
              <w:jc w:val="center"/>
            </w:pPr>
            <w:r>
              <w:t>уровень спектральной плотности мощности шума:</w:t>
            </w:r>
          </w:p>
          <w:p w:rsidR="00C55659" w:rsidRDefault="00C55659">
            <w:pPr>
              <w:pStyle w:val="ConsPlusNormal"/>
              <w:jc w:val="center"/>
            </w:pPr>
            <w:r>
              <w:t>минус 154 дБ (мВт/Гц) максимальное значение);</w:t>
            </w:r>
          </w:p>
          <w:p w:rsidR="00C55659" w:rsidRDefault="00C55659">
            <w:pPr>
              <w:pStyle w:val="ConsPlusNormal"/>
              <w:jc w:val="center"/>
            </w:pPr>
            <w:r>
              <w:t>уровень спектральной плотности мощности фазового шума:</w:t>
            </w:r>
          </w:p>
          <w:p w:rsidR="00C55659" w:rsidRDefault="00C55659">
            <w:pPr>
              <w:pStyle w:val="ConsPlusNormal"/>
              <w:jc w:val="center"/>
            </w:pPr>
            <w:r>
              <w:t>минус 120 дБн/Гц на частоте 100 МГц при отстройке от нее на 1 кГц (максимальное значение)</w:t>
            </w:r>
          </w:p>
        </w:tc>
      </w:tr>
      <w:tr w:rsidR="00C55659">
        <w:tc>
          <w:tcPr>
            <w:tcW w:w="510" w:type="dxa"/>
            <w:vAlign w:val="center"/>
          </w:tcPr>
          <w:p w:rsidR="00C55659" w:rsidRDefault="00C55659">
            <w:pPr>
              <w:pStyle w:val="ConsPlusNormal"/>
              <w:jc w:val="center"/>
            </w:pPr>
            <w:r>
              <w:lastRenderedPageBreak/>
              <w:t>40.</w:t>
            </w:r>
          </w:p>
        </w:tc>
        <w:tc>
          <w:tcPr>
            <w:tcW w:w="1757" w:type="dxa"/>
            <w:vAlign w:val="center"/>
          </w:tcPr>
          <w:p w:rsidR="00C55659" w:rsidRDefault="00C55659">
            <w:pPr>
              <w:pStyle w:val="ConsPlusNormal"/>
            </w:pPr>
            <w:r>
              <w:t xml:space="preserve">Программно-аппаратный комплекс для выявления демаскирующих признаков электронных устройств в технических средствах, проводных коммуникациях и в помещениях "Сириус-Мк" или эквивалент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7056000,0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диапазон частот выходного сигнала от 10 - 13000 МГц;</w:t>
            </w:r>
          </w:p>
          <w:p w:rsidR="00C55659" w:rsidRDefault="00C55659">
            <w:pPr>
              <w:pStyle w:val="ConsPlusNormal"/>
              <w:jc w:val="center"/>
            </w:pPr>
            <w:r>
              <w:t>анализ ВЧ сигнала диапазон частот входного сигнала от 0,009 - 14500 МГц;</w:t>
            </w:r>
          </w:p>
          <w:p w:rsidR="00C55659" w:rsidRDefault="00C55659">
            <w:pPr>
              <w:pStyle w:val="ConsPlusNormal"/>
              <w:jc w:val="center"/>
            </w:pPr>
            <w:r>
              <w:t>генерация тонального сигнала диапазон частот выходного сигнала от 20 - 20000 Гц;</w:t>
            </w:r>
          </w:p>
          <w:p w:rsidR="00C55659" w:rsidRDefault="00C55659">
            <w:pPr>
              <w:pStyle w:val="ConsPlusNormal"/>
              <w:jc w:val="center"/>
            </w:pPr>
            <w:r>
              <w:t xml:space="preserve">анализ НЧ сигнала диапазон частот входного сигнала от 20 - </w:t>
            </w:r>
            <w:r>
              <w:lastRenderedPageBreak/>
              <w:t>100000 Гц</w:t>
            </w:r>
          </w:p>
        </w:tc>
      </w:tr>
      <w:tr w:rsidR="00C55659">
        <w:tc>
          <w:tcPr>
            <w:tcW w:w="510" w:type="dxa"/>
            <w:vAlign w:val="center"/>
          </w:tcPr>
          <w:p w:rsidR="00C55659" w:rsidRDefault="00C55659">
            <w:pPr>
              <w:pStyle w:val="ConsPlusNormal"/>
              <w:jc w:val="center"/>
            </w:pPr>
            <w:r>
              <w:lastRenderedPageBreak/>
              <w:t>41.</w:t>
            </w:r>
          </w:p>
        </w:tc>
        <w:tc>
          <w:tcPr>
            <w:tcW w:w="1757" w:type="dxa"/>
            <w:vAlign w:val="center"/>
          </w:tcPr>
          <w:p w:rsidR="00C55659" w:rsidRDefault="00C55659">
            <w:pPr>
              <w:pStyle w:val="ConsPlusNormal"/>
            </w:pPr>
            <w:r>
              <w:t xml:space="preserve">Программно-аппаратный комплекс (комплекс радиомониторинга) "Омега-СО" или эквивалент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9480000,0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возможность анализа стандартов:</w:t>
            </w:r>
          </w:p>
          <w:p w:rsidR="00C55659" w:rsidRDefault="00C55659">
            <w:pPr>
              <w:pStyle w:val="ConsPlusNormal"/>
              <w:jc w:val="center"/>
            </w:pPr>
            <w:r>
              <w:t>стандарт IEEE 802.11 a/b/g/n/h/ac с выдачей MAC-адресов;</w:t>
            </w:r>
          </w:p>
          <w:p w:rsidR="00C55659" w:rsidRDefault="00C55659">
            <w:pPr>
              <w:pStyle w:val="ConsPlusNormal"/>
              <w:jc w:val="center"/>
            </w:pPr>
            <w:r>
              <w:t>стандарт IEEE 802.15.4 с выдачей MAC-адресов;</w:t>
            </w:r>
          </w:p>
          <w:p w:rsidR="00C55659" w:rsidRDefault="00C55659">
            <w:pPr>
              <w:pStyle w:val="ConsPlusNormal"/>
              <w:jc w:val="center"/>
            </w:pPr>
            <w:r>
              <w:t>стандарт IEEE 802.15.1 с выдачей MAC-адресов;</w:t>
            </w:r>
          </w:p>
          <w:p w:rsidR="00C55659" w:rsidRDefault="00C55659">
            <w:pPr>
              <w:pStyle w:val="ConsPlusNormal"/>
              <w:jc w:val="center"/>
            </w:pPr>
            <w:r>
              <w:t>стандарт 2G</w:t>
            </w:r>
          </w:p>
        </w:tc>
      </w:tr>
      <w:tr w:rsidR="00C55659">
        <w:tc>
          <w:tcPr>
            <w:tcW w:w="510" w:type="dxa"/>
            <w:vAlign w:val="center"/>
          </w:tcPr>
          <w:p w:rsidR="00C55659" w:rsidRDefault="00C55659">
            <w:pPr>
              <w:pStyle w:val="ConsPlusNormal"/>
              <w:jc w:val="center"/>
            </w:pPr>
            <w:r>
              <w:t>42.</w:t>
            </w:r>
          </w:p>
        </w:tc>
        <w:tc>
          <w:tcPr>
            <w:tcW w:w="1757" w:type="dxa"/>
            <w:vAlign w:val="center"/>
          </w:tcPr>
          <w:p w:rsidR="00C55659" w:rsidRDefault="00C55659">
            <w:pPr>
              <w:pStyle w:val="ConsPlusNormal"/>
            </w:pPr>
            <w:r>
              <w:t xml:space="preserve">Радиостанция портативная </w:t>
            </w:r>
            <w:hyperlink w:anchor="P4112">
              <w:r>
                <w:rPr>
                  <w:color w:val="0000FF"/>
                </w:rPr>
                <w:t>&lt;1&gt;</w:t>
              </w:r>
            </w:hyperlink>
          </w:p>
        </w:tc>
        <w:tc>
          <w:tcPr>
            <w:tcW w:w="794" w:type="dxa"/>
            <w:vAlign w:val="center"/>
          </w:tcPr>
          <w:p w:rsidR="00C55659" w:rsidRDefault="00C55659">
            <w:pPr>
              <w:pStyle w:val="ConsPlusNormal"/>
              <w:jc w:val="center"/>
            </w:pPr>
            <w:r>
              <w:t>комплект</w:t>
            </w:r>
          </w:p>
        </w:tc>
        <w:tc>
          <w:tcPr>
            <w:tcW w:w="1928" w:type="dxa"/>
            <w:vAlign w:val="center"/>
          </w:tcPr>
          <w:p w:rsidR="00C55659" w:rsidRDefault="00C55659">
            <w:pPr>
              <w:pStyle w:val="ConsPlusNormal"/>
              <w:jc w:val="center"/>
            </w:pPr>
            <w:r>
              <w:t>2</w:t>
            </w:r>
          </w:p>
        </w:tc>
        <w:tc>
          <w:tcPr>
            <w:tcW w:w="1304" w:type="dxa"/>
            <w:vAlign w:val="center"/>
          </w:tcPr>
          <w:p w:rsidR="00C55659" w:rsidRDefault="00C55659">
            <w:pPr>
              <w:pStyle w:val="ConsPlusNormal"/>
              <w:jc w:val="center"/>
            </w:pPr>
            <w:r>
              <w:t>12770,0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диапазон частот и мощность антенны должны соответствовать классификациям:</w:t>
            </w:r>
          </w:p>
          <w:p w:rsidR="00C55659" w:rsidRDefault="00C55659">
            <w:pPr>
              <w:pStyle w:val="ConsPlusNormal"/>
              <w:jc w:val="center"/>
            </w:pPr>
            <w:r>
              <w:t>PMR, LPD, СиБи (не менее 2-х шт. в комплекте)</w:t>
            </w:r>
          </w:p>
        </w:tc>
      </w:tr>
      <w:tr w:rsidR="00C55659">
        <w:tc>
          <w:tcPr>
            <w:tcW w:w="510" w:type="dxa"/>
            <w:vAlign w:val="center"/>
          </w:tcPr>
          <w:p w:rsidR="00C55659" w:rsidRDefault="00C55659">
            <w:pPr>
              <w:pStyle w:val="ConsPlusNormal"/>
              <w:jc w:val="center"/>
            </w:pPr>
            <w:r>
              <w:t>43.</w:t>
            </w:r>
          </w:p>
        </w:tc>
        <w:tc>
          <w:tcPr>
            <w:tcW w:w="1757" w:type="dxa"/>
            <w:vAlign w:val="center"/>
          </w:tcPr>
          <w:p w:rsidR="00C55659" w:rsidRDefault="00C55659">
            <w:pPr>
              <w:pStyle w:val="ConsPlusNormal"/>
            </w:pPr>
            <w:r>
              <w:t xml:space="preserve">Рефлектометр оптический (микрорефлектометр)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249670,0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длина волны калибровки, нм, 650, 1300, 1550;</w:t>
            </w:r>
          </w:p>
          <w:p w:rsidR="00C55659" w:rsidRDefault="00C55659">
            <w:pPr>
              <w:pStyle w:val="ConsPlusNormal"/>
              <w:jc w:val="center"/>
            </w:pPr>
            <w:r>
              <w:t>диапазон измерений оптической мощности, дБ, от 3 до (-) 26 - (-) 65;</w:t>
            </w:r>
          </w:p>
          <w:p w:rsidR="00C55659" w:rsidRDefault="00C55659">
            <w:pPr>
              <w:pStyle w:val="ConsPlusNormal"/>
              <w:jc w:val="center"/>
            </w:pPr>
            <w:r>
              <w:t>длительность импульса, нм, 10 - 20000;</w:t>
            </w:r>
          </w:p>
          <w:p w:rsidR="00C55659" w:rsidRDefault="00C55659">
            <w:pPr>
              <w:pStyle w:val="ConsPlusNormal"/>
              <w:jc w:val="center"/>
            </w:pPr>
            <w:r>
              <w:t>разрешение по затуханию 0,001 ДБ</w:t>
            </w:r>
          </w:p>
        </w:tc>
      </w:tr>
      <w:tr w:rsidR="00C55659">
        <w:tc>
          <w:tcPr>
            <w:tcW w:w="510" w:type="dxa"/>
            <w:vAlign w:val="center"/>
          </w:tcPr>
          <w:p w:rsidR="00C55659" w:rsidRDefault="00C55659">
            <w:pPr>
              <w:pStyle w:val="ConsPlusNormal"/>
              <w:jc w:val="center"/>
            </w:pPr>
            <w:r>
              <w:t>44.</w:t>
            </w:r>
          </w:p>
        </w:tc>
        <w:tc>
          <w:tcPr>
            <w:tcW w:w="1757" w:type="dxa"/>
            <w:vAlign w:val="center"/>
          </w:tcPr>
          <w:p w:rsidR="00C55659" w:rsidRDefault="00C55659">
            <w:pPr>
              <w:pStyle w:val="ConsPlusNormal"/>
            </w:pPr>
            <w:r>
              <w:t xml:space="preserve">Средство защиты информации от утечки информации по каналу побочных электромагнитных излучений </w:t>
            </w:r>
            <w:hyperlink w:anchor="P4112">
              <w:r>
                <w:rPr>
                  <w:color w:val="0000FF"/>
                </w:rPr>
                <w:t>&lt;1&gt;</w:t>
              </w:r>
            </w:hyperlink>
          </w:p>
        </w:tc>
        <w:tc>
          <w:tcPr>
            <w:tcW w:w="794" w:type="dxa"/>
            <w:vAlign w:val="center"/>
          </w:tcPr>
          <w:p w:rsidR="00C55659" w:rsidRDefault="00C55659">
            <w:pPr>
              <w:pStyle w:val="ConsPlusNormal"/>
              <w:jc w:val="center"/>
            </w:pPr>
            <w:r>
              <w:lastRenderedPageBreak/>
              <w:t>штука</w:t>
            </w:r>
          </w:p>
        </w:tc>
        <w:tc>
          <w:tcPr>
            <w:tcW w:w="1928" w:type="dxa"/>
            <w:vAlign w:val="center"/>
          </w:tcPr>
          <w:p w:rsidR="00C55659" w:rsidRDefault="00C55659">
            <w:pPr>
              <w:pStyle w:val="ConsPlusNormal"/>
              <w:jc w:val="center"/>
            </w:pPr>
            <w:r>
              <w:t>1 на 1 режимное (выделенное) помещение</w:t>
            </w:r>
          </w:p>
        </w:tc>
        <w:tc>
          <w:tcPr>
            <w:tcW w:w="1304" w:type="dxa"/>
            <w:vAlign w:val="center"/>
          </w:tcPr>
          <w:p w:rsidR="00C55659" w:rsidRDefault="00C55659">
            <w:pPr>
              <w:pStyle w:val="ConsPlusNormal"/>
              <w:jc w:val="center"/>
            </w:pPr>
            <w:r>
              <w:t>68100,0</w:t>
            </w:r>
          </w:p>
        </w:tc>
        <w:tc>
          <w:tcPr>
            <w:tcW w:w="1077" w:type="dxa"/>
            <w:vAlign w:val="center"/>
          </w:tcPr>
          <w:p w:rsidR="00C55659" w:rsidRDefault="00C55659">
            <w:pPr>
              <w:pStyle w:val="ConsPlusNormal"/>
              <w:jc w:val="center"/>
            </w:pPr>
            <w:r>
              <w:t>в течение срока действия сертификата соответствия</w:t>
            </w:r>
          </w:p>
        </w:tc>
        <w:tc>
          <w:tcPr>
            <w:tcW w:w="1701" w:type="dxa"/>
            <w:vAlign w:val="center"/>
          </w:tcPr>
          <w:p w:rsidR="00C55659" w:rsidRDefault="00C55659">
            <w:pPr>
              <w:pStyle w:val="ConsPlusNormal"/>
            </w:pPr>
          </w:p>
        </w:tc>
      </w:tr>
      <w:tr w:rsidR="00C55659">
        <w:tc>
          <w:tcPr>
            <w:tcW w:w="510" w:type="dxa"/>
            <w:vAlign w:val="center"/>
          </w:tcPr>
          <w:p w:rsidR="00C55659" w:rsidRDefault="00C55659">
            <w:pPr>
              <w:pStyle w:val="ConsPlusNormal"/>
              <w:jc w:val="center"/>
            </w:pPr>
            <w:r>
              <w:lastRenderedPageBreak/>
              <w:t>45.</w:t>
            </w:r>
          </w:p>
        </w:tc>
        <w:tc>
          <w:tcPr>
            <w:tcW w:w="1757" w:type="dxa"/>
            <w:vAlign w:val="center"/>
          </w:tcPr>
          <w:p w:rsidR="00C55659" w:rsidRDefault="00C55659">
            <w:pPr>
              <w:pStyle w:val="ConsPlusNormal"/>
            </w:pPr>
            <w:r>
              <w:t xml:space="preserve">Средство защиты информации от утечки информации по каналу наводок (фильтры, генераторы линейного зашумления, др.)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 на 1 режимное (выделенное) помещение</w:t>
            </w:r>
          </w:p>
        </w:tc>
        <w:tc>
          <w:tcPr>
            <w:tcW w:w="1304" w:type="dxa"/>
            <w:vAlign w:val="center"/>
          </w:tcPr>
          <w:p w:rsidR="00C55659" w:rsidRDefault="00C55659">
            <w:pPr>
              <w:pStyle w:val="ConsPlusNormal"/>
              <w:jc w:val="center"/>
            </w:pPr>
            <w:r>
              <w:t>75000,0</w:t>
            </w:r>
          </w:p>
        </w:tc>
        <w:tc>
          <w:tcPr>
            <w:tcW w:w="1077" w:type="dxa"/>
            <w:vAlign w:val="center"/>
          </w:tcPr>
          <w:p w:rsidR="00C55659" w:rsidRDefault="00C55659">
            <w:pPr>
              <w:pStyle w:val="ConsPlusNormal"/>
              <w:jc w:val="center"/>
            </w:pPr>
            <w:r>
              <w:t>в течение срока действия сертификата соответствия</w:t>
            </w:r>
          </w:p>
        </w:tc>
        <w:tc>
          <w:tcPr>
            <w:tcW w:w="1701" w:type="dxa"/>
            <w:vAlign w:val="center"/>
          </w:tcPr>
          <w:p w:rsidR="00C55659" w:rsidRDefault="00C55659">
            <w:pPr>
              <w:pStyle w:val="ConsPlusNormal"/>
            </w:pPr>
          </w:p>
        </w:tc>
      </w:tr>
      <w:tr w:rsidR="00C55659">
        <w:tc>
          <w:tcPr>
            <w:tcW w:w="510" w:type="dxa"/>
            <w:vAlign w:val="center"/>
          </w:tcPr>
          <w:p w:rsidR="00C55659" w:rsidRDefault="00C55659">
            <w:pPr>
              <w:pStyle w:val="ConsPlusNormal"/>
              <w:jc w:val="center"/>
            </w:pPr>
            <w:r>
              <w:t>46.</w:t>
            </w:r>
          </w:p>
        </w:tc>
        <w:tc>
          <w:tcPr>
            <w:tcW w:w="1757" w:type="dxa"/>
            <w:vAlign w:val="center"/>
          </w:tcPr>
          <w:p w:rsidR="00C55659" w:rsidRDefault="00C55659">
            <w:pPr>
              <w:pStyle w:val="ConsPlusNormal"/>
            </w:pPr>
            <w:r>
              <w:t xml:space="preserve">Средство (система) защиты от утечки информации по акустическому и виброакустическому каналам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 на 1 защищаемое (выделенное) помещение</w:t>
            </w:r>
          </w:p>
        </w:tc>
        <w:tc>
          <w:tcPr>
            <w:tcW w:w="1304" w:type="dxa"/>
            <w:vAlign w:val="center"/>
          </w:tcPr>
          <w:p w:rsidR="00C55659" w:rsidRDefault="00C55659">
            <w:pPr>
              <w:pStyle w:val="ConsPlusNormal"/>
              <w:jc w:val="center"/>
            </w:pPr>
            <w:r>
              <w:t>450066,0</w:t>
            </w:r>
          </w:p>
        </w:tc>
        <w:tc>
          <w:tcPr>
            <w:tcW w:w="1077" w:type="dxa"/>
            <w:vAlign w:val="center"/>
          </w:tcPr>
          <w:p w:rsidR="00C55659" w:rsidRDefault="00C55659">
            <w:pPr>
              <w:pStyle w:val="ConsPlusNormal"/>
              <w:jc w:val="center"/>
            </w:pPr>
            <w:r>
              <w:t>в течение срока действия сертификата соответствия</w:t>
            </w:r>
          </w:p>
        </w:tc>
        <w:tc>
          <w:tcPr>
            <w:tcW w:w="1701" w:type="dxa"/>
            <w:vAlign w:val="center"/>
          </w:tcPr>
          <w:p w:rsidR="00C55659" w:rsidRDefault="00C55659">
            <w:pPr>
              <w:pStyle w:val="ConsPlusNormal"/>
              <w:jc w:val="center"/>
            </w:pPr>
            <w:r>
              <w:t>помещение, предназначенное для обсуждения защищаемой информации</w:t>
            </w:r>
          </w:p>
        </w:tc>
      </w:tr>
      <w:tr w:rsidR="00C55659">
        <w:tc>
          <w:tcPr>
            <w:tcW w:w="510" w:type="dxa"/>
            <w:vAlign w:val="center"/>
          </w:tcPr>
          <w:p w:rsidR="00C55659" w:rsidRDefault="00C55659">
            <w:pPr>
              <w:pStyle w:val="ConsPlusNormal"/>
              <w:jc w:val="center"/>
            </w:pPr>
            <w:r>
              <w:t>47.</w:t>
            </w:r>
          </w:p>
        </w:tc>
        <w:tc>
          <w:tcPr>
            <w:tcW w:w="1757" w:type="dxa"/>
            <w:vAlign w:val="center"/>
          </w:tcPr>
          <w:p w:rsidR="00C55659" w:rsidRDefault="00C55659">
            <w:pPr>
              <w:pStyle w:val="ConsPlusNormal"/>
            </w:pPr>
            <w:r>
              <w:t xml:space="preserve">Средство защиты от утечки информации по телефонным и другим слаботочным линиям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5 на 1 выделенное (режимное) помещение</w:t>
            </w:r>
          </w:p>
        </w:tc>
        <w:tc>
          <w:tcPr>
            <w:tcW w:w="1304" w:type="dxa"/>
            <w:vAlign w:val="center"/>
          </w:tcPr>
          <w:p w:rsidR="00C55659" w:rsidRDefault="00C55659">
            <w:pPr>
              <w:pStyle w:val="ConsPlusNormal"/>
              <w:jc w:val="center"/>
            </w:pPr>
            <w:r>
              <w:t>17533,0</w:t>
            </w:r>
          </w:p>
        </w:tc>
        <w:tc>
          <w:tcPr>
            <w:tcW w:w="1077" w:type="dxa"/>
            <w:vAlign w:val="center"/>
          </w:tcPr>
          <w:p w:rsidR="00C55659" w:rsidRDefault="00C55659">
            <w:pPr>
              <w:pStyle w:val="ConsPlusNormal"/>
              <w:jc w:val="center"/>
            </w:pPr>
            <w:r>
              <w:t>в течение срока действия сертификата соответствия</w:t>
            </w:r>
          </w:p>
        </w:tc>
        <w:tc>
          <w:tcPr>
            <w:tcW w:w="1701" w:type="dxa"/>
            <w:vAlign w:val="center"/>
          </w:tcPr>
          <w:p w:rsidR="00C55659" w:rsidRDefault="00C55659">
            <w:pPr>
              <w:pStyle w:val="ConsPlusNormal"/>
              <w:jc w:val="center"/>
            </w:pPr>
            <w:r>
              <w:t>помещение, предназначенное для обсуждения защищаемой информации</w:t>
            </w:r>
          </w:p>
        </w:tc>
      </w:tr>
      <w:tr w:rsidR="00C55659">
        <w:tc>
          <w:tcPr>
            <w:tcW w:w="510" w:type="dxa"/>
            <w:vAlign w:val="center"/>
          </w:tcPr>
          <w:p w:rsidR="00C55659" w:rsidRDefault="00C55659">
            <w:pPr>
              <w:pStyle w:val="ConsPlusNormal"/>
              <w:jc w:val="center"/>
            </w:pPr>
            <w:r>
              <w:t>48.</w:t>
            </w:r>
          </w:p>
        </w:tc>
        <w:tc>
          <w:tcPr>
            <w:tcW w:w="1757" w:type="dxa"/>
            <w:vAlign w:val="center"/>
          </w:tcPr>
          <w:p w:rsidR="00C55659" w:rsidRDefault="00C55659">
            <w:pPr>
              <w:pStyle w:val="ConsPlusNormal"/>
            </w:pPr>
            <w:r>
              <w:t xml:space="preserve">Стол лабораторный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w:t>
            </w:r>
          </w:p>
        </w:tc>
        <w:tc>
          <w:tcPr>
            <w:tcW w:w="1304" w:type="dxa"/>
            <w:vAlign w:val="center"/>
          </w:tcPr>
          <w:p w:rsidR="00C55659" w:rsidRDefault="00C55659">
            <w:pPr>
              <w:pStyle w:val="ConsPlusNormal"/>
              <w:jc w:val="center"/>
            </w:pPr>
            <w:r>
              <w:t>23183,0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покрытие диэлектрическое</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49.</w:t>
            </w:r>
          </w:p>
        </w:tc>
        <w:tc>
          <w:tcPr>
            <w:tcW w:w="1757" w:type="dxa"/>
            <w:tcBorders>
              <w:bottom w:val="nil"/>
            </w:tcBorders>
            <w:vAlign w:val="center"/>
          </w:tcPr>
          <w:p w:rsidR="00C55659" w:rsidRDefault="00C55659">
            <w:pPr>
              <w:pStyle w:val="ConsPlusNormal"/>
            </w:pPr>
            <w:r>
              <w:t xml:space="preserve">Стол поворотный </w:t>
            </w:r>
            <w:hyperlink w:anchor="P4112">
              <w:r>
                <w:rPr>
                  <w:color w:val="0000FF"/>
                </w:rPr>
                <w:t>&lt;1&gt;</w:t>
              </w:r>
            </w:hyperlink>
            <w:r>
              <w:t xml:space="preserve">, </w:t>
            </w:r>
            <w:hyperlink w:anchor="P4114">
              <w:r>
                <w:rPr>
                  <w:color w:val="0000FF"/>
                </w:rPr>
                <w:t>&lt;3&gt;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2</w:t>
            </w:r>
          </w:p>
        </w:tc>
        <w:tc>
          <w:tcPr>
            <w:tcW w:w="1304" w:type="dxa"/>
            <w:tcBorders>
              <w:bottom w:val="nil"/>
            </w:tcBorders>
            <w:vAlign w:val="center"/>
          </w:tcPr>
          <w:p w:rsidR="00C55659" w:rsidRDefault="00C55659">
            <w:pPr>
              <w:pStyle w:val="ConsPlusNormal"/>
              <w:jc w:val="center"/>
            </w:pPr>
            <w:r>
              <w:t>486666,0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угол поворота рабочей поверхности в горизонтальной плоскости 360°</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49 в ред. </w:t>
            </w:r>
            <w:hyperlink r:id="rId506">
              <w:r>
                <w:rPr>
                  <w:color w:val="0000FF"/>
                </w:rPr>
                <w:t>Приказа</w:t>
              </w:r>
            </w:hyperlink>
            <w:r>
              <w:t xml:space="preserve"> Казначейства России от 16.01.2026 N 6)</w:t>
            </w:r>
          </w:p>
        </w:tc>
      </w:tr>
      <w:tr w:rsidR="00C55659">
        <w:tc>
          <w:tcPr>
            <w:tcW w:w="510" w:type="dxa"/>
            <w:vAlign w:val="center"/>
          </w:tcPr>
          <w:p w:rsidR="00C55659" w:rsidRDefault="00C55659">
            <w:pPr>
              <w:pStyle w:val="ConsPlusNormal"/>
              <w:jc w:val="center"/>
            </w:pPr>
            <w:r>
              <w:t>50.</w:t>
            </w:r>
          </w:p>
        </w:tc>
        <w:tc>
          <w:tcPr>
            <w:tcW w:w="1757" w:type="dxa"/>
            <w:vAlign w:val="center"/>
          </w:tcPr>
          <w:p w:rsidR="00C55659" w:rsidRDefault="00C55659">
            <w:pPr>
              <w:pStyle w:val="ConsPlusNormal"/>
            </w:pPr>
            <w:r>
              <w:t xml:space="preserve">Сумка для транспортировки оборудования (чемодан)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6</w:t>
            </w:r>
          </w:p>
        </w:tc>
        <w:tc>
          <w:tcPr>
            <w:tcW w:w="1304" w:type="dxa"/>
            <w:vAlign w:val="center"/>
          </w:tcPr>
          <w:p w:rsidR="00C55659" w:rsidRDefault="00C55659">
            <w:pPr>
              <w:pStyle w:val="ConsPlusNormal"/>
              <w:jc w:val="center"/>
            </w:pPr>
            <w:r>
              <w:t>27684,0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pPr>
          </w:p>
        </w:tc>
      </w:tr>
      <w:tr w:rsidR="00C55659">
        <w:tc>
          <w:tcPr>
            <w:tcW w:w="510" w:type="dxa"/>
            <w:vAlign w:val="center"/>
          </w:tcPr>
          <w:p w:rsidR="00C55659" w:rsidRDefault="00C55659">
            <w:pPr>
              <w:pStyle w:val="ConsPlusNormal"/>
              <w:jc w:val="center"/>
            </w:pPr>
            <w:r>
              <w:t>51.</w:t>
            </w:r>
          </w:p>
        </w:tc>
        <w:tc>
          <w:tcPr>
            <w:tcW w:w="1757" w:type="dxa"/>
            <w:vAlign w:val="center"/>
          </w:tcPr>
          <w:p w:rsidR="00C55659" w:rsidRDefault="00C55659">
            <w:pPr>
              <w:pStyle w:val="ConsPlusNormal"/>
            </w:pPr>
            <w:r>
              <w:t xml:space="preserve">Термопереплетчик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25220,0</w:t>
            </w:r>
          </w:p>
        </w:tc>
        <w:tc>
          <w:tcPr>
            <w:tcW w:w="1077" w:type="dxa"/>
            <w:vAlign w:val="center"/>
          </w:tcPr>
          <w:p w:rsidR="00C55659" w:rsidRDefault="00C55659">
            <w:pPr>
              <w:pStyle w:val="ConsPlusNormal"/>
              <w:jc w:val="center"/>
            </w:pPr>
            <w:r>
              <w:t>6</w:t>
            </w:r>
          </w:p>
        </w:tc>
        <w:tc>
          <w:tcPr>
            <w:tcW w:w="1701" w:type="dxa"/>
            <w:vAlign w:val="center"/>
          </w:tcPr>
          <w:p w:rsidR="00C55659" w:rsidRDefault="00C55659">
            <w:pPr>
              <w:pStyle w:val="ConsPlusNormal"/>
              <w:jc w:val="center"/>
            </w:pPr>
            <w:r>
              <w:t>-</w:t>
            </w:r>
          </w:p>
        </w:tc>
      </w:tr>
      <w:tr w:rsidR="00C55659">
        <w:tc>
          <w:tcPr>
            <w:tcW w:w="510" w:type="dxa"/>
            <w:vAlign w:val="center"/>
          </w:tcPr>
          <w:p w:rsidR="00C55659" w:rsidRDefault="00C55659">
            <w:pPr>
              <w:pStyle w:val="ConsPlusNormal"/>
              <w:jc w:val="center"/>
            </w:pPr>
            <w:r>
              <w:t>52.</w:t>
            </w:r>
          </w:p>
        </w:tc>
        <w:tc>
          <w:tcPr>
            <w:tcW w:w="1757" w:type="dxa"/>
            <w:vAlign w:val="center"/>
          </w:tcPr>
          <w:p w:rsidR="00C55659" w:rsidRDefault="00C55659">
            <w:pPr>
              <w:pStyle w:val="ConsPlusNormal"/>
            </w:pPr>
            <w:r>
              <w:t xml:space="preserve">Токосъемник, клещи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90920,0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диапазон частот не хуже 9 кГц...400 МГц</w:t>
            </w:r>
          </w:p>
        </w:tc>
      </w:tr>
      <w:tr w:rsidR="00C55659">
        <w:tc>
          <w:tcPr>
            <w:tcW w:w="510" w:type="dxa"/>
            <w:vAlign w:val="center"/>
          </w:tcPr>
          <w:p w:rsidR="00C55659" w:rsidRDefault="00C55659">
            <w:pPr>
              <w:pStyle w:val="ConsPlusNormal"/>
              <w:jc w:val="center"/>
            </w:pPr>
            <w:r>
              <w:t>53.</w:t>
            </w:r>
          </w:p>
        </w:tc>
        <w:tc>
          <w:tcPr>
            <w:tcW w:w="1757" w:type="dxa"/>
            <w:vAlign w:val="center"/>
          </w:tcPr>
          <w:p w:rsidR="00C55659" w:rsidRDefault="00C55659">
            <w:pPr>
              <w:pStyle w:val="ConsPlusNormal"/>
            </w:pPr>
            <w:r>
              <w:t xml:space="preserve">Токопроводящая поверхность </w:t>
            </w:r>
            <w:r>
              <w:lastRenderedPageBreak/>
              <w:t xml:space="preserve">пола (металлическая плита) </w:t>
            </w:r>
            <w:hyperlink w:anchor="P4112">
              <w:r>
                <w:rPr>
                  <w:color w:val="0000FF"/>
                </w:rPr>
                <w:t>&lt;1&gt;</w:t>
              </w:r>
            </w:hyperlink>
            <w:r>
              <w:t xml:space="preserve">, </w:t>
            </w:r>
            <w:hyperlink w:anchor="P4114">
              <w:r>
                <w:rPr>
                  <w:color w:val="0000FF"/>
                </w:rPr>
                <w:t>&lt;3&gt;</w:t>
              </w:r>
            </w:hyperlink>
          </w:p>
        </w:tc>
        <w:tc>
          <w:tcPr>
            <w:tcW w:w="794" w:type="dxa"/>
            <w:vAlign w:val="center"/>
          </w:tcPr>
          <w:p w:rsidR="00C55659" w:rsidRDefault="00C55659">
            <w:pPr>
              <w:pStyle w:val="ConsPlusNormal"/>
              <w:jc w:val="center"/>
            </w:pPr>
            <w:r>
              <w:lastRenderedPageBreak/>
              <w:t>метр квадра</w:t>
            </w:r>
            <w:r>
              <w:lastRenderedPageBreak/>
              <w:t>тный</w:t>
            </w:r>
          </w:p>
        </w:tc>
        <w:tc>
          <w:tcPr>
            <w:tcW w:w="1928" w:type="dxa"/>
            <w:vAlign w:val="center"/>
          </w:tcPr>
          <w:p w:rsidR="00C55659" w:rsidRDefault="00C55659">
            <w:pPr>
              <w:pStyle w:val="ConsPlusNormal"/>
              <w:jc w:val="center"/>
            </w:pPr>
            <w:r>
              <w:lastRenderedPageBreak/>
              <w:t>20</w:t>
            </w:r>
          </w:p>
        </w:tc>
        <w:tc>
          <w:tcPr>
            <w:tcW w:w="1304" w:type="dxa"/>
            <w:vAlign w:val="center"/>
          </w:tcPr>
          <w:p w:rsidR="00C55659" w:rsidRDefault="00C55659">
            <w:pPr>
              <w:pStyle w:val="ConsPlusNormal"/>
              <w:jc w:val="center"/>
            </w:pPr>
            <w:r>
              <w:t>6824,0</w:t>
            </w:r>
          </w:p>
        </w:tc>
        <w:tc>
          <w:tcPr>
            <w:tcW w:w="1077" w:type="dxa"/>
            <w:vAlign w:val="center"/>
          </w:tcPr>
          <w:p w:rsidR="00C55659" w:rsidRDefault="00C55659">
            <w:pPr>
              <w:pStyle w:val="ConsPlusNormal"/>
              <w:jc w:val="center"/>
            </w:pPr>
            <w:r>
              <w:t>-</w:t>
            </w:r>
          </w:p>
        </w:tc>
        <w:tc>
          <w:tcPr>
            <w:tcW w:w="1701" w:type="dxa"/>
            <w:vAlign w:val="center"/>
          </w:tcPr>
          <w:p w:rsidR="00C55659" w:rsidRDefault="00C55659">
            <w:pPr>
              <w:pStyle w:val="ConsPlusNormal"/>
              <w:jc w:val="center"/>
            </w:pPr>
            <w:r>
              <w:t>размеры не менее 5 x 4 м</w:t>
            </w:r>
          </w:p>
        </w:tc>
      </w:tr>
      <w:tr w:rsidR="00C55659">
        <w:tc>
          <w:tcPr>
            <w:tcW w:w="510" w:type="dxa"/>
            <w:vAlign w:val="center"/>
          </w:tcPr>
          <w:p w:rsidR="00C55659" w:rsidRDefault="00C55659">
            <w:pPr>
              <w:pStyle w:val="ConsPlusNormal"/>
              <w:jc w:val="center"/>
            </w:pPr>
            <w:r>
              <w:lastRenderedPageBreak/>
              <w:t>54.</w:t>
            </w:r>
          </w:p>
        </w:tc>
        <w:tc>
          <w:tcPr>
            <w:tcW w:w="1757" w:type="dxa"/>
            <w:vAlign w:val="center"/>
          </w:tcPr>
          <w:p w:rsidR="00C55659" w:rsidRDefault="00C55659">
            <w:pPr>
              <w:pStyle w:val="ConsPlusNormal"/>
            </w:pPr>
            <w:r>
              <w:t xml:space="preserve">Тренога и механизм ориентации антенны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506366,0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углы поворота узла крепления антенны:</w:t>
            </w:r>
          </w:p>
          <w:p w:rsidR="00C55659" w:rsidRDefault="00C55659">
            <w:pPr>
              <w:pStyle w:val="ConsPlusNormal"/>
              <w:jc w:val="center"/>
            </w:pPr>
            <w:r>
              <w:t>по азимуту 0 - 360°;</w:t>
            </w:r>
          </w:p>
          <w:p w:rsidR="00C55659" w:rsidRDefault="00C55659">
            <w:pPr>
              <w:pStyle w:val="ConsPlusNormal"/>
              <w:jc w:val="center"/>
            </w:pPr>
            <w:r>
              <w:t>по углу места 0 - 90°;</w:t>
            </w:r>
          </w:p>
          <w:p w:rsidR="00C55659" w:rsidRDefault="00C55659">
            <w:pPr>
              <w:pStyle w:val="ConsPlusNormal"/>
              <w:jc w:val="center"/>
            </w:pPr>
            <w:r>
              <w:t>высота подъема узла крепления антенны:</w:t>
            </w:r>
          </w:p>
          <w:p w:rsidR="00C55659" w:rsidRDefault="00C55659">
            <w:pPr>
              <w:pStyle w:val="ConsPlusNormal"/>
              <w:jc w:val="center"/>
            </w:pPr>
            <w:r>
              <w:t>от 1 до 1,5 м</w:t>
            </w:r>
          </w:p>
        </w:tc>
      </w:tr>
      <w:tr w:rsidR="00C55659">
        <w:tc>
          <w:tcPr>
            <w:tcW w:w="510" w:type="dxa"/>
            <w:vAlign w:val="center"/>
          </w:tcPr>
          <w:p w:rsidR="00C55659" w:rsidRDefault="00C55659">
            <w:pPr>
              <w:pStyle w:val="ConsPlusNormal"/>
              <w:jc w:val="center"/>
            </w:pPr>
            <w:r>
              <w:t>55.</w:t>
            </w:r>
          </w:p>
        </w:tc>
        <w:tc>
          <w:tcPr>
            <w:tcW w:w="1757" w:type="dxa"/>
            <w:vAlign w:val="center"/>
          </w:tcPr>
          <w:p w:rsidR="00C55659" w:rsidRDefault="00C55659">
            <w:pPr>
              <w:pStyle w:val="ConsPlusNormal"/>
            </w:pPr>
            <w:r>
              <w:t xml:space="preserve">Усилитель мощности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174200,0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диапазон частот 100...11200 Гц;</w:t>
            </w:r>
          </w:p>
          <w:p w:rsidR="00C55659" w:rsidRDefault="00C55659">
            <w:pPr>
              <w:pStyle w:val="ConsPlusNormal"/>
              <w:jc w:val="center"/>
            </w:pPr>
            <w:r>
              <w:t>выходная мощность не менее 10 Вт</w:t>
            </w:r>
          </w:p>
        </w:tc>
      </w:tr>
      <w:tr w:rsidR="00C55659">
        <w:tc>
          <w:tcPr>
            <w:tcW w:w="510" w:type="dxa"/>
            <w:vAlign w:val="center"/>
          </w:tcPr>
          <w:p w:rsidR="00C55659" w:rsidRDefault="00C55659">
            <w:pPr>
              <w:pStyle w:val="ConsPlusNormal"/>
              <w:jc w:val="center"/>
            </w:pPr>
            <w:r>
              <w:t>56.</w:t>
            </w:r>
          </w:p>
        </w:tc>
        <w:tc>
          <w:tcPr>
            <w:tcW w:w="1757" w:type="dxa"/>
            <w:vAlign w:val="center"/>
          </w:tcPr>
          <w:p w:rsidR="00C55659" w:rsidRDefault="00C55659">
            <w:pPr>
              <w:pStyle w:val="ConsPlusNormal"/>
            </w:pPr>
            <w:r>
              <w:t xml:space="preserve">Фильтр сетевой, помехоподавляющий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 на каждый ввод сети электропитания</w:t>
            </w:r>
          </w:p>
        </w:tc>
        <w:tc>
          <w:tcPr>
            <w:tcW w:w="1304" w:type="dxa"/>
            <w:vAlign w:val="center"/>
          </w:tcPr>
          <w:p w:rsidR="00C55659" w:rsidRDefault="00C55659">
            <w:pPr>
              <w:pStyle w:val="ConsPlusNormal"/>
              <w:jc w:val="center"/>
            </w:pPr>
            <w:r>
              <w:t>339997,0</w:t>
            </w:r>
          </w:p>
        </w:tc>
        <w:tc>
          <w:tcPr>
            <w:tcW w:w="1077" w:type="dxa"/>
            <w:vAlign w:val="center"/>
          </w:tcPr>
          <w:p w:rsidR="00C55659" w:rsidRDefault="00C55659">
            <w:pPr>
              <w:pStyle w:val="ConsPlusNormal"/>
              <w:jc w:val="center"/>
            </w:pPr>
            <w:r>
              <w:t>в течение срока действия сертификата соответствия</w:t>
            </w:r>
          </w:p>
        </w:tc>
        <w:tc>
          <w:tcPr>
            <w:tcW w:w="1701" w:type="dxa"/>
            <w:vAlign w:val="center"/>
          </w:tcPr>
          <w:p w:rsidR="00C55659" w:rsidRDefault="00C55659">
            <w:pPr>
              <w:pStyle w:val="ConsPlusNormal"/>
            </w:pPr>
          </w:p>
        </w:tc>
      </w:tr>
      <w:tr w:rsidR="00C55659">
        <w:tc>
          <w:tcPr>
            <w:tcW w:w="510" w:type="dxa"/>
            <w:vAlign w:val="center"/>
          </w:tcPr>
          <w:p w:rsidR="00C55659" w:rsidRDefault="00C55659">
            <w:pPr>
              <w:pStyle w:val="ConsPlusNormal"/>
              <w:jc w:val="center"/>
            </w:pPr>
            <w:r>
              <w:t>57.</w:t>
            </w:r>
          </w:p>
        </w:tc>
        <w:tc>
          <w:tcPr>
            <w:tcW w:w="1757" w:type="dxa"/>
            <w:vAlign w:val="center"/>
          </w:tcPr>
          <w:p w:rsidR="00C55659" w:rsidRDefault="00C55659">
            <w:pPr>
              <w:pStyle w:val="ConsPlusNormal"/>
            </w:pPr>
            <w:r>
              <w:t xml:space="preserve">Фильтр электропитания </w:t>
            </w:r>
            <w:hyperlink w:anchor="P4112">
              <w:r>
                <w:rPr>
                  <w:color w:val="0000FF"/>
                </w:rPr>
                <w:t>&lt;1&gt;</w:t>
              </w:r>
            </w:hyperlink>
            <w:r>
              <w:t xml:space="preserve">, </w:t>
            </w:r>
            <w:hyperlink w:anchor="P4114">
              <w:r>
                <w:rPr>
                  <w:color w:val="0000FF"/>
                </w:rPr>
                <w:t>&lt;3&gt;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w:t>
            </w:r>
          </w:p>
        </w:tc>
        <w:tc>
          <w:tcPr>
            <w:tcW w:w="1304" w:type="dxa"/>
            <w:vAlign w:val="center"/>
          </w:tcPr>
          <w:p w:rsidR="00C55659" w:rsidRDefault="00C55659">
            <w:pPr>
              <w:pStyle w:val="ConsPlusNormal"/>
              <w:jc w:val="center"/>
            </w:pPr>
            <w:r>
              <w:t>379333,3</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рабочий ток не менее 10 А;</w:t>
            </w:r>
          </w:p>
          <w:p w:rsidR="00C55659" w:rsidRDefault="00C55659">
            <w:pPr>
              <w:pStyle w:val="ConsPlusNormal"/>
              <w:jc w:val="center"/>
            </w:pPr>
            <w:r>
              <w:t>рабочая полоса частот 50 Гц - 1 МГц</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58.</w:t>
            </w:r>
          </w:p>
        </w:tc>
        <w:tc>
          <w:tcPr>
            <w:tcW w:w="1757" w:type="dxa"/>
            <w:tcBorders>
              <w:bottom w:val="nil"/>
            </w:tcBorders>
            <w:vAlign w:val="center"/>
          </w:tcPr>
          <w:p w:rsidR="00C55659" w:rsidRDefault="00C55659">
            <w:pPr>
              <w:pStyle w:val="ConsPlusNormal"/>
            </w:pPr>
            <w:r>
              <w:t xml:space="preserve">Эквивалент сети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2</w:t>
            </w:r>
          </w:p>
        </w:tc>
        <w:tc>
          <w:tcPr>
            <w:tcW w:w="1304" w:type="dxa"/>
            <w:tcBorders>
              <w:bottom w:val="nil"/>
            </w:tcBorders>
            <w:vAlign w:val="center"/>
          </w:tcPr>
          <w:p w:rsidR="00C55659" w:rsidRDefault="00C55659">
            <w:pPr>
              <w:pStyle w:val="ConsPlusNormal"/>
              <w:jc w:val="center"/>
            </w:pPr>
            <w:r>
              <w:t>242000,0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58 в ред. </w:t>
            </w:r>
            <w:hyperlink r:id="rId507">
              <w:r>
                <w:rPr>
                  <w:color w:val="0000FF"/>
                </w:rPr>
                <w:t>Приказа</w:t>
              </w:r>
            </w:hyperlink>
            <w:r>
              <w:t xml:space="preserve"> Казначейства России от 29.05.2025 N 161)</w:t>
            </w:r>
          </w:p>
        </w:tc>
      </w:tr>
      <w:tr w:rsidR="00C55659">
        <w:tc>
          <w:tcPr>
            <w:tcW w:w="510" w:type="dxa"/>
            <w:vAlign w:val="center"/>
          </w:tcPr>
          <w:p w:rsidR="00C55659" w:rsidRDefault="00C55659">
            <w:pPr>
              <w:pStyle w:val="ConsPlusNormal"/>
              <w:jc w:val="center"/>
            </w:pPr>
            <w:r>
              <w:t>59.</w:t>
            </w:r>
          </w:p>
        </w:tc>
        <w:tc>
          <w:tcPr>
            <w:tcW w:w="1757" w:type="dxa"/>
            <w:vAlign w:val="center"/>
          </w:tcPr>
          <w:p w:rsidR="00C55659" w:rsidRDefault="00C55659">
            <w:pPr>
              <w:pStyle w:val="ConsPlusNormal"/>
            </w:pPr>
            <w:r>
              <w:t xml:space="preserve">Экранирующая радиопоглощающая перегородка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639283,0</w:t>
            </w:r>
          </w:p>
        </w:tc>
        <w:tc>
          <w:tcPr>
            <w:tcW w:w="1077" w:type="dxa"/>
            <w:vAlign w:val="center"/>
          </w:tcPr>
          <w:p w:rsidR="00C55659" w:rsidRDefault="00C55659">
            <w:pPr>
              <w:pStyle w:val="ConsPlusNormal"/>
              <w:jc w:val="center"/>
            </w:pPr>
            <w:r>
              <w:t>10</w:t>
            </w:r>
          </w:p>
        </w:tc>
        <w:tc>
          <w:tcPr>
            <w:tcW w:w="1701" w:type="dxa"/>
            <w:vAlign w:val="center"/>
          </w:tcPr>
          <w:p w:rsidR="00C55659" w:rsidRDefault="00C55659">
            <w:pPr>
              <w:pStyle w:val="ConsPlusNormal"/>
              <w:jc w:val="center"/>
            </w:pPr>
            <w:r>
              <w:t>уровень отражения электромагнитных сигналов:</w:t>
            </w:r>
          </w:p>
          <w:p w:rsidR="00C55659" w:rsidRDefault="00C55659">
            <w:pPr>
              <w:pStyle w:val="ConsPlusNormal"/>
              <w:jc w:val="center"/>
            </w:pPr>
            <w:r>
              <w:t>диапазон не хуже 1000...10000 МГц не более (-) 12 Дб</w:t>
            </w:r>
          </w:p>
        </w:tc>
      </w:tr>
      <w:tr w:rsidR="00C55659">
        <w:tc>
          <w:tcPr>
            <w:tcW w:w="510" w:type="dxa"/>
            <w:vAlign w:val="center"/>
          </w:tcPr>
          <w:p w:rsidR="00C55659" w:rsidRDefault="00C55659">
            <w:pPr>
              <w:pStyle w:val="ConsPlusNormal"/>
              <w:jc w:val="center"/>
            </w:pPr>
            <w:r>
              <w:t>60.</w:t>
            </w:r>
          </w:p>
        </w:tc>
        <w:tc>
          <w:tcPr>
            <w:tcW w:w="1757" w:type="dxa"/>
            <w:vAlign w:val="center"/>
          </w:tcPr>
          <w:p w:rsidR="00C55659" w:rsidRDefault="00C55659">
            <w:pPr>
              <w:pStyle w:val="ConsPlusNormal"/>
            </w:pPr>
            <w:r>
              <w:t xml:space="preserve">Элемент питания (аккумулятор) для измерительных </w:t>
            </w:r>
            <w:r>
              <w:lastRenderedPageBreak/>
              <w:t xml:space="preserve">приборов </w:t>
            </w:r>
            <w:hyperlink w:anchor="P4112">
              <w:r>
                <w:rPr>
                  <w:color w:val="0000FF"/>
                </w:rPr>
                <w:t>&lt;1&gt;</w:t>
              </w:r>
            </w:hyperlink>
          </w:p>
        </w:tc>
        <w:tc>
          <w:tcPr>
            <w:tcW w:w="794" w:type="dxa"/>
            <w:vAlign w:val="center"/>
          </w:tcPr>
          <w:p w:rsidR="00C55659" w:rsidRDefault="00C55659">
            <w:pPr>
              <w:pStyle w:val="ConsPlusNormal"/>
              <w:jc w:val="center"/>
            </w:pPr>
            <w:r>
              <w:lastRenderedPageBreak/>
              <w:t>комплект</w:t>
            </w:r>
          </w:p>
        </w:tc>
        <w:tc>
          <w:tcPr>
            <w:tcW w:w="1928" w:type="dxa"/>
            <w:vAlign w:val="center"/>
          </w:tcPr>
          <w:p w:rsidR="00C55659" w:rsidRDefault="00C55659">
            <w:pPr>
              <w:pStyle w:val="ConsPlusNormal"/>
              <w:jc w:val="center"/>
            </w:pPr>
            <w:r>
              <w:t>2 на 1 измерительный прибор</w:t>
            </w:r>
          </w:p>
        </w:tc>
        <w:tc>
          <w:tcPr>
            <w:tcW w:w="1304" w:type="dxa"/>
            <w:vAlign w:val="center"/>
          </w:tcPr>
          <w:p w:rsidR="00C55659" w:rsidRDefault="00C55659">
            <w:pPr>
              <w:pStyle w:val="ConsPlusNormal"/>
              <w:jc w:val="center"/>
            </w:pPr>
            <w:r>
              <w:t>91060,0</w:t>
            </w:r>
          </w:p>
        </w:tc>
        <w:tc>
          <w:tcPr>
            <w:tcW w:w="1077" w:type="dxa"/>
            <w:vAlign w:val="center"/>
          </w:tcPr>
          <w:p w:rsidR="00C55659" w:rsidRDefault="00C55659">
            <w:pPr>
              <w:pStyle w:val="ConsPlusNormal"/>
              <w:jc w:val="center"/>
            </w:pPr>
            <w:r>
              <w:t>3</w:t>
            </w:r>
          </w:p>
        </w:tc>
        <w:tc>
          <w:tcPr>
            <w:tcW w:w="1701" w:type="dxa"/>
            <w:vAlign w:val="center"/>
          </w:tcPr>
          <w:p w:rsidR="00C55659" w:rsidRDefault="00C55659">
            <w:pPr>
              <w:pStyle w:val="ConsPlusNormal"/>
              <w:jc w:val="center"/>
            </w:pPr>
            <w:r>
              <w:t xml:space="preserve">типоразмер элементов согласно техническим </w:t>
            </w:r>
            <w:r>
              <w:lastRenderedPageBreak/>
              <w:t>описаниям измерительных приборов (в комплекте требуемое количество для измерительного прибора)</w:t>
            </w:r>
          </w:p>
        </w:tc>
      </w:tr>
      <w:tr w:rsidR="00C55659">
        <w:tc>
          <w:tcPr>
            <w:tcW w:w="510" w:type="dxa"/>
            <w:vAlign w:val="center"/>
          </w:tcPr>
          <w:p w:rsidR="00C55659" w:rsidRDefault="00C55659">
            <w:pPr>
              <w:pStyle w:val="ConsPlusNormal"/>
              <w:jc w:val="center"/>
            </w:pPr>
            <w:r>
              <w:lastRenderedPageBreak/>
              <w:t>61.</w:t>
            </w:r>
          </w:p>
        </w:tc>
        <w:tc>
          <w:tcPr>
            <w:tcW w:w="1757" w:type="dxa"/>
            <w:vAlign w:val="center"/>
          </w:tcPr>
          <w:p w:rsidR="00C55659" w:rsidRDefault="00C55659">
            <w:pPr>
              <w:pStyle w:val="ConsPlusNormal"/>
            </w:pPr>
            <w:r>
              <w:t xml:space="preserve">Элемент питания (аккумулятор) для измерительных приборов типоразмеров AA, AAA </w:t>
            </w:r>
            <w:hyperlink w:anchor="P4113">
              <w:r>
                <w:rPr>
                  <w:color w:val="0000FF"/>
                </w:rPr>
                <w:t>&lt;2&gt;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30</w:t>
            </w:r>
          </w:p>
        </w:tc>
        <w:tc>
          <w:tcPr>
            <w:tcW w:w="1304" w:type="dxa"/>
            <w:vAlign w:val="center"/>
          </w:tcPr>
          <w:p w:rsidR="00C55659" w:rsidRDefault="00C55659">
            <w:pPr>
              <w:pStyle w:val="ConsPlusNormal"/>
              <w:jc w:val="center"/>
            </w:pPr>
            <w:r>
              <w:t>1600,0</w:t>
            </w:r>
          </w:p>
        </w:tc>
        <w:tc>
          <w:tcPr>
            <w:tcW w:w="1077" w:type="dxa"/>
            <w:vAlign w:val="center"/>
          </w:tcPr>
          <w:p w:rsidR="00C55659" w:rsidRDefault="00C55659">
            <w:pPr>
              <w:pStyle w:val="ConsPlusNormal"/>
              <w:jc w:val="center"/>
            </w:pPr>
            <w:r>
              <w:t>3</w:t>
            </w:r>
          </w:p>
        </w:tc>
        <w:tc>
          <w:tcPr>
            <w:tcW w:w="1701" w:type="dxa"/>
            <w:vAlign w:val="center"/>
          </w:tcPr>
          <w:p w:rsidR="00C55659" w:rsidRDefault="00C55659">
            <w:pPr>
              <w:pStyle w:val="ConsPlusNormal"/>
              <w:jc w:val="center"/>
            </w:pPr>
            <w:r>
              <w:t>для контрольно-измерительного и вспомогательного оборудования</w:t>
            </w:r>
          </w:p>
        </w:tc>
      </w:tr>
      <w:tr w:rsidR="00C55659">
        <w:tc>
          <w:tcPr>
            <w:tcW w:w="510" w:type="dxa"/>
            <w:vAlign w:val="center"/>
          </w:tcPr>
          <w:p w:rsidR="00C55659" w:rsidRDefault="00C55659">
            <w:pPr>
              <w:pStyle w:val="ConsPlusNormal"/>
              <w:jc w:val="center"/>
            </w:pPr>
            <w:r>
              <w:t>62.</w:t>
            </w:r>
          </w:p>
        </w:tc>
        <w:tc>
          <w:tcPr>
            <w:tcW w:w="1757" w:type="dxa"/>
            <w:vAlign w:val="center"/>
          </w:tcPr>
          <w:p w:rsidR="00C55659" w:rsidRDefault="00C55659">
            <w:pPr>
              <w:pStyle w:val="ConsPlusNormal"/>
            </w:pPr>
            <w:r>
              <w:t xml:space="preserve">Элемент питания (аккумулятор) для приборов типоразмера "Крона" </w:t>
            </w:r>
            <w:hyperlink w:anchor="P4113">
              <w:r>
                <w:rPr>
                  <w:color w:val="0000FF"/>
                </w:rPr>
                <w:t>&lt;2&gt;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 на 1 прибор</w:t>
            </w:r>
          </w:p>
        </w:tc>
        <w:tc>
          <w:tcPr>
            <w:tcW w:w="1304" w:type="dxa"/>
            <w:vAlign w:val="center"/>
          </w:tcPr>
          <w:p w:rsidR="00C55659" w:rsidRDefault="00C55659">
            <w:pPr>
              <w:pStyle w:val="ConsPlusNormal"/>
              <w:jc w:val="center"/>
            </w:pPr>
            <w:r>
              <w:t>3135,0</w:t>
            </w:r>
          </w:p>
        </w:tc>
        <w:tc>
          <w:tcPr>
            <w:tcW w:w="1077" w:type="dxa"/>
            <w:vAlign w:val="center"/>
          </w:tcPr>
          <w:p w:rsidR="00C55659" w:rsidRDefault="00C55659">
            <w:pPr>
              <w:pStyle w:val="ConsPlusNormal"/>
              <w:jc w:val="center"/>
            </w:pPr>
            <w:r>
              <w:t>3</w:t>
            </w:r>
          </w:p>
        </w:tc>
        <w:tc>
          <w:tcPr>
            <w:tcW w:w="1701" w:type="dxa"/>
            <w:vAlign w:val="center"/>
          </w:tcPr>
          <w:p w:rsidR="00C55659" w:rsidRDefault="00C55659">
            <w:pPr>
              <w:pStyle w:val="ConsPlusNormal"/>
              <w:jc w:val="center"/>
            </w:pPr>
            <w:r>
              <w:t>для средств защиты информации, контрольно-измерительного и вспомогательного оборудования</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63.</w:t>
            </w:r>
          </w:p>
        </w:tc>
        <w:tc>
          <w:tcPr>
            <w:tcW w:w="1757" w:type="dxa"/>
            <w:tcBorders>
              <w:bottom w:val="nil"/>
            </w:tcBorders>
            <w:vAlign w:val="center"/>
          </w:tcPr>
          <w:p w:rsidR="00C55659" w:rsidRDefault="00C55659">
            <w:pPr>
              <w:pStyle w:val="ConsPlusNormal"/>
            </w:pPr>
            <w:r>
              <w:t xml:space="preserve">Бинокль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1</w:t>
            </w:r>
          </w:p>
        </w:tc>
        <w:tc>
          <w:tcPr>
            <w:tcW w:w="1304" w:type="dxa"/>
            <w:tcBorders>
              <w:bottom w:val="nil"/>
            </w:tcBorders>
            <w:vAlign w:val="center"/>
          </w:tcPr>
          <w:p w:rsidR="00C55659" w:rsidRDefault="00C55659">
            <w:pPr>
              <w:pStyle w:val="ConsPlusNormal"/>
              <w:jc w:val="center"/>
            </w:pPr>
            <w:r>
              <w:t>8708,0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увеличение не менее 8x;</w:t>
            </w:r>
          </w:p>
          <w:p w:rsidR="00C55659" w:rsidRDefault="00C55659">
            <w:pPr>
              <w:pStyle w:val="ConsPlusNormal"/>
              <w:jc w:val="center"/>
            </w:pPr>
            <w:r>
              <w:t>поле зрения на удалении 1000 м, не менее 100 м;</w:t>
            </w:r>
          </w:p>
          <w:p w:rsidR="00C55659" w:rsidRDefault="00C55659">
            <w:pPr>
              <w:pStyle w:val="ConsPlusNormal"/>
              <w:jc w:val="center"/>
            </w:pPr>
            <w:r>
              <w:t>способ фокусировки центральная</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63 введен </w:t>
            </w:r>
            <w:hyperlink r:id="rId508">
              <w:r>
                <w:rPr>
                  <w:color w:val="0000FF"/>
                </w:rPr>
                <w:t>Приказом</w:t>
              </w:r>
            </w:hyperlink>
            <w:r>
              <w:t xml:space="preserve"> Казначейства России от 29.05.2025 N 161)</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64.</w:t>
            </w:r>
          </w:p>
        </w:tc>
        <w:tc>
          <w:tcPr>
            <w:tcW w:w="1757" w:type="dxa"/>
            <w:tcBorders>
              <w:bottom w:val="nil"/>
            </w:tcBorders>
            <w:vAlign w:val="center"/>
          </w:tcPr>
          <w:p w:rsidR="00C55659" w:rsidRDefault="00C55659">
            <w:pPr>
              <w:pStyle w:val="ConsPlusNormal"/>
            </w:pPr>
            <w:r>
              <w:t xml:space="preserve">Бинокулярная лупа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1</w:t>
            </w:r>
          </w:p>
        </w:tc>
        <w:tc>
          <w:tcPr>
            <w:tcW w:w="1304" w:type="dxa"/>
            <w:tcBorders>
              <w:bottom w:val="nil"/>
            </w:tcBorders>
            <w:vAlign w:val="center"/>
          </w:tcPr>
          <w:p w:rsidR="00C55659" w:rsidRDefault="00C55659">
            <w:pPr>
              <w:pStyle w:val="ConsPlusNormal"/>
              <w:jc w:val="center"/>
            </w:pPr>
            <w:r>
              <w:t>42019,0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увеличение от 2 до 3;</w:t>
            </w:r>
          </w:p>
          <w:p w:rsidR="00C55659" w:rsidRDefault="00C55659">
            <w:pPr>
              <w:pStyle w:val="ConsPlusNormal"/>
              <w:jc w:val="center"/>
            </w:pPr>
            <w:r>
              <w:t>рабочее расстояние: 340 - 500 мм;</w:t>
            </w:r>
          </w:p>
          <w:p w:rsidR="00C55659" w:rsidRDefault="00C55659">
            <w:pPr>
              <w:pStyle w:val="ConsPlusNormal"/>
              <w:jc w:val="center"/>
            </w:pPr>
            <w:r>
              <w:t>рабочее поле: от 65 до 90</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64 введен </w:t>
            </w:r>
            <w:hyperlink r:id="rId509">
              <w:r>
                <w:rPr>
                  <w:color w:val="0000FF"/>
                </w:rPr>
                <w:t>Приказом</w:t>
              </w:r>
            </w:hyperlink>
            <w:r>
              <w:t xml:space="preserve"> Казначейства России от 29.05.2025 N 161)</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65.</w:t>
            </w:r>
          </w:p>
        </w:tc>
        <w:tc>
          <w:tcPr>
            <w:tcW w:w="1757" w:type="dxa"/>
            <w:tcBorders>
              <w:bottom w:val="nil"/>
            </w:tcBorders>
            <w:vAlign w:val="center"/>
          </w:tcPr>
          <w:p w:rsidR="00C55659" w:rsidRDefault="00C55659">
            <w:pPr>
              <w:pStyle w:val="ConsPlusNormal"/>
            </w:pPr>
            <w:r>
              <w:t xml:space="preserve">Дозиметр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1</w:t>
            </w:r>
          </w:p>
        </w:tc>
        <w:tc>
          <w:tcPr>
            <w:tcW w:w="1304" w:type="dxa"/>
            <w:tcBorders>
              <w:bottom w:val="nil"/>
            </w:tcBorders>
            <w:vAlign w:val="center"/>
          </w:tcPr>
          <w:p w:rsidR="00C55659" w:rsidRDefault="00C55659">
            <w:pPr>
              <w:pStyle w:val="ConsPlusNormal"/>
              <w:jc w:val="center"/>
            </w:pPr>
            <w:r>
              <w:t>61138,0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 xml:space="preserve">дозиметр - радиометр </w:t>
            </w:r>
            <w:r>
              <w:rPr>
                <w:noProof/>
                <w:position w:val="-1"/>
              </w:rPr>
              <w:drawing>
                <wp:inline distT="0" distB="0" distL="0" distR="0">
                  <wp:extent cx="167640" cy="157480"/>
                  <wp:effectExtent l="0" t="0" r="0" b="0"/>
                  <wp:docPr id="1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0" cstate="print">
                            <a:extLst>
                              <a:ext uri="{28A0092B-C50C-407E-A947-70E740481C1C}">
                                <a14:useLocalDpi xmlns:a14="http://schemas.microsoft.com/office/drawing/2010/main" val="0"/>
                              </a:ext>
                            </a:extLst>
                          </a:blip>
                          <a:srcRect/>
                          <a:stretch>
                            <a:fillRect/>
                          </a:stretch>
                        </pic:blipFill>
                        <pic:spPr bwMode="auto">
                          <a:xfrm>
                            <a:off x="0" y="0"/>
                            <a:ext cx="167640" cy="157480"/>
                          </a:xfrm>
                          <a:prstGeom prst="rect">
                            <a:avLst/>
                          </a:prstGeom>
                          <a:noFill/>
                          <a:ln>
                            <a:noFill/>
                          </a:ln>
                        </pic:spPr>
                      </pic:pic>
                    </a:graphicData>
                  </a:graphic>
                </wp:inline>
              </w:drawing>
            </w:r>
            <w:r>
              <w:t xml:space="preserve">, </w:t>
            </w:r>
            <w:r>
              <w:rPr>
                <w:noProof/>
                <w:position w:val="-6"/>
              </w:rPr>
              <w:drawing>
                <wp:inline distT="0" distB="0" distL="0" distR="0">
                  <wp:extent cx="167640" cy="220345"/>
                  <wp:effectExtent l="0" t="0" r="0" b="0"/>
                  <wp:docPr id="1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1" cstate="print">
                            <a:extLst>
                              <a:ext uri="{28A0092B-C50C-407E-A947-70E740481C1C}">
                                <a14:useLocalDpi xmlns:a14="http://schemas.microsoft.com/office/drawing/2010/main" val="0"/>
                              </a:ext>
                            </a:extLst>
                          </a:blip>
                          <a:srcRect/>
                          <a:stretch>
                            <a:fillRect/>
                          </a:stretch>
                        </pic:blipFill>
                        <pic:spPr bwMode="auto">
                          <a:xfrm>
                            <a:off x="0" y="0"/>
                            <a:ext cx="167640" cy="220345"/>
                          </a:xfrm>
                          <a:prstGeom prst="rect">
                            <a:avLst/>
                          </a:prstGeom>
                          <a:noFill/>
                          <a:ln>
                            <a:noFill/>
                          </a:ln>
                        </pic:spPr>
                      </pic:pic>
                    </a:graphicData>
                  </a:graphic>
                </wp:inline>
              </w:drawing>
            </w:r>
            <w:r>
              <w:t xml:space="preserve">, </w:t>
            </w:r>
            <w:r>
              <w:rPr>
                <w:noProof/>
                <w:position w:val="-3"/>
              </w:rPr>
              <w:drawing>
                <wp:inline distT="0" distB="0" distL="0" distR="0">
                  <wp:extent cx="932815" cy="178435"/>
                  <wp:effectExtent l="0" t="0" r="0" b="0"/>
                  <wp:docPr id="1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2" cstate="print">
                            <a:extLst>
                              <a:ext uri="{28A0092B-C50C-407E-A947-70E740481C1C}">
                                <a14:useLocalDpi xmlns:a14="http://schemas.microsoft.com/office/drawing/2010/main" val="0"/>
                              </a:ext>
                            </a:extLst>
                          </a:blip>
                          <a:srcRect/>
                          <a:stretch>
                            <a:fillRect/>
                          </a:stretch>
                        </pic:blipFill>
                        <pic:spPr bwMode="auto">
                          <a:xfrm>
                            <a:off x="0" y="0"/>
                            <a:ext cx="932815" cy="178435"/>
                          </a:xfrm>
                          <a:prstGeom prst="rect">
                            <a:avLst/>
                          </a:prstGeom>
                          <a:noFill/>
                          <a:ln>
                            <a:noFill/>
                          </a:ln>
                        </pic:spPr>
                      </pic:pic>
                    </a:graphicData>
                  </a:graphic>
                </wp:inline>
              </w:drawing>
            </w:r>
            <w:r>
              <w:t xml:space="preserve"> (носимый) с </w:t>
            </w:r>
            <w:r>
              <w:lastRenderedPageBreak/>
              <w:t xml:space="preserve">диапазоном измерений мощности амбиентного эквивалента дозы </w:t>
            </w:r>
            <w:r>
              <w:rPr>
                <w:noProof/>
                <w:position w:val="-3"/>
              </w:rPr>
              <w:drawing>
                <wp:inline distT="0" distB="0" distL="0" distR="0">
                  <wp:extent cx="932815" cy="178435"/>
                  <wp:effectExtent l="0" t="0" r="0" b="0"/>
                  <wp:docPr id="1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2" cstate="print">
                            <a:extLst>
                              <a:ext uri="{28A0092B-C50C-407E-A947-70E740481C1C}">
                                <a14:useLocalDpi xmlns:a14="http://schemas.microsoft.com/office/drawing/2010/main" val="0"/>
                              </a:ext>
                            </a:extLst>
                          </a:blip>
                          <a:srcRect/>
                          <a:stretch>
                            <a:fillRect/>
                          </a:stretch>
                        </pic:blipFill>
                        <pic:spPr bwMode="auto">
                          <a:xfrm>
                            <a:off x="0" y="0"/>
                            <a:ext cx="932815" cy="178435"/>
                          </a:xfrm>
                          <a:prstGeom prst="rect">
                            <a:avLst/>
                          </a:prstGeom>
                          <a:noFill/>
                          <a:ln>
                            <a:noFill/>
                          </a:ln>
                        </pic:spPr>
                      </pic:pic>
                    </a:graphicData>
                  </a:graphic>
                </wp:inline>
              </w:drawing>
            </w:r>
            <w:r>
              <w:t xml:space="preserve"> от 0,10 мкЗв/ч до 10 Зв/ч и плотности потока </w:t>
            </w:r>
            <w:r>
              <w:rPr>
                <w:noProof/>
                <w:position w:val="-3"/>
              </w:rPr>
              <w:drawing>
                <wp:inline distT="0" distB="0" distL="0" distR="0">
                  <wp:extent cx="953770" cy="178435"/>
                  <wp:effectExtent l="0" t="0" r="0" b="0"/>
                  <wp:docPr id="1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3" cstate="print">
                            <a:extLst>
                              <a:ext uri="{28A0092B-C50C-407E-A947-70E740481C1C}">
                                <a14:useLocalDpi xmlns:a14="http://schemas.microsoft.com/office/drawing/2010/main" val="0"/>
                              </a:ext>
                            </a:extLst>
                          </a:blip>
                          <a:srcRect/>
                          <a:stretch>
                            <a:fillRect/>
                          </a:stretch>
                        </pic:blipFill>
                        <pic:spPr bwMode="auto">
                          <a:xfrm>
                            <a:off x="0" y="0"/>
                            <a:ext cx="953770" cy="178435"/>
                          </a:xfrm>
                          <a:prstGeom prst="rect">
                            <a:avLst/>
                          </a:prstGeom>
                          <a:noFill/>
                          <a:ln>
                            <a:noFill/>
                          </a:ln>
                        </pic:spPr>
                      </pic:pic>
                    </a:graphicData>
                  </a:graphic>
                </wp:inline>
              </w:drawing>
            </w:r>
            <w:r>
              <w:t xml:space="preserve"> от 0,01 до 1500 с-1 x см-2 и </w:t>
            </w:r>
            <w:r>
              <w:rPr>
                <w:noProof/>
                <w:position w:val="-6"/>
              </w:rPr>
              <w:drawing>
                <wp:inline distT="0" distB="0" distL="0" distR="0">
                  <wp:extent cx="953770" cy="220345"/>
                  <wp:effectExtent l="0" t="0" r="0" b="0"/>
                  <wp:docPr id="1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4" cstate="print">
                            <a:extLst>
                              <a:ext uri="{28A0092B-C50C-407E-A947-70E740481C1C}">
                                <a14:useLocalDpi xmlns:a14="http://schemas.microsoft.com/office/drawing/2010/main" val="0"/>
                              </a:ext>
                            </a:extLst>
                          </a:blip>
                          <a:srcRect/>
                          <a:stretch>
                            <a:fillRect/>
                          </a:stretch>
                        </pic:blipFill>
                        <pic:spPr bwMode="auto">
                          <a:xfrm>
                            <a:off x="0" y="0"/>
                            <a:ext cx="953770" cy="220345"/>
                          </a:xfrm>
                          <a:prstGeom prst="rect">
                            <a:avLst/>
                          </a:prstGeom>
                          <a:noFill/>
                          <a:ln>
                            <a:noFill/>
                          </a:ln>
                        </pic:spPr>
                      </pic:pic>
                    </a:graphicData>
                  </a:graphic>
                </wp:inline>
              </w:drawing>
            </w:r>
            <w:r>
              <w:t xml:space="preserve"> от 0,1 до 1500 с-1 x см-2</w:t>
            </w: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(п. 65 введен </w:t>
            </w:r>
            <w:hyperlink r:id="rId515">
              <w:r>
                <w:rPr>
                  <w:color w:val="0000FF"/>
                </w:rPr>
                <w:t>Приказом</w:t>
              </w:r>
            </w:hyperlink>
            <w:r>
              <w:t xml:space="preserve"> Казначейства России от 29.05.2025 N 161)</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66.</w:t>
            </w:r>
          </w:p>
        </w:tc>
        <w:tc>
          <w:tcPr>
            <w:tcW w:w="1757" w:type="dxa"/>
            <w:tcBorders>
              <w:bottom w:val="nil"/>
            </w:tcBorders>
            <w:vAlign w:val="center"/>
          </w:tcPr>
          <w:p w:rsidR="00C55659" w:rsidRDefault="00C55659">
            <w:pPr>
              <w:pStyle w:val="ConsPlusNormal"/>
            </w:pPr>
            <w:r>
              <w:t xml:space="preserve">Комплект досмотровых зеркал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комплект</w:t>
            </w:r>
          </w:p>
        </w:tc>
        <w:tc>
          <w:tcPr>
            <w:tcW w:w="1928" w:type="dxa"/>
            <w:tcBorders>
              <w:bottom w:val="nil"/>
            </w:tcBorders>
            <w:vAlign w:val="center"/>
          </w:tcPr>
          <w:p w:rsidR="00C55659" w:rsidRDefault="00C55659">
            <w:pPr>
              <w:pStyle w:val="ConsPlusNormal"/>
              <w:jc w:val="center"/>
            </w:pPr>
            <w:r>
              <w:t>1</w:t>
            </w:r>
          </w:p>
        </w:tc>
        <w:tc>
          <w:tcPr>
            <w:tcW w:w="1304" w:type="dxa"/>
            <w:tcBorders>
              <w:bottom w:val="nil"/>
            </w:tcBorders>
            <w:vAlign w:val="center"/>
          </w:tcPr>
          <w:p w:rsidR="00C55659" w:rsidRDefault="00C55659">
            <w:pPr>
              <w:pStyle w:val="ConsPlusNormal"/>
              <w:jc w:val="center"/>
            </w:pPr>
            <w:r>
              <w:t>12906,0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телескопическая штанга не менее 1500 мм, комплект сменных зеркал, не менее из 4-х (35 мм, 50 мм, 80 мм, 150 мм)</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66 введен </w:t>
            </w:r>
            <w:hyperlink r:id="rId516">
              <w:r>
                <w:rPr>
                  <w:color w:val="0000FF"/>
                </w:rPr>
                <w:t>Приказом</w:t>
              </w:r>
            </w:hyperlink>
            <w:r>
              <w:t xml:space="preserve"> Казначейства России от 29.05.2025 N 161)</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67.</w:t>
            </w:r>
          </w:p>
        </w:tc>
        <w:tc>
          <w:tcPr>
            <w:tcW w:w="1757" w:type="dxa"/>
            <w:tcBorders>
              <w:bottom w:val="nil"/>
            </w:tcBorders>
            <w:vAlign w:val="center"/>
          </w:tcPr>
          <w:p w:rsidR="00C55659" w:rsidRDefault="00C55659">
            <w:pPr>
              <w:pStyle w:val="ConsPlusNormal"/>
            </w:pPr>
            <w:r>
              <w:t xml:space="preserve">Конвертер для исследования сигналов в проводных линиях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1</w:t>
            </w:r>
          </w:p>
        </w:tc>
        <w:tc>
          <w:tcPr>
            <w:tcW w:w="1304" w:type="dxa"/>
            <w:tcBorders>
              <w:bottom w:val="nil"/>
            </w:tcBorders>
            <w:vAlign w:val="center"/>
          </w:tcPr>
          <w:p w:rsidR="00C55659" w:rsidRDefault="00C55659">
            <w:pPr>
              <w:pStyle w:val="ConsPlusNormal"/>
              <w:jc w:val="center"/>
            </w:pPr>
            <w:r>
              <w:t>344300,0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напряжение питания 220 +/- 20 В;</w:t>
            </w:r>
          </w:p>
          <w:p w:rsidR="00C55659" w:rsidRDefault="00C55659">
            <w:pPr>
              <w:pStyle w:val="ConsPlusNormal"/>
              <w:jc w:val="center"/>
            </w:pPr>
            <w:r>
              <w:t>частота преобразования 433,92 +/- 0,1 МГц</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67 введен </w:t>
            </w:r>
            <w:hyperlink r:id="rId517">
              <w:r>
                <w:rPr>
                  <w:color w:val="0000FF"/>
                </w:rPr>
                <w:t>Приказом</w:t>
              </w:r>
            </w:hyperlink>
            <w:r>
              <w:t xml:space="preserve"> Казначейства России от 29.05.2025 N 161)</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68.</w:t>
            </w:r>
          </w:p>
        </w:tc>
        <w:tc>
          <w:tcPr>
            <w:tcW w:w="1757" w:type="dxa"/>
            <w:tcBorders>
              <w:bottom w:val="nil"/>
            </w:tcBorders>
            <w:vAlign w:val="center"/>
          </w:tcPr>
          <w:p w:rsidR="00C55659" w:rsidRDefault="00C55659">
            <w:pPr>
              <w:pStyle w:val="ConsPlusNormal"/>
            </w:pPr>
            <w:r>
              <w:t xml:space="preserve">Металлоискатель селективный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1</w:t>
            </w:r>
          </w:p>
        </w:tc>
        <w:tc>
          <w:tcPr>
            <w:tcW w:w="1304" w:type="dxa"/>
            <w:tcBorders>
              <w:bottom w:val="nil"/>
            </w:tcBorders>
            <w:vAlign w:val="center"/>
          </w:tcPr>
          <w:p w:rsidR="00C55659" w:rsidRDefault="00C55659">
            <w:pPr>
              <w:pStyle w:val="ConsPlusNormal"/>
              <w:jc w:val="center"/>
            </w:pPr>
            <w:r>
              <w:t>92325,0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доступные режимы работы: динамический, статический (пинпойнт);</w:t>
            </w:r>
          </w:p>
          <w:p w:rsidR="00C55659" w:rsidRDefault="00C55659">
            <w:pPr>
              <w:pStyle w:val="ConsPlusNormal"/>
              <w:jc w:val="center"/>
            </w:pPr>
            <w:r>
              <w:t>обнаружение металлического диска 25 x 1 на глубине не менее 15 см при однократном обходе</w:t>
            </w: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(п. 68 введен </w:t>
            </w:r>
            <w:hyperlink r:id="rId518">
              <w:r>
                <w:rPr>
                  <w:color w:val="0000FF"/>
                </w:rPr>
                <w:t>Приказом</w:t>
              </w:r>
            </w:hyperlink>
            <w:r>
              <w:t xml:space="preserve"> Казначейства России от 29.05.2025 N 161)</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69.</w:t>
            </w:r>
          </w:p>
        </w:tc>
        <w:tc>
          <w:tcPr>
            <w:tcW w:w="1757" w:type="dxa"/>
            <w:tcBorders>
              <w:bottom w:val="nil"/>
            </w:tcBorders>
            <w:vAlign w:val="center"/>
          </w:tcPr>
          <w:p w:rsidR="00C55659" w:rsidRDefault="00C55659">
            <w:pPr>
              <w:pStyle w:val="ConsPlusNormal"/>
            </w:pPr>
            <w:r>
              <w:t xml:space="preserve">Мультиметр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1</w:t>
            </w:r>
          </w:p>
        </w:tc>
        <w:tc>
          <w:tcPr>
            <w:tcW w:w="1304" w:type="dxa"/>
            <w:tcBorders>
              <w:bottom w:val="nil"/>
            </w:tcBorders>
            <w:vAlign w:val="center"/>
          </w:tcPr>
          <w:p w:rsidR="00C55659" w:rsidRDefault="00C55659">
            <w:pPr>
              <w:pStyle w:val="ConsPlusNormal"/>
              <w:jc w:val="center"/>
            </w:pPr>
            <w:r>
              <w:t>15493,0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постоянное напряжение до 1000 В;</w:t>
            </w:r>
          </w:p>
          <w:p w:rsidR="00C55659" w:rsidRDefault="00C55659">
            <w:pPr>
              <w:pStyle w:val="ConsPlusNormal"/>
              <w:jc w:val="center"/>
            </w:pPr>
            <w:r>
              <w:t>постоянный ток до 20 А;</w:t>
            </w:r>
          </w:p>
          <w:p w:rsidR="00C55659" w:rsidRDefault="00C55659">
            <w:pPr>
              <w:pStyle w:val="ConsPlusNormal"/>
              <w:jc w:val="center"/>
            </w:pPr>
            <w:r>
              <w:t>сопротивление до 220 Мом</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69 введен </w:t>
            </w:r>
            <w:hyperlink r:id="rId519">
              <w:r>
                <w:rPr>
                  <w:color w:val="0000FF"/>
                </w:rPr>
                <w:t>Приказом</w:t>
              </w:r>
            </w:hyperlink>
            <w:r>
              <w:t xml:space="preserve"> Казначейства России от 29.05.2025 N 161)</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70.</w:t>
            </w:r>
          </w:p>
        </w:tc>
        <w:tc>
          <w:tcPr>
            <w:tcW w:w="1757" w:type="dxa"/>
            <w:tcBorders>
              <w:bottom w:val="nil"/>
            </w:tcBorders>
            <w:vAlign w:val="center"/>
          </w:tcPr>
          <w:p w:rsidR="00C55659" w:rsidRDefault="00C55659">
            <w:pPr>
              <w:pStyle w:val="ConsPlusNormal"/>
            </w:pPr>
            <w:r>
              <w:t xml:space="preserve">Набор инструментов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комплект</w:t>
            </w:r>
          </w:p>
        </w:tc>
        <w:tc>
          <w:tcPr>
            <w:tcW w:w="1928" w:type="dxa"/>
            <w:tcBorders>
              <w:bottom w:val="nil"/>
            </w:tcBorders>
            <w:vAlign w:val="center"/>
          </w:tcPr>
          <w:p w:rsidR="00C55659" w:rsidRDefault="00C55659">
            <w:pPr>
              <w:pStyle w:val="ConsPlusNormal"/>
              <w:jc w:val="center"/>
            </w:pPr>
            <w:r>
              <w:t>4</w:t>
            </w:r>
          </w:p>
        </w:tc>
        <w:tc>
          <w:tcPr>
            <w:tcW w:w="1304" w:type="dxa"/>
            <w:tcBorders>
              <w:bottom w:val="nil"/>
            </w:tcBorders>
            <w:vAlign w:val="center"/>
          </w:tcPr>
          <w:p w:rsidR="00C55659" w:rsidRDefault="00C55659">
            <w:pPr>
              <w:pStyle w:val="ConsPlusNormal"/>
              <w:jc w:val="center"/>
            </w:pPr>
            <w:r>
              <w:t>10154,0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70 введен </w:t>
            </w:r>
            <w:hyperlink r:id="rId520">
              <w:r>
                <w:rPr>
                  <w:color w:val="0000FF"/>
                </w:rPr>
                <w:t>Приказом</w:t>
              </w:r>
            </w:hyperlink>
            <w:r>
              <w:t xml:space="preserve"> Казначейства России от 29.05.2025 N 161)</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71.</w:t>
            </w:r>
          </w:p>
        </w:tc>
        <w:tc>
          <w:tcPr>
            <w:tcW w:w="1757" w:type="dxa"/>
            <w:tcBorders>
              <w:bottom w:val="nil"/>
            </w:tcBorders>
            <w:vAlign w:val="center"/>
          </w:tcPr>
          <w:p w:rsidR="00C55659" w:rsidRDefault="00C55659">
            <w:pPr>
              <w:pStyle w:val="ConsPlusNormal"/>
            </w:pPr>
            <w:r>
              <w:t xml:space="preserve">Паяльник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2</w:t>
            </w:r>
          </w:p>
        </w:tc>
        <w:tc>
          <w:tcPr>
            <w:tcW w:w="1304" w:type="dxa"/>
            <w:tcBorders>
              <w:bottom w:val="nil"/>
            </w:tcBorders>
            <w:vAlign w:val="center"/>
          </w:tcPr>
          <w:p w:rsidR="00C55659" w:rsidRDefault="00C55659">
            <w:pPr>
              <w:pStyle w:val="ConsPlusNormal"/>
              <w:jc w:val="center"/>
            </w:pPr>
            <w:r>
              <w:t>5557,0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с регулировкой температуры, набором жал</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71 введен </w:t>
            </w:r>
            <w:hyperlink r:id="rId521">
              <w:r>
                <w:rPr>
                  <w:color w:val="0000FF"/>
                </w:rPr>
                <w:t>Приказом</w:t>
              </w:r>
            </w:hyperlink>
            <w:r>
              <w:t xml:space="preserve"> Казначейства России от 29.05.2025 N 161)</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72.</w:t>
            </w:r>
          </w:p>
        </w:tc>
        <w:tc>
          <w:tcPr>
            <w:tcW w:w="1757" w:type="dxa"/>
            <w:tcBorders>
              <w:bottom w:val="nil"/>
            </w:tcBorders>
            <w:vAlign w:val="center"/>
          </w:tcPr>
          <w:p w:rsidR="00C55659" w:rsidRDefault="00C55659">
            <w:pPr>
              <w:pStyle w:val="ConsPlusNormal"/>
            </w:pPr>
            <w:r>
              <w:t xml:space="preserve">Прибор ночного видения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1</w:t>
            </w:r>
          </w:p>
        </w:tc>
        <w:tc>
          <w:tcPr>
            <w:tcW w:w="1304" w:type="dxa"/>
            <w:tcBorders>
              <w:bottom w:val="nil"/>
            </w:tcBorders>
            <w:vAlign w:val="center"/>
          </w:tcPr>
          <w:p w:rsidR="00C55659" w:rsidRDefault="00C55659">
            <w:pPr>
              <w:pStyle w:val="ConsPlusNormal"/>
              <w:jc w:val="center"/>
            </w:pPr>
            <w:r>
              <w:t>31417,0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формат фото 1280 x 720;</w:t>
            </w:r>
          </w:p>
          <w:p w:rsidR="00C55659" w:rsidRDefault="00C55659">
            <w:pPr>
              <w:pStyle w:val="ConsPlusNormal"/>
              <w:jc w:val="center"/>
            </w:pPr>
            <w:r>
              <w:t>формат видео AVI 1280 x 720;</w:t>
            </w:r>
          </w:p>
          <w:p w:rsidR="00C55659" w:rsidRDefault="00C55659">
            <w:pPr>
              <w:pStyle w:val="ConsPlusNormal"/>
              <w:jc w:val="center"/>
            </w:pPr>
            <w:r>
              <w:t>длина волны ИК-подсветки 940 нм</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72 введен </w:t>
            </w:r>
            <w:hyperlink r:id="rId522">
              <w:r>
                <w:rPr>
                  <w:color w:val="0000FF"/>
                </w:rPr>
                <w:t>Приказом</w:t>
              </w:r>
            </w:hyperlink>
            <w:r>
              <w:t xml:space="preserve"> Казначейства России от 29.05.2025 N 161)</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73.</w:t>
            </w:r>
          </w:p>
        </w:tc>
        <w:tc>
          <w:tcPr>
            <w:tcW w:w="1757" w:type="dxa"/>
            <w:tcBorders>
              <w:bottom w:val="nil"/>
            </w:tcBorders>
            <w:vAlign w:val="center"/>
          </w:tcPr>
          <w:p w:rsidR="00C55659" w:rsidRDefault="00C55659">
            <w:pPr>
              <w:pStyle w:val="ConsPlusNormal"/>
            </w:pPr>
            <w:r>
              <w:t xml:space="preserve">Трассоискатель </w:t>
            </w:r>
            <w:hyperlink w:anchor="P4112">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1</w:t>
            </w:r>
          </w:p>
        </w:tc>
        <w:tc>
          <w:tcPr>
            <w:tcW w:w="1304" w:type="dxa"/>
            <w:tcBorders>
              <w:bottom w:val="nil"/>
            </w:tcBorders>
            <w:vAlign w:val="center"/>
          </w:tcPr>
          <w:p w:rsidR="00C55659" w:rsidRDefault="00C55659">
            <w:pPr>
              <w:pStyle w:val="ConsPlusNormal"/>
              <w:jc w:val="center"/>
            </w:pPr>
            <w:r>
              <w:t>21232,0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активная частота 26250 +/- 3 ГЦ;</w:t>
            </w:r>
          </w:p>
          <w:p w:rsidR="00C55659" w:rsidRDefault="00C55659">
            <w:pPr>
              <w:pStyle w:val="ConsPlusNormal"/>
              <w:jc w:val="center"/>
            </w:pPr>
            <w:r>
              <w:t>максимально определяемая глубина залегания трассы не менее 2 м;</w:t>
            </w:r>
          </w:p>
          <w:p w:rsidR="00C55659" w:rsidRDefault="00C55659">
            <w:pPr>
              <w:pStyle w:val="ConsPlusNormal"/>
              <w:jc w:val="center"/>
            </w:pPr>
            <w:r>
              <w:t>точность отыскания не более 1 см</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73 введен </w:t>
            </w:r>
            <w:hyperlink r:id="rId523">
              <w:r>
                <w:rPr>
                  <w:color w:val="0000FF"/>
                </w:rPr>
                <w:t>Приказом</w:t>
              </w:r>
            </w:hyperlink>
            <w:r>
              <w:t xml:space="preserve"> Казначейства России от 29.05.2025 N 161)</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74.</w:t>
            </w:r>
          </w:p>
        </w:tc>
        <w:tc>
          <w:tcPr>
            <w:tcW w:w="1757" w:type="dxa"/>
            <w:tcBorders>
              <w:bottom w:val="nil"/>
            </w:tcBorders>
            <w:vAlign w:val="center"/>
          </w:tcPr>
          <w:p w:rsidR="00C55659" w:rsidRDefault="00C55659">
            <w:pPr>
              <w:pStyle w:val="ConsPlusNormal"/>
            </w:pPr>
            <w:r>
              <w:t>Ультрафиолетовый фонарь</w:t>
            </w:r>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1</w:t>
            </w:r>
          </w:p>
        </w:tc>
        <w:tc>
          <w:tcPr>
            <w:tcW w:w="1304" w:type="dxa"/>
            <w:tcBorders>
              <w:bottom w:val="nil"/>
            </w:tcBorders>
            <w:vAlign w:val="center"/>
          </w:tcPr>
          <w:p w:rsidR="00C55659" w:rsidRDefault="00C55659">
            <w:pPr>
              <w:pStyle w:val="ConsPlusNormal"/>
              <w:jc w:val="center"/>
            </w:pPr>
            <w:r>
              <w:t>72877,0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длина волны 365 нм;</w:t>
            </w:r>
          </w:p>
          <w:p w:rsidR="00C55659" w:rsidRDefault="00C55659">
            <w:pPr>
              <w:pStyle w:val="ConsPlusNormal"/>
              <w:jc w:val="center"/>
            </w:pPr>
            <w:r>
              <w:t>мощность не менее 5 Вт</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74 введен </w:t>
            </w:r>
            <w:hyperlink r:id="rId524">
              <w:r>
                <w:rPr>
                  <w:color w:val="0000FF"/>
                </w:rPr>
                <w:t>Приказом</w:t>
              </w:r>
            </w:hyperlink>
            <w:r>
              <w:t xml:space="preserve"> Казначейства России от 29.05.2025 N 161)</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lastRenderedPageBreak/>
              <w:t>75.</w:t>
            </w:r>
          </w:p>
        </w:tc>
        <w:tc>
          <w:tcPr>
            <w:tcW w:w="1757" w:type="dxa"/>
            <w:tcBorders>
              <w:bottom w:val="nil"/>
            </w:tcBorders>
            <w:vAlign w:val="center"/>
          </w:tcPr>
          <w:p w:rsidR="00C55659" w:rsidRDefault="00C55659">
            <w:pPr>
              <w:pStyle w:val="ConsPlusNormal"/>
            </w:pPr>
            <w:r>
              <w:t>Цифровой фотоаппарат</w:t>
            </w:r>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1</w:t>
            </w:r>
          </w:p>
        </w:tc>
        <w:tc>
          <w:tcPr>
            <w:tcW w:w="1304" w:type="dxa"/>
            <w:tcBorders>
              <w:bottom w:val="nil"/>
            </w:tcBorders>
            <w:vAlign w:val="center"/>
          </w:tcPr>
          <w:p w:rsidR="00C55659" w:rsidRDefault="00C55659">
            <w:pPr>
              <w:pStyle w:val="ConsPlusNormal"/>
              <w:jc w:val="center"/>
            </w:pPr>
            <w:r>
              <w:t>67411,0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наличие ручной фокусировки;</w:t>
            </w:r>
          </w:p>
          <w:p w:rsidR="00C55659" w:rsidRDefault="00C55659">
            <w:pPr>
              <w:pStyle w:val="ConsPlusNormal"/>
              <w:jc w:val="center"/>
            </w:pPr>
            <w:r>
              <w:t>разрешение не менее 16 Мп</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75 введен </w:t>
            </w:r>
            <w:hyperlink r:id="rId525">
              <w:r>
                <w:rPr>
                  <w:color w:val="0000FF"/>
                </w:rPr>
                <w:t>Приказом</w:t>
              </w:r>
            </w:hyperlink>
            <w:r>
              <w:t xml:space="preserve"> Казначейства России от 29.05.2025 N 161)</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76.</w:t>
            </w:r>
          </w:p>
        </w:tc>
        <w:tc>
          <w:tcPr>
            <w:tcW w:w="1757" w:type="dxa"/>
            <w:tcBorders>
              <w:bottom w:val="nil"/>
            </w:tcBorders>
            <w:vAlign w:val="center"/>
          </w:tcPr>
          <w:p w:rsidR="00C55659" w:rsidRDefault="00C55659">
            <w:pPr>
              <w:pStyle w:val="ConsPlusNormal"/>
            </w:pPr>
            <w:r>
              <w:t>Эндоскоп</w:t>
            </w:r>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1</w:t>
            </w:r>
          </w:p>
        </w:tc>
        <w:tc>
          <w:tcPr>
            <w:tcW w:w="1304" w:type="dxa"/>
            <w:tcBorders>
              <w:bottom w:val="nil"/>
            </w:tcBorders>
            <w:vAlign w:val="center"/>
          </w:tcPr>
          <w:p w:rsidR="00C55659" w:rsidRDefault="00C55659">
            <w:pPr>
              <w:pStyle w:val="ConsPlusNormal"/>
              <w:jc w:val="center"/>
            </w:pPr>
            <w:r>
              <w:t>28390,0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диаметр дистальной части 6 мм;</w:t>
            </w:r>
          </w:p>
          <w:p w:rsidR="00C55659" w:rsidRDefault="00C55659">
            <w:pPr>
              <w:pStyle w:val="ConsPlusNormal"/>
              <w:jc w:val="center"/>
            </w:pPr>
            <w:r>
              <w:t>длина рабочей части не менее 1 м</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76 введен </w:t>
            </w:r>
            <w:hyperlink r:id="rId526">
              <w:r>
                <w:rPr>
                  <w:color w:val="0000FF"/>
                </w:rPr>
                <w:t>Приказом</w:t>
              </w:r>
            </w:hyperlink>
            <w:r>
              <w:t xml:space="preserve"> Казначейства России от 29.05.2025 N 161)</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77.</w:t>
            </w:r>
          </w:p>
        </w:tc>
        <w:tc>
          <w:tcPr>
            <w:tcW w:w="1757" w:type="dxa"/>
            <w:tcBorders>
              <w:bottom w:val="nil"/>
            </w:tcBorders>
            <w:vAlign w:val="center"/>
          </w:tcPr>
          <w:p w:rsidR="00C55659" w:rsidRDefault="00C55659">
            <w:pPr>
              <w:pStyle w:val="ConsPlusNormal"/>
            </w:pPr>
            <w:r>
              <w:t xml:space="preserve">Наушники противошумные </w:t>
            </w:r>
            <w:hyperlink w:anchor="P4112">
              <w:r>
                <w:rPr>
                  <w:color w:val="0000FF"/>
                </w:rPr>
                <w:t>&lt;1&gt;</w:t>
              </w:r>
            </w:hyperlink>
            <w:r>
              <w:t xml:space="preserve">, </w:t>
            </w:r>
            <w:hyperlink w:anchor="P4113">
              <w:r>
                <w:rPr>
                  <w:color w:val="0000FF"/>
                </w:rPr>
                <w:t>&lt;2&gt;</w:t>
              </w:r>
            </w:hyperlink>
          </w:p>
        </w:tc>
        <w:tc>
          <w:tcPr>
            <w:tcW w:w="794" w:type="dxa"/>
            <w:tcBorders>
              <w:bottom w:val="nil"/>
            </w:tcBorders>
            <w:vAlign w:val="center"/>
          </w:tcPr>
          <w:p w:rsidR="00C55659" w:rsidRDefault="00C55659">
            <w:pPr>
              <w:pStyle w:val="ConsPlusNormal"/>
              <w:jc w:val="center"/>
            </w:pPr>
            <w:r>
              <w:t>штука</w:t>
            </w:r>
          </w:p>
        </w:tc>
        <w:tc>
          <w:tcPr>
            <w:tcW w:w="1928"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20200,0</w:t>
            </w:r>
          </w:p>
        </w:tc>
        <w:tc>
          <w:tcPr>
            <w:tcW w:w="1077" w:type="dxa"/>
            <w:tcBorders>
              <w:bottom w:val="nil"/>
            </w:tcBorders>
            <w:vAlign w:val="center"/>
          </w:tcPr>
          <w:p w:rsidR="00C55659" w:rsidRDefault="00C55659">
            <w:pPr>
              <w:pStyle w:val="ConsPlusNormal"/>
              <w:jc w:val="center"/>
            </w:pPr>
            <w:r>
              <w:t>5</w:t>
            </w:r>
          </w:p>
        </w:tc>
        <w:tc>
          <w:tcPr>
            <w:tcW w:w="1701" w:type="dxa"/>
            <w:tcBorders>
              <w:bottom w:val="nil"/>
            </w:tcBorders>
            <w:vAlign w:val="center"/>
          </w:tcPr>
          <w:p w:rsidR="00C55659" w:rsidRDefault="00C55659">
            <w:pPr>
              <w:pStyle w:val="ConsPlusNormal"/>
              <w:jc w:val="center"/>
            </w:pPr>
            <w:r>
              <w:t>снижение уровня шума:</w:t>
            </w:r>
          </w:p>
          <w:p w:rsidR="00C55659" w:rsidRDefault="00C55659">
            <w:pPr>
              <w:pStyle w:val="ConsPlusNormal"/>
              <w:jc w:val="center"/>
            </w:pPr>
            <w:r>
              <w:t>не менее 35 дБ;</w:t>
            </w:r>
          </w:p>
          <w:p w:rsidR="00C55659" w:rsidRDefault="00C55659">
            <w:pPr>
              <w:pStyle w:val="ConsPlusNormal"/>
              <w:jc w:val="center"/>
            </w:pPr>
            <w:r>
              <w:t>для защиты органов слуха в условиях с уровнем шума (звуковым давлением) до 115 дБ</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77 введен </w:t>
            </w:r>
            <w:hyperlink r:id="rId527">
              <w:r>
                <w:rPr>
                  <w:color w:val="0000FF"/>
                </w:rPr>
                <w:t>Приказом</w:t>
              </w:r>
            </w:hyperlink>
            <w:r>
              <w:t xml:space="preserve"> Казначейства России от 16.01.2026 N 6)</w:t>
            </w:r>
          </w:p>
        </w:tc>
      </w:tr>
    </w:tbl>
    <w:p w:rsidR="00C55659" w:rsidRDefault="00C55659">
      <w:pPr>
        <w:pStyle w:val="ConsPlusNormal"/>
        <w:jc w:val="both"/>
      </w:pPr>
    </w:p>
    <w:p w:rsidR="00C55659" w:rsidRDefault="00C55659">
      <w:pPr>
        <w:pStyle w:val="ConsPlusTitle"/>
        <w:jc w:val="center"/>
        <w:outlineLvl w:val="2"/>
      </w:pPr>
      <w:r>
        <w:t>3. НОРМЫ</w:t>
      </w:r>
    </w:p>
    <w:p w:rsidR="00C55659" w:rsidRDefault="00C55659">
      <w:pPr>
        <w:pStyle w:val="ConsPlusTitle"/>
        <w:jc w:val="center"/>
      </w:pPr>
      <w:r>
        <w:t>ПОЛОЖЕННОСТИ НА ПРИОБРЕТЕНИЕ СРЕДСТВ ЗАЩИТЫ ИНФОРМАЦИИ,</w:t>
      </w:r>
    </w:p>
    <w:p w:rsidR="00C55659" w:rsidRDefault="00C55659">
      <w:pPr>
        <w:pStyle w:val="ConsPlusTitle"/>
        <w:jc w:val="center"/>
      </w:pPr>
      <w:r>
        <w:t>КОНТРОЛЬНО-ИЗМЕРИТЕЛЬНОГО, ИСПЫТАТЕЛЬНОГО И ВСПОМОГАТЕЛЬНОГО</w:t>
      </w:r>
    </w:p>
    <w:p w:rsidR="00C55659" w:rsidRDefault="00C55659">
      <w:pPr>
        <w:pStyle w:val="ConsPlusTitle"/>
        <w:jc w:val="center"/>
      </w:pPr>
      <w:r>
        <w:t>ОБОРУДОВАНИЯ ПО ОБЕСПЕЧЕНИЮ БЕЗОПАСНОСТИ ИНФОРМАЦИИ,</w:t>
      </w:r>
    </w:p>
    <w:p w:rsidR="00C55659" w:rsidRDefault="00C55659">
      <w:pPr>
        <w:pStyle w:val="ConsPlusTitle"/>
        <w:jc w:val="center"/>
      </w:pPr>
      <w:r>
        <w:t>ИСПОЛЬЗУЕМОГО В УЧЕБНЫХ ЦЕЛЯХ ПИЛОТНЫМ ЦЕНТРОМ ПО ЗАЩИТЕ</w:t>
      </w:r>
    </w:p>
    <w:p w:rsidR="00C55659" w:rsidRDefault="00C55659">
      <w:pPr>
        <w:pStyle w:val="ConsPlusTitle"/>
        <w:jc w:val="center"/>
      </w:pPr>
      <w:r>
        <w:t>ИНФОРМАЦИИ УПРАВЛЕНИЯ ФЕДЕРАЛЬНОГО КАЗНАЧЕЙСТВА</w:t>
      </w:r>
    </w:p>
    <w:p w:rsidR="00C55659" w:rsidRDefault="00C55659">
      <w:pPr>
        <w:pStyle w:val="ConsPlusTitle"/>
        <w:jc w:val="center"/>
      </w:pPr>
      <w:r>
        <w:t>ПО СУБЪЕКТУ РОССИЙСКОЙ ФЕДЕРАЦИИ (ДАЛЕЕ - ПЦЗИ)</w:t>
      </w:r>
    </w:p>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794"/>
        <w:gridCol w:w="1928"/>
        <w:gridCol w:w="1304"/>
        <w:gridCol w:w="1077"/>
        <w:gridCol w:w="1701"/>
      </w:tblGrid>
      <w:tr w:rsidR="00C55659">
        <w:tc>
          <w:tcPr>
            <w:tcW w:w="510" w:type="dxa"/>
          </w:tcPr>
          <w:p w:rsidR="00C55659" w:rsidRDefault="00C55659">
            <w:pPr>
              <w:pStyle w:val="ConsPlusNormal"/>
              <w:jc w:val="center"/>
            </w:pPr>
            <w:r>
              <w:t>N п/п</w:t>
            </w:r>
          </w:p>
        </w:tc>
        <w:tc>
          <w:tcPr>
            <w:tcW w:w="1757" w:type="dxa"/>
          </w:tcPr>
          <w:p w:rsidR="00C55659" w:rsidRDefault="00C55659">
            <w:pPr>
              <w:pStyle w:val="ConsPlusNormal"/>
              <w:jc w:val="center"/>
            </w:pPr>
            <w:r>
              <w:t>Наименование оборудования</w:t>
            </w:r>
          </w:p>
        </w:tc>
        <w:tc>
          <w:tcPr>
            <w:tcW w:w="794" w:type="dxa"/>
          </w:tcPr>
          <w:p w:rsidR="00C55659" w:rsidRDefault="00C55659">
            <w:pPr>
              <w:pStyle w:val="ConsPlusNormal"/>
              <w:jc w:val="center"/>
            </w:pPr>
            <w:r>
              <w:t>Единица измерения</w:t>
            </w:r>
          </w:p>
        </w:tc>
        <w:tc>
          <w:tcPr>
            <w:tcW w:w="1928" w:type="dxa"/>
          </w:tcPr>
          <w:p w:rsidR="00C55659" w:rsidRDefault="00C55659">
            <w:pPr>
              <w:pStyle w:val="ConsPlusNormal"/>
              <w:jc w:val="center"/>
            </w:pPr>
            <w:r>
              <w:t>Норматив количества (не более)</w:t>
            </w:r>
          </w:p>
        </w:tc>
        <w:tc>
          <w:tcPr>
            <w:tcW w:w="1304" w:type="dxa"/>
          </w:tcPr>
          <w:p w:rsidR="00C55659" w:rsidRDefault="00C55659">
            <w:pPr>
              <w:pStyle w:val="ConsPlusNormal"/>
              <w:jc w:val="center"/>
            </w:pPr>
            <w:r>
              <w:t>Норматив цены (не более), руб.</w:t>
            </w:r>
          </w:p>
        </w:tc>
        <w:tc>
          <w:tcPr>
            <w:tcW w:w="1077" w:type="dxa"/>
          </w:tcPr>
          <w:p w:rsidR="00C55659" w:rsidRDefault="00C55659">
            <w:pPr>
              <w:pStyle w:val="ConsPlusNormal"/>
              <w:jc w:val="center"/>
            </w:pPr>
            <w:r>
              <w:t>Срок эксплуатации</w:t>
            </w:r>
          </w:p>
        </w:tc>
        <w:tc>
          <w:tcPr>
            <w:tcW w:w="1701" w:type="dxa"/>
          </w:tcPr>
          <w:p w:rsidR="00C55659" w:rsidRDefault="00C55659">
            <w:pPr>
              <w:pStyle w:val="ConsPlusNormal"/>
              <w:jc w:val="center"/>
            </w:pPr>
            <w:r>
              <w:t>Примечание</w:t>
            </w:r>
          </w:p>
        </w:tc>
      </w:tr>
      <w:tr w:rsidR="00C55659">
        <w:tc>
          <w:tcPr>
            <w:tcW w:w="510" w:type="dxa"/>
            <w:vAlign w:val="center"/>
          </w:tcPr>
          <w:p w:rsidR="00C55659" w:rsidRDefault="00C55659">
            <w:pPr>
              <w:pStyle w:val="ConsPlusNormal"/>
              <w:jc w:val="center"/>
            </w:pPr>
            <w:r>
              <w:t>1.</w:t>
            </w:r>
          </w:p>
        </w:tc>
        <w:tc>
          <w:tcPr>
            <w:tcW w:w="1757" w:type="dxa"/>
            <w:vAlign w:val="center"/>
          </w:tcPr>
          <w:p w:rsidR="00C55659" w:rsidRDefault="00C55659">
            <w:pPr>
              <w:pStyle w:val="ConsPlusNormal"/>
            </w:pPr>
            <w:r>
              <w:t xml:space="preserve">Активная направленная антенна АИГ-6М или аналог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w:t>
            </w:r>
          </w:p>
        </w:tc>
        <w:tc>
          <w:tcPr>
            <w:tcW w:w="1304" w:type="dxa"/>
            <w:vAlign w:val="center"/>
          </w:tcPr>
          <w:p w:rsidR="00C55659" w:rsidRDefault="00C55659">
            <w:pPr>
              <w:pStyle w:val="ConsPlusNormal"/>
              <w:jc w:val="center"/>
            </w:pPr>
            <w:r>
              <w:t>295344,0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pPr>
          </w:p>
        </w:tc>
      </w:tr>
      <w:tr w:rsidR="00C55659">
        <w:tc>
          <w:tcPr>
            <w:tcW w:w="510" w:type="dxa"/>
            <w:vAlign w:val="center"/>
          </w:tcPr>
          <w:p w:rsidR="00C55659" w:rsidRDefault="00C55659">
            <w:pPr>
              <w:pStyle w:val="ConsPlusNormal"/>
              <w:jc w:val="center"/>
            </w:pPr>
            <w:r>
              <w:t>2.</w:t>
            </w:r>
          </w:p>
        </w:tc>
        <w:tc>
          <w:tcPr>
            <w:tcW w:w="1757" w:type="dxa"/>
            <w:vAlign w:val="center"/>
          </w:tcPr>
          <w:p w:rsidR="00C55659" w:rsidRDefault="00C55659">
            <w:pPr>
              <w:pStyle w:val="ConsPlusNormal"/>
            </w:pPr>
            <w:r>
              <w:t xml:space="preserve">Генератор тестовых акустических сигналов, экранированный АТ-2 или аналог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292460,0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pPr>
          </w:p>
        </w:tc>
      </w:tr>
      <w:tr w:rsidR="00C55659">
        <w:tc>
          <w:tcPr>
            <w:tcW w:w="510" w:type="dxa"/>
            <w:vAlign w:val="center"/>
          </w:tcPr>
          <w:p w:rsidR="00C55659" w:rsidRDefault="00C55659">
            <w:pPr>
              <w:pStyle w:val="ConsPlusNormal"/>
              <w:jc w:val="center"/>
            </w:pPr>
            <w:r>
              <w:lastRenderedPageBreak/>
              <w:t>3.</w:t>
            </w:r>
          </w:p>
        </w:tc>
        <w:tc>
          <w:tcPr>
            <w:tcW w:w="1757" w:type="dxa"/>
            <w:vAlign w:val="center"/>
          </w:tcPr>
          <w:p w:rsidR="00C55659" w:rsidRDefault="00C55659">
            <w:pPr>
              <w:pStyle w:val="ConsPlusNormal"/>
            </w:pPr>
            <w:r>
              <w:t xml:space="preserve">Генератор шума Покров-2 или аналог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50250,0</w:t>
            </w:r>
          </w:p>
        </w:tc>
        <w:tc>
          <w:tcPr>
            <w:tcW w:w="1077" w:type="dxa"/>
            <w:vAlign w:val="center"/>
          </w:tcPr>
          <w:p w:rsidR="00C55659" w:rsidRDefault="00C55659">
            <w:pPr>
              <w:pStyle w:val="ConsPlusNormal"/>
              <w:jc w:val="center"/>
            </w:pPr>
            <w:r>
              <w:t>в течение срока действия сертификата соответствия</w:t>
            </w:r>
          </w:p>
        </w:tc>
        <w:tc>
          <w:tcPr>
            <w:tcW w:w="1701" w:type="dxa"/>
            <w:vAlign w:val="center"/>
          </w:tcPr>
          <w:p w:rsidR="00C55659" w:rsidRDefault="00C55659">
            <w:pPr>
              <w:pStyle w:val="ConsPlusNormal"/>
              <w:jc w:val="center"/>
            </w:pPr>
            <w:r>
              <w:t>сертификация ФСТЭК (6 Ггц)</w:t>
            </w:r>
          </w:p>
        </w:tc>
      </w:tr>
      <w:tr w:rsidR="00C55659">
        <w:tc>
          <w:tcPr>
            <w:tcW w:w="510" w:type="dxa"/>
            <w:vAlign w:val="center"/>
          </w:tcPr>
          <w:p w:rsidR="00C55659" w:rsidRDefault="00C55659">
            <w:pPr>
              <w:pStyle w:val="ConsPlusNormal"/>
              <w:jc w:val="center"/>
            </w:pPr>
            <w:r>
              <w:t>4.</w:t>
            </w:r>
          </w:p>
        </w:tc>
        <w:tc>
          <w:tcPr>
            <w:tcW w:w="1757" w:type="dxa"/>
            <w:vAlign w:val="center"/>
          </w:tcPr>
          <w:p w:rsidR="00C55659" w:rsidRDefault="00C55659">
            <w:pPr>
              <w:pStyle w:val="ConsPlusNormal"/>
            </w:pPr>
            <w:r>
              <w:t xml:space="preserve">Измеритель сопротивления заземления (микроомметр)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83213,0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правила пользования изделия</w:t>
            </w:r>
          </w:p>
        </w:tc>
      </w:tr>
      <w:tr w:rsidR="00C55659">
        <w:tc>
          <w:tcPr>
            <w:tcW w:w="510" w:type="dxa"/>
            <w:vAlign w:val="center"/>
          </w:tcPr>
          <w:p w:rsidR="00C55659" w:rsidRDefault="00C55659">
            <w:pPr>
              <w:pStyle w:val="ConsPlusNormal"/>
              <w:jc w:val="center"/>
            </w:pPr>
            <w:r>
              <w:t>5.</w:t>
            </w:r>
          </w:p>
        </w:tc>
        <w:tc>
          <w:tcPr>
            <w:tcW w:w="1757" w:type="dxa"/>
            <w:vAlign w:val="center"/>
          </w:tcPr>
          <w:p w:rsidR="00C55659" w:rsidRDefault="00C55659">
            <w:pPr>
              <w:pStyle w:val="ConsPlusNormal"/>
            </w:pPr>
            <w:r>
              <w:t xml:space="preserve">Программно-аппаратный комплекс "Колибри" для проведения акустических и виброакустических измерений или аналог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w:t>
            </w:r>
          </w:p>
        </w:tc>
        <w:tc>
          <w:tcPr>
            <w:tcW w:w="1304" w:type="dxa"/>
            <w:vAlign w:val="center"/>
          </w:tcPr>
          <w:p w:rsidR="00C55659" w:rsidRDefault="00C55659">
            <w:pPr>
              <w:pStyle w:val="ConsPlusNormal"/>
              <w:jc w:val="center"/>
            </w:pPr>
            <w:r>
              <w:t>2287806,0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pPr>
          </w:p>
        </w:tc>
      </w:tr>
      <w:tr w:rsidR="00C55659">
        <w:tc>
          <w:tcPr>
            <w:tcW w:w="510" w:type="dxa"/>
            <w:vAlign w:val="center"/>
          </w:tcPr>
          <w:p w:rsidR="00C55659" w:rsidRDefault="00C55659">
            <w:pPr>
              <w:pStyle w:val="ConsPlusNormal"/>
              <w:jc w:val="center"/>
            </w:pPr>
            <w:r>
              <w:t>6.</w:t>
            </w:r>
          </w:p>
        </w:tc>
        <w:tc>
          <w:tcPr>
            <w:tcW w:w="1757" w:type="dxa"/>
            <w:vAlign w:val="center"/>
          </w:tcPr>
          <w:p w:rsidR="00C55659" w:rsidRDefault="00C55659">
            <w:pPr>
              <w:pStyle w:val="ConsPlusNormal"/>
            </w:pPr>
            <w:r>
              <w:t xml:space="preserve">Пробник напряжения П-400 или аналог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177500,0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диапазон частот не хуже 10 кГц...300 МГц;</w:t>
            </w:r>
          </w:p>
          <w:p w:rsidR="00C55659" w:rsidRDefault="00C55659">
            <w:pPr>
              <w:pStyle w:val="ConsPlusNormal"/>
              <w:jc w:val="center"/>
            </w:pPr>
            <w:r>
              <w:t>погрешность не менее 1 дБ</w:t>
            </w:r>
          </w:p>
        </w:tc>
      </w:tr>
      <w:tr w:rsidR="00C55659">
        <w:tc>
          <w:tcPr>
            <w:tcW w:w="510" w:type="dxa"/>
            <w:vAlign w:val="center"/>
          </w:tcPr>
          <w:p w:rsidR="00C55659" w:rsidRDefault="00C55659">
            <w:pPr>
              <w:pStyle w:val="ConsPlusNormal"/>
              <w:jc w:val="center"/>
            </w:pPr>
            <w:r>
              <w:t>7.</w:t>
            </w:r>
          </w:p>
        </w:tc>
        <w:tc>
          <w:tcPr>
            <w:tcW w:w="1757" w:type="dxa"/>
            <w:vAlign w:val="center"/>
          </w:tcPr>
          <w:p w:rsidR="00C55659" w:rsidRDefault="00C55659">
            <w:pPr>
              <w:pStyle w:val="ConsPlusNormal"/>
            </w:pPr>
            <w:r>
              <w:t xml:space="preserve">Система акустической и виброакустической защиты речевой информации Камертон-5 или аналог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63000,0</w:t>
            </w:r>
          </w:p>
        </w:tc>
        <w:tc>
          <w:tcPr>
            <w:tcW w:w="1077" w:type="dxa"/>
            <w:vAlign w:val="center"/>
          </w:tcPr>
          <w:p w:rsidR="00C55659" w:rsidRDefault="00C55659">
            <w:pPr>
              <w:pStyle w:val="ConsPlusNormal"/>
              <w:jc w:val="center"/>
            </w:pPr>
            <w:r>
              <w:t>в течение срока действия сертификата соответствия</w:t>
            </w:r>
          </w:p>
        </w:tc>
        <w:tc>
          <w:tcPr>
            <w:tcW w:w="1701" w:type="dxa"/>
            <w:vAlign w:val="center"/>
          </w:tcPr>
          <w:p w:rsidR="00C55659" w:rsidRDefault="00C55659">
            <w:pPr>
              <w:pStyle w:val="ConsPlusNormal"/>
            </w:pPr>
          </w:p>
        </w:tc>
      </w:tr>
      <w:tr w:rsidR="00C55659">
        <w:tc>
          <w:tcPr>
            <w:tcW w:w="510" w:type="dxa"/>
            <w:vAlign w:val="center"/>
          </w:tcPr>
          <w:p w:rsidR="00C55659" w:rsidRDefault="00C55659">
            <w:pPr>
              <w:pStyle w:val="ConsPlusNormal"/>
              <w:jc w:val="center"/>
            </w:pPr>
            <w:r>
              <w:t>8.</w:t>
            </w:r>
          </w:p>
        </w:tc>
        <w:tc>
          <w:tcPr>
            <w:tcW w:w="1757" w:type="dxa"/>
            <w:vAlign w:val="center"/>
          </w:tcPr>
          <w:p w:rsidR="00C55659" w:rsidRDefault="00C55659">
            <w:pPr>
              <w:pStyle w:val="ConsPlusNormal"/>
            </w:pPr>
            <w:r>
              <w:t xml:space="preserve">Средство защиты информации от утечки информации по каналу побочных электромагнитных излучений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 на режимное (выделенное) помещение</w:t>
            </w:r>
          </w:p>
        </w:tc>
        <w:tc>
          <w:tcPr>
            <w:tcW w:w="1304" w:type="dxa"/>
            <w:vAlign w:val="center"/>
          </w:tcPr>
          <w:p w:rsidR="00C55659" w:rsidRDefault="00C55659">
            <w:pPr>
              <w:pStyle w:val="ConsPlusNormal"/>
              <w:jc w:val="center"/>
            </w:pPr>
            <w:r>
              <w:t>68100,0</w:t>
            </w:r>
          </w:p>
        </w:tc>
        <w:tc>
          <w:tcPr>
            <w:tcW w:w="1077" w:type="dxa"/>
            <w:vAlign w:val="center"/>
          </w:tcPr>
          <w:p w:rsidR="00C55659" w:rsidRDefault="00C55659">
            <w:pPr>
              <w:pStyle w:val="ConsPlusNormal"/>
              <w:jc w:val="center"/>
            </w:pPr>
            <w:r>
              <w:t>в течение срока действия сертификата соответствия</w:t>
            </w:r>
          </w:p>
        </w:tc>
        <w:tc>
          <w:tcPr>
            <w:tcW w:w="1701" w:type="dxa"/>
            <w:vAlign w:val="center"/>
          </w:tcPr>
          <w:p w:rsidR="00C55659" w:rsidRDefault="00C55659">
            <w:pPr>
              <w:pStyle w:val="ConsPlusNormal"/>
            </w:pPr>
          </w:p>
        </w:tc>
      </w:tr>
      <w:tr w:rsidR="00C55659">
        <w:tc>
          <w:tcPr>
            <w:tcW w:w="510" w:type="dxa"/>
            <w:vAlign w:val="center"/>
          </w:tcPr>
          <w:p w:rsidR="00C55659" w:rsidRDefault="00C55659">
            <w:pPr>
              <w:pStyle w:val="ConsPlusNormal"/>
              <w:jc w:val="center"/>
            </w:pPr>
            <w:r>
              <w:t>9.</w:t>
            </w:r>
          </w:p>
        </w:tc>
        <w:tc>
          <w:tcPr>
            <w:tcW w:w="1757" w:type="dxa"/>
            <w:vAlign w:val="center"/>
          </w:tcPr>
          <w:p w:rsidR="00C55659" w:rsidRDefault="00C55659">
            <w:pPr>
              <w:pStyle w:val="ConsPlusNormal"/>
            </w:pPr>
            <w:r>
              <w:t xml:space="preserve">Средство защиты информации от утечки информации по каналу наводок (фильтры, </w:t>
            </w:r>
            <w:r>
              <w:lastRenderedPageBreak/>
              <w:t xml:space="preserve">генераторы линейного зашумления, др.) </w:t>
            </w:r>
            <w:hyperlink w:anchor="P4112">
              <w:r>
                <w:rPr>
                  <w:color w:val="0000FF"/>
                </w:rPr>
                <w:t>&lt;1&gt;</w:t>
              </w:r>
            </w:hyperlink>
          </w:p>
        </w:tc>
        <w:tc>
          <w:tcPr>
            <w:tcW w:w="794" w:type="dxa"/>
            <w:vAlign w:val="center"/>
          </w:tcPr>
          <w:p w:rsidR="00C55659" w:rsidRDefault="00C55659">
            <w:pPr>
              <w:pStyle w:val="ConsPlusNormal"/>
              <w:jc w:val="center"/>
            </w:pPr>
            <w:r>
              <w:lastRenderedPageBreak/>
              <w:t>штука</w:t>
            </w:r>
          </w:p>
        </w:tc>
        <w:tc>
          <w:tcPr>
            <w:tcW w:w="1928" w:type="dxa"/>
            <w:vAlign w:val="center"/>
          </w:tcPr>
          <w:p w:rsidR="00C55659" w:rsidRDefault="00C55659">
            <w:pPr>
              <w:pStyle w:val="ConsPlusNormal"/>
              <w:jc w:val="center"/>
            </w:pPr>
            <w:r>
              <w:t>1 на режимное (выделенное) помещение</w:t>
            </w:r>
          </w:p>
        </w:tc>
        <w:tc>
          <w:tcPr>
            <w:tcW w:w="1304" w:type="dxa"/>
            <w:vAlign w:val="center"/>
          </w:tcPr>
          <w:p w:rsidR="00C55659" w:rsidRDefault="00C55659">
            <w:pPr>
              <w:pStyle w:val="ConsPlusNormal"/>
              <w:jc w:val="center"/>
            </w:pPr>
            <w:r>
              <w:t>75000,0</w:t>
            </w:r>
          </w:p>
        </w:tc>
        <w:tc>
          <w:tcPr>
            <w:tcW w:w="1077" w:type="dxa"/>
            <w:vAlign w:val="center"/>
          </w:tcPr>
          <w:p w:rsidR="00C55659" w:rsidRDefault="00C55659">
            <w:pPr>
              <w:pStyle w:val="ConsPlusNormal"/>
              <w:jc w:val="center"/>
            </w:pPr>
            <w:r>
              <w:t>в течение срока действия сертификата соответст</w:t>
            </w:r>
            <w:r>
              <w:lastRenderedPageBreak/>
              <w:t>вия</w:t>
            </w:r>
          </w:p>
        </w:tc>
        <w:tc>
          <w:tcPr>
            <w:tcW w:w="1701" w:type="dxa"/>
            <w:vAlign w:val="center"/>
          </w:tcPr>
          <w:p w:rsidR="00C55659" w:rsidRDefault="00C55659">
            <w:pPr>
              <w:pStyle w:val="ConsPlusNormal"/>
              <w:jc w:val="center"/>
            </w:pPr>
            <w:r>
              <w:lastRenderedPageBreak/>
              <w:t>ГШ линейного зашумления</w:t>
            </w:r>
          </w:p>
        </w:tc>
      </w:tr>
      <w:tr w:rsidR="00C55659">
        <w:tc>
          <w:tcPr>
            <w:tcW w:w="510" w:type="dxa"/>
            <w:vAlign w:val="center"/>
          </w:tcPr>
          <w:p w:rsidR="00C55659" w:rsidRDefault="00C55659">
            <w:pPr>
              <w:pStyle w:val="ConsPlusNormal"/>
              <w:jc w:val="center"/>
            </w:pPr>
            <w:r>
              <w:lastRenderedPageBreak/>
              <w:t>10.</w:t>
            </w:r>
          </w:p>
        </w:tc>
        <w:tc>
          <w:tcPr>
            <w:tcW w:w="1757" w:type="dxa"/>
            <w:vAlign w:val="center"/>
          </w:tcPr>
          <w:p w:rsidR="00C55659" w:rsidRDefault="00C55659">
            <w:pPr>
              <w:pStyle w:val="ConsPlusNormal"/>
            </w:pPr>
            <w:r>
              <w:t xml:space="preserve">Средство (система) защиты от утечки информации по акустическому и виброакустическому каналам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 на 1 защищаемое (выделенное) помещение</w:t>
            </w:r>
          </w:p>
        </w:tc>
        <w:tc>
          <w:tcPr>
            <w:tcW w:w="1304" w:type="dxa"/>
            <w:vAlign w:val="center"/>
          </w:tcPr>
          <w:p w:rsidR="00C55659" w:rsidRDefault="00C55659">
            <w:pPr>
              <w:pStyle w:val="ConsPlusNormal"/>
              <w:jc w:val="center"/>
            </w:pPr>
            <w:r>
              <w:t>450066,0</w:t>
            </w:r>
          </w:p>
        </w:tc>
        <w:tc>
          <w:tcPr>
            <w:tcW w:w="1077" w:type="dxa"/>
            <w:vAlign w:val="center"/>
          </w:tcPr>
          <w:p w:rsidR="00C55659" w:rsidRDefault="00C55659">
            <w:pPr>
              <w:pStyle w:val="ConsPlusNormal"/>
              <w:jc w:val="center"/>
            </w:pPr>
            <w:r>
              <w:t>в течение срока действия сертификата соответствия</w:t>
            </w:r>
          </w:p>
        </w:tc>
        <w:tc>
          <w:tcPr>
            <w:tcW w:w="1701" w:type="dxa"/>
            <w:vAlign w:val="center"/>
          </w:tcPr>
          <w:p w:rsidR="00C55659" w:rsidRDefault="00C55659">
            <w:pPr>
              <w:pStyle w:val="ConsPlusNormal"/>
              <w:jc w:val="center"/>
            </w:pPr>
            <w:r>
              <w:t>помещение, предназначенное для обсуждения защищаемой информации.</w:t>
            </w:r>
          </w:p>
          <w:p w:rsidR="00C55659" w:rsidRDefault="00C55659">
            <w:pPr>
              <w:pStyle w:val="ConsPlusNormal"/>
              <w:jc w:val="center"/>
            </w:pPr>
            <w:r>
              <w:t>Состав СЗИ уточняется после контроля</w:t>
            </w:r>
          </w:p>
        </w:tc>
      </w:tr>
      <w:tr w:rsidR="00C55659">
        <w:tc>
          <w:tcPr>
            <w:tcW w:w="510" w:type="dxa"/>
            <w:vAlign w:val="center"/>
          </w:tcPr>
          <w:p w:rsidR="00C55659" w:rsidRDefault="00C55659">
            <w:pPr>
              <w:pStyle w:val="ConsPlusNormal"/>
              <w:jc w:val="center"/>
            </w:pPr>
            <w:r>
              <w:t>11.</w:t>
            </w:r>
          </w:p>
        </w:tc>
        <w:tc>
          <w:tcPr>
            <w:tcW w:w="1757" w:type="dxa"/>
            <w:vAlign w:val="center"/>
          </w:tcPr>
          <w:p w:rsidR="00C55659" w:rsidRDefault="00C55659">
            <w:pPr>
              <w:pStyle w:val="ConsPlusNormal"/>
            </w:pPr>
            <w:r>
              <w:t xml:space="preserve">Средство защиты от утечки информации по телефонным и другим слаботочным линиям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5 на 1 выделенное (режимное) помещение</w:t>
            </w:r>
          </w:p>
        </w:tc>
        <w:tc>
          <w:tcPr>
            <w:tcW w:w="1304" w:type="dxa"/>
            <w:vAlign w:val="center"/>
          </w:tcPr>
          <w:p w:rsidR="00C55659" w:rsidRDefault="00C55659">
            <w:pPr>
              <w:pStyle w:val="ConsPlusNormal"/>
              <w:jc w:val="center"/>
            </w:pPr>
            <w:r>
              <w:t>17533,0</w:t>
            </w:r>
          </w:p>
        </w:tc>
        <w:tc>
          <w:tcPr>
            <w:tcW w:w="1077" w:type="dxa"/>
            <w:vAlign w:val="center"/>
          </w:tcPr>
          <w:p w:rsidR="00C55659" w:rsidRDefault="00C55659">
            <w:pPr>
              <w:pStyle w:val="ConsPlusNormal"/>
              <w:jc w:val="center"/>
            </w:pPr>
            <w:r>
              <w:t>в течение срока действия сертификата соответствия</w:t>
            </w:r>
          </w:p>
        </w:tc>
        <w:tc>
          <w:tcPr>
            <w:tcW w:w="1701" w:type="dxa"/>
            <w:vAlign w:val="center"/>
          </w:tcPr>
          <w:p w:rsidR="00C55659" w:rsidRDefault="00C55659">
            <w:pPr>
              <w:pStyle w:val="ConsPlusNormal"/>
              <w:jc w:val="center"/>
            </w:pPr>
            <w:r>
              <w:t>помещение, предназначенное для обсуждения защищаемой информации</w:t>
            </w:r>
          </w:p>
        </w:tc>
      </w:tr>
      <w:tr w:rsidR="00C55659">
        <w:tc>
          <w:tcPr>
            <w:tcW w:w="510" w:type="dxa"/>
            <w:vAlign w:val="center"/>
          </w:tcPr>
          <w:p w:rsidR="00C55659" w:rsidRDefault="00C55659">
            <w:pPr>
              <w:pStyle w:val="ConsPlusNormal"/>
              <w:jc w:val="center"/>
            </w:pPr>
            <w:r>
              <w:t>12.</w:t>
            </w:r>
          </w:p>
        </w:tc>
        <w:tc>
          <w:tcPr>
            <w:tcW w:w="1757" w:type="dxa"/>
            <w:vAlign w:val="center"/>
          </w:tcPr>
          <w:p w:rsidR="00C55659" w:rsidRDefault="00C55659">
            <w:pPr>
              <w:pStyle w:val="ConsPlusNormal"/>
            </w:pPr>
            <w:r>
              <w:t xml:space="preserve">ТИ2-3 Токосъемник измерительный или аналог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156218,0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диапазон частот 10 кГц...300 МГц</w:t>
            </w:r>
          </w:p>
        </w:tc>
      </w:tr>
      <w:tr w:rsidR="00C55659">
        <w:tc>
          <w:tcPr>
            <w:tcW w:w="510" w:type="dxa"/>
            <w:vAlign w:val="center"/>
          </w:tcPr>
          <w:p w:rsidR="00C55659" w:rsidRDefault="00C55659">
            <w:pPr>
              <w:pStyle w:val="ConsPlusNormal"/>
              <w:jc w:val="center"/>
            </w:pPr>
            <w:r>
              <w:t>13.</w:t>
            </w:r>
          </w:p>
        </w:tc>
        <w:tc>
          <w:tcPr>
            <w:tcW w:w="1757" w:type="dxa"/>
            <w:vAlign w:val="center"/>
          </w:tcPr>
          <w:p w:rsidR="00C55659" w:rsidRDefault="00C55659">
            <w:pPr>
              <w:pStyle w:val="ConsPlusNormal"/>
            </w:pPr>
            <w:r>
              <w:t xml:space="preserve">Фильтр сетевой, помехоподавляющий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 на каждый ввод сети электропитания</w:t>
            </w:r>
          </w:p>
        </w:tc>
        <w:tc>
          <w:tcPr>
            <w:tcW w:w="1304" w:type="dxa"/>
            <w:vAlign w:val="center"/>
          </w:tcPr>
          <w:p w:rsidR="00C55659" w:rsidRDefault="00C55659">
            <w:pPr>
              <w:pStyle w:val="ConsPlusNormal"/>
              <w:jc w:val="center"/>
            </w:pPr>
            <w:r>
              <w:t>339997,0</w:t>
            </w:r>
          </w:p>
        </w:tc>
        <w:tc>
          <w:tcPr>
            <w:tcW w:w="1077" w:type="dxa"/>
            <w:vAlign w:val="center"/>
          </w:tcPr>
          <w:p w:rsidR="00C55659" w:rsidRDefault="00C55659">
            <w:pPr>
              <w:pStyle w:val="ConsPlusNormal"/>
              <w:jc w:val="center"/>
            </w:pPr>
            <w:r>
              <w:t>в течение срока действия сертификата соответствия</w:t>
            </w:r>
          </w:p>
        </w:tc>
        <w:tc>
          <w:tcPr>
            <w:tcW w:w="1701" w:type="dxa"/>
            <w:vAlign w:val="center"/>
          </w:tcPr>
          <w:p w:rsidR="00C55659" w:rsidRDefault="00C55659">
            <w:pPr>
              <w:pStyle w:val="ConsPlusNormal"/>
            </w:pPr>
          </w:p>
        </w:tc>
      </w:tr>
    </w:tbl>
    <w:p w:rsidR="00C55659" w:rsidRDefault="00C55659">
      <w:pPr>
        <w:pStyle w:val="ConsPlusNormal"/>
        <w:jc w:val="both"/>
      </w:pPr>
    </w:p>
    <w:p w:rsidR="00C55659" w:rsidRDefault="00C55659">
      <w:pPr>
        <w:pStyle w:val="ConsPlusTitle"/>
        <w:jc w:val="center"/>
        <w:outlineLvl w:val="2"/>
      </w:pPr>
      <w:r>
        <w:t>4. НОРМЫ</w:t>
      </w:r>
    </w:p>
    <w:p w:rsidR="00C55659" w:rsidRDefault="00C55659">
      <w:pPr>
        <w:pStyle w:val="ConsPlusTitle"/>
        <w:jc w:val="center"/>
      </w:pPr>
      <w:r>
        <w:t>ПОЛОЖЕННОСТИ НА ПРИОБРЕТЕНИЕ СРЕДСТВ ЗАЩИТЫ</w:t>
      </w:r>
    </w:p>
    <w:p w:rsidR="00C55659" w:rsidRDefault="00C55659">
      <w:pPr>
        <w:pStyle w:val="ConsPlusTitle"/>
        <w:jc w:val="center"/>
      </w:pPr>
      <w:r>
        <w:t>ИНФОРМАЦИИ, КОНТРОЛЬНО-ИЗМЕРИТЕЛЬНОГО, ИСПЫТАТЕЛЬНОГО</w:t>
      </w:r>
    </w:p>
    <w:p w:rsidR="00C55659" w:rsidRDefault="00C55659">
      <w:pPr>
        <w:pStyle w:val="ConsPlusTitle"/>
        <w:jc w:val="center"/>
      </w:pPr>
      <w:r>
        <w:t>И ВСПОМОГАТЕЛЬНОГО ОБОРУДОВАНИЯ ПО ОБЕСПЕЧЕНИЮ БЕЗОПАСНОСТИ</w:t>
      </w:r>
    </w:p>
    <w:p w:rsidR="00C55659" w:rsidRDefault="00C55659">
      <w:pPr>
        <w:pStyle w:val="ConsPlusTitle"/>
        <w:jc w:val="center"/>
      </w:pPr>
      <w:r>
        <w:t>ИНФОРМАЦИИ ДЛЯ ОСНАЩЕНИЯ УЧЕБНОГО(ЫХ) КЛАССА(ОВ) ПИЛОТНОГО</w:t>
      </w:r>
    </w:p>
    <w:p w:rsidR="00C55659" w:rsidRDefault="00C55659">
      <w:pPr>
        <w:pStyle w:val="ConsPlusTitle"/>
        <w:jc w:val="center"/>
      </w:pPr>
      <w:r>
        <w:t>ЦЕНТРА ПО ЗАЩИТЕ ИНФОРМАЦИИ УПРАВЛЕНИЯ ФЕДЕРАЛЬНОГО</w:t>
      </w:r>
    </w:p>
    <w:p w:rsidR="00C55659" w:rsidRDefault="00C55659">
      <w:pPr>
        <w:pStyle w:val="ConsPlusTitle"/>
        <w:jc w:val="center"/>
      </w:pPr>
      <w:r>
        <w:t>КАЗНАЧЕЙСТВА ПО СУБЪЕКТУ РОССИЙСКОЙ ФЕДЕРАЦИИ</w:t>
      </w:r>
    </w:p>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794"/>
        <w:gridCol w:w="1928"/>
        <w:gridCol w:w="1304"/>
        <w:gridCol w:w="1077"/>
        <w:gridCol w:w="1701"/>
      </w:tblGrid>
      <w:tr w:rsidR="00C55659">
        <w:tc>
          <w:tcPr>
            <w:tcW w:w="510" w:type="dxa"/>
          </w:tcPr>
          <w:p w:rsidR="00C55659" w:rsidRDefault="00C55659">
            <w:pPr>
              <w:pStyle w:val="ConsPlusNormal"/>
              <w:jc w:val="center"/>
            </w:pPr>
            <w:r>
              <w:t>N п/п</w:t>
            </w:r>
          </w:p>
        </w:tc>
        <w:tc>
          <w:tcPr>
            <w:tcW w:w="1757" w:type="dxa"/>
          </w:tcPr>
          <w:p w:rsidR="00C55659" w:rsidRDefault="00C55659">
            <w:pPr>
              <w:pStyle w:val="ConsPlusNormal"/>
              <w:jc w:val="center"/>
            </w:pPr>
            <w:r>
              <w:t>Наименование оборудования</w:t>
            </w:r>
          </w:p>
        </w:tc>
        <w:tc>
          <w:tcPr>
            <w:tcW w:w="794" w:type="dxa"/>
          </w:tcPr>
          <w:p w:rsidR="00C55659" w:rsidRDefault="00C55659">
            <w:pPr>
              <w:pStyle w:val="ConsPlusNormal"/>
              <w:jc w:val="center"/>
            </w:pPr>
            <w:r>
              <w:t>Единица измерения</w:t>
            </w:r>
          </w:p>
        </w:tc>
        <w:tc>
          <w:tcPr>
            <w:tcW w:w="1928" w:type="dxa"/>
          </w:tcPr>
          <w:p w:rsidR="00C55659" w:rsidRDefault="00C55659">
            <w:pPr>
              <w:pStyle w:val="ConsPlusNormal"/>
              <w:jc w:val="center"/>
            </w:pPr>
            <w:r>
              <w:t>Норматив количества (не более)</w:t>
            </w:r>
          </w:p>
        </w:tc>
        <w:tc>
          <w:tcPr>
            <w:tcW w:w="1304" w:type="dxa"/>
          </w:tcPr>
          <w:p w:rsidR="00C55659" w:rsidRDefault="00C55659">
            <w:pPr>
              <w:pStyle w:val="ConsPlusNormal"/>
              <w:jc w:val="center"/>
            </w:pPr>
            <w:r>
              <w:t>Норматив цены (не более), руб.</w:t>
            </w:r>
          </w:p>
        </w:tc>
        <w:tc>
          <w:tcPr>
            <w:tcW w:w="1077" w:type="dxa"/>
          </w:tcPr>
          <w:p w:rsidR="00C55659" w:rsidRDefault="00C55659">
            <w:pPr>
              <w:pStyle w:val="ConsPlusNormal"/>
              <w:jc w:val="center"/>
            </w:pPr>
            <w:r>
              <w:t>Срок эксплуатации</w:t>
            </w:r>
          </w:p>
        </w:tc>
        <w:tc>
          <w:tcPr>
            <w:tcW w:w="1701" w:type="dxa"/>
          </w:tcPr>
          <w:p w:rsidR="00C55659" w:rsidRDefault="00C55659">
            <w:pPr>
              <w:pStyle w:val="ConsPlusNormal"/>
              <w:jc w:val="center"/>
            </w:pPr>
            <w:r>
              <w:t>Примечание</w:t>
            </w:r>
          </w:p>
        </w:tc>
      </w:tr>
      <w:tr w:rsidR="00C55659">
        <w:tc>
          <w:tcPr>
            <w:tcW w:w="510" w:type="dxa"/>
            <w:vAlign w:val="center"/>
          </w:tcPr>
          <w:p w:rsidR="00C55659" w:rsidRDefault="00C55659">
            <w:pPr>
              <w:pStyle w:val="ConsPlusNormal"/>
              <w:jc w:val="center"/>
            </w:pPr>
            <w:r>
              <w:t>1.</w:t>
            </w:r>
          </w:p>
        </w:tc>
        <w:tc>
          <w:tcPr>
            <w:tcW w:w="1757" w:type="dxa"/>
            <w:vAlign w:val="center"/>
          </w:tcPr>
          <w:p w:rsidR="00C55659" w:rsidRDefault="00C55659">
            <w:pPr>
              <w:pStyle w:val="ConsPlusNormal"/>
            </w:pPr>
            <w:r>
              <w:t xml:space="preserve">Аккумулятор </w:t>
            </w:r>
            <w:hyperlink w:anchor="P4113">
              <w:r>
                <w:rPr>
                  <w:color w:val="0000FF"/>
                </w:rPr>
                <w:t>&lt;2&gt;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1003,0</w:t>
            </w:r>
          </w:p>
        </w:tc>
        <w:tc>
          <w:tcPr>
            <w:tcW w:w="1077" w:type="dxa"/>
            <w:vAlign w:val="center"/>
          </w:tcPr>
          <w:p w:rsidR="00C55659" w:rsidRDefault="00C55659">
            <w:pPr>
              <w:pStyle w:val="ConsPlusNormal"/>
              <w:jc w:val="center"/>
            </w:pPr>
            <w:r>
              <w:t>-</w:t>
            </w:r>
          </w:p>
        </w:tc>
        <w:tc>
          <w:tcPr>
            <w:tcW w:w="1701" w:type="dxa"/>
            <w:vAlign w:val="center"/>
          </w:tcPr>
          <w:p w:rsidR="00C55659" w:rsidRDefault="00C55659">
            <w:pPr>
              <w:pStyle w:val="ConsPlusNormal"/>
              <w:jc w:val="center"/>
            </w:pPr>
            <w:r>
              <w:t>на 1 фотоаппарат 1 раз в 3 года</w:t>
            </w:r>
          </w:p>
        </w:tc>
      </w:tr>
      <w:tr w:rsidR="00C55659">
        <w:tc>
          <w:tcPr>
            <w:tcW w:w="510" w:type="dxa"/>
            <w:vAlign w:val="center"/>
          </w:tcPr>
          <w:p w:rsidR="00C55659" w:rsidRDefault="00C55659">
            <w:pPr>
              <w:pStyle w:val="ConsPlusNormal"/>
              <w:jc w:val="center"/>
            </w:pPr>
            <w:r>
              <w:lastRenderedPageBreak/>
              <w:t>2.</w:t>
            </w:r>
          </w:p>
        </w:tc>
        <w:tc>
          <w:tcPr>
            <w:tcW w:w="1757" w:type="dxa"/>
            <w:vAlign w:val="center"/>
          </w:tcPr>
          <w:p w:rsidR="00C55659" w:rsidRDefault="00C55659">
            <w:pPr>
              <w:pStyle w:val="ConsPlusNormal"/>
            </w:pPr>
            <w:r>
              <w:t xml:space="preserve">Блок распределения питания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2</w:t>
            </w:r>
          </w:p>
        </w:tc>
        <w:tc>
          <w:tcPr>
            <w:tcW w:w="1304" w:type="dxa"/>
            <w:vAlign w:val="center"/>
          </w:tcPr>
          <w:p w:rsidR="00C55659" w:rsidRDefault="00C55659">
            <w:pPr>
              <w:pStyle w:val="ConsPlusNormal"/>
              <w:jc w:val="center"/>
            </w:pPr>
            <w:r>
              <w:t>34890,0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jc w:val="center"/>
            </w:pPr>
            <w:r>
              <w:t>типа UPS (200 - 240 VAC) или аналог</w:t>
            </w:r>
          </w:p>
        </w:tc>
      </w:tr>
      <w:tr w:rsidR="00C55659">
        <w:tc>
          <w:tcPr>
            <w:tcW w:w="510" w:type="dxa"/>
            <w:vAlign w:val="center"/>
          </w:tcPr>
          <w:p w:rsidR="00C55659" w:rsidRDefault="00C55659">
            <w:pPr>
              <w:pStyle w:val="ConsPlusNormal"/>
              <w:jc w:val="center"/>
            </w:pPr>
            <w:r>
              <w:t>3.</w:t>
            </w:r>
          </w:p>
        </w:tc>
        <w:tc>
          <w:tcPr>
            <w:tcW w:w="1757" w:type="dxa"/>
            <w:vAlign w:val="center"/>
          </w:tcPr>
          <w:p w:rsidR="00C55659" w:rsidRDefault="00C55659">
            <w:pPr>
              <w:pStyle w:val="ConsPlusNormal"/>
            </w:pPr>
            <w:r>
              <w:t xml:space="preserve">Распределитель питания ПДУ DPI UniversalRack PDU (Europe) или эквивалент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170506,0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pPr>
          </w:p>
        </w:tc>
      </w:tr>
      <w:tr w:rsidR="00C55659">
        <w:tc>
          <w:tcPr>
            <w:tcW w:w="510" w:type="dxa"/>
            <w:vAlign w:val="center"/>
          </w:tcPr>
          <w:p w:rsidR="00C55659" w:rsidRDefault="00C55659">
            <w:pPr>
              <w:pStyle w:val="ConsPlusNormal"/>
              <w:jc w:val="center"/>
            </w:pPr>
            <w:r>
              <w:t>4.</w:t>
            </w:r>
          </w:p>
        </w:tc>
        <w:tc>
          <w:tcPr>
            <w:tcW w:w="1757" w:type="dxa"/>
            <w:vAlign w:val="center"/>
          </w:tcPr>
          <w:p w:rsidR="00C55659" w:rsidRDefault="00C55659">
            <w:pPr>
              <w:pStyle w:val="ConsPlusNormal"/>
            </w:pPr>
            <w:r>
              <w:t xml:space="preserve">Устройство зарядное </w:t>
            </w:r>
            <w:hyperlink w:anchor="P4113">
              <w:r>
                <w:rPr>
                  <w:color w:val="0000FF"/>
                </w:rPr>
                <w:t>&lt;2&gt;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1368,0</w:t>
            </w:r>
          </w:p>
        </w:tc>
        <w:tc>
          <w:tcPr>
            <w:tcW w:w="1077" w:type="dxa"/>
            <w:vAlign w:val="center"/>
          </w:tcPr>
          <w:p w:rsidR="00C55659" w:rsidRDefault="00C55659">
            <w:pPr>
              <w:pStyle w:val="ConsPlusNormal"/>
              <w:jc w:val="center"/>
            </w:pPr>
            <w:r>
              <w:t>-</w:t>
            </w:r>
          </w:p>
        </w:tc>
        <w:tc>
          <w:tcPr>
            <w:tcW w:w="1701" w:type="dxa"/>
            <w:vAlign w:val="center"/>
          </w:tcPr>
          <w:p w:rsidR="00C55659" w:rsidRDefault="00C55659">
            <w:pPr>
              <w:pStyle w:val="ConsPlusNormal"/>
              <w:jc w:val="center"/>
            </w:pPr>
            <w:r>
              <w:t>на 1 фотоаппарат 1 раз в 3 года</w:t>
            </w:r>
          </w:p>
        </w:tc>
      </w:tr>
      <w:tr w:rsidR="00C55659">
        <w:tc>
          <w:tcPr>
            <w:tcW w:w="510" w:type="dxa"/>
            <w:vAlign w:val="center"/>
          </w:tcPr>
          <w:p w:rsidR="00C55659" w:rsidRDefault="00C55659">
            <w:pPr>
              <w:pStyle w:val="ConsPlusNormal"/>
              <w:jc w:val="center"/>
            </w:pPr>
            <w:r>
              <w:t>5.</w:t>
            </w:r>
          </w:p>
        </w:tc>
        <w:tc>
          <w:tcPr>
            <w:tcW w:w="1757" w:type="dxa"/>
            <w:vAlign w:val="center"/>
          </w:tcPr>
          <w:p w:rsidR="00C55659" w:rsidRDefault="00C55659">
            <w:pPr>
              <w:pStyle w:val="ConsPlusNormal"/>
            </w:pPr>
            <w:r>
              <w:t xml:space="preserve">Фотоаппарат цифровой </w:t>
            </w:r>
            <w:hyperlink w:anchor="P4112">
              <w:r>
                <w:rPr>
                  <w:color w:val="0000FF"/>
                </w:rPr>
                <w:t>&lt;1&gt;</w:t>
              </w:r>
            </w:hyperlink>
          </w:p>
        </w:tc>
        <w:tc>
          <w:tcPr>
            <w:tcW w:w="794" w:type="dxa"/>
            <w:vAlign w:val="center"/>
          </w:tcPr>
          <w:p w:rsidR="00C55659" w:rsidRDefault="00C55659">
            <w:pPr>
              <w:pStyle w:val="ConsPlusNormal"/>
              <w:jc w:val="center"/>
            </w:pPr>
            <w:r>
              <w:t>штука</w:t>
            </w:r>
          </w:p>
        </w:tc>
        <w:tc>
          <w:tcPr>
            <w:tcW w:w="1928" w:type="dxa"/>
            <w:vAlign w:val="center"/>
          </w:tcPr>
          <w:p w:rsidR="00C55659" w:rsidRDefault="00C55659">
            <w:pPr>
              <w:pStyle w:val="ConsPlusNormal"/>
              <w:jc w:val="center"/>
            </w:pPr>
            <w:r>
              <w:t>1</w:t>
            </w:r>
          </w:p>
        </w:tc>
        <w:tc>
          <w:tcPr>
            <w:tcW w:w="1304" w:type="dxa"/>
            <w:vAlign w:val="center"/>
          </w:tcPr>
          <w:p w:rsidR="00C55659" w:rsidRDefault="00C55659">
            <w:pPr>
              <w:pStyle w:val="ConsPlusNormal"/>
              <w:jc w:val="center"/>
            </w:pPr>
            <w:r>
              <w:t>72000,0</w:t>
            </w:r>
          </w:p>
        </w:tc>
        <w:tc>
          <w:tcPr>
            <w:tcW w:w="1077" w:type="dxa"/>
            <w:vAlign w:val="center"/>
          </w:tcPr>
          <w:p w:rsidR="00C55659" w:rsidRDefault="00C55659">
            <w:pPr>
              <w:pStyle w:val="ConsPlusNormal"/>
              <w:jc w:val="center"/>
            </w:pPr>
            <w:r>
              <w:t>5</w:t>
            </w:r>
          </w:p>
        </w:tc>
        <w:tc>
          <w:tcPr>
            <w:tcW w:w="1701" w:type="dxa"/>
            <w:vAlign w:val="center"/>
          </w:tcPr>
          <w:p w:rsidR="00C55659" w:rsidRDefault="00C55659">
            <w:pPr>
              <w:pStyle w:val="ConsPlusNormal"/>
            </w:pPr>
          </w:p>
        </w:tc>
      </w:tr>
    </w:tbl>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25" w:name="P4112"/>
      <w:bookmarkEnd w:id="25"/>
      <w:r>
        <w:t>&lt;1&gt; Основные средства.</w:t>
      </w:r>
    </w:p>
    <w:p w:rsidR="00C55659" w:rsidRDefault="00C55659">
      <w:pPr>
        <w:pStyle w:val="ConsPlusNormal"/>
        <w:spacing w:before="220"/>
        <w:ind w:firstLine="540"/>
        <w:jc w:val="both"/>
      </w:pPr>
      <w:bookmarkStart w:id="26" w:name="P4113"/>
      <w:bookmarkEnd w:id="26"/>
      <w:r>
        <w:t>&lt;2&gt; Материальные запасы.</w:t>
      </w:r>
    </w:p>
    <w:p w:rsidR="00C55659" w:rsidRDefault="00C55659">
      <w:pPr>
        <w:pStyle w:val="ConsPlusNormal"/>
        <w:spacing w:before="220"/>
        <w:ind w:firstLine="540"/>
        <w:jc w:val="both"/>
      </w:pPr>
      <w:bookmarkStart w:id="27" w:name="P4114"/>
      <w:bookmarkEnd w:id="27"/>
      <w:r>
        <w:t>&lt;3&gt; В соответствии с требованиями ФСТЭК к измерительной площадке для проведения специальных исследований. Для использования в учебном процессе в соответствии с утвержденной ЦАФК программой.</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5</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28" w:name="P4129"/>
      <w:bookmarkEnd w:id="28"/>
      <w:r>
        <w:t>НОРМЫ</w:t>
      </w:r>
    </w:p>
    <w:p w:rsidR="00C55659" w:rsidRDefault="00C55659">
      <w:pPr>
        <w:pStyle w:val="ConsPlusTitle"/>
        <w:jc w:val="center"/>
      </w:pPr>
      <w:r>
        <w:t>ПОЛОЖЕННОСТИ НА ПРИОБРЕТЕНИЕ ПЕРИОДИЧЕСКИХ ПЕЧАТНЫХ</w:t>
      </w:r>
    </w:p>
    <w:p w:rsidR="00C55659" w:rsidRDefault="00C55659">
      <w:pPr>
        <w:pStyle w:val="ConsPlusTitle"/>
        <w:jc w:val="center"/>
      </w:pPr>
      <w:r>
        <w:t>ИЗДАНИЙ ЦАФК, ТОФК, ФКУ "ЦОКР" И ФИЛИАЛОВ ФКУ "ЦОКР"</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14.11.2022 </w:t>
            </w:r>
            <w:hyperlink r:id="rId528">
              <w:r>
                <w:rPr>
                  <w:color w:val="0000FF"/>
                </w:rPr>
                <w:t>N 334</w:t>
              </w:r>
            </w:hyperlink>
            <w:r>
              <w:rPr>
                <w:color w:val="392C69"/>
              </w:rPr>
              <w:t>,</w:t>
            </w:r>
          </w:p>
          <w:p w:rsidR="00C55659" w:rsidRDefault="00C55659">
            <w:pPr>
              <w:pStyle w:val="ConsPlusNormal"/>
              <w:jc w:val="center"/>
            </w:pPr>
            <w:r>
              <w:rPr>
                <w:color w:val="392C69"/>
              </w:rPr>
              <w:t xml:space="preserve">от 22.08.2023 </w:t>
            </w:r>
            <w:hyperlink r:id="rId529">
              <w:r>
                <w:rPr>
                  <w:color w:val="0000FF"/>
                </w:rPr>
                <w:t>N 300</w:t>
              </w:r>
            </w:hyperlink>
            <w:r>
              <w:rPr>
                <w:color w:val="392C69"/>
              </w:rPr>
              <w:t xml:space="preserve">, от 29.05.2025 </w:t>
            </w:r>
            <w:hyperlink r:id="rId530">
              <w:r>
                <w:rPr>
                  <w:color w:val="0000FF"/>
                </w:rPr>
                <w:t>N 161</w:t>
              </w:r>
            </w:hyperlink>
            <w:r>
              <w:rPr>
                <w:color w:val="392C69"/>
              </w:rPr>
              <w:t xml:space="preserve">, от 29.05.2026 </w:t>
            </w:r>
            <w:hyperlink r:id="rId531">
              <w:r>
                <w:rPr>
                  <w:color w:val="0000FF"/>
                </w:rPr>
                <w:t>N 157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1304"/>
        <w:gridCol w:w="4819"/>
        <w:gridCol w:w="1757"/>
      </w:tblGrid>
      <w:tr w:rsidR="00C55659">
        <w:tc>
          <w:tcPr>
            <w:tcW w:w="454" w:type="dxa"/>
          </w:tcPr>
          <w:p w:rsidR="00C55659" w:rsidRDefault="00C55659">
            <w:pPr>
              <w:pStyle w:val="ConsPlusNormal"/>
              <w:jc w:val="center"/>
            </w:pPr>
            <w:r>
              <w:t>N п/п</w:t>
            </w:r>
          </w:p>
        </w:tc>
        <w:tc>
          <w:tcPr>
            <w:tcW w:w="737" w:type="dxa"/>
          </w:tcPr>
          <w:p w:rsidR="00C55659" w:rsidRDefault="00C55659">
            <w:pPr>
              <w:pStyle w:val="ConsPlusNormal"/>
              <w:jc w:val="center"/>
            </w:pPr>
            <w:r>
              <w:t>Вид издания</w:t>
            </w:r>
          </w:p>
        </w:tc>
        <w:tc>
          <w:tcPr>
            <w:tcW w:w="1304" w:type="dxa"/>
          </w:tcPr>
          <w:p w:rsidR="00C55659" w:rsidRDefault="00C55659">
            <w:pPr>
              <w:pStyle w:val="ConsPlusNormal"/>
              <w:jc w:val="center"/>
            </w:pPr>
            <w:r>
              <w:t>Наименование издания</w:t>
            </w:r>
          </w:p>
        </w:tc>
        <w:tc>
          <w:tcPr>
            <w:tcW w:w="4819" w:type="dxa"/>
          </w:tcPr>
          <w:p w:rsidR="00C55659" w:rsidRDefault="00C55659">
            <w:pPr>
              <w:pStyle w:val="ConsPlusNormal"/>
              <w:jc w:val="center"/>
            </w:pPr>
            <w:r>
              <w:t>Норматив количества годовых подписок каждого печатного издания (не более)</w:t>
            </w:r>
          </w:p>
        </w:tc>
        <w:tc>
          <w:tcPr>
            <w:tcW w:w="1757" w:type="dxa"/>
          </w:tcPr>
          <w:p w:rsidR="00C55659" w:rsidRDefault="00C55659">
            <w:pPr>
              <w:pStyle w:val="ConsPlusNormal"/>
              <w:jc w:val="center"/>
            </w:pPr>
            <w:r>
              <w:t>Норматив цены за 1 годовую подписку (не более), руб.</w:t>
            </w:r>
          </w:p>
        </w:tc>
      </w:tr>
      <w:tr w:rsidR="00C55659">
        <w:tc>
          <w:tcPr>
            <w:tcW w:w="454" w:type="dxa"/>
            <w:vMerge w:val="restart"/>
            <w:vAlign w:val="center"/>
          </w:tcPr>
          <w:p w:rsidR="00C55659" w:rsidRDefault="00C55659">
            <w:pPr>
              <w:pStyle w:val="ConsPlusNormal"/>
              <w:jc w:val="center"/>
            </w:pPr>
            <w:r>
              <w:lastRenderedPageBreak/>
              <w:t>1.</w:t>
            </w:r>
          </w:p>
        </w:tc>
        <w:tc>
          <w:tcPr>
            <w:tcW w:w="737" w:type="dxa"/>
            <w:vMerge w:val="restart"/>
            <w:vAlign w:val="center"/>
          </w:tcPr>
          <w:p w:rsidR="00C55659" w:rsidRDefault="00C55659">
            <w:pPr>
              <w:pStyle w:val="ConsPlusNormal"/>
              <w:jc w:val="center"/>
            </w:pPr>
            <w:r>
              <w:t>Газеты</w:t>
            </w:r>
          </w:p>
        </w:tc>
        <w:tc>
          <w:tcPr>
            <w:tcW w:w="1304" w:type="dxa"/>
            <w:vAlign w:val="center"/>
          </w:tcPr>
          <w:p w:rsidR="00C55659" w:rsidRDefault="00C55659">
            <w:pPr>
              <w:pStyle w:val="ConsPlusNormal"/>
            </w:pPr>
            <w:r>
              <w:t>Российская газета</w:t>
            </w:r>
          </w:p>
        </w:tc>
        <w:tc>
          <w:tcPr>
            <w:tcW w:w="4819" w:type="dxa"/>
            <w:vAlign w:val="center"/>
          </w:tcPr>
          <w:p w:rsidR="00C55659" w:rsidRDefault="00C55659">
            <w:pPr>
              <w:pStyle w:val="ConsPlusNormal"/>
              <w:jc w:val="center"/>
            </w:pPr>
            <w:r>
              <w:t>1 годовая подписка для руководителя и заместителей руководителя Федерального казначейства</w:t>
            </w:r>
          </w:p>
        </w:tc>
        <w:tc>
          <w:tcPr>
            <w:tcW w:w="1757" w:type="dxa"/>
            <w:vAlign w:val="center"/>
          </w:tcPr>
          <w:p w:rsidR="00C55659" w:rsidRDefault="00C55659">
            <w:pPr>
              <w:pStyle w:val="ConsPlusNormal"/>
              <w:jc w:val="center"/>
            </w:pPr>
            <w:r>
              <w:t>7500,0</w:t>
            </w:r>
          </w:p>
        </w:tc>
      </w:tr>
      <w:tr w:rsidR="00C55659">
        <w:tc>
          <w:tcPr>
            <w:tcW w:w="454" w:type="dxa"/>
            <w:vMerge/>
          </w:tcPr>
          <w:p w:rsidR="00C55659" w:rsidRDefault="00C55659">
            <w:pPr>
              <w:pStyle w:val="ConsPlusNormal"/>
            </w:pPr>
          </w:p>
        </w:tc>
        <w:tc>
          <w:tcPr>
            <w:tcW w:w="737" w:type="dxa"/>
            <w:vMerge/>
          </w:tcPr>
          <w:p w:rsidR="00C55659" w:rsidRDefault="00C55659">
            <w:pPr>
              <w:pStyle w:val="ConsPlusNormal"/>
            </w:pPr>
          </w:p>
        </w:tc>
        <w:tc>
          <w:tcPr>
            <w:tcW w:w="1304" w:type="dxa"/>
            <w:vAlign w:val="center"/>
          </w:tcPr>
          <w:p w:rsidR="00C55659" w:rsidRDefault="00C55659">
            <w:pPr>
              <w:pStyle w:val="ConsPlusNormal"/>
            </w:pPr>
            <w:r>
              <w:t>Коммерсант</w:t>
            </w:r>
          </w:p>
        </w:tc>
        <w:tc>
          <w:tcPr>
            <w:tcW w:w="4819" w:type="dxa"/>
            <w:vAlign w:val="center"/>
          </w:tcPr>
          <w:p w:rsidR="00C55659" w:rsidRDefault="00C55659">
            <w:pPr>
              <w:pStyle w:val="ConsPlusNormal"/>
              <w:jc w:val="center"/>
            </w:pPr>
            <w:r>
              <w:t>1 годовая подписка для руководителя и заместителей руководителя Федерального казначейства</w:t>
            </w:r>
          </w:p>
        </w:tc>
        <w:tc>
          <w:tcPr>
            <w:tcW w:w="1757" w:type="dxa"/>
            <w:vAlign w:val="center"/>
          </w:tcPr>
          <w:p w:rsidR="00C55659" w:rsidRDefault="00C55659">
            <w:pPr>
              <w:pStyle w:val="ConsPlusNormal"/>
              <w:jc w:val="center"/>
            </w:pPr>
            <w:r>
              <w:t>18800,0</w:t>
            </w:r>
          </w:p>
        </w:tc>
      </w:tr>
      <w:tr w:rsidR="00C55659">
        <w:tc>
          <w:tcPr>
            <w:tcW w:w="454" w:type="dxa"/>
            <w:vMerge/>
          </w:tcPr>
          <w:p w:rsidR="00C55659" w:rsidRDefault="00C55659">
            <w:pPr>
              <w:pStyle w:val="ConsPlusNormal"/>
            </w:pPr>
          </w:p>
        </w:tc>
        <w:tc>
          <w:tcPr>
            <w:tcW w:w="737" w:type="dxa"/>
            <w:vMerge/>
          </w:tcPr>
          <w:p w:rsidR="00C55659" w:rsidRDefault="00C55659">
            <w:pPr>
              <w:pStyle w:val="ConsPlusNormal"/>
            </w:pPr>
          </w:p>
        </w:tc>
        <w:tc>
          <w:tcPr>
            <w:tcW w:w="1304" w:type="dxa"/>
            <w:vAlign w:val="center"/>
          </w:tcPr>
          <w:p w:rsidR="00C55659" w:rsidRDefault="00C55659">
            <w:pPr>
              <w:pStyle w:val="ConsPlusNormal"/>
            </w:pPr>
            <w:r>
              <w:t>Ведомости</w:t>
            </w:r>
          </w:p>
        </w:tc>
        <w:tc>
          <w:tcPr>
            <w:tcW w:w="4819" w:type="dxa"/>
            <w:vAlign w:val="center"/>
          </w:tcPr>
          <w:p w:rsidR="00C55659" w:rsidRDefault="00C55659">
            <w:pPr>
              <w:pStyle w:val="ConsPlusNormal"/>
              <w:jc w:val="center"/>
            </w:pPr>
            <w:r>
              <w:t>1 годовая подписка для руководителя и заместителей руководителя Федерального казначейства</w:t>
            </w:r>
          </w:p>
        </w:tc>
        <w:tc>
          <w:tcPr>
            <w:tcW w:w="1757" w:type="dxa"/>
            <w:vAlign w:val="center"/>
          </w:tcPr>
          <w:p w:rsidR="00C55659" w:rsidRDefault="00C55659">
            <w:pPr>
              <w:pStyle w:val="ConsPlusNormal"/>
              <w:jc w:val="center"/>
            </w:pPr>
            <w:r>
              <w:t>12600,0</w:t>
            </w:r>
          </w:p>
        </w:tc>
      </w:tr>
      <w:tr w:rsidR="00C55659">
        <w:tc>
          <w:tcPr>
            <w:tcW w:w="454" w:type="dxa"/>
            <w:vMerge w:val="restart"/>
            <w:tcBorders>
              <w:bottom w:val="nil"/>
            </w:tcBorders>
            <w:vAlign w:val="center"/>
          </w:tcPr>
          <w:p w:rsidR="00C55659" w:rsidRDefault="00C55659">
            <w:pPr>
              <w:pStyle w:val="ConsPlusNormal"/>
              <w:jc w:val="center"/>
            </w:pPr>
            <w:r>
              <w:t>2.</w:t>
            </w:r>
          </w:p>
        </w:tc>
        <w:tc>
          <w:tcPr>
            <w:tcW w:w="737" w:type="dxa"/>
            <w:vMerge w:val="restart"/>
            <w:tcBorders>
              <w:bottom w:val="nil"/>
            </w:tcBorders>
            <w:vAlign w:val="center"/>
          </w:tcPr>
          <w:p w:rsidR="00C55659" w:rsidRDefault="00C55659">
            <w:pPr>
              <w:pStyle w:val="ConsPlusNormal"/>
              <w:jc w:val="center"/>
            </w:pPr>
            <w:r>
              <w:t>Журналы</w:t>
            </w:r>
          </w:p>
        </w:tc>
        <w:tc>
          <w:tcPr>
            <w:tcW w:w="1304" w:type="dxa"/>
            <w:vMerge w:val="restart"/>
            <w:vAlign w:val="center"/>
          </w:tcPr>
          <w:p w:rsidR="00C55659" w:rsidRDefault="00C55659">
            <w:pPr>
              <w:pStyle w:val="ConsPlusNormal"/>
            </w:pPr>
            <w:r>
              <w:t>Аудит</w:t>
            </w:r>
          </w:p>
        </w:tc>
        <w:tc>
          <w:tcPr>
            <w:tcW w:w="4819" w:type="dxa"/>
            <w:vAlign w:val="center"/>
          </w:tcPr>
          <w:p w:rsidR="00C55659" w:rsidRDefault="00C55659">
            <w:pPr>
              <w:pStyle w:val="ConsPlusNormal"/>
              <w:jc w:val="center"/>
            </w:pPr>
            <w:r>
              <w:t>1 годовая подписка для руководителя и для заместителей руководителя Федерального казначейства, 1 годовая подписка для Управления по надзору за аудиторской деятельностью Федерального казначейства</w:t>
            </w:r>
          </w:p>
        </w:tc>
        <w:tc>
          <w:tcPr>
            <w:tcW w:w="1757" w:type="dxa"/>
            <w:vMerge w:val="restart"/>
            <w:vAlign w:val="center"/>
          </w:tcPr>
          <w:p w:rsidR="00C55659" w:rsidRDefault="00C55659">
            <w:pPr>
              <w:pStyle w:val="ConsPlusNormal"/>
              <w:jc w:val="center"/>
            </w:pPr>
            <w:r>
              <w:t>6400,0</w:t>
            </w:r>
          </w:p>
        </w:tc>
      </w:tr>
      <w:tr w:rsidR="00C55659">
        <w:tc>
          <w:tcPr>
            <w:tcW w:w="454" w:type="dxa"/>
            <w:vMerge/>
            <w:tcBorders>
              <w:bottom w:val="nil"/>
            </w:tcBorders>
          </w:tcPr>
          <w:p w:rsidR="00C55659" w:rsidRDefault="00C55659">
            <w:pPr>
              <w:pStyle w:val="ConsPlusNormal"/>
            </w:pPr>
          </w:p>
        </w:tc>
        <w:tc>
          <w:tcPr>
            <w:tcW w:w="737" w:type="dxa"/>
            <w:vMerge/>
            <w:tcBorders>
              <w:bottom w:val="nil"/>
            </w:tcBorders>
          </w:tcPr>
          <w:p w:rsidR="00C55659" w:rsidRDefault="00C55659">
            <w:pPr>
              <w:pStyle w:val="ConsPlusNormal"/>
            </w:pPr>
          </w:p>
        </w:tc>
        <w:tc>
          <w:tcPr>
            <w:tcW w:w="1304" w:type="dxa"/>
            <w:vMerge/>
          </w:tcPr>
          <w:p w:rsidR="00C55659" w:rsidRDefault="00C55659">
            <w:pPr>
              <w:pStyle w:val="ConsPlusNormal"/>
            </w:pPr>
          </w:p>
        </w:tc>
        <w:tc>
          <w:tcPr>
            <w:tcW w:w="4819" w:type="dxa"/>
            <w:vAlign w:val="center"/>
          </w:tcPr>
          <w:p w:rsidR="00C55659" w:rsidRDefault="00C55659">
            <w:pPr>
              <w:pStyle w:val="ConsPlusNormal"/>
              <w:jc w:val="center"/>
            </w:pPr>
            <w:r>
              <w:t>1 годовая подписка на ТОФК</w:t>
            </w:r>
          </w:p>
        </w:tc>
        <w:tc>
          <w:tcPr>
            <w:tcW w:w="1757" w:type="dxa"/>
            <w:vMerge/>
          </w:tcPr>
          <w:p w:rsidR="00C55659" w:rsidRDefault="00C55659">
            <w:pPr>
              <w:pStyle w:val="ConsPlusNormal"/>
            </w:pPr>
          </w:p>
        </w:tc>
      </w:tr>
      <w:tr w:rsidR="00C55659">
        <w:tc>
          <w:tcPr>
            <w:tcW w:w="454" w:type="dxa"/>
            <w:vMerge/>
            <w:tcBorders>
              <w:bottom w:val="nil"/>
            </w:tcBorders>
          </w:tcPr>
          <w:p w:rsidR="00C55659" w:rsidRDefault="00C55659">
            <w:pPr>
              <w:pStyle w:val="ConsPlusNormal"/>
            </w:pPr>
          </w:p>
        </w:tc>
        <w:tc>
          <w:tcPr>
            <w:tcW w:w="737" w:type="dxa"/>
            <w:vMerge/>
            <w:tcBorders>
              <w:bottom w:val="nil"/>
            </w:tcBorders>
          </w:tcPr>
          <w:p w:rsidR="00C55659" w:rsidRDefault="00C55659">
            <w:pPr>
              <w:pStyle w:val="ConsPlusNormal"/>
            </w:pPr>
          </w:p>
        </w:tc>
        <w:tc>
          <w:tcPr>
            <w:tcW w:w="1304" w:type="dxa"/>
            <w:vMerge w:val="restart"/>
            <w:vAlign w:val="center"/>
          </w:tcPr>
          <w:p w:rsidR="00C55659" w:rsidRDefault="00C55659">
            <w:pPr>
              <w:pStyle w:val="ConsPlusNormal"/>
            </w:pPr>
            <w:r>
              <w:t>Бюджет</w:t>
            </w:r>
          </w:p>
        </w:tc>
        <w:tc>
          <w:tcPr>
            <w:tcW w:w="4819" w:type="dxa"/>
            <w:vAlign w:val="center"/>
          </w:tcPr>
          <w:p w:rsidR="00C55659" w:rsidRDefault="00C55659">
            <w:pPr>
              <w:pStyle w:val="ConsPlusNormal"/>
              <w:jc w:val="center"/>
            </w:pPr>
            <w:r>
              <w:t>1 годовая подписка для руководителя и заместителей руководителя Федерального казначейства</w:t>
            </w:r>
          </w:p>
        </w:tc>
        <w:tc>
          <w:tcPr>
            <w:tcW w:w="1757" w:type="dxa"/>
            <w:vMerge w:val="restart"/>
            <w:vAlign w:val="center"/>
          </w:tcPr>
          <w:p w:rsidR="00C55659" w:rsidRDefault="00C55659">
            <w:pPr>
              <w:pStyle w:val="ConsPlusNormal"/>
              <w:jc w:val="center"/>
            </w:pPr>
            <w:r>
              <w:t>45642,0</w:t>
            </w:r>
          </w:p>
        </w:tc>
      </w:tr>
      <w:tr w:rsidR="00C55659">
        <w:tc>
          <w:tcPr>
            <w:tcW w:w="454" w:type="dxa"/>
            <w:vMerge/>
            <w:tcBorders>
              <w:bottom w:val="nil"/>
            </w:tcBorders>
          </w:tcPr>
          <w:p w:rsidR="00C55659" w:rsidRDefault="00C55659">
            <w:pPr>
              <w:pStyle w:val="ConsPlusNormal"/>
            </w:pPr>
          </w:p>
        </w:tc>
        <w:tc>
          <w:tcPr>
            <w:tcW w:w="737" w:type="dxa"/>
            <w:vMerge/>
            <w:tcBorders>
              <w:bottom w:val="nil"/>
            </w:tcBorders>
          </w:tcPr>
          <w:p w:rsidR="00C55659" w:rsidRDefault="00C55659">
            <w:pPr>
              <w:pStyle w:val="ConsPlusNormal"/>
            </w:pPr>
          </w:p>
        </w:tc>
        <w:tc>
          <w:tcPr>
            <w:tcW w:w="1304" w:type="dxa"/>
            <w:vMerge/>
          </w:tcPr>
          <w:p w:rsidR="00C55659" w:rsidRDefault="00C55659">
            <w:pPr>
              <w:pStyle w:val="ConsPlusNormal"/>
            </w:pPr>
          </w:p>
        </w:tc>
        <w:tc>
          <w:tcPr>
            <w:tcW w:w="4819" w:type="dxa"/>
            <w:vAlign w:val="center"/>
          </w:tcPr>
          <w:p w:rsidR="00C55659" w:rsidRDefault="00C55659">
            <w:pPr>
              <w:pStyle w:val="ConsPlusNormal"/>
              <w:jc w:val="center"/>
            </w:pPr>
            <w:r>
              <w:t>4 годовых подписки на ТОФК</w:t>
            </w:r>
          </w:p>
        </w:tc>
        <w:tc>
          <w:tcPr>
            <w:tcW w:w="1757" w:type="dxa"/>
            <w:vMerge/>
          </w:tcPr>
          <w:p w:rsidR="00C55659" w:rsidRDefault="00C55659">
            <w:pPr>
              <w:pStyle w:val="ConsPlusNormal"/>
            </w:pPr>
          </w:p>
        </w:tc>
      </w:tr>
      <w:tr w:rsidR="00C55659">
        <w:tc>
          <w:tcPr>
            <w:tcW w:w="454" w:type="dxa"/>
            <w:vMerge/>
            <w:tcBorders>
              <w:bottom w:val="nil"/>
            </w:tcBorders>
          </w:tcPr>
          <w:p w:rsidR="00C55659" w:rsidRDefault="00C55659">
            <w:pPr>
              <w:pStyle w:val="ConsPlusNormal"/>
            </w:pPr>
          </w:p>
        </w:tc>
        <w:tc>
          <w:tcPr>
            <w:tcW w:w="737" w:type="dxa"/>
            <w:vMerge/>
            <w:tcBorders>
              <w:bottom w:val="nil"/>
            </w:tcBorders>
          </w:tcPr>
          <w:p w:rsidR="00C55659" w:rsidRDefault="00C55659">
            <w:pPr>
              <w:pStyle w:val="ConsPlusNormal"/>
            </w:pPr>
          </w:p>
        </w:tc>
        <w:tc>
          <w:tcPr>
            <w:tcW w:w="1304" w:type="dxa"/>
            <w:vMerge w:val="restart"/>
            <w:vAlign w:val="center"/>
          </w:tcPr>
          <w:p w:rsidR="00C55659" w:rsidRDefault="00C55659">
            <w:pPr>
              <w:pStyle w:val="ConsPlusNormal"/>
            </w:pPr>
            <w:r>
              <w:t>Финансы</w:t>
            </w:r>
          </w:p>
        </w:tc>
        <w:tc>
          <w:tcPr>
            <w:tcW w:w="4819" w:type="dxa"/>
            <w:vAlign w:val="center"/>
          </w:tcPr>
          <w:p w:rsidR="00C55659" w:rsidRDefault="00C55659">
            <w:pPr>
              <w:pStyle w:val="ConsPlusNormal"/>
              <w:jc w:val="center"/>
            </w:pPr>
            <w:r>
              <w:t>1 годовая подписка для руководителя и заместителей руководителя Федерального казначейства</w:t>
            </w:r>
          </w:p>
        </w:tc>
        <w:tc>
          <w:tcPr>
            <w:tcW w:w="1757" w:type="dxa"/>
            <w:vMerge w:val="restart"/>
            <w:vAlign w:val="center"/>
          </w:tcPr>
          <w:p w:rsidR="00C55659" w:rsidRDefault="00C55659">
            <w:pPr>
              <w:pStyle w:val="ConsPlusNormal"/>
              <w:jc w:val="center"/>
            </w:pPr>
            <w:r>
              <w:t>41142,0</w:t>
            </w:r>
          </w:p>
        </w:tc>
      </w:tr>
      <w:tr w:rsidR="00C55659">
        <w:tc>
          <w:tcPr>
            <w:tcW w:w="454" w:type="dxa"/>
            <w:vMerge/>
            <w:tcBorders>
              <w:bottom w:val="nil"/>
            </w:tcBorders>
          </w:tcPr>
          <w:p w:rsidR="00C55659" w:rsidRDefault="00C55659">
            <w:pPr>
              <w:pStyle w:val="ConsPlusNormal"/>
            </w:pPr>
          </w:p>
        </w:tc>
        <w:tc>
          <w:tcPr>
            <w:tcW w:w="737" w:type="dxa"/>
            <w:vMerge/>
            <w:tcBorders>
              <w:bottom w:val="nil"/>
            </w:tcBorders>
          </w:tcPr>
          <w:p w:rsidR="00C55659" w:rsidRDefault="00C55659">
            <w:pPr>
              <w:pStyle w:val="ConsPlusNormal"/>
            </w:pPr>
          </w:p>
        </w:tc>
        <w:tc>
          <w:tcPr>
            <w:tcW w:w="1304" w:type="dxa"/>
            <w:vMerge/>
          </w:tcPr>
          <w:p w:rsidR="00C55659" w:rsidRDefault="00C55659">
            <w:pPr>
              <w:pStyle w:val="ConsPlusNormal"/>
            </w:pPr>
          </w:p>
        </w:tc>
        <w:tc>
          <w:tcPr>
            <w:tcW w:w="4819" w:type="dxa"/>
            <w:vAlign w:val="center"/>
          </w:tcPr>
          <w:p w:rsidR="00C55659" w:rsidRDefault="00C55659">
            <w:pPr>
              <w:pStyle w:val="ConsPlusNormal"/>
              <w:jc w:val="center"/>
            </w:pPr>
            <w:r>
              <w:t>4 годовых подписки на ТОФК</w:t>
            </w:r>
          </w:p>
        </w:tc>
        <w:tc>
          <w:tcPr>
            <w:tcW w:w="1757" w:type="dxa"/>
            <w:vMerge/>
          </w:tcPr>
          <w:p w:rsidR="00C55659" w:rsidRDefault="00C55659">
            <w:pPr>
              <w:pStyle w:val="ConsPlusNormal"/>
            </w:pPr>
          </w:p>
        </w:tc>
      </w:tr>
      <w:tr w:rsidR="00C55659">
        <w:tc>
          <w:tcPr>
            <w:tcW w:w="454" w:type="dxa"/>
            <w:vMerge/>
            <w:tcBorders>
              <w:bottom w:val="nil"/>
            </w:tcBorders>
          </w:tcPr>
          <w:p w:rsidR="00C55659" w:rsidRDefault="00C55659">
            <w:pPr>
              <w:pStyle w:val="ConsPlusNormal"/>
            </w:pPr>
          </w:p>
        </w:tc>
        <w:tc>
          <w:tcPr>
            <w:tcW w:w="737" w:type="dxa"/>
            <w:vMerge/>
            <w:tcBorders>
              <w:bottom w:val="nil"/>
            </w:tcBorders>
          </w:tcPr>
          <w:p w:rsidR="00C55659" w:rsidRDefault="00C55659">
            <w:pPr>
              <w:pStyle w:val="ConsPlusNormal"/>
            </w:pPr>
          </w:p>
        </w:tc>
        <w:tc>
          <w:tcPr>
            <w:tcW w:w="1304" w:type="dxa"/>
            <w:vMerge/>
          </w:tcPr>
          <w:p w:rsidR="00C55659" w:rsidRDefault="00C55659">
            <w:pPr>
              <w:pStyle w:val="ConsPlusNormal"/>
            </w:pPr>
          </w:p>
        </w:tc>
        <w:tc>
          <w:tcPr>
            <w:tcW w:w="4819" w:type="dxa"/>
            <w:vAlign w:val="center"/>
          </w:tcPr>
          <w:p w:rsidR="00C55659" w:rsidRDefault="00C55659">
            <w:pPr>
              <w:pStyle w:val="ConsPlusNormal"/>
              <w:jc w:val="center"/>
            </w:pPr>
            <w:r>
              <w:t>1 годовая подписка для директора ФКУ "ЦОКР"</w:t>
            </w:r>
          </w:p>
        </w:tc>
        <w:tc>
          <w:tcPr>
            <w:tcW w:w="1757" w:type="dxa"/>
            <w:vMerge/>
          </w:tcPr>
          <w:p w:rsidR="00C55659" w:rsidRDefault="00C55659">
            <w:pPr>
              <w:pStyle w:val="ConsPlusNormal"/>
            </w:pPr>
          </w:p>
        </w:tc>
      </w:tr>
      <w:tr w:rsidR="00C55659">
        <w:tc>
          <w:tcPr>
            <w:tcW w:w="454" w:type="dxa"/>
            <w:vMerge/>
            <w:tcBorders>
              <w:bottom w:val="nil"/>
            </w:tcBorders>
          </w:tcPr>
          <w:p w:rsidR="00C55659" w:rsidRDefault="00C55659">
            <w:pPr>
              <w:pStyle w:val="ConsPlusNormal"/>
            </w:pPr>
          </w:p>
        </w:tc>
        <w:tc>
          <w:tcPr>
            <w:tcW w:w="737" w:type="dxa"/>
            <w:vMerge/>
            <w:tcBorders>
              <w:bottom w:val="nil"/>
            </w:tcBorders>
          </w:tcPr>
          <w:p w:rsidR="00C55659" w:rsidRDefault="00C55659">
            <w:pPr>
              <w:pStyle w:val="ConsPlusNormal"/>
            </w:pPr>
          </w:p>
        </w:tc>
        <w:tc>
          <w:tcPr>
            <w:tcW w:w="1304" w:type="dxa"/>
            <w:vAlign w:val="center"/>
          </w:tcPr>
          <w:p w:rsidR="00C55659" w:rsidRDefault="00C55659">
            <w:pPr>
              <w:pStyle w:val="ConsPlusNormal"/>
            </w:pPr>
            <w:r>
              <w:t>Финансовый журнал</w:t>
            </w:r>
          </w:p>
        </w:tc>
        <w:tc>
          <w:tcPr>
            <w:tcW w:w="4819" w:type="dxa"/>
            <w:vAlign w:val="center"/>
          </w:tcPr>
          <w:p w:rsidR="00C55659" w:rsidRDefault="00C55659">
            <w:pPr>
              <w:pStyle w:val="ConsPlusNormal"/>
              <w:jc w:val="center"/>
            </w:pPr>
            <w:r>
              <w:t>1 годовая подписка для руководителя и заместителей руководителя Федерального казначейства</w:t>
            </w:r>
          </w:p>
        </w:tc>
        <w:tc>
          <w:tcPr>
            <w:tcW w:w="1757" w:type="dxa"/>
            <w:vAlign w:val="center"/>
          </w:tcPr>
          <w:p w:rsidR="00C55659" w:rsidRDefault="00C55659">
            <w:pPr>
              <w:pStyle w:val="ConsPlusNormal"/>
              <w:jc w:val="center"/>
            </w:pPr>
            <w:r>
              <w:t>9200,0</w:t>
            </w:r>
          </w:p>
        </w:tc>
      </w:tr>
      <w:tr w:rsidR="00C55659">
        <w:tc>
          <w:tcPr>
            <w:tcW w:w="454" w:type="dxa"/>
            <w:vMerge/>
            <w:tcBorders>
              <w:bottom w:val="nil"/>
            </w:tcBorders>
          </w:tcPr>
          <w:p w:rsidR="00C55659" w:rsidRDefault="00C55659">
            <w:pPr>
              <w:pStyle w:val="ConsPlusNormal"/>
            </w:pPr>
          </w:p>
        </w:tc>
        <w:tc>
          <w:tcPr>
            <w:tcW w:w="737" w:type="dxa"/>
            <w:vMerge/>
            <w:tcBorders>
              <w:bottom w:val="nil"/>
            </w:tcBorders>
          </w:tcPr>
          <w:p w:rsidR="00C55659" w:rsidRDefault="00C55659">
            <w:pPr>
              <w:pStyle w:val="ConsPlusNormal"/>
            </w:pPr>
          </w:p>
        </w:tc>
        <w:tc>
          <w:tcPr>
            <w:tcW w:w="1304" w:type="dxa"/>
            <w:vAlign w:val="center"/>
          </w:tcPr>
          <w:p w:rsidR="00C55659" w:rsidRDefault="00C55659">
            <w:pPr>
              <w:pStyle w:val="ConsPlusNormal"/>
            </w:pPr>
            <w:r>
              <w:t>Финансы и кредит</w:t>
            </w:r>
          </w:p>
        </w:tc>
        <w:tc>
          <w:tcPr>
            <w:tcW w:w="4819" w:type="dxa"/>
            <w:vAlign w:val="center"/>
          </w:tcPr>
          <w:p w:rsidR="00C55659" w:rsidRDefault="00C55659">
            <w:pPr>
              <w:pStyle w:val="ConsPlusNormal"/>
              <w:jc w:val="center"/>
            </w:pPr>
            <w:r>
              <w:t>1 годовая подписка для руководителя и заместителей руководителя Федерального казначейства</w:t>
            </w:r>
          </w:p>
        </w:tc>
        <w:tc>
          <w:tcPr>
            <w:tcW w:w="1757" w:type="dxa"/>
            <w:vAlign w:val="center"/>
          </w:tcPr>
          <w:p w:rsidR="00C55659" w:rsidRDefault="00C55659">
            <w:pPr>
              <w:pStyle w:val="ConsPlusNormal"/>
              <w:jc w:val="center"/>
            </w:pPr>
            <w:r>
              <w:t>158700,0</w:t>
            </w:r>
          </w:p>
        </w:tc>
      </w:tr>
      <w:tr w:rsidR="00C55659">
        <w:tc>
          <w:tcPr>
            <w:tcW w:w="454" w:type="dxa"/>
            <w:vMerge/>
            <w:tcBorders>
              <w:bottom w:val="nil"/>
            </w:tcBorders>
          </w:tcPr>
          <w:p w:rsidR="00C55659" w:rsidRDefault="00C55659">
            <w:pPr>
              <w:pStyle w:val="ConsPlusNormal"/>
            </w:pPr>
          </w:p>
        </w:tc>
        <w:tc>
          <w:tcPr>
            <w:tcW w:w="737" w:type="dxa"/>
            <w:vMerge/>
            <w:tcBorders>
              <w:bottom w:val="nil"/>
            </w:tcBorders>
          </w:tcPr>
          <w:p w:rsidR="00C55659" w:rsidRDefault="00C55659">
            <w:pPr>
              <w:pStyle w:val="ConsPlusNormal"/>
            </w:pPr>
          </w:p>
        </w:tc>
        <w:tc>
          <w:tcPr>
            <w:tcW w:w="1304" w:type="dxa"/>
            <w:vAlign w:val="center"/>
          </w:tcPr>
          <w:p w:rsidR="00C55659" w:rsidRDefault="00C55659">
            <w:pPr>
              <w:pStyle w:val="ConsPlusNormal"/>
            </w:pPr>
            <w:r>
              <w:t>Вопросы экономики</w:t>
            </w:r>
          </w:p>
        </w:tc>
        <w:tc>
          <w:tcPr>
            <w:tcW w:w="4819" w:type="dxa"/>
            <w:vAlign w:val="center"/>
          </w:tcPr>
          <w:p w:rsidR="00C55659" w:rsidRDefault="00C55659">
            <w:pPr>
              <w:pStyle w:val="ConsPlusNormal"/>
              <w:jc w:val="center"/>
            </w:pPr>
            <w:r>
              <w:t>1 годовая подписка для руководителя и заместителей руководителя Федерального казначейства</w:t>
            </w:r>
          </w:p>
        </w:tc>
        <w:tc>
          <w:tcPr>
            <w:tcW w:w="1757" w:type="dxa"/>
            <w:vAlign w:val="center"/>
          </w:tcPr>
          <w:p w:rsidR="00C55659" w:rsidRDefault="00C55659">
            <w:pPr>
              <w:pStyle w:val="ConsPlusNormal"/>
              <w:jc w:val="center"/>
            </w:pPr>
            <w:r>
              <w:t>35700,0</w:t>
            </w:r>
          </w:p>
        </w:tc>
      </w:tr>
      <w:tr w:rsidR="00C55659">
        <w:tc>
          <w:tcPr>
            <w:tcW w:w="454" w:type="dxa"/>
            <w:vMerge/>
            <w:tcBorders>
              <w:bottom w:val="nil"/>
            </w:tcBorders>
          </w:tcPr>
          <w:p w:rsidR="00C55659" w:rsidRDefault="00C55659">
            <w:pPr>
              <w:pStyle w:val="ConsPlusNormal"/>
            </w:pPr>
          </w:p>
        </w:tc>
        <w:tc>
          <w:tcPr>
            <w:tcW w:w="737" w:type="dxa"/>
            <w:vMerge/>
            <w:tcBorders>
              <w:bottom w:val="nil"/>
            </w:tcBorders>
          </w:tcPr>
          <w:p w:rsidR="00C55659" w:rsidRDefault="00C55659">
            <w:pPr>
              <w:pStyle w:val="ConsPlusNormal"/>
            </w:pPr>
          </w:p>
        </w:tc>
        <w:tc>
          <w:tcPr>
            <w:tcW w:w="1304" w:type="dxa"/>
            <w:vAlign w:val="center"/>
          </w:tcPr>
          <w:p w:rsidR="00C55659" w:rsidRDefault="00C55659">
            <w:pPr>
              <w:pStyle w:val="ConsPlusNormal"/>
            </w:pPr>
            <w:r>
              <w:t>Финансовое право</w:t>
            </w:r>
          </w:p>
        </w:tc>
        <w:tc>
          <w:tcPr>
            <w:tcW w:w="4819" w:type="dxa"/>
            <w:vAlign w:val="center"/>
          </w:tcPr>
          <w:p w:rsidR="00C55659" w:rsidRDefault="00C55659">
            <w:pPr>
              <w:pStyle w:val="ConsPlusNormal"/>
              <w:jc w:val="center"/>
            </w:pPr>
            <w:r>
              <w:t>1 годовая подписка для руководителя и заместителей руководителя Федерального казначейства</w:t>
            </w:r>
          </w:p>
        </w:tc>
        <w:tc>
          <w:tcPr>
            <w:tcW w:w="1757" w:type="dxa"/>
            <w:vAlign w:val="center"/>
          </w:tcPr>
          <w:p w:rsidR="00C55659" w:rsidRDefault="00C55659">
            <w:pPr>
              <w:pStyle w:val="ConsPlusNormal"/>
              <w:jc w:val="center"/>
            </w:pPr>
            <w:r>
              <w:t>10100,0</w:t>
            </w:r>
          </w:p>
        </w:tc>
      </w:tr>
      <w:tr w:rsidR="00C55659">
        <w:tc>
          <w:tcPr>
            <w:tcW w:w="454" w:type="dxa"/>
            <w:vMerge/>
            <w:tcBorders>
              <w:bottom w:val="nil"/>
            </w:tcBorders>
          </w:tcPr>
          <w:p w:rsidR="00C55659" w:rsidRDefault="00C55659">
            <w:pPr>
              <w:pStyle w:val="ConsPlusNormal"/>
            </w:pPr>
          </w:p>
        </w:tc>
        <w:tc>
          <w:tcPr>
            <w:tcW w:w="737" w:type="dxa"/>
            <w:vMerge/>
            <w:tcBorders>
              <w:bottom w:val="nil"/>
            </w:tcBorders>
          </w:tcPr>
          <w:p w:rsidR="00C55659" w:rsidRDefault="00C55659">
            <w:pPr>
              <w:pStyle w:val="ConsPlusNormal"/>
            </w:pPr>
          </w:p>
        </w:tc>
        <w:tc>
          <w:tcPr>
            <w:tcW w:w="1304" w:type="dxa"/>
            <w:vAlign w:val="center"/>
          </w:tcPr>
          <w:p w:rsidR="00C55659" w:rsidRDefault="00C55659">
            <w:pPr>
              <w:pStyle w:val="ConsPlusNormal"/>
            </w:pPr>
            <w:r>
              <w:t>Государство и право</w:t>
            </w:r>
          </w:p>
        </w:tc>
        <w:tc>
          <w:tcPr>
            <w:tcW w:w="4819" w:type="dxa"/>
            <w:vAlign w:val="center"/>
          </w:tcPr>
          <w:p w:rsidR="00C55659" w:rsidRDefault="00C55659">
            <w:pPr>
              <w:pStyle w:val="ConsPlusNormal"/>
              <w:jc w:val="center"/>
            </w:pPr>
            <w:r>
              <w:t>1 годовая подписка для начальника Юридического управления Федерального казначейства</w:t>
            </w:r>
          </w:p>
        </w:tc>
        <w:tc>
          <w:tcPr>
            <w:tcW w:w="1757" w:type="dxa"/>
            <w:vAlign w:val="center"/>
          </w:tcPr>
          <w:p w:rsidR="00C55659" w:rsidRDefault="00C55659">
            <w:pPr>
              <w:pStyle w:val="ConsPlusNormal"/>
              <w:jc w:val="center"/>
            </w:pPr>
            <w:r>
              <w:t>21900,0</w:t>
            </w:r>
          </w:p>
        </w:tc>
      </w:tr>
      <w:tr w:rsidR="00C55659">
        <w:tc>
          <w:tcPr>
            <w:tcW w:w="454" w:type="dxa"/>
            <w:vMerge/>
            <w:tcBorders>
              <w:bottom w:val="nil"/>
            </w:tcBorders>
          </w:tcPr>
          <w:p w:rsidR="00C55659" w:rsidRDefault="00C55659">
            <w:pPr>
              <w:pStyle w:val="ConsPlusNormal"/>
            </w:pPr>
          </w:p>
        </w:tc>
        <w:tc>
          <w:tcPr>
            <w:tcW w:w="737" w:type="dxa"/>
            <w:vMerge/>
            <w:tcBorders>
              <w:bottom w:val="nil"/>
            </w:tcBorders>
          </w:tcPr>
          <w:p w:rsidR="00C55659" w:rsidRDefault="00C55659">
            <w:pPr>
              <w:pStyle w:val="ConsPlusNormal"/>
            </w:pPr>
          </w:p>
        </w:tc>
        <w:tc>
          <w:tcPr>
            <w:tcW w:w="1304" w:type="dxa"/>
            <w:vAlign w:val="center"/>
          </w:tcPr>
          <w:p w:rsidR="00C55659" w:rsidRDefault="00C55659">
            <w:pPr>
              <w:pStyle w:val="ConsPlusNormal"/>
            </w:pPr>
            <w:r>
              <w:t xml:space="preserve">Госзаказ в вопросах и </w:t>
            </w:r>
            <w:r>
              <w:lastRenderedPageBreak/>
              <w:t>ответах</w:t>
            </w:r>
          </w:p>
        </w:tc>
        <w:tc>
          <w:tcPr>
            <w:tcW w:w="4819" w:type="dxa"/>
            <w:vAlign w:val="center"/>
          </w:tcPr>
          <w:p w:rsidR="00C55659" w:rsidRDefault="00C55659">
            <w:pPr>
              <w:pStyle w:val="ConsPlusNormal"/>
              <w:jc w:val="center"/>
            </w:pPr>
            <w:r>
              <w:lastRenderedPageBreak/>
              <w:t>1 годовая подписка для директора ФКУ "ЦОКР"</w:t>
            </w:r>
          </w:p>
        </w:tc>
        <w:tc>
          <w:tcPr>
            <w:tcW w:w="1757" w:type="dxa"/>
            <w:vAlign w:val="center"/>
          </w:tcPr>
          <w:p w:rsidR="00C55659" w:rsidRDefault="00C55659">
            <w:pPr>
              <w:pStyle w:val="ConsPlusNormal"/>
              <w:jc w:val="center"/>
            </w:pPr>
            <w:r>
              <w:t>26900,0</w:t>
            </w:r>
          </w:p>
        </w:tc>
      </w:tr>
      <w:tr w:rsidR="00C55659">
        <w:tblPrEx>
          <w:tblBorders>
            <w:insideH w:val="nil"/>
          </w:tblBorders>
        </w:tblPrEx>
        <w:tc>
          <w:tcPr>
            <w:tcW w:w="454" w:type="dxa"/>
            <w:vMerge/>
            <w:tcBorders>
              <w:bottom w:val="nil"/>
            </w:tcBorders>
          </w:tcPr>
          <w:p w:rsidR="00C55659" w:rsidRDefault="00C55659">
            <w:pPr>
              <w:pStyle w:val="ConsPlusNormal"/>
            </w:pPr>
          </w:p>
        </w:tc>
        <w:tc>
          <w:tcPr>
            <w:tcW w:w="737" w:type="dxa"/>
            <w:vMerge/>
            <w:tcBorders>
              <w:bottom w:val="nil"/>
            </w:tcBorders>
          </w:tcPr>
          <w:p w:rsidR="00C55659" w:rsidRDefault="00C55659">
            <w:pPr>
              <w:pStyle w:val="ConsPlusNormal"/>
            </w:pPr>
          </w:p>
        </w:tc>
        <w:tc>
          <w:tcPr>
            <w:tcW w:w="1304" w:type="dxa"/>
            <w:tcBorders>
              <w:bottom w:val="nil"/>
            </w:tcBorders>
            <w:vAlign w:val="center"/>
          </w:tcPr>
          <w:p w:rsidR="00C55659" w:rsidRDefault="00C55659">
            <w:pPr>
              <w:pStyle w:val="ConsPlusNormal"/>
            </w:pPr>
            <w:r>
              <w:t>"Госзакупки.ру" (комплект)</w:t>
            </w:r>
          </w:p>
        </w:tc>
        <w:tc>
          <w:tcPr>
            <w:tcW w:w="4819" w:type="dxa"/>
            <w:tcBorders>
              <w:bottom w:val="nil"/>
            </w:tcBorders>
            <w:vAlign w:val="center"/>
          </w:tcPr>
          <w:p w:rsidR="00C55659" w:rsidRDefault="00C55659">
            <w:pPr>
              <w:pStyle w:val="ConsPlusNormal"/>
              <w:jc w:val="center"/>
            </w:pPr>
            <w:r>
              <w:t>1 годовая подписка для директора ФКУ "ЦОКР"</w:t>
            </w:r>
          </w:p>
        </w:tc>
        <w:tc>
          <w:tcPr>
            <w:tcW w:w="1757" w:type="dxa"/>
            <w:tcBorders>
              <w:bottom w:val="nil"/>
            </w:tcBorders>
            <w:vAlign w:val="center"/>
          </w:tcPr>
          <w:p w:rsidR="00C55659" w:rsidRDefault="00C55659">
            <w:pPr>
              <w:pStyle w:val="ConsPlusNormal"/>
              <w:jc w:val="center"/>
            </w:pPr>
            <w:r>
              <w:t>46000,0</w:t>
            </w:r>
          </w:p>
        </w:tc>
      </w:tr>
      <w:tr w:rsidR="00C55659">
        <w:tblPrEx>
          <w:tblBorders>
            <w:insideH w:val="nil"/>
          </w:tblBorders>
        </w:tblPrEx>
        <w:tc>
          <w:tcPr>
            <w:tcW w:w="9071" w:type="dxa"/>
            <w:gridSpan w:val="5"/>
            <w:tcBorders>
              <w:top w:val="nil"/>
            </w:tcBorders>
          </w:tcPr>
          <w:p w:rsidR="00C55659" w:rsidRDefault="00C55659">
            <w:pPr>
              <w:pStyle w:val="ConsPlusNormal"/>
              <w:jc w:val="both"/>
            </w:pPr>
            <w:r>
              <w:t xml:space="preserve">(п. 2 в ред. </w:t>
            </w:r>
            <w:hyperlink r:id="rId532">
              <w:r>
                <w:rPr>
                  <w:color w:val="0000FF"/>
                </w:rPr>
                <w:t>Приказа</w:t>
              </w:r>
            </w:hyperlink>
            <w:r>
              <w:t xml:space="preserve"> Казначейства России от 29.05.2026 N 157)</w:t>
            </w:r>
          </w:p>
        </w:tc>
      </w:tr>
    </w:tbl>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6</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r>
        <w:t>НОРМЫ</w:t>
      </w:r>
    </w:p>
    <w:p w:rsidR="00C55659" w:rsidRDefault="00C55659">
      <w:pPr>
        <w:pStyle w:val="ConsPlusTitle"/>
        <w:jc w:val="center"/>
      </w:pPr>
      <w:r>
        <w:t>ПОЛОЖЕННОСТИ НА ПРОВЕДЕНИЕ ДИСПАНСЕРИЗАЦИИ ФЕДЕРАЛЬНЫХ</w:t>
      </w:r>
    </w:p>
    <w:p w:rsidR="00C55659" w:rsidRDefault="00C55659">
      <w:pPr>
        <w:pStyle w:val="ConsPlusTitle"/>
        <w:jc w:val="center"/>
      </w:pPr>
      <w:r>
        <w:t>ГОСУДАРСТВЕННЫХ ГРАЖДАНСКИХ СЛУЖАЩИХ ЦАФК, ТОФК</w:t>
      </w:r>
    </w:p>
    <w:p w:rsidR="00C55659" w:rsidRDefault="00C55659">
      <w:pPr>
        <w:pStyle w:val="ConsPlusNormal"/>
        <w:jc w:val="right"/>
      </w:pPr>
    </w:p>
    <w:p w:rsidR="00C55659" w:rsidRDefault="00C55659">
      <w:pPr>
        <w:pStyle w:val="ConsPlusNormal"/>
        <w:jc w:val="center"/>
      </w:pPr>
      <w:r>
        <w:t xml:space="preserve">Утратило силу. - </w:t>
      </w:r>
      <w:hyperlink r:id="rId533">
        <w:r>
          <w:rPr>
            <w:color w:val="0000FF"/>
          </w:rPr>
          <w:t>Приказ</w:t>
        </w:r>
      </w:hyperlink>
      <w:r>
        <w:t xml:space="preserve"> Казначейства России</w:t>
      </w:r>
    </w:p>
    <w:p w:rsidR="00C55659" w:rsidRDefault="00C55659">
      <w:pPr>
        <w:pStyle w:val="ConsPlusNormal"/>
        <w:jc w:val="center"/>
      </w:pPr>
      <w:r>
        <w:t>от 21.03.2025 N 76</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7</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29" w:name="P4223"/>
      <w:bookmarkEnd w:id="29"/>
      <w:r>
        <w:t>НОРМЫ</w:t>
      </w:r>
    </w:p>
    <w:p w:rsidR="00C55659" w:rsidRDefault="00C55659">
      <w:pPr>
        <w:pStyle w:val="ConsPlusTitle"/>
        <w:jc w:val="center"/>
      </w:pPr>
      <w:r>
        <w:t>ПОЛОЖЕННОСТИ НА УСЛУГИ И ПРИОБРЕТЕНИЕ ТОВАРОВ</w:t>
      </w:r>
    </w:p>
    <w:p w:rsidR="00C55659" w:rsidRDefault="00C55659">
      <w:pPr>
        <w:pStyle w:val="ConsPlusTitle"/>
        <w:jc w:val="center"/>
      </w:pPr>
      <w:r>
        <w:t>ДЛЯ ОБЕСПЕЧЕНИЯ ДЕЯТЕЛЬНОСТИ АРХИВА В ГОД</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14.11.2022 </w:t>
            </w:r>
            <w:hyperlink r:id="rId534">
              <w:r>
                <w:rPr>
                  <w:color w:val="0000FF"/>
                </w:rPr>
                <w:t>N 334</w:t>
              </w:r>
            </w:hyperlink>
            <w:r>
              <w:rPr>
                <w:color w:val="392C69"/>
              </w:rPr>
              <w:t>,</w:t>
            </w:r>
          </w:p>
          <w:p w:rsidR="00C55659" w:rsidRDefault="00C55659">
            <w:pPr>
              <w:pStyle w:val="ConsPlusNormal"/>
              <w:jc w:val="center"/>
            </w:pPr>
            <w:r>
              <w:rPr>
                <w:color w:val="392C69"/>
              </w:rPr>
              <w:t xml:space="preserve">от 30.11.2023 </w:t>
            </w:r>
            <w:hyperlink r:id="rId535">
              <w:r>
                <w:rPr>
                  <w:color w:val="0000FF"/>
                </w:rPr>
                <w:t>N 420</w:t>
              </w:r>
            </w:hyperlink>
            <w:r>
              <w:rPr>
                <w:color w:val="392C69"/>
              </w:rPr>
              <w:t xml:space="preserve">, от 08.11.2024 </w:t>
            </w:r>
            <w:hyperlink r:id="rId536">
              <w:r>
                <w:rPr>
                  <w:color w:val="0000FF"/>
                </w:rPr>
                <w:t>N 420</w:t>
              </w:r>
            </w:hyperlink>
            <w:r>
              <w:rPr>
                <w:color w:val="392C69"/>
              </w:rPr>
              <w:t xml:space="preserve">, от 21.03.2025 </w:t>
            </w:r>
            <w:hyperlink r:id="rId537">
              <w:r>
                <w:rPr>
                  <w:color w:val="0000FF"/>
                </w:rPr>
                <w:t>N 76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4025"/>
        <w:gridCol w:w="1219"/>
        <w:gridCol w:w="1756"/>
        <w:gridCol w:w="1625"/>
      </w:tblGrid>
      <w:tr w:rsidR="00C55659">
        <w:tc>
          <w:tcPr>
            <w:tcW w:w="454" w:type="dxa"/>
          </w:tcPr>
          <w:p w:rsidR="00C55659" w:rsidRDefault="00C55659">
            <w:pPr>
              <w:pStyle w:val="ConsPlusNormal"/>
              <w:jc w:val="center"/>
            </w:pPr>
            <w:r>
              <w:t>N п/п</w:t>
            </w:r>
          </w:p>
        </w:tc>
        <w:tc>
          <w:tcPr>
            <w:tcW w:w="4025" w:type="dxa"/>
          </w:tcPr>
          <w:p w:rsidR="00C55659" w:rsidRDefault="00C55659">
            <w:pPr>
              <w:pStyle w:val="ConsPlusNormal"/>
              <w:jc w:val="center"/>
            </w:pPr>
            <w:r>
              <w:t>Наименование</w:t>
            </w:r>
          </w:p>
        </w:tc>
        <w:tc>
          <w:tcPr>
            <w:tcW w:w="1219" w:type="dxa"/>
          </w:tcPr>
          <w:p w:rsidR="00C55659" w:rsidRDefault="00C55659">
            <w:pPr>
              <w:pStyle w:val="ConsPlusNormal"/>
              <w:jc w:val="center"/>
            </w:pPr>
            <w:r>
              <w:t>Единица измерения</w:t>
            </w:r>
          </w:p>
        </w:tc>
        <w:tc>
          <w:tcPr>
            <w:tcW w:w="1756" w:type="dxa"/>
          </w:tcPr>
          <w:p w:rsidR="00C55659" w:rsidRDefault="00C55659">
            <w:pPr>
              <w:pStyle w:val="ConsPlusNormal"/>
              <w:jc w:val="center"/>
            </w:pPr>
            <w:r>
              <w:t>Норматив количества (не более)</w:t>
            </w:r>
          </w:p>
        </w:tc>
        <w:tc>
          <w:tcPr>
            <w:tcW w:w="1625" w:type="dxa"/>
          </w:tcPr>
          <w:p w:rsidR="00C55659" w:rsidRDefault="00C55659">
            <w:pPr>
              <w:pStyle w:val="ConsPlusNormal"/>
              <w:jc w:val="center"/>
            </w:pPr>
            <w:r>
              <w:t>Норматив цены (не более), руб.</w:t>
            </w:r>
          </w:p>
        </w:tc>
      </w:tr>
      <w:tr w:rsidR="00C55659">
        <w:tc>
          <w:tcPr>
            <w:tcW w:w="454" w:type="dxa"/>
            <w:vAlign w:val="center"/>
          </w:tcPr>
          <w:p w:rsidR="00C55659" w:rsidRDefault="00C55659">
            <w:pPr>
              <w:pStyle w:val="ConsPlusNormal"/>
              <w:jc w:val="center"/>
            </w:pPr>
            <w:r>
              <w:lastRenderedPageBreak/>
              <w:t>1.</w:t>
            </w:r>
          </w:p>
        </w:tc>
        <w:tc>
          <w:tcPr>
            <w:tcW w:w="4025" w:type="dxa"/>
            <w:vAlign w:val="center"/>
          </w:tcPr>
          <w:p w:rsidR="00C55659" w:rsidRDefault="00C55659">
            <w:pPr>
              <w:pStyle w:val="ConsPlusNormal"/>
            </w:pPr>
            <w:r>
              <w:t>Архивный переплет дел</w:t>
            </w:r>
          </w:p>
        </w:tc>
        <w:tc>
          <w:tcPr>
            <w:tcW w:w="1219" w:type="dxa"/>
            <w:vAlign w:val="center"/>
          </w:tcPr>
          <w:p w:rsidR="00C55659" w:rsidRDefault="00C55659">
            <w:pPr>
              <w:pStyle w:val="ConsPlusNormal"/>
              <w:jc w:val="center"/>
            </w:pPr>
            <w:r>
              <w:t>штука</w:t>
            </w:r>
          </w:p>
        </w:tc>
        <w:tc>
          <w:tcPr>
            <w:tcW w:w="1756" w:type="dxa"/>
            <w:vAlign w:val="center"/>
          </w:tcPr>
          <w:p w:rsidR="00C55659" w:rsidRDefault="00C55659">
            <w:pPr>
              <w:pStyle w:val="ConsPlusNormal"/>
              <w:jc w:val="center"/>
            </w:pPr>
            <w:r>
              <w:t xml:space="preserve">800 </w:t>
            </w:r>
            <w:hyperlink w:anchor="P4361">
              <w:r>
                <w:rPr>
                  <w:color w:val="0000FF"/>
                </w:rPr>
                <w:t>&lt;1&gt;</w:t>
              </w:r>
            </w:hyperlink>
          </w:p>
        </w:tc>
        <w:tc>
          <w:tcPr>
            <w:tcW w:w="1625" w:type="dxa"/>
            <w:vAlign w:val="center"/>
          </w:tcPr>
          <w:p w:rsidR="00C55659" w:rsidRDefault="00C55659">
            <w:pPr>
              <w:pStyle w:val="ConsPlusNormal"/>
              <w:jc w:val="center"/>
            </w:pPr>
            <w:r>
              <w:t>625,0</w:t>
            </w:r>
          </w:p>
        </w:tc>
      </w:tr>
      <w:tr w:rsidR="00C55659">
        <w:tc>
          <w:tcPr>
            <w:tcW w:w="454" w:type="dxa"/>
            <w:vAlign w:val="center"/>
          </w:tcPr>
          <w:p w:rsidR="00C55659" w:rsidRDefault="00C55659">
            <w:pPr>
              <w:pStyle w:val="ConsPlusNormal"/>
              <w:jc w:val="center"/>
            </w:pPr>
            <w:r>
              <w:t>2.</w:t>
            </w:r>
          </w:p>
        </w:tc>
        <w:tc>
          <w:tcPr>
            <w:tcW w:w="4025" w:type="dxa"/>
            <w:vAlign w:val="center"/>
          </w:tcPr>
          <w:p w:rsidR="00C55659" w:rsidRDefault="00C55659">
            <w:pPr>
              <w:pStyle w:val="ConsPlusNormal"/>
            </w:pPr>
            <w:r>
              <w:t>Изъятие скрепок, листов из файлов и других видов крепежа</w:t>
            </w:r>
          </w:p>
        </w:tc>
        <w:tc>
          <w:tcPr>
            <w:tcW w:w="1219" w:type="dxa"/>
            <w:vAlign w:val="center"/>
          </w:tcPr>
          <w:p w:rsidR="00C55659" w:rsidRDefault="00C55659">
            <w:pPr>
              <w:pStyle w:val="ConsPlusNormal"/>
              <w:jc w:val="center"/>
            </w:pPr>
            <w:r>
              <w:t>штука</w:t>
            </w:r>
          </w:p>
        </w:tc>
        <w:tc>
          <w:tcPr>
            <w:tcW w:w="1756" w:type="dxa"/>
            <w:vAlign w:val="center"/>
          </w:tcPr>
          <w:p w:rsidR="00C55659" w:rsidRDefault="00C55659">
            <w:pPr>
              <w:pStyle w:val="ConsPlusNormal"/>
              <w:jc w:val="center"/>
            </w:pPr>
            <w:r>
              <w:t>800</w:t>
            </w:r>
          </w:p>
        </w:tc>
        <w:tc>
          <w:tcPr>
            <w:tcW w:w="1625" w:type="dxa"/>
            <w:vAlign w:val="center"/>
          </w:tcPr>
          <w:p w:rsidR="00C55659" w:rsidRDefault="00C55659">
            <w:pPr>
              <w:pStyle w:val="ConsPlusNormal"/>
              <w:jc w:val="center"/>
            </w:pPr>
            <w:r>
              <w:t>50,0</w:t>
            </w:r>
          </w:p>
        </w:tc>
      </w:tr>
      <w:tr w:rsidR="00C55659">
        <w:tc>
          <w:tcPr>
            <w:tcW w:w="454" w:type="dxa"/>
            <w:vAlign w:val="center"/>
          </w:tcPr>
          <w:p w:rsidR="00C55659" w:rsidRDefault="00C55659">
            <w:pPr>
              <w:pStyle w:val="ConsPlusNormal"/>
              <w:jc w:val="center"/>
            </w:pPr>
            <w:r>
              <w:t>3.</w:t>
            </w:r>
          </w:p>
        </w:tc>
        <w:tc>
          <w:tcPr>
            <w:tcW w:w="4025" w:type="dxa"/>
            <w:vAlign w:val="center"/>
          </w:tcPr>
          <w:p w:rsidR="00C55659" w:rsidRDefault="00C55659">
            <w:pPr>
              <w:pStyle w:val="ConsPlusNormal"/>
            </w:pPr>
            <w:r>
              <w:t>Клей ПВА</w:t>
            </w:r>
          </w:p>
        </w:tc>
        <w:tc>
          <w:tcPr>
            <w:tcW w:w="1219" w:type="dxa"/>
            <w:vAlign w:val="center"/>
          </w:tcPr>
          <w:p w:rsidR="00C55659" w:rsidRDefault="00C55659">
            <w:pPr>
              <w:pStyle w:val="ConsPlusNormal"/>
              <w:jc w:val="center"/>
            </w:pPr>
            <w:r>
              <w:t>штука</w:t>
            </w:r>
          </w:p>
        </w:tc>
        <w:tc>
          <w:tcPr>
            <w:tcW w:w="1756" w:type="dxa"/>
            <w:vAlign w:val="center"/>
          </w:tcPr>
          <w:p w:rsidR="00C55659" w:rsidRDefault="00C55659">
            <w:pPr>
              <w:pStyle w:val="ConsPlusNormal"/>
              <w:jc w:val="center"/>
            </w:pPr>
            <w:r>
              <w:t>30</w:t>
            </w:r>
          </w:p>
        </w:tc>
        <w:tc>
          <w:tcPr>
            <w:tcW w:w="1625" w:type="dxa"/>
            <w:vAlign w:val="center"/>
          </w:tcPr>
          <w:p w:rsidR="00C55659" w:rsidRDefault="00C55659">
            <w:pPr>
              <w:pStyle w:val="ConsPlusNormal"/>
              <w:jc w:val="center"/>
            </w:pPr>
            <w:r>
              <w:t>1050,0</w:t>
            </w:r>
          </w:p>
        </w:tc>
      </w:tr>
      <w:tr w:rsidR="00C55659">
        <w:tc>
          <w:tcPr>
            <w:tcW w:w="454" w:type="dxa"/>
            <w:vAlign w:val="center"/>
          </w:tcPr>
          <w:p w:rsidR="00C55659" w:rsidRDefault="00C55659">
            <w:pPr>
              <w:pStyle w:val="ConsPlusNormal"/>
              <w:jc w:val="center"/>
            </w:pPr>
            <w:r>
              <w:t>4.</w:t>
            </w:r>
          </w:p>
        </w:tc>
        <w:tc>
          <w:tcPr>
            <w:tcW w:w="4025" w:type="dxa"/>
            <w:vAlign w:val="center"/>
          </w:tcPr>
          <w:p w:rsidR="00C55659" w:rsidRDefault="00C55659">
            <w:pPr>
              <w:pStyle w:val="ConsPlusNormal"/>
            </w:pPr>
            <w:r>
              <w:t>Клей для обоев на флизелиновой основе</w:t>
            </w:r>
          </w:p>
        </w:tc>
        <w:tc>
          <w:tcPr>
            <w:tcW w:w="1219" w:type="dxa"/>
            <w:vAlign w:val="center"/>
          </w:tcPr>
          <w:p w:rsidR="00C55659" w:rsidRDefault="00C55659">
            <w:pPr>
              <w:pStyle w:val="ConsPlusNormal"/>
              <w:jc w:val="center"/>
            </w:pPr>
            <w:r>
              <w:t>штука</w:t>
            </w:r>
          </w:p>
        </w:tc>
        <w:tc>
          <w:tcPr>
            <w:tcW w:w="1756" w:type="dxa"/>
            <w:vAlign w:val="center"/>
          </w:tcPr>
          <w:p w:rsidR="00C55659" w:rsidRDefault="00C55659">
            <w:pPr>
              <w:pStyle w:val="ConsPlusNormal"/>
              <w:jc w:val="center"/>
            </w:pPr>
            <w:r>
              <w:t>3</w:t>
            </w:r>
          </w:p>
        </w:tc>
        <w:tc>
          <w:tcPr>
            <w:tcW w:w="1625" w:type="dxa"/>
            <w:vAlign w:val="center"/>
          </w:tcPr>
          <w:p w:rsidR="00C55659" w:rsidRDefault="00C55659">
            <w:pPr>
              <w:pStyle w:val="ConsPlusNormal"/>
              <w:jc w:val="center"/>
            </w:pPr>
            <w:r>
              <w:t>1060,0</w:t>
            </w:r>
          </w:p>
        </w:tc>
      </w:tr>
      <w:tr w:rsidR="00C55659">
        <w:tc>
          <w:tcPr>
            <w:tcW w:w="454" w:type="dxa"/>
            <w:vAlign w:val="center"/>
          </w:tcPr>
          <w:p w:rsidR="00C55659" w:rsidRDefault="00C55659">
            <w:pPr>
              <w:pStyle w:val="ConsPlusNormal"/>
              <w:jc w:val="center"/>
            </w:pPr>
            <w:r>
              <w:t>5.</w:t>
            </w:r>
          </w:p>
        </w:tc>
        <w:tc>
          <w:tcPr>
            <w:tcW w:w="4025" w:type="dxa"/>
            <w:vAlign w:val="center"/>
          </w:tcPr>
          <w:p w:rsidR="00C55659" w:rsidRDefault="00C55659">
            <w:pPr>
              <w:pStyle w:val="ConsPlusNormal"/>
            </w:pPr>
            <w:r>
              <w:t>Клей кукурузный</w:t>
            </w:r>
          </w:p>
        </w:tc>
        <w:tc>
          <w:tcPr>
            <w:tcW w:w="1219" w:type="dxa"/>
            <w:vAlign w:val="center"/>
          </w:tcPr>
          <w:p w:rsidR="00C55659" w:rsidRDefault="00C55659">
            <w:pPr>
              <w:pStyle w:val="ConsPlusNormal"/>
              <w:jc w:val="center"/>
            </w:pPr>
            <w:r>
              <w:t>штука</w:t>
            </w:r>
          </w:p>
        </w:tc>
        <w:tc>
          <w:tcPr>
            <w:tcW w:w="1756" w:type="dxa"/>
            <w:vAlign w:val="center"/>
          </w:tcPr>
          <w:p w:rsidR="00C55659" w:rsidRDefault="00C55659">
            <w:pPr>
              <w:pStyle w:val="ConsPlusNormal"/>
              <w:jc w:val="center"/>
            </w:pPr>
            <w:r>
              <w:t>3</w:t>
            </w:r>
          </w:p>
        </w:tc>
        <w:tc>
          <w:tcPr>
            <w:tcW w:w="1625" w:type="dxa"/>
            <w:vAlign w:val="center"/>
          </w:tcPr>
          <w:p w:rsidR="00C55659" w:rsidRDefault="00C55659">
            <w:pPr>
              <w:pStyle w:val="ConsPlusNormal"/>
              <w:jc w:val="center"/>
            </w:pPr>
            <w:r>
              <w:t>4000,0</w:t>
            </w:r>
          </w:p>
        </w:tc>
      </w:tr>
      <w:tr w:rsidR="00C55659">
        <w:tc>
          <w:tcPr>
            <w:tcW w:w="454" w:type="dxa"/>
            <w:vAlign w:val="center"/>
          </w:tcPr>
          <w:p w:rsidR="00C55659" w:rsidRDefault="00C55659">
            <w:pPr>
              <w:pStyle w:val="ConsPlusNormal"/>
              <w:jc w:val="center"/>
            </w:pPr>
            <w:r>
              <w:t>6.</w:t>
            </w:r>
          </w:p>
        </w:tc>
        <w:tc>
          <w:tcPr>
            <w:tcW w:w="4025" w:type="dxa"/>
            <w:vAlign w:val="center"/>
          </w:tcPr>
          <w:p w:rsidR="00C55659" w:rsidRDefault="00C55659">
            <w:pPr>
              <w:pStyle w:val="ConsPlusNormal"/>
            </w:pPr>
            <w:r>
              <w:t>Люверс</w:t>
            </w:r>
          </w:p>
        </w:tc>
        <w:tc>
          <w:tcPr>
            <w:tcW w:w="1219" w:type="dxa"/>
            <w:vAlign w:val="center"/>
          </w:tcPr>
          <w:p w:rsidR="00C55659" w:rsidRDefault="00C55659">
            <w:pPr>
              <w:pStyle w:val="ConsPlusNormal"/>
              <w:jc w:val="center"/>
            </w:pPr>
            <w:r>
              <w:t>упаковка</w:t>
            </w:r>
          </w:p>
        </w:tc>
        <w:tc>
          <w:tcPr>
            <w:tcW w:w="1756" w:type="dxa"/>
            <w:vAlign w:val="center"/>
          </w:tcPr>
          <w:p w:rsidR="00C55659" w:rsidRDefault="00C55659">
            <w:pPr>
              <w:pStyle w:val="ConsPlusNormal"/>
              <w:jc w:val="center"/>
            </w:pPr>
            <w:r>
              <w:t>2</w:t>
            </w:r>
          </w:p>
        </w:tc>
        <w:tc>
          <w:tcPr>
            <w:tcW w:w="1625" w:type="dxa"/>
            <w:vAlign w:val="center"/>
          </w:tcPr>
          <w:p w:rsidR="00C55659" w:rsidRDefault="00C55659">
            <w:pPr>
              <w:pStyle w:val="ConsPlusNormal"/>
              <w:jc w:val="center"/>
            </w:pPr>
            <w:r>
              <w:t>680,0</w:t>
            </w:r>
          </w:p>
        </w:tc>
      </w:tr>
      <w:tr w:rsidR="00C55659">
        <w:tc>
          <w:tcPr>
            <w:tcW w:w="454" w:type="dxa"/>
            <w:vAlign w:val="center"/>
          </w:tcPr>
          <w:p w:rsidR="00C55659" w:rsidRDefault="00C55659">
            <w:pPr>
              <w:pStyle w:val="ConsPlusNormal"/>
              <w:jc w:val="center"/>
            </w:pPr>
            <w:r>
              <w:t>7.</w:t>
            </w:r>
          </w:p>
        </w:tc>
        <w:tc>
          <w:tcPr>
            <w:tcW w:w="4025" w:type="dxa"/>
            <w:vAlign w:val="center"/>
          </w:tcPr>
          <w:p w:rsidR="00C55659" w:rsidRDefault="00C55659">
            <w:pPr>
              <w:pStyle w:val="ConsPlusNormal"/>
            </w:pPr>
            <w:r>
              <w:t>Нить х/б для переплетных работ (250 м)</w:t>
            </w:r>
          </w:p>
        </w:tc>
        <w:tc>
          <w:tcPr>
            <w:tcW w:w="1219" w:type="dxa"/>
            <w:vAlign w:val="center"/>
          </w:tcPr>
          <w:p w:rsidR="00C55659" w:rsidRDefault="00C55659">
            <w:pPr>
              <w:pStyle w:val="ConsPlusNormal"/>
              <w:jc w:val="center"/>
            </w:pPr>
            <w:r>
              <w:t>штука</w:t>
            </w:r>
          </w:p>
        </w:tc>
        <w:tc>
          <w:tcPr>
            <w:tcW w:w="1756" w:type="dxa"/>
            <w:vAlign w:val="center"/>
          </w:tcPr>
          <w:p w:rsidR="00C55659" w:rsidRDefault="00C55659">
            <w:pPr>
              <w:pStyle w:val="ConsPlusNormal"/>
              <w:jc w:val="center"/>
            </w:pPr>
            <w:r>
              <w:t>120</w:t>
            </w:r>
          </w:p>
        </w:tc>
        <w:tc>
          <w:tcPr>
            <w:tcW w:w="1625" w:type="dxa"/>
            <w:vAlign w:val="center"/>
          </w:tcPr>
          <w:p w:rsidR="00C55659" w:rsidRDefault="00C55659">
            <w:pPr>
              <w:pStyle w:val="ConsPlusNormal"/>
              <w:jc w:val="center"/>
            </w:pPr>
            <w:r>
              <w:t>260,0</w:t>
            </w:r>
          </w:p>
        </w:tc>
      </w:tr>
      <w:tr w:rsidR="00C55659">
        <w:tc>
          <w:tcPr>
            <w:tcW w:w="454" w:type="dxa"/>
            <w:vAlign w:val="center"/>
          </w:tcPr>
          <w:p w:rsidR="00C55659" w:rsidRDefault="00C55659">
            <w:pPr>
              <w:pStyle w:val="ConsPlusNormal"/>
              <w:jc w:val="center"/>
            </w:pPr>
            <w:r>
              <w:t>8.</w:t>
            </w:r>
          </w:p>
        </w:tc>
        <w:tc>
          <w:tcPr>
            <w:tcW w:w="4025" w:type="dxa"/>
            <w:vAlign w:val="center"/>
          </w:tcPr>
          <w:p w:rsidR="00C55659" w:rsidRDefault="00C55659">
            <w:pPr>
              <w:pStyle w:val="ConsPlusNormal"/>
            </w:pPr>
            <w:r>
              <w:t>Нумерация листов в делах</w:t>
            </w:r>
          </w:p>
        </w:tc>
        <w:tc>
          <w:tcPr>
            <w:tcW w:w="1219" w:type="dxa"/>
            <w:vAlign w:val="center"/>
          </w:tcPr>
          <w:p w:rsidR="00C55659" w:rsidRDefault="00C55659">
            <w:pPr>
              <w:pStyle w:val="ConsPlusNormal"/>
              <w:jc w:val="center"/>
            </w:pPr>
            <w:r>
              <w:t>штука</w:t>
            </w:r>
          </w:p>
        </w:tc>
        <w:tc>
          <w:tcPr>
            <w:tcW w:w="1756" w:type="dxa"/>
            <w:vAlign w:val="center"/>
          </w:tcPr>
          <w:p w:rsidR="00C55659" w:rsidRDefault="00C55659">
            <w:pPr>
              <w:pStyle w:val="ConsPlusNormal"/>
              <w:jc w:val="center"/>
            </w:pPr>
            <w:r>
              <w:t xml:space="preserve">800 </w:t>
            </w:r>
            <w:hyperlink w:anchor="P4361">
              <w:r>
                <w:rPr>
                  <w:color w:val="0000FF"/>
                </w:rPr>
                <w:t>&lt;1&gt;</w:t>
              </w:r>
            </w:hyperlink>
          </w:p>
        </w:tc>
        <w:tc>
          <w:tcPr>
            <w:tcW w:w="1625" w:type="dxa"/>
            <w:vAlign w:val="center"/>
          </w:tcPr>
          <w:p w:rsidR="00C55659" w:rsidRDefault="00C55659">
            <w:pPr>
              <w:pStyle w:val="ConsPlusNormal"/>
              <w:jc w:val="center"/>
            </w:pPr>
            <w:r>
              <w:t>2,0</w:t>
            </w:r>
          </w:p>
        </w:tc>
      </w:tr>
      <w:tr w:rsidR="00C55659">
        <w:tc>
          <w:tcPr>
            <w:tcW w:w="454" w:type="dxa"/>
            <w:vAlign w:val="center"/>
          </w:tcPr>
          <w:p w:rsidR="00C55659" w:rsidRDefault="00C55659">
            <w:pPr>
              <w:pStyle w:val="ConsPlusNormal"/>
              <w:jc w:val="center"/>
            </w:pPr>
            <w:r>
              <w:t>9.</w:t>
            </w:r>
          </w:p>
        </w:tc>
        <w:tc>
          <w:tcPr>
            <w:tcW w:w="4025" w:type="dxa"/>
            <w:vAlign w:val="center"/>
          </w:tcPr>
          <w:p w:rsidR="00C55659" w:rsidRDefault="00C55659">
            <w:pPr>
              <w:pStyle w:val="ConsPlusNormal"/>
            </w:pPr>
            <w:r>
              <w:t>Обложка A4 картонная для брошюр</w:t>
            </w:r>
          </w:p>
        </w:tc>
        <w:tc>
          <w:tcPr>
            <w:tcW w:w="1219" w:type="dxa"/>
            <w:vAlign w:val="center"/>
          </w:tcPr>
          <w:p w:rsidR="00C55659" w:rsidRDefault="00C55659">
            <w:pPr>
              <w:pStyle w:val="ConsPlusNormal"/>
              <w:jc w:val="center"/>
            </w:pPr>
            <w:r>
              <w:t>штука</w:t>
            </w:r>
          </w:p>
        </w:tc>
        <w:tc>
          <w:tcPr>
            <w:tcW w:w="1756" w:type="dxa"/>
            <w:vAlign w:val="center"/>
          </w:tcPr>
          <w:p w:rsidR="00C55659" w:rsidRDefault="00C55659">
            <w:pPr>
              <w:pStyle w:val="ConsPlusNormal"/>
              <w:jc w:val="center"/>
            </w:pPr>
            <w:r>
              <w:t>2000</w:t>
            </w:r>
          </w:p>
        </w:tc>
        <w:tc>
          <w:tcPr>
            <w:tcW w:w="1625" w:type="dxa"/>
            <w:vAlign w:val="center"/>
          </w:tcPr>
          <w:p w:rsidR="00C55659" w:rsidRDefault="00C55659">
            <w:pPr>
              <w:pStyle w:val="ConsPlusNormal"/>
              <w:jc w:val="center"/>
            </w:pPr>
            <w:r>
              <w:t>22,0</w:t>
            </w:r>
          </w:p>
        </w:tc>
      </w:tr>
      <w:tr w:rsidR="00C55659">
        <w:tc>
          <w:tcPr>
            <w:tcW w:w="454" w:type="dxa"/>
            <w:vAlign w:val="center"/>
          </w:tcPr>
          <w:p w:rsidR="00C55659" w:rsidRDefault="00C55659">
            <w:pPr>
              <w:pStyle w:val="ConsPlusNormal"/>
              <w:jc w:val="center"/>
            </w:pPr>
            <w:r>
              <w:t>10.</w:t>
            </w:r>
          </w:p>
        </w:tc>
        <w:tc>
          <w:tcPr>
            <w:tcW w:w="4025" w:type="dxa"/>
            <w:vAlign w:val="center"/>
          </w:tcPr>
          <w:p w:rsidR="00C55659" w:rsidRDefault="00C55659">
            <w:pPr>
              <w:pStyle w:val="ConsPlusNormal"/>
            </w:pPr>
            <w:r>
              <w:t>Обложка A4 пластиковая для брошюр</w:t>
            </w:r>
          </w:p>
        </w:tc>
        <w:tc>
          <w:tcPr>
            <w:tcW w:w="1219" w:type="dxa"/>
            <w:vAlign w:val="center"/>
          </w:tcPr>
          <w:p w:rsidR="00C55659" w:rsidRDefault="00C55659">
            <w:pPr>
              <w:pStyle w:val="ConsPlusNormal"/>
              <w:jc w:val="center"/>
            </w:pPr>
            <w:r>
              <w:t>штука</w:t>
            </w:r>
          </w:p>
        </w:tc>
        <w:tc>
          <w:tcPr>
            <w:tcW w:w="1756" w:type="dxa"/>
            <w:vAlign w:val="center"/>
          </w:tcPr>
          <w:p w:rsidR="00C55659" w:rsidRDefault="00C55659">
            <w:pPr>
              <w:pStyle w:val="ConsPlusNormal"/>
              <w:jc w:val="center"/>
            </w:pPr>
            <w:r>
              <w:t>500</w:t>
            </w:r>
          </w:p>
        </w:tc>
        <w:tc>
          <w:tcPr>
            <w:tcW w:w="1625" w:type="dxa"/>
            <w:vAlign w:val="center"/>
          </w:tcPr>
          <w:p w:rsidR="00C55659" w:rsidRDefault="00C55659">
            <w:pPr>
              <w:pStyle w:val="ConsPlusNormal"/>
              <w:jc w:val="center"/>
            </w:pPr>
            <w:r>
              <w:t>22,0</w:t>
            </w:r>
          </w:p>
        </w:tc>
      </w:tr>
      <w:tr w:rsidR="00C55659">
        <w:tc>
          <w:tcPr>
            <w:tcW w:w="454" w:type="dxa"/>
            <w:vAlign w:val="center"/>
          </w:tcPr>
          <w:p w:rsidR="00C55659" w:rsidRDefault="00C55659">
            <w:pPr>
              <w:pStyle w:val="ConsPlusNormal"/>
              <w:jc w:val="center"/>
            </w:pPr>
            <w:r>
              <w:t>11.</w:t>
            </w:r>
          </w:p>
        </w:tc>
        <w:tc>
          <w:tcPr>
            <w:tcW w:w="4025" w:type="dxa"/>
            <w:vAlign w:val="center"/>
          </w:tcPr>
          <w:p w:rsidR="00C55659" w:rsidRDefault="00C55659">
            <w:pPr>
              <w:pStyle w:val="ConsPlusNormal"/>
            </w:pPr>
            <w:r>
              <w:t>Оформление обложки дела (включая простановку архивного шифра)</w:t>
            </w:r>
          </w:p>
        </w:tc>
        <w:tc>
          <w:tcPr>
            <w:tcW w:w="1219" w:type="dxa"/>
            <w:vAlign w:val="center"/>
          </w:tcPr>
          <w:p w:rsidR="00C55659" w:rsidRDefault="00C55659">
            <w:pPr>
              <w:pStyle w:val="ConsPlusNormal"/>
              <w:jc w:val="center"/>
            </w:pPr>
            <w:r>
              <w:t>штука</w:t>
            </w:r>
          </w:p>
        </w:tc>
        <w:tc>
          <w:tcPr>
            <w:tcW w:w="1756" w:type="dxa"/>
            <w:vAlign w:val="center"/>
          </w:tcPr>
          <w:p w:rsidR="00C55659" w:rsidRDefault="00C55659">
            <w:pPr>
              <w:pStyle w:val="ConsPlusNormal"/>
              <w:jc w:val="center"/>
            </w:pPr>
            <w:r>
              <w:t xml:space="preserve">800 </w:t>
            </w:r>
            <w:hyperlink w:anchor="P4361">
              <w:r>
                <w:rPr>
                  <w:color w:val="0000FF"/>
                </w:rPr>
                <w:t>&lt;1&gt;</w:t>
              </w:r>
            </w:hyperlink>
          </w:p>
        </w:tc>
        <w:tc>
          <w:tcPr>
            <w:tcW w:w="1625" w:type="dxa"/>
            <w:vAlign w:val="center"/>
          </w:tcPr>
          <w:p w:rsidR="00C55659" w:rsidRDefault="00C55659">
            <w:pPr>
              <w:pStyle w:val="ConsPlusNormal"/>
              <w:jc w:val="center"/>
            </w:pPr>
            <w:r>
              <w:t>67,0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12.</w:t>
            </w:r>
          </w:p>
        </w:tc>
        <w:tc>
          <w:tcPr>
            <w:tcW w:w="4025" w:type="dxa"/>
            <w:tcBorders>
              <w:bottom w:val="nil"/>
            </w:tcBorders>
            <w:vAlign w:val="center"/>
          </w:tcPr>
          <w:p w:rsidR="00C55659" w:rsidRDefault="00C55659">
            <w:pPr>
              <w:pStyle w:val="ConsPlusNormal"/>
            </w:pPr>
            <w:r>
              <w:t>Перчатки ПВХ</w:t>
            </w:r>
          </w:p>
        </w:tc>
        <w:tc>
          <w:tcPr>
            <w:tcW w:w="1219" w:type="dxa"/>
            <w:tcBorders>
              <w:bottom w:val="nil"/>
            </w:tcBorders>
            <w:vAlign w:val="center"/>
          </w:tcPr>
          <w:p w:rsidR="00C55659" w:rsidRDefault="00C55659">
            <w:pPr>
              <w:pStyle w:val="ConsPlusNormal"/>
              <w:jc w:val="center"/>
            </w:pPr>
            <w:r>
              <w:t>пара</w:t>
            </w:r>
          </w:p>
        </w:tc>
        <w:tc>
          <w:tcPr>
            <w:tcW w:w="1756" w:type="dxa"/>
            <w:tcBorders>
              <w:bottom w:val="nil"/>
            </w:tcBorders>
            <w:vAlign w:val="center"/>
          </w:tcPr>
          <w:p w:rsidR="00C55659" w:rsidRDefault="00C55659">
            <w:pPr>
              <w:pStyle w:val="ConsPlusNormal"/>
              <w:jc w:val="center"/>
            </w:pPr>
            <w:r>
              <w:t>3</w:t>
            </w:r>
          </w:p>
        </w:tc>
        <w:tc>
          <w:tcPr>
            <w:tcW w:w="1625" w:type="dxa"/>
            <w:tcBorders>
              <w:bottom w:val="nil"/>
            </w:tcBorders>
            <w:vAlign w:val="center"/>
          </w:tcPr>
          <w:p w:rsidR="00C55659" w:rsidRDefault="00C55659">
            <w:pPr>
              <w:pStyle w:val="ConsPlusNormal"/>
              <w:jc w:val="center"/>
            </w:pPr>
            <w:r>
              <w:t>43,0</w:t>
            </w:r>
          </w:p>
        </w:tc>
      </w:tr>
      <w:tr w:rsidR="00C55659">
        <w:tblPrEx>
          <w:tblBorders>
            <w:insideH w:val="nil"/>
          </w:tblBorders>
        </w:tblPrEx>
        <w:tc>
          <w:tcPr>
            <w:tcW w:w="9079" w:type="dxa"/>
            <w:gridSpan w:val="5"/>
            <w:tcBorders>
              <w:top w:val="nil"/>
            </w:tcBorders>
          </w:tcPr>
          <w:p w:rsidR="00C55659" w:rsidRDefault="00C55659">
            <w:pPr>
              <w:pStyle w:val="ConsPlusNormal"/>
              <w:jc w:val="both"/>
            </w:pPr>
            <w:r>
              <w:t xml:space="preserve">(п. 12 в ред. </w:t>
            </w:r>
            <w:hyperlink r:id="rId538">
              <w:r>
                <w:rPr>
                  <w:color w:val="0000FF"/>
                </w:rPr>
                <w:t>Приказа</w:t>
              </w:r>
            </w:hyperlink>
            <w:r>
              <w:t xml:space="preserve"> Казначейства России от 14.11.2022 N 334)</w:t>
            </w:r>
          </w:p>
        </w:tc>
      </w:tr>
      <w:tr w:rsidR="00C55659">
        <w:tc>
          <w:tcPr>
            <w:tcW w:w="454" w:type="dxa"/>
            <w:vAlign w:val="center"/>
          </w:tcPr>
          <w:p w:rsidR="00C55659" w:rsidRDefault="00C55659">
            <w:pPr>
              <w:pStyle w:val="ConsPlusNormal"/>
              <w:jc w:val="center"/>
            </w:pPr>
            <w:r>
              <w:t>13.</w:t>
            </w:r>
          </w:p>
        </w:tc>
        <w:tc>
          <w:tcPr>
            <w:tcW w:w="4025" w:type="dxa"/>
            <w:vAlign w:val="center"/>
          </w:tcPr>
          <w:p w:rsidR="00C55659" w:rsidRDefault="00C55659">
            <w:pPr>
              <w:pStyle w:val="ConsPlusNormal"/>
            </w:pPr>
            <w:r>
              <w:t>Полистный просмотр документов, изъятие дублетных экземпляров, систематизация листов в делах</w:t>
            </w:r>
          </w:p>
        </w:tc>
        <w:tc>
          <w:tcPr>
            <w:tcW w:w="1219" w:type="dxa"/>
            <w:vAlign w:val="center"/>
          </w:tcPr>
          <w:p w:rsidR="00C55659" w:rsidRDefault="00C55659">
            <w:pPr>
              <w:pStyle w:val="ConsPlusNormal"/>
              <w:jc w:val="center"/>
            </w:pPr>
            <w:r>
              <w:t>штука</w:t>
            </w:r>
          </w:p>
        </w:tc>
        <w:tc>
          <w:tcPr>
            <w:tcW w:w="1756" w:type="dxa"/>
            <w:vAlign w:val="center"/>
          </w:tcPr>
          <w:p w:rsidR="00C55659" w:rsidRDefault="00C55659">
            <w:pPr>
              <w:pStyle w:val="ConsPlusNormal"/>
              <w:jc w:val="center"/>
            </w:pPr>
            <w:r>
              <w:t xml:space="preserve">800 </w:t>
            </w:r>
            <w:hyperlink w:anchor="P4361">
              <w:r>
                <w:rPr>
                  <w:color w:val="0000FF"/>
                </w:rPr>
                <w:t>&lt;1&gt;</w:t>
              </w:r>
            </w:hyperlink>
          </w:p>
        </w:tc>
        <w:tc>
          <w:tcPr>
            <w:tcW w:w="1625" w:type="dxa"/>
            <w:vAlign w:val="center"/>
          </w:tcPr>
          <w:p w:rsidR="00C55659" w:rsidRDefault="00C55659">
            <w:pPr>
              <w:pStyle w:val="ConsPlusNormal"/>
              <w:jc w:val="center"/>
            </w:pPr>
            <w:r>
              <w:t>268,0</w:t>
            </w:r>
          </w:p>
        </w:tc>
      </w:tr>
      <w:tr w:rsidR="00C55659">
        <w:tc>
          <w:tcPr>
            <w:tcW w:w="454" w:type="dxa"/>
            <w:vAlign w:val="center"/>
          </w:tcPr>
          <w:p w:rsidR="00C55659" w:rsidRDefault="00C55659">
            <w:pPr>
              <w:pStyle w:val="ConsPlusNormal"/>
              <w:jc w:val="center"/>
            </w:pPr>
            <w:r>
              <w:t>14.</w:t>
            </w:r>
          </w:p>
        </w:tc>
        <w:tc>
          <w:tcPr>
            <w:tcW w:w="4025" w:type="dxa"/>
            <w:vAlign w:val="center"/>
          </w:tcPr>
          <w:p w:rsidR="00C55659" w:rsidRDefault="00C55659">
            <w:pPr>
              <w:pStyle w:val="ConsPlusNormal"/>
            </w:pPr>
            <w:r>
              <w:t>Полосы из коленкора</w:t>
            </w:r>
          </w:p>
        </w:tc>
        <w:tc>
          <w:tcPr>
            <w:tcW w:w="1219" w:type="dxa"/>
            <w:vAlign w:val="center"/>
          </w:tcPr>
          <w:p w:rsidR="00C55659" w:rsidRDefault="00C55659">
            <w:pPr>
              <w:pStyle w:val="ConsPlusNormal"/>
              <w:jc w:val="center"/>
            </w:pPr>
            <w:r>
              <w:t>штука</w:t>
            </w:r>
          </w:p>
        </w:tc>
        <w:tc>
          <w:tcPr>
            <w:tcW w:w="1756" w:type="dxa"/>
            <w:vAlign w:val="center"/>
          </w:tcPr>
          <w:p w:rsidR="00C55659" w:rsidRDefault="00C55659">
            <w:pPr>
              <w:pStyle w:val="ConsPlusNormal"/>
              <w:jc w:val="center"/>
            </w:pPr>
            <w:r>
              <w:t>5000</w:t>
            </w:r>
          </w:p>
        </w:tc>
        <w:tc>
          <w:tcPr>
            <w:tcW w:w="1625" w:type="dxa"/>
            <w:vAlign w:val="center"/>
          </w:tcPr>
          <w:p w:rsidR="00C55659" w:rsidRDefault="00C55659">
            <w:pPr>
              <w:pStyle w:val="ConsPlusNormal"/>
              <w:jc w:val="center"/>
            </w:pPr>
            <w:r>
              <w:t>13,0</w:t>
            </w:r>
          </w:p>
        </w:tc>
      </w:tr>
      <w:tr w:rsidR="00C55659">
        <w:tc>
          <w:tcPr>
            <w:tcW w:w="454" w:type="dxa"/>
            <w:vAlign w:val="center"/>
          </w:tcPr>
          <w:p w:rsidR="00C55659" w:rsidRDefault="00C55659">
            <w:pPr>
              <w:pStyle w:val="ConsPlusNormal"/>
              <w:jc w:val="center"/>
            </w:pPr>
            <w:r>
              <w:t>15.</w:t>
            </w:r>
          </w:p>
        </w:tc>
        <w:tc>
          <w:tcPr>
            <w:tcW w:w="4025" w:type="dxa"/>
            <w:vAlign w:val="center"/>
          </w:tcPr>
          <w:p w:rsidR="00C55659" w:rsidRDefault="00C55659">
            <w:pPr>
              <w:pStyle w:val="ConsPlusNormal"/>
            </w:pPr>
            <w:r>
              <w:t>Пружины для переплета</w:t>
            </w:r>
          </w:p>
        </w:tc>
        <w:tc>
          <w:tcPr>
            <w:tcW w:w="1219" w:type="dxa"/>
            <w:vAlign w:val="center"/>
          </w:tcPr>
          <w:p w:rsidR="00C55659" w:rsidRDefault="00C55659">
            <w:pPr>
              <w:pStyle w:val="ConsPlusNormal"/>
              <w:jc w:val="center"/>
            </w:pPr>
            <w:r>
              <w:t>штука</w:t>
            </w:r>
          </w:p>
        </w:tc>
        <w:tc>
          <w:tcPr>
            <w:tcW w:w="1756" w:type="dxa"/>
            <w:vAlign w:val="center"/>
          </w:tcPr>
          <w:p w:rsidR="00C55659" w:rsidRDefault="00C55659">
            <w:pPr>
              <w:pStyle w:val="ConsPlusNormal"/>
              <w:jc w:val="center"/>
            </w:pPr>
            <w:r>
              <w:t>250</w:t>
            </w:r>
          </w:p>
        </w:tc>
        <w:tc>
          <w:tcPr>
            <w:tcW w:w="1625" w:type="dxa"/>
            <w:vAlign w:val="center"/>
          </w:tcPr>
          <w:p w:rsidR="00C55659" w:rsidRDefault="00C55659">
            <w:pPr>
              <w:pStyle w:val="ConsPlusNormal"/>
              <w:jc w:val="center"/>
            </w:pPr>
            <w:r>
              <w:t>19,0</w:t>
            </w:r>
          </w:p>
        </w:tc>
      </w:tr>
      <w:tr w:rsidR="00C55659">
        <w:tc>
          <w:tcPr>
            <w:tcW w:w="454" w:type="dxa"/>
            <w:vAlign w:val="center"/>
          </w:tcPr>
          <w:p w:rsidR="00C55659" w:rsidRDefault="00C55659">
            <w:pPr>
              <w:pStyle w:val="ConsPlusNormal"/>
              <w:jc w:val="center"/>
            </w:pPr>
            <w:r>
              <w:t>16.</w:t>
            </w:r>
          </w:p>
        </w:tc>
        <w:tc>
          <w:tcPr>
            <w:tcW w:w="4025" w:type="dxa"/>
            <w:vAlign w:val="center"/>
          </w:tcPr>
          <w:p w:rsidR="00C55659" w:rsidRDefault="00C55659">
            <w:pPr>
              <w:pStyle w:val="ConsPlusNormal"/>
            </w:pPr>
            <w:r>
              <w:t>Составление внутренней описи дела (для дел по личному составу)</w:t>
            </w:r>
          </w:p>
        </w:tc>
        <w:tc>
          <w:tcPr>
            <w:tcW w:w="1219" w:type="dxa"/>
            <w:vAlign w:val="center"/>
          </w:tcPr>
          <w:p w:rsidR="00C55659" w:rsidRDefault="00C55659">
            <w:pPr>
              <w:pStyle w:val="ConsPlusNormal"/>
              <w:jc w:val="center"/>
            </w:pPr>
            <w:r>
              <w:t>штука</w:t>
            </w:r>
          </w:p>
        </w:tc>
        <w:tc>
          <w:tcPr>
            <w:tcW w:w="1756" w:type="dxa"/>
            <w:vAlign w:val="center"/>
          </w:tcPr>
          <w:p w:rsidR="00C55659" w:rsidRDefault="00C55659">
            <w:pPr>
              <w:pStyle w:val="ConsPlusNormal"/>
              <w:jc w:val="center"/>
            </w:pPr>
            <w:r>
              <w:t xml:space="preserve">500 </w:t>
            </w:r>
            <w:hyperlink w:anchor="P4361">
              <w:r>
                <w:rPr>
                  <w:color w:val="0000FF"/>
                </w:rPr>
                <w:t>&lt;1&gt;</w:t>
              </w:r>
            </w:hyperlink>
          </w:p>
        </w:tc>
        <w:tc>
          <w:tcPr>
            <w:tcW w:w="1625" w:type="dxa"/>
            <w:vAlign w:val="center"/>
          </w:tcPr>
          <w:p w:rsidR="00C55659" w:rsidRDefault="00C55659">
            <w:pPr>
              <w:pStyle w:val="ConsPlusNormal"/>
              <w:jc w:val="center"/>
            </w:pPr>
            <w:r>
              <w:t>19,0</w:t>
            </w:r>
          </w:p>
        </w:tc>
      </w:tr>
      <w:tr w:rsidR="00C55659">
        <w:tc>
          <w:tcPr>
            <w:tcW w:w="454" w:type="dxa"/>
            <w:vAlign w:val="center"/>
          </w:tcPr>
          <w:p w:rsidR="00C55659" w:rsidRDefault="00C55659">
            <w:pPr>
              <w:pStyle w:val="ConsPlusNormal"/>
              <w:jc w:val="center"/>
            </w:pPr>
            <w:r>
              <w:t>17.</w:t>
            </w:r>
          </w:p>
        </w:tc>
        <w:tc>
          <w:tcPr>
            <w:tcW w:w="4025" w:type="dxa"/>
            <w:vAlign w:val="center"/>
          </w:tcPr>
          <w:p w:rsidR="00C55659" w:rsidRDefault="00C55659">
            <w:pPr>
              <w:pStyle w:val="ConsPlusNormal"/>
            </w:pPr>
            <w:r>
              <w:t>Составление проекта исторической справки</w:t>
            </w:r>
          </w:p>
        </w:tc>
        <w:tc>
          <w:tcPr>
            <w:tcW w:w="1219" w:type="dxa"/>
            <w:vAlign w:val="center"/>
          </w:tcPr>
          <w:p w:rsidR="00C55659" w:rsidRDefault="00C55659">
            <w:pPr>
              <w:pStyle w:val="ConsPlusNormal"/>
              <w:jc w:val="center"/>
            </w:pPr>
            <w:r>
              <w:t>штука</w:t>
            </w:r>
          </w:p>
        </w:tc>
        <w:tc>
          <w:tcPr>
            <w:tcW w:w="1756" w:type="dxa"/>
            <w:vAlign w:val="center"/>
          </w:tcPr>
          <w:p w:rsidR="00C55659" w:rsidRDefault="00C55659">
            <w:pPr>
              <w:pStyle w:val="ConsPlusNormal"/>
              <w:jc w:val="center"/>
            </w:pPr>
            <w:r>
              <w:t>1</w:t>
            </w:r>
          </w:p>
        </w:tc>
        <w:tc>
          <w:tcPr>
            <w:tcW w:w="1625" w:type="dxa"/>
            <w:vAlign w:val="center"/>
          </w:tcPr>
          <w:p w:rsidR="00C55659" w:rsidRDefault="00C55659">
            <w:pPr>
              <w:pStyle w:val="ConsPlusNormal"/>
              <w:jc w:val="center"/>
            </w:pPr>
            <w:r>
              <w:t>12400,0</w:t>
            </w:r>
          </w:p>
        </w:tc>
      </w:tr>
      <w:tr w:rsidR="00C55659">
        <w:tc>
          <w:tcPr>
            <w:tcW w:w="454" w:type="dxa"/>
            <w:vAlign w:val="center"/>
          </w:tcPr>
          <w:p w:rsidR="00C55659" w:rsidRDefault="00C55659">
            <w:pPr>
              <w:pStyle w:val="ConsPlusNormal"/>
              <w:jc w:val="center"/>
            </w:pPr>
            <w:r>
              <w:t>18.</w:t>
            </w:r>
          </w:p>
        </w:tc>
        <w:tc>
          <w:tcPr>
            <w:tcW w:w="4025" w:type="dxa"/>
            <w:vAlign w:val="center"/>
          </w:tcPr>
          <w:p w:rsidR="00C55659" w:rsidRDefault="00C55659">
            <w:pPr>
              <w:pStyle w:val="ConsPlusNormal"/>
            </w:pPr>
            <w:r>
              <w:t>Составление проекта описей (внесение дел в опись)</w:t>
            </w:r>
          </w:p>
        </w:tc>
        <w:tc>
          <w:tcPr>
            <w:tcW w:w="1219" w:type="dxa"/>
            <w:vAlign w:val="center"/>
          </w:tcPr>
          <w:p w:rsidR="00C55659" w:rsidRDefault="00C55659">
            <w:pPr>
              <w:pStyle w:val="ConsPlusNormal"/>
              <w:jc w:val="center"/>
            </w:pPr>
            <w:r>
              <w:t>штука</w:t>
            </w:r>
          </w:p>
        </w:tc>
        <w:tc>
          <w:tcPr>
            <w:tcW w:w="1756" w:type="dxa"/>
            <w:vAlign w:val="center"/>
          </w:tcPr>
          <w:p w:rsidR="00C55659" w:rsidRDefault="00C55659">
            <w:pPr>
              <w:pStyle w:val="ConsPlusNormal"/>
              <w:jc w:val="center"/>
            </w:pPr>
            <w:r>
              <w:t>1100</w:t>
            </w:r>
          </w:p>
        </w:tc>
        <w:tc>
          <w:tcPr>
            <w:tcW w:w="1625" w:type="dxa"/>
            <w:vAlign w:val="center"/>
          </w:tcPr>
          <w:p w:rsidR="00C55659" w:rsidRDefault="00C55659">
            <w:pPr>
              <w:pStyle w:val="ConsPlusNormal"/>
              <w:jc w:val="center"/>
            </w:pPr>
            <w:r>
              <w:t>55,0</w:t>
            </w:r>
          </w:p>
        </w:tc>
      </w:tr>
      <w:tr w:rsidR="00C55659">
        <w:tc>
          <w:tcPr>
            <w:tcW w:w="454" w:type="dxa"/>
            <w:vAlign w:val="center"/>
          </w:tcPr>
          <w:p w:rsidR="00C55659" w:rsidRDefault="00C55659">
            <w:pPr>
              <w:pStyle w:val="ConsPlusNormal"/>
              <w:jc w:val="center"/>
            </w:pPr>
            <w:r>
              <w:t>19.</w:t>
            </w:r>
          </w:p>
        </w:tc>
        <w:tc>
          <w:tcPr>
            <w:tcW w:w="4025" w:type="dxa"/>
            <w:vAlign w:val="center"/>
          </w:tcPr>
          <w:p w:rsidR="00C55659" w:rsidRDefault="00C55659">
            <w:pPr>
              <w:pStyle w:val="ConsPlusNormal"/>
            </w:pPr>
            <w:r>
              <w:t>Составление проекта предисловия к описям дел</w:t>
            </w:r>
          </w:p>
        </w:tc>
        <w:tc>
          <w:tcPr>
            <w:tcW w:w="1219" w:type="dxa"/>
            <w:vAlign w:val="center"/>
          </w:tcPr>
          <w:p w:rsidR="00C55659" w:rsidRDefault="00C55659">
            <w:pPr>
              <w:pStyle w:val="ConsPlusNormal"/>
              <w:jc w:val="center"/>
            </w:pPr>
            <w:r>
              <w:t>штука</w:t>
            </w:r>
          </w:p>
        </w:tc>
        <w:tc>
          <w:tcPr>
            <w:tcW w:w="1756" w:type="dxa"/>
            <w:vAlign w:val="center"/>
          </w:tcPr>
          <w:p w:rsidR="00C55659" w:rsidRDefault="00C55659">
            <w:pPr>
              <w:pStyle w:val="ConsPlusNormal"/>
              <w:jc w:val="center"/>
            </w:pPr>
            <w:r>
              <w:t>2</w:t>
            </w:r>
          </w:p>
        </w:tc>
        <w:tc>
          <w:tcPr>
            <w:tcW w:w="1625" w:type="dxa"/>
            <w:vAlign w:val="center"/>
          </w:tcPr>
          <w:p w:rsidR="00C55659" w:rsidRDefault="00C55659">
            <w:pPr>
              <w:pStyle w:val="ConsPlusNormal"/>
              <w:jc w:val="center"/>
            </w:pPr>
            <w:r>
              <w:t>6100,0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20.</w:t>
            </w:r>
          </w:p>
        </w:tc>
        <w:tc>
          <w:tcPr>
            <w:tcW w:w="4025" w:type="dxa"/>
            <w:tcBorders>
              <w:bottom w:val="nil"/>
            </w:tcBorders>
            <w:vAlign w:val="center"/>
          </w:tcPr>
          <w:p w:rsidR="00C55659" w:rsidRDefault="00C55659">
            <w:pPr>
              <w:pStyle w:val="ConsPlusNormal"/>
            </w:pPr>
            <w:r>
              <w:t>Уничтожение архивных документов</w:t>
            </w:r>
          </w:p>
        </w:tc>
        <w:tc>
          <w:tcPr>
            <w:tcW w:w="1219" w:type="dxa"/>
            <w:tcBorders>
              <w:bottom w:val="nil"/>
            </w:tcBorders>
            <w:vAlign w:val="center"/>
          </w:tcPr>
          <w:p w:rsidR="00C55659" w:rsidRDefault="00C55659">
            <w:pPr>
              <w:pStyle w:val="ConsPlusNormal"/>
              <w:jc w:val="center"/>
            </w:pPr>
            <w:r>
              <w:t>килограмм</w:t>
            </w:r>
          </w:p>
        </w:tc>
        <w:tc>
          <w:tcPr>
            <w:tcW w:w="1756" w:type="dxa"/>
            <w:tcBorders>
              <w:bottom w:val="nil"/>
            </w:tcBorders>
            <w:vAlign w:val="center"/>
          </w:tcPr>
          <w:p w:rsidR="00C55659" w:rsidRDefault="00C55659">
            <w:pPr>
              <w:pStyle w:val="ConsPlusNormal"/>
              <w:jc w:val="center"/>
            </w:pPr>
            <w:r>
              <w:t>40000</w:t>
            </w:r>
          </w:p>
        </w:tc>
        <w:tc>
          <w:tcPr>
            <w:tcW w:w="1625" w:type="dxa"/>
            <w:tcBorders>
              <w:bottom w:val="nil"/>
            </w:tcBorders>
            <w:vAlign w:val="center"/>
          </w:tcPr>
          <w:p w:rsidR="00C55659" w:rsidRDefault="00C55659">
            <w:pPr>
              <w:pStyle w:val="ConsPlusNormal"/>
              <w:jc w:val="center"/>
            </w:pPr>
            <w:r>
              <w:t>1780,0</w:t>
            </w:r>
          </w:p>
        </w:tc>
      </w:tr>
      <w:tr w:rsidR="00C55659">
        <w:tblPrEx>
          <w:tblBorders>
            <w:insideH w:val="nil"/>
          </w:tblBorders>
        </w:tblPrEx>
        <w:tc>
          <w:tcPr>
            <w:tcW w:w="9079" w:type="dxa"/>
            <w:gridSpan w:val="5"/>
            <w:tcBorders>
              <w:top w:val="nil"/>
            </w:tcBorders>
          </w:tcPr>
          <w:p w:rsidR="00C55659" w:rsidRDefault="00C55659">
            <w:pPr>
              <w:pStyle w:val="ConsPlusNormal"/>
              <w:jc w:val="both"/>
            </w:pPr>
            <w:r>
              <w:t xml:space="preserve">(п. 20 в ред. </w:t>
            </w:r>
            <w:hyperlink r:id="rId539">
              <w:r>
                <w:rPr>
                  <w:color w:val="0000FF"/>
                </w:rPr>
                <w:t>Приказа</w:t>
              </w:r>
            </w:hyperlink>
            <w:r>
              <w:t xml:space="preserve"> Казначейства России от 21.03.2025 N 76)</w:t>
            </w:r>
          </w:p>
        </w:tc>
      </w:tr>
      <w:tr w:rsidR="00C55659">
        <w:tc>
          <w:tcPr>
            <w:tcW w:w="454" w:type="dxa"/>
            <w:vAlign w:val="center"/>
          </w:tcPr>
          <w:p w:rsidR="00C55659" w:rsidRDefault="00C55659">
            <w:pPr>
              <w:pStyle w:val="ConsPlusNormal"/>
              <w:jc w:val="center"/>
            </w:pPr>
            <w:r>
              <w:t>21.</w:t>
            </w:r>
          </w:p>
        </w:tc>
        <w:tc>
          <w:tcPr>
            <w:tcW w:w="4025" w:type="dxa"/>
            <w:vAlign w:val="center"/>
          </w:tcPr>
          <w:p w:rsidR="00C55659" w:rsidRDefault="00C55659">
            <w:pPr>
              <w:pStyle w:val="ConsPlusNormal"/>
            </w:pPr>
            <w:r>
              <w:t>Формирование дел</w:t>
            </w:r>
          </w:p>
        </w:tc>
        <w:tc>
          <w:tcPr>
            <w:tcW w:w="1219" w:type="dxa"/>
            <w:vAlign w:val="center"/>
          </w:tcPr>
          <w:p w:rsidR="00C55659" w:rsidRDefault="00C55659">
            <w:pPr>
              <w:pStyle w:val="ConsPlusNormal"/>
              <w:jc w:val="center"/>
            </w:pPr>
            <w:r>
              <w:t>штука</w:t>
            </w:r>
          </w:p>
        </w:tc>
        <w:tc>
          <w:tcPr>
            <w:tcW w:w="1756" w:type="dxa"/>
            <w:vAlign w:val="center"/>
          </w:tcPr>
          <w:p w:rsidR="00C55659" w:rsidRDefault="00C55659">
            <w:pPr>
              <w:pStyle w:val="ConsPlusNormal"/>
              <w:jc w:val="center"/>
            </w:pPr>
            <w:r>
              <w:t xml:space="preserve">800 </w:t>
            </w:r>
            <w:hyperlink w:anchor="P4361">
              <w:r>
                <w:rPr>
                  <w:color w:val="0000FF"/>
                </w:rPr>
                <w:t>&lt;1&gt;</w:t>
              </w:r>
            </w:hyperlink>
          </w:p>
        </w:tc>
        <w:tc>
          <w:tcPr>
            <w:tcW w:w="1625" w:type="dxa"/>
            <w:vAlign w:val="center"/>
          </w:tcPr>
          <w:p w:rsidR="00C55659" w:rsidRDefault="00C55659">
            <w:pPr>
              <w:pStyle w:val="ConsPlusNormal"/>
              <w:jc w:val="center"/>
            </w:pPr>
            <w:r>
              <w:t>897,0</w:t>
            </w:r>
          </w:p>
        </w:tc>
      </w:tr>
      <w:tr w:rsidR="00C55659">
        <w:tc>
          <w:tcPr>
            <w:tcW w:w="454" w:type="dxa"/>
            <w:vAlign w:val="center"/>
          </w:tcPr>
          <w:p w:rsidR="00C55659" w:rsidRDefault="00C55659">
            <w:pPr>
              <w:pStyle w:val="ConsPlusNormal"/>
              <w:jc w:val="center"/>
            </w:pPr>
            <w:r>
              <w:t>22.</w:t>
            </w:r>
          </w:p>
        </w:tc>
        <w:tc>
          <w:tcPr>
            <w:tcW w:w="4025" w:type="dxa"/>
            <w:vAlign w:val="center"/>
          </w:tcPr>
          <w:p w:rsidR="00C55659" w:rsidRDefault="00C55659">
            <w:pPr>
              <w:pStyle w:val="ConsPlusNormal"/>
            </w:pPr>
            <w:r>
              <w:t>Хранение документов архивного фонда</w:t>
            </w:r>
          </w:p>
        </w:tc>
        <w:tc>
          <w:tcPr>
            <w:tcW w:w="1219" w:type="dxa"/>
            <w:vAlign w:val="center"/>
          </w:tcPr>
          <w:p w:rsidR="00C55659" w:rsidRDefault="00C55659">
            <w:pPr>
              <w:pStyle w:val="ConsPlusNormal"/>
              <w:jc w:val="center"/>
            </w:pPr>
            <w:r>
              <w:t>условная единица</w:t>
            </w:r>
          </w:p>
        </w:tc>
        <w:tc>
          <w:tcPr>
            <w:tcW w:w="1756" w:type="dxa"/>
            <w:vAlign w:val="center"/>
          </w:tcPr>
          <w:p w:rsidR="00C55659" w:rsidRDefault="00C55659">
            <w:pPr>
              <w:pStyle w:val="ConsPlusNormal"/>
              <w:jc w:val="center"/>
            </w:pPr>
            <w:r>
              <w:t xml:space="preserve">5000 </w:t>
            </w:r>
            <w:hyperlink w:anchor="P4361">
              <w:r>
                <w:rPr>
                  <w:color w:val="0000FF"/>
                </w:rPr>
                <w:t>&lt;1&gt;</w:t>
              </w:r>
            </w:hyperlink>
          </w:p>
        </w:tc>
        <w:tc>
          <w:tcPr>
            <w:tcW w:w="1625" w:type="dxa"/>
            <w:vAlign w:val="center"/>
          </w:tcPr>
          <w:p w:rsidR="00C55659" w:rsidRDefault="00C55659">
            <w:pPr>
              <w:pStyle w:val="ConsPlusNormal"/>
              <w:jc w:val="center"/>
            </w:pPr>
            <w:r>
              <w:t>328,0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23.</w:t>
            </w:r>
          </w:p>
        </w:tc>
        <w:tc>
          <w:tcPr>
            <w:tcW w:w="4025" w:type="dxa"/>
            <w:tcBorders>
              <w:bottom w:val="nil"/>
            </w:tcBorders>
            <w:vAlign w:val="center"/>
          </w:tcPr>
          <w:p w:rsidR="00C55659" w:rsidRDefault="00C55659">
            <w:pPr>
              <w:pStyle w:val="ConsPlusNormal"/>
            </w:pPr>
            <w:r>
              <w:t xml:space="preserve">Согласование номенклатуры дел </w:t>
            </w:r>
            <w:r>
              <w:lastRenderedPageBreak/>
              <w:t xml:space="preserve">территориальных органов Федерального казначейства </w:t>
            </w:r>
            <w:hyperlink w:anchor="P4362">
              <w:r>
                <w:rPr>
                  <w:color w:val="0000FF"/>
                </w:rPr>
                <w:t>&lt;2&gt;</w:t>
              </w:r>
            </w:hyperlink>
          </w:p>
        </w:tc>
        <w:tc>
          <w:tcPr>
            <w:tcW w:w="1219" w:type="dxa"/>
            <w:tcBorders>
              <w:bottom w:val="nil"/>
            </w:tcBorders>
            <w:vAlign w:val="center"/>
          </w:tcPr>
          <w:p w:rsidR="00C55659" w:rsidRDefault="00C55659">
            <w:pPr>
              <w:pStyle w:val="ConsPlusNormal"/>
              <w:jc w:val="center"/>
            </w:pPr>
            <w:r>
              <w:lastRenderedPageBreak/>
              <w:t>штука</w:t>
            </w:r>
          </w:p>
        </w:tc>
        <w:tc>
          <w:tcPr>
            <w:tcW w:w="1756" w:type="dxa"/>
            <w:tcBorders>
              <w:bottom w:val="nil"/>
            </w:tcBorders>
            <w:vAlign w:val="center"/>
          </w:tcPr>
          <w:p w:rsidR="00C55659" w:rsidRDefault="00C55659">
            <w:pPr>
              <w:pStyle w:val="ConsPlusNormal"/>
              <w:jc w:val="center"/>
            </w:pPr>
            <w:r>
              <w:t>6000</w:t>
            </w:r>
          </w:p>
        </w:tc>
        <w:tc>
          <w:tcPr>
            <w:tcW w:w="1625" w:type="dxa"/>
            <w:tcBorders>
              <w:bottom w:val="nil"/>
            </w:tcBorders>
            <w:vAlign w:val="center"/>
          </w:tcPr>
          <w:p w:rsidR="00C55659" w:rsidRDefault="00C55659">
            <w:pPr>
              <w:pStyle w:val="ConsPlusNormal"/>
              <w:jc w:val="center"/>
            </w:pPr>
            <w:r>
              <w:t>86,0</w:t>
            </w:r>
          </w:p>
        </w:tc>
      </w:tr>
      <w:tr w:rsidR="00C55659">
        <w:tblPrEx>
          <w:tblBorders>
            <w:insideH w:val="nil"/>
          </w:tblBorders>
        </w:tblPrEx>
        <w:tc>
          <w:tcPr>
            <w:tcW w:w="9079" w:type="dxa"/>
            <w:gridSpan w:val="5"/>
            <w:tcBorders>
              <w:top w:val="nil"/>
            </w:tcBorders>
          </w:tcPr>
          <w:p w:rsidR="00C55659" w:rsidRDefault="00C55659">
            <w:pPr>
              <w:pStyle w:val="ConsPlusNormal"/>
              <w:jc w:val="both"/>
            </w:pPr>
            <w:r>
              <w:lastRenderedPageBreak/>
              <w:t xml:space="preserve">(п. 23 в ред. </w:t>
            </w:r>
            <w:hyperlink r:id="rId540">
              <w:r>
                <w:rPr>
                  <w:color w:val="0000FF"/>
                </w:rPr>
                <w:t>Приказа</w:t>
              </w:r>
            </w:hyperlink>
            <w:r>
              <w:t xml:space="preserve"> Казначейства России от 08.11.2024 N 420)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24.</w:t>
            </w:r>
          </w:p>
        </w:tc>
        <w:tc>
          <w:tcPr>
            <w:tcW w:w="4025" w:type="dxa"/>
            <w:tcBorders>
              <w:bottom w:val="nil"/>
            </w:tcBorders>
            <w:vAlign w:val="center"/>
          </w:tcPr>
          <w:p w:rsidR="00C55659" w:rsidRDefault="00C55659">
            <w:pPr>
              <w:pStyle w:val="ConsPlusNormal"/>
            </w:pPr>
            <w:r>
              <w:t xml:space="preserve">Согласование описей дел постоянного хранения и по личному составу </w:t>
            </w:r>
            <w:hyperlink w:anchor="P4362">
              <w:r>
                <w:rPr>
                  <w:color w:val="0000FF"/>
                </w:rPr>
                <w:t>&lt;2&gt;</w:t>
              </w:r>
            </w:hyperlink>
          </w:p>
        </w:tc>
        <w:tc>
          <w:tcPr>
            <w:tcW w:w="1219" w:type="dxa"/>
            <w:tcBorders>
              <w:bottom w:val="nil"/>
            </w:tcBorders>
            <w:vAlign w:val="center"/>
          </w:tcPr>
          <w:p w:rsidR="00C55659" w:rsidRDefault="00C55659">
            <w:pPr>
              <w:pStyle w:val="ConsPlusNormal"/>
              <w:jc w:val="center"/>
            </w:pPr>
            <w:r>
              <w:t>штука</w:t>
            </w:r>
          </w:p>
        </w:tc>
        <w:tc>
          <w:tcPr>
            <w:tcW w:w="1756" w:type="dxa"/>
            <w:tcBorders>
              <w:bottom w:val="nil"/>
            </w:tcBorders>
            <w:vAlign w:val="center"/>
          </w:tcPr>
          <w:p w:rsidR="00C55659" w:rsidRDefault="00C55659">
            <w:pPr>
              <w:pStyle w:val="ConsPlusNormal"/>
              <w:jc w:val="center"/>
            </w:pPr>
            <w:r>
              <w:t>700</w:t>
            </w:r>
          </w:p>
        </w:tc>
        <w:tc>
          <w:tcPr>
            <w:tcW w:w="1625" w:type="dxa"/>
            <w:tcBorders>
              <w:bottom w:val="nil"/>
            </w:tcBorders>
            <w:vAlign w:val="center"/>
          </w:tcPr>
          <w:p w:rsidR="00C55659" w:rsidRDefault="00C55659">
            <w:pPr>
              <w:pStyle w:val="ConsPlusNormal"/>
              <w:jc w:val="center"/>
            </w:pPr>
            <w:r>
              <w:t>66,0</w:t>
            </w:r>
          </w:p>
        </w:tc>
      </w:tr>
      <w:tr w:rsidR="00C55659">
        <w:tblPrEx>
          <w:tblBorders>
            <w:insideH w:val="nil"/>
          </w:tblBorders>
        </w:tblPrEx>
        <w:tc>
          <w:tcPr>
            <w:tcW w:w="9079" w:type="dxa"/>
            <w:gridSpan w:val="5"/>
            <w:tcBorders>
              <w:top w:val="nil"/>
            </w:tcBorders>
          </w:tcPr>
          <w:p w:rsidR="00C55659" w:rsidRDefault="00C55659">
            <w:pPr>
              <w:pStyle w:val="ConsPlusNormal"/>
              <w:jc w:val="both"/>
            </w:pPr>
            <w:r>
              <w:t xml:space="preserve">(п. 24 в ред. </w:t>
            </w:r>
            <w:hyperlink r:id="rId541">
              <w:r>
                <w:rPr>
                  <w:color w:val="0000FF"/>
                </w:rPr>
                <w:t>Приказа</w:t>
              </w:r>
            </w:hyperlink>
            <w:r>
              <w:t xml:space="preserve"> Казначейства России от 08.11.2024 N 420)</w:t>
            </w:r>
          </w:p>
        </w:tc>
      </w:tr>
    </w:tbl>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30" w:name="P4361"/>
      <w:bookmarkEnd w:id="30"/>
      <w:r>
        <w:t>&lt;1&gt; Количество дел.</w:t>
      </w:r>
    </w:p>
    <w:p w:rsidR="00C55659" w:rsidRDefault="00C55659">
      <w:pPr>
        <w:pStyle w:val="ConsPlusNormal"/>
        <w:spacing w:before="220"/>
        <w:ind w:firstLine="540"/>
        <w:jc w:val="both"/>
      </w:pPr>
      <w:bookmarkStart w:id="31" w:name="P4362"/>
      <w:bookmarkEnd w:id="31"/>
      <w:r>
        <w:t>&lt;2&gt; Согласование осуществляется с уполномоченным органом исполнительной власти субъекта Российской Федерации в сфере архивного дела.</w:t>
      </w:r>
    </w:p>
    <w:p w:rsidR="00C55659" w:rsidRDefault="00C55659">
      <w:pPr>
        <w:pStyle w:val="ConsPlusNormal"/>
        <w:jc w:val="both"/>
      </w:pPr>
      <w:r>
        <w:t xml:space="preserve">(сноска введена </w:t>
      </w:r>
      <w:hyperlink r:id="rId542">
        <w:r>
          <w:rPr>
            <w:color w:val="0000FF"/>
          </w:rPr>
          <w:t>Приказом</w:t>
        </w:r>
      </w:hyperlink>
      <w:r>
        <w:t xml:space="preserve"> Казначейства России от 14.11.2022 N 334)</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8а</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32" w:name="P4378"/>
      <w:bookmarkEnd w:id="32"/>
      <w:r>
        <w:t>НОРМЫ</w:t>
      </w:r>
    </w:p>
    <w:p w:rsidR="00C55659" w:rsidRDefault="00C55659">
      <w:pPr>
        <w:pStyle w:val="ConsPlusTitle"/>
        <w:jc w:val="center"/>
      </w:pPr>
      <w:r>
        <w:t>ПОЛОЖЕННОСТИ НА ПРИОБРЕТЕНИЕ МЕБЕЛИ НА КАБИНЕТ (ПОМЕЩЕНИЕ),</w:t>
      </w:r>
    </w:p>
    <w:p w:rsidR="00C55659" w:rsidRDefault="00C55659">
      <w:pPr>
        <w:pStyle w:val="ConsPlusTitle"/>
        <w:jc w:val="center"/>
      </w:pPr>
      <w:r>
        <w:t>В КОТОРОМ РАЗМЕЩЕНЫ СОТРУДНИКИ ЦЕНТРАЛЬНОГО АППАРАТА</w:t>
      </w:r>
    </w:p>
    <w:p w:rsidR="00C55659" w:rsidRDefault="00C55659">
      <w:pPr>
        <w:pStyle w:val="ConsPlusTitle"/>
        <w:jc w:val="center"/>
      </w:pPr>
      <w:r>
        <w:t>ФЕДЕРАЛЬНОГО КАЗНАЧЕЙСТВА</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21.04.2023 </w:t>
            </w:r>
            <w:hyperlink r:id="rId543">
              <w:r>
                <w:rPr>
                  <w:color w:val="0000FF"/>
                </w:rPr>
                <w:t>N 145</w:t>
              </w:r>
            </w:hyperlink>
            <w:r>
              <w:rPr>
                <w:color w:val="392C69"/>
              </w:rPr>
              <w:t>,</w:t>
            </w:r>
          </w:p>
          <w:p w:rsidR="00C55659" w:rsidRDefault="00C55659">
            <w:pPr>
              <w:pStyle w:val="ConsPlusNormal"/>
              <w:jc w:val="center"/>
            </w:pPr>
            <w:r>
              <w:rPr>
                <w:color w:val="392C69"/>
              </w:rPr>
              <w:t xml:space="preserve">от 22.08.2023 </w:t>
            </w:r>
            <w:hyperlink r:id="rId544">
              <w:r>
                <w:rPr>
                  <w:color w:val="0000FF"/>
                </w:rPr>
                <w:t>N 300</w:t>
              </w:r>
            </w:hyperlink>
            <w:r>
              <w:rPr>
                <w:color w:val="392C69"/>
              </w:rPr>
              <w:t xml:space="preserve">, от 08.11.2024 </w:t>
            </w:r>
            <w:hyperlink r:id="rId545">
              <w:r>
                <w:rPr>
                  <w:color w:val="0000FF"/>
                </w:rPr>
                <w:t>N 420</w:t>
              </w:r>
            </w:hyperlink>
            <w:r>
              <w:rPr>
                <w:color w:val="392C69"/>
              </w:rPr>
              <w:t xml:space="preserve">, от 21.03.2025 </w:t>
            </w:r>
            <w:hyperlink r:id="rId546">
              <w:r>
                <w:rPr>
                  <w:color w:val="0000FF"/>
                </w:rPr>
                <w:t>N 76</w:t>
              </w:r>
            </w:hyperlink>
            <w:r>
              <w:rPr>
                <w:color w:val="392C69"/>
              </w:rPr>
              <w:t>,</w:t>
            </w:r>
          </w:p>
          <w:p w:rsidR="00C55659" w:rsidRDefault="00C55659">
            <w:pPr>
              <w:pStyle w:val="ConsPlusNormal"/>
              <w:jc w:val="center"/>
            </w:pPr>
            <w:r>
              <w:rPr>
                <w:color w:val="392C69"/>
              </w:rPr>
              <w:t xml:space="preserve">от 29.05.2025 </w:t>
            </w:r>
            <w:hyperlink r:id="rId547">
              <w:r>
                <w:rPr>
                  <w:color w:val="0000FF"/>
                </w:rPr>
                <w:t>N 161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01"/>
        <w:gridCol w:w="1191"/>
        <w:gridCol w:w="1417"/>
        <w:gridCol w:w="1417"/>
        <w:gridCol w:w="1304"/>
        <w:gridCol w:w="1474"/>
      </w:tblGrid>
      <w:tr w:rsidR="00C55659">
        <w:tc>
          <w:tcPr>
            <w:tcW w:w="567" w:type="dxa"/>
          </w:tcPr>
          <w:p w:rsidR="00C55659" w:rsidRDefault="00C55659">
            <w:pPr>
              <w:pStyle w:val="ConsPlusNormal"/>
              <w:jc w:val="center"/>
            </w:pPr>
            <w:r>
              <w:t>N п/п</w:t>
            </w:r>
          </w:p>
        </w:tc>
        <w:tc>
          <w:tcPr>
            <w:tcW w:w="1701" w:type="dxa"/>
          </w:tcPr>
          <w:p w:rsidR="00C55659" w:rsidRDefault="00C55659">
            <w:pPr>
              <w:pStyle w:val="ConsPlusNormal"/>
              <w:jc w:val="center"/>
            </w:pPr>
            <w:r>
              <w:t>Наименование предметов мебели</w:t>
            </w:r>
          </w:p>
        </w:tc>
        <w:tc>
          <w:tcPr>
            <w:tcW w:w="1191" w:type="dxa"/>
          </w:tcPr>
          <w:p w:rsidR="00C55659" w:rsidRDefault="00C55659">
            <w:pPr>
              <w:pStyle w:val="ConsPlusNormal"/>
              <w:jc w:val="center"/>
            </w:pPr>
            <w:r>
              <w:t>Единица измерения</w:t>
            </w:r>
          </w:p>
        </w:tc>
        <w:tc>
          <w:tcPr>
            <w:tcW w:w="1417" w:type="dxa"/>
          </w:tcPr>
          <w:p w:rsidR="00C55659" w:rsidRDefault="00C55659">
            <w:pPr>
              <w:pStyle w:val="ConsPlusNormal"/>
              <w:jc w:val="center"/>
            </w:pPr>
            <w:r>
              <w:t>Норматив количества (не более)</w:t>
            </w:r>
          </w:p>
        </w:tc>
        <w:tc>
          <w:tcPr>
            <w:tcW w:w="1417" w:type="dxa"/>
          </w:tcPr>
          <w:p w:rsidR="00C55659" w:rsidRDefault="00C55659">
            <w:pPr>
              <w:pStyle w:val="ConsPlusNormal"/>
              <w:jc w:val="center"/>
            </w:pPr>
            <w:r>
              <w:t>Срок эксплуатации в годах</w:t>
            </w:r>
          </w:p>
        </w:tc>
        <w:tc>
          <w:tcPr>
            <w:tcW w:w="1304" w:type="dxa"/>
          </w:tcPr>
          <w:p w:rsidR="00C55659" w:rsidRDefault="00C55659">
            <w:pPr>
              <w:pStyle w:val="ConsPlusNormal"/>
              <w:jc w:val="center"/>
            </w:pPr>
            <w:r>
              <w:t>Норматив цены (не более), руб.</w:t>
            </w:r>
          </w:p>
        </w:tc>
        <w:tc>
          <w:tcPr>
            <w:tcW w:w="1474" w:type="dxa"/>
          </w:tcPr>
          <w:p w:rsidR="00C55659" w:rsidRDefault="00C55659">
            <w:pPr>
              <w:pStyle w:val="ConsPlusNormal"/>
              <w:jc w:val="center"/>
            </w:pPr>
            <w:r>
              <w:t>Примечание</w:t>
            </w:r>
          </w:p>
        </w:tc>
      </w:tr>
      <w:tr w:rsidR="00C55659">
        <w:tc>
          <w:tcPr>
            <w:tcW w:w="567" w:type="dxa"/>
            <w:vAlign w:val="center"/>
          </w:tcPr>
          <w:p w:rsidR="00C55659" w:rsidRDefault="00C55659">
            <w:pPr>
              <w:pStyle w:val="ConsPlusNormal"/>
              <w:jc w:val="center"/>
            </w:pPr>
            <w:r>
              <w:t>1.</w:t>
            </w:r>
          </w:p>
        </w:tc>
        <w:tc>
          <w:tcPr>
            <w:tcW w:w="8504" w:type="dxa"/>
            <w:gridSpan w:val="6"/>
          </w:tcPr>
          <w:p w:rsidR="00C55659" w:rsidRDefault="00C55659">
            <w:pPr>
              <w:pStyle w:val="ConsPlusNormal"/>
              <w:jc w:val="center"/>
            </w:pPr>
            <w:r>
              <w:t>КАБИНЕТ РУКОВОДИТЕЛЯ ФЕДЕРАЛЬНОГО КАЗНАЧЕЙСТВА</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Антресоль к шкафу</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40000,0</w:t>
            </w:r>
          </w:p>
        </w:tc>
        <w:tc>
          <w:tcPr>
            <w:tcW w:w="1474" w:type="dxa"/>
            <w:vAlign w:val="center"/>
          </w:tcPr>
          <w:p w:rsidR="00C55659" w:rsidRDefault="00C55659">
            <w:pPr>
              <w:pStyle w:val="ConsPlusNormal"/>
              <w:jc w:val="center"/>
            </w:pPr>
            <w:r>
              <w:t>по количеству шкафов</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Диван 2- или 3-местный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100000,0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Кресло офисное</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50000,0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tcPr>
          <w:p w:rsidR="00C55659" w:rsidRDefault="00C55659">
            <w:pPr>
              <w:pStyle w:val="ConsPlusNormal"/>
            </w:pPr>
          </w:p>
        </w:tc>
        <w:tc>
          <w:tcPr>
            <w:tcW w:w="1701" w:type="dxa"/>
            <w:tcBorders>
              <w:bottom w:val="nil"/>
            </w:tcBorders>
            <w:vAlign w:val="center"/>
          </w:tcPr>
          <w:p w:rsidR="00C55659" w:rsidRDefault="00C55659">
            <w:pPr>
              <w:pStyle w:val="ConsPlusNormal"/>
            </w:pPr>
            <w:r>
              <w:t>Набор мягкой мебели</w:t>
            </w:r>
          </w:p>
        </w:tc>
        <w:tc>
          <w:tcPr>
            <w:tcW w:w="1191" w:type="dxa"/>
            <w:tcBorders>
              <w:bottom w:val="nil"/>
            </w:tcBorders>
            <w:vAlign w:val="center"/>
          </w:tcPr>
          <w:p w:rsidR="00C55659" w:rsidRDefault="00C55659">
            <w:pPr>
              <w:pStyle w:val="ConsPlusNormal"/>
              <w:jc w:val="center"/>
            </w:pPr>
            <w:r>
              <w:t>комплект</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418000,0</w:t>
            </w:r>
          </w:p>
        </w:tc>
        <w:tc>
          <w:tcPr>
            <w:tcW w:w="1474" w:type="dxa"/>
            <w:tcBorders>
              <w:bottom w:val="nil"/>
            </w:tcBorders>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48">
              <w:r>
                <w:rPr>
                  <w:color w:val="0000FF"/>
                </w:rPr>
                <w:t>Приказа</w:t>
              </w:r>
            </w:hyperlink>
            <w:r>
              <w:t xml:space="preserve"> Казначейства России от 21.04.2023 N 145)</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Платформа под системный блок</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для компьютера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405110,0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49">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для переговоров (совещаний)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560667,0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50">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для телефонов</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150000,0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журнальный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80204,0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51">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письменный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405000,0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52">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приставной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190000,0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53">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Стул (кресло) к столу переговоров</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24</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38500,0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Стул (кресло) к столу приставному</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53000,0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Трибуна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105238,0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54">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(греденция)</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180000,0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55">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для оргтехники</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179957,0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(в ред. </w:t>
            </w:r>
            <w:hyperlink r:id="rId556">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к столу письменному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110333,0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57">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низкая (шкаф)</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150000,0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под телевизор</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179957,0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58">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для одежды</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365000,0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59">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металлический несгораемый или сейф</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75100,0</w:t>
            </w:r>
          </w:p>
        </w:tc>
        <w:tc>
          <w:tcPr>
            <w:tcW w:w="1474" w:type="dxa"/>
            <w:tcBorders>
              <w:bottom w:val="nil"/>
            </w:tcBorders>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60">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офисный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8</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360000,0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61">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jc w:val="center"/>
            </w:pPr>
            <w:r>
              <w:t>2.</w:t>
            </w:r>
          </w:p>
        </w:tc>
        <w:tc>
          <w:tcPr>
            <w:tcW w:w="8504" w:type="dxa"/>
            <w:gridSpan w:val="6"/>
          </w:tcPr>
          <w:p w:rsidR="00C55659" w:rsidRDefault="00C55659">
            <w:pPr>
              <w:pStyle w:val="ConsPlusNormal"/>
              <w:jc w:val="center"/>
            </w:pPr>
            <w:r>
              <w:t>КАБИНЕТ ЗАМЕСТИТЕЛЯ РУКОВОДИТЕЛЯ ФЕДЕРАЛЬНОГО КАЗНАЧЕЙСТВА</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Антресоль к шкафу</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40000,0</w:t>
            </w:r>
          </w:p>
        </w:tc>
        <w:tc>
          <w:tcPr>
            <w:tcW w:w="1474" w:type="dxa"/>
            <w:vAlign w:val="center"/>
          </w:tcPr>
          <w:p w:rsidR="00C55659" w:rsidRDefault="00C55659">
            <w:pPr>
              <w:pStyle w:val="ConsPlusNormal"/>
              <w:jc w:val="center"/>
            </w:pPr>
            <w:r>
              <w:t>по количеству шкафов</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Диван 2- или 3-местный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100000,0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Кресло офисное</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40000,0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tcPr>
          <w:p w:rsidR="00C55659" w:rsidRDefault="00C55659">
            <w:pPr>
              <w:pStyle w:val="ConsPlusNormal"/>
            </w:pPr>
          </w:p>
        </w:tc>
        <w:tc>
          <w:tcPr>
            <w:tcW w:w="1701" w:type="dxa"/>
            <w:tcBorders>
              <w:bottom w:val="nil"/>
            </w:tcBorders>
            <w:vAlign w:val="center"/>
          </w:tcPr>
          <w:p w:rsidR="00C55659" w:rsidRDefault="00C55659">
            <w:pPr>
              <w:pStyle w:val="ConsPlusNormal"/>
            </w:pPr>
            <w:r>
              <w:t>Набор мягкой мебели</w:t>
            </w:r>
          </w:p>
        </w:tc>
        <w:tc>
          <w:tcPr>
            <w:tcW w:w="1191" w:type="dxa"/>
            <w:tcBorders>
              <w:bottom w:val="nil"/>
            </w:tcBorders>
            <w:vAlign w:val="center"/>
          </w:tcPr>
          <w:p w:rsidR="00C55659" w:rsidRDefault="00C55659">
            <w:pPr>
              <w:pStyle w:val="ConsPlusNormal"/>
              <w:jc w:val="center"/>
            </w:pPr>
            <w:r>
              <w:t>комплект</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418000,0</w:t>
            </w:r>
          </w:p>
        </w:tc>
        <w:tc>
          <w:tcPr>
            <w:tcW w:w="1474" w:type="dxa"/>
            <w:tcBorders>
              <w:bottom w:val="nil"/>
            </w:tcBorders>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62">
              <w:r>
                <w:rPr>
                  <w:color w:val="0000FF"/>
                </w:rPr>
                <w:t>Приказа</w:t>
              </w:r>
            </w:hyperlink>
            <w:r>
              <w:t xml:space="preserve"> Казначейства России от 21.04.2023 N 145)</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Платформа под системный блок</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для компьютера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360120,0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63">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для переговоров (совещаний)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435000,0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(в ред. </w:t>
            </w:r>
            <w:hyperlink r:id="rId564">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для телефонов</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140000,0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журнальный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48000,0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письменный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360120,0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65">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приставной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169984,0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66">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Стул (кресло) к столу переговоров</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24</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35000,0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Стул (кресло) к столу приставному</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53000,0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Трибуна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105238,0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67">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(греденция)</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180000,0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68">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для оргтехники</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140270,0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69">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к столу письменному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84995,0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70">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низкая (шкаф)</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152000,0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под телевизор</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140270,0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71">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для одежды</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260070,0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72">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металлический несгораемый или сейф</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75100,0</w:t>
            </w:r>
          </w:p>
        </w:tc>
        <w:tc>
          <w:tcPr>
            <w:tcW w:w="1474" w:type="dxa"/>
            <w:tcBorders>
              <w:bottom w:val="nil"/>
            </w:tcBorders>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73">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офисный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8</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310126,0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74">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jc w:val="center"/>
            </w:pPr>
            <w:r>
              <w:t>3.</w:t>
            </w:r>
          </w:p>
        </w:tc>
        <w:tc>
          <w:tcPr>
            <w:tcW w:w="8504" w:type="dxa"/>
            <w:gridSpan w:val="6"/>
          </w:tcPr>
          <w:p w:rsidR="00C55659" w:rsidRDefault="00C55659">
            <w:pPr>
              <w:pStyle w:val="ConsPlusNormal"/>
              <w:jc w:val="center"/>
            </w:pPr>
            <w:r>
              <w:t>КАБИНЕТ ПОМОЩНИКА РУКОВОДИТЕЛЯ ФЕДЕРАЛЬНОГО КАЗНАЧЕЙСТВА</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Антресоль к шкафу</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19000,0</w:t>
            </w:r>
          </w:p>
        </w:tc>
        <w:tc>
          <w:tcPr>
            <w:tcW w:w="1474" w:type="dxa"/>
            <w:vAlign w:val="center"/>
          </w:tcPr>
          <w:p w:rsidR="00C55659" w:rsidRDefault="00C55659">
            <w:pPr>
              <w:pStyle w:val="ConsPlusNormal"/>
              <w:jc w:val="center"/>
            </w:pPr>
            <w:r>
              <w:t>по количеству шкафов</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Диван 2- или 3-местный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100000,0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Кресло офисное</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30000,0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75">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Платформа под системный блок</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для компьютера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95147,0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76">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для переговоров (совещаний)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120175,0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77">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журнальный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25100,0</w:t>
            </w:r>
          </w:p>
        </w:tc>
        <w:tc>
          <w:tcPr>
            <w:tcW w:w="1474" w:type="dxa"/>
            <w:tcBorders>
              <w:bottom w:val="nil"/>
            </w:tcBorders>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78">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письменный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95147,0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79">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приставной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69998,0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80">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Стул (кресло) к столу переговоров</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12</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16520,0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81">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Стул (кресло) к столу приставному</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16520,0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82">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(греденция)</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50210,0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83">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для оргтехники</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50120,0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84">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к столу письменному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49992,0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85">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под телевизор</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50210,0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86">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для одежды</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44100,0</w:t>
            </w:r>
          </w:p>
        </w:tc>
        <w:tc>
          <w:tcPr>
            <w:tcW w:w="1474" w:type="dxa"/>
            <w:tcBorders>
              <w:bottom w:val="nil"/>
            </w:tcBorders>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87">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металлический несгораемый или сейф (при необходимости)</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75100,0</w:t>
            </w:r>
          </w:p>
        </w:tc>
        <w:tc>
          <w:tcPr>
            <w:tcW w:w="1474" w:type="dxa"/>
            <w:tcBorders>
              <w:bottom w:val="nil"/>
            </w:tcBorders>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88">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офисный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3</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75600,0</w:t>
            </w:r>
          </w:p>
        </w:tc>
        <w:tc>
          <w:tcPr>
            <w:tcW w:w="1474" w:type="dxa"/>
            <w:tcBorders>
              <w:bottom w:val="nil"/>
            </w:tcBorders>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89">
              <w:r>
                <w:rPr>
                  <w:color w:val="0000FF"/>
                </w:rPr>
                <w:t>Приказа</w:t>
              </w:r>
            </w:hyperlink>
            <w:r>
              <w:t xml:space="preserve"> Казначейства России от 21.04.2023 N 145)</w:t>
            </w:r>
          </w:p>
        </w:tc>
      </w:tr>
      <w:tr w:rsidR="00C55659">
        <w:tc>
          <w:tcPr>
            <w:tcW w:w="567" w:type="dxa"/>
            <w:vAlign w:val="center"/>
          </w:tcPr>
          <w:p w:rsidR="00C55659" w:rsidRDefault="00C55659">
            <w:pPr>
              <w:pStyle w:val="ConsPlusNormal"/>
              <w:jc w:val="center"/>
            </w:pPr>
            <w:r>
              <w:t>4.</w:t>
            </w:r>
          </w:p>
        </w:tc>
        <w:tc>
          <w:tcPr>
            <w:tcW w:w="8504" w:type="dxa"/>
            <w:gridSpan w:val="6"/>
          </w:tcPr>
          <w:p w:rsidR="00C55659" w:rsidRDefault="00C55659">
            <w:pPr>
              <w:pStyle w:val="ConsPlusNormal"/>
              <w:jc w:val="center"/>
            </w:pPr>
            <w:r>
              <w:t>КАБИНЕТ СОВЕТНИКА РУКОВОДИТЕЛЯ ФЕДЕРАЛЬНОГО КАЗНАЧЕЙСТВА</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Антресоль к шкафу</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19000,0</w:t>
            </w:r>
          </w:p>
        </w:tc>
        <w:tc>
          <w:tcPr>
            <w:tcW w:w="1474" w:type="dxa"/>
            <w:vAlign w:val="center"/>
          </w:tcPr>
          <w:p w:rsidR="00C55659" w:rsidRDefault="00C55659">
            <w:pPr>
              <w:pStyle w:val="ConsPlusNormal"/>
              <w:jc w:val="center"/>
            </w:pPr>
            <w:r>
              <w:t>по количеству шкафов</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Диван 2- или 3-местный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100000,0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Кресло офисное</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30000,0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90">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Платформа под системный блок</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для компьютера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95147,0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91">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для переговоров (совещаний)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120175,0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92">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журнальный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25100,0</w:t>
            </w:r>
          </w:p>
        </w:tc>
        <w:tc>
          <w:tcPr>
            <w:tcW w:w="1474" w:type="dxa"/>
            <w:tcBorders>
              <w:bottom w:val="nil"/>
            </w:tcBorders>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93">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письменный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95147,0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94">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приставной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69998,0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95">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Стул (кресло) к столу переговоров</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12</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16520,0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96">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Стул (кресло) к столу приставному</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16520,0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97">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(греденция)</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50210,0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98">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для оргтехники</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50120,0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599">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к столу письменному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49992,0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00">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низкая (шкаф)</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9000,0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 xml:space="preserve">Тумба под </w:t>
            </w:r>
            <w:r>
              <w:lastRenderedPageBreak/>
              <w:t>телевизор</w:t>
            </w:r>
          </w:p>
        </w:tc>
        <w:tc>
          <w:tcPr>
            <w:tcW w:w="1191" w:type="dxa"/>
            <w:tcBorders>
              <w:bottom w:val="nil"/>
            </w:tcBorders>
            <w:vAlign w:val="center"/>
          </w:tcPr>
          <w:p w:rsidR="00C55659" w:rsidRDefault="00C55659">
            <w:pPr>
              <w:pStyle w:val="ConsPlusNormal"/>
              <w:jc w:val="center"/>
            </w:pPr>
            <w:r>
              <w:lastRenderedPageBreak/>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50210,0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(в ред. </w:t>
            </w:r>
            <w:hyperlink r:id="rId601">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для одежды</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44100,0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02">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металлический несгораемый или сейф (при необходимости)</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75100,0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03">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офисный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3</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75600,0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04">
              <w:r>
                <w:rPr>
                  <w:color w:val="0000FF"/>
                </w:rPr>
                <w:t>Приказа</w:t>
              </w:r>
            </w:hyperlink>
            <w:r>
              <w:t xml:space="preserve"> Казначейства России от 21.04.2023 N 145)</w:t>
            </w:r>
          </w:p>
        </w:tc>
      </w:tr>
      <w:tr w:rsidR="00C55659">
        <w:tc>
          <w:tcPr>
            <w:tcW w:w="567" w:type="dxa"/>
            <w:vAlign w:val="center"/>
          </w:tcPr>
          <w:p w:rsidR="00C55659" w:rsidRDefault="00C55659">
            <w:pPr>
              <w:pStyle w:val="ConsPlusNormal"/>
              <w:jc w:val="center"/>
            </w:pPr>
            <w:r>
              <w:t>5.</w:t>
            </w:r>
          </w:p>
        </w:tc>
        <w:tc>
          <w:tcPr>
            <w:tcW w:w="8504" w:type="dxa"/>
            <w:gridSpan w:val="6"/>
            <w:vAlign w:val="center"/>
          </w:tcPr>
          <w:p w:rsidR="00C55659" w:rsidRDefault="00C55659">
            <w:pPr>
              <w:pStyle w:val="ConsPlusNormal"/>
              <w:jc w:val="center"/>
            </w:pPr>
            <w:r>
              <w:t>ПЕРЕГОВОРНАЯ РУКОВОДИТЕЛЯ ФЕДЕРАЛЬНОГО КАЗНАЧЕЙСТВА (ЗАМЕСТИТЕЛЯ РУКОВОДИТЕЛЯ ФЕДЕРАЛЬНОГО КАЗНАЧЕЙСТВА)</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Витрина</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4</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295000,0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Кресло руководителя</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45297,0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05">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tcPr>
          <w:p w:rsidR="00C55659" w:rsidRDefault="00C55659">
            <w:pPr>
              <w:pStyle w:val="ConsPlusNormal"/>
            </w:pPr>
            <w:r>
              <w:t>Приставка угловая</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150000,0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для совещаний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620000,0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06">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Стул (кресло) к столу переговоров</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26</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35000,0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(греденция)</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180000,0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07">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для оргтехники</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129000,0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jc w:val="center"/>
            </w:pPr>
            <w:r>
              <w:t>6.</w:t>
            </w:r>
          </w:p>
        </w:tc>
        <w:tc>
          <w:tcPr>
            <w:tcW w:w="8504" w:type="dxa"/>
            <w:gridSpan w:val="6"/>
          </w:tcPr>
          <w:p w:rsidR="00C55659" w:rsidRDefault="00C55659">
            <w:pPr>
              <w:pStyle w:val="ConsPlusNormal"/>
              <w:jc w:val="center"/>
            </w:pPr>
            <w:r>
              <w:t>ПРИЕМНАЯ РУКОВОДИТЕЛЯ ФЕДЕРАЛЬНОГО КАЗНАЧЕЙСТВА (ЗАМЕСТИТЕЛЯ РУКОВОДИТЕЛЯ ФЕДЕРАЛЬНОГО КАЗНАЧЕЙСТВА)</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Антресоль к шкафу</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40000,0</w:t>
            </w:r>
          </w:p>
        </w:tc>
        <w:tc>
          <w:tcPr>
            <w:tcW w:w="1474" w:type="dxa"/>
            <w:vAlign w:val="center"/>
          </w:tcPr>
          <w:p w:rsidR="00C55659" w:rsidRDefault="00C55659">
            <w:pPr>
              <w:pStyle w:val="ConsPlusNormal"/>
              <w:jc w:val="center"/>
            </w:pPr>
            <w:r>
              <w:t>по количеству шкафов</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Кресло офисное</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4</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30048,0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(в ред. </w:t>
            </w:r>
            <w:hyperlink r:id="rId608">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Набор мягкой мебели</w:t>
            </w:r>
          </w:p>
        </w:tc>
        <w:tc>
          <w:tcPr>
            <w:tcW w:w="1191" w:type="dxa"/>
            <w:tcBorders>
              <w:bottom w:val="nil"/>
            </w:tcBorders>
            <w:vAlign w:val="center"/>
          </w:tcPr>
          <w:p w:rsidR="00C55659" w:rsidRDefault="00C55659">
            <w:pPr>
              <w:pStyle w:val="ConsPlusNormal"/>
              <w:jc w:val="center"/>
            </w:pPr>
            <w:r>
              <w:t>комплект</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418000,0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09">
              <w:r>
                <w:rPr>
                  <w:color w:val="0000FF"/>
                </w:rPr>
                <w:t>Приказа</w:t>
              </w:r>
            </w:hyperlink>
            <w:r>
              <w:t xml:space="preserve"> Казначейства России от 21.04.2023 N 145)</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Платформа под системный блок</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для компьютера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95147,0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10">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журнальный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25100,0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11">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письменный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4</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145140,0</w:t>
            </w:r>
          </w:p>
        </w:tc>
        <w:tc>
          <w:tcPr>
            <w:tcW w:w="1474" w:type="dxa"/>
            <w:tcBorders>
              <w:bottom w:val="nil"/>
            </w:tcBorders>
            <w:vAlign w:val="center"/>
          </w:tcPr>
          <w:p w:rsidR="00C55659" w:rsidRDefault="00C55659">
            <w:pPr>
              <w:pStyle w:val="ConsPlusNormal"/>
              <w:jc w:val="center"/>
            </w:pPr>
            <w:r>
              <w:t>ресепшн</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12">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Стул складной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1900,0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bottom"/>
          </w:tcPr>
          <w:p w:rsidR="00C55659" w:rsidRDefault="00C55659">
            <w:pPr>
              <w:pStyle w:val="ConsPlusNormal"/>
            </w:pPr>
            <w:r>
              <w:t>Стол сервировочный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5</w:t>
            </w:r>
          </w:p>
        </w:tc>
        <w:tc>
          <w:tcPr>
            <w:tcW w:w="1304" w:type="dxa"/>
            <w:vAlign w:val="center"/>
          </w:tcPr>
          <w:p w:rsidR="00C55659" w:rsidRDefault="00C55659">
            <w:pPr>
              <w:pStyle w:val="ConsPlusNormal"/>
              <w:jc w:val="center"/>
            </w:pPr>
            <w:r>
              <w:t>13000,0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для оргтехники</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50120,0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13">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к столу письменному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49992,0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14">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низкая (шкаф)</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8000,0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под телевизор</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50210,0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15">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Шкаф для корреспонденции</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130000,0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для одежды</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44100,0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16">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комбинированный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124999,0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17">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офисный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75600,0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18">
              <w:r>
                <w:rPr>
                  <w:color w:val="0000FF"/>
                </w:rPr>
                <w:t>Приказа</w:t>
              </w:r>
            </w:hyperlink>
            <w:r>
              <w:t xml:space="preserve"> Казначейства России от 21.04.2023 N 145)</w:t>
            </w:r>
          </w:p>
        </w:tc>
      </w:tr>
      <w:tr w:rsidR="00C55659">
        <w:tc>
          <w:tcPr>
            <w:tcW w:w="567" w:type="dxa"/>
            <w:vAlign w:val="center"/>
          </w:tcPr>
          <w:p w:rsidR="00C55659" w:rsidRDefault="00C55659">
            <w:pPr>
              <w:pStyle w:val="ConsPlusNormal"/>
              <w:jc w:val="center"/>
            </w:pPr>
            <w:r>
              <w:t>7.</w:t>
            </w:r>
          </w:p>
        </w:tc>
        <w:tc>
          <w:tcPr>
            <w:tcW w:w="8504" w:type="dxa"/>
            <w:gridSpan w:val="6"/>
            <w:vAlign w:val="center"/>
          </w:tcPr>
          <w:p w:rsidR="00C55659" w:rsidRDefault="00C55659">
            <w:pPr>
              <w:pStyle w:val="ConsPlusNormal"/>
              <w:jc w:val="center"/>
            </w:pPr>
            <w:r>
              <w:t>КАБИНЕТ НАЧАЛЬНИКА УПРАВЛЕНИЯ ФЕДЕРАЛЬНОГО КАЗНАЧЕЙСТВА</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Антресоль к шкафу</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23605,0</w:t>
            </w:r>
          </w:p>
        </w:tc>
        <w:tc>
          <w:tcPr>
            <w:tcW w:w="1474" w:type="dxa"/>
            <w:vAlign w:val="center"/>
          </w:tcPr>
          <w:p w:rsidR="00C55659" w:rsidRDefault="00C55659">
            <w:pPr>
              <w:pStyle w:val="ConsPlusNormal"/>
              <w:jc w:val="center"/>
            </w:pPr>
            <w:r>
              <w:t>по количеству шкафов</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Диван 2-х или 3-х местный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104205,0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Кресло офисное</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40040,0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Платформа под системный блок</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5106,0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для компьютера</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140025,0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для переговоров (совещаний)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260124,0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журнальный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35032,0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письменный для офиса</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140025,0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приставной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94998,0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Стул (кресло) к столу переговоров</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12</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34160,0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Стул (кресло) к столу приставному</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34160,0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(греденция)</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55090,0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для оргтехники</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90160,0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к столу письменному для офиса</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59992,0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под телевизор</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55090,0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Шкаф для одежды</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150142,0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Шкаф металлический несгораемый или сейф (при необходимости)</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76954,0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офисный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3</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150142,0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7 в ред. </w:t>
            </w:r>
            <w:hyperlink r:id="rId619">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jc w:val="center"/>
            </w:pPr>
            <w:r>
              <w:t>7.(1).</w:t>
            </w:r>
          </w:p>
        </w:tc>
        <w:tc>
          <w:tcPr>
            <w:tcW w:w="8504" w:type="dxa"/>
            <w:gridSpan w:val="6"/>
            <w:vAlign w:val="center"/>
          </w:tcPr>
          <w:p w:rsidR="00C55659" w:rsidRDefault="00C55659">
            <w:pPr>
              <w:pStyle w:val="ConsPlusNormal"/>
              <w:jc w:val="center"/>
            </w:pPr>
            <w:r>
              <w:t>КАБИНЕТ ЗАМЕСТИТЕЛЯ НАЧАЛЬНИКА УПРАВЛЕНИЯ ФЕДЕРАЛЬНОГО КАЗНАЧЕЙСТВА</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Антресоль к шкафу</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23605,0</w:t>
            </w:r>
          </w:p>
        </w:tc>
        <w:tc>
          <w:tcPr>
            <w:tcW w:w="1474" w:type="dxa"/>
            <w:vAlign w:val="center"/>
          </w:tcPr>
          <w:p w:rsidR="00C55659" w:rsidRDefault="00C55659">
            <w:pPr>
              <w:pStyle w:val="ConsPlusNormal"/>
              <w:jc w:val="center"/>
            </w:pPr>
            <w:r>
              <w:t>по количеству шкафов</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Диван 2-х или 3-х местный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104205,0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Кресло офисное</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30048,0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Платформа под системный блок</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5106,0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для компьютера</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95147,0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для переговоров (совещаний)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120175,0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для телефонов</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30000,0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журнальный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25100,0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письменный для офиса</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95147,0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приставной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70075,0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Стул (кресло) к столу переговоров</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12</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16520,0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Стул (кресло) к столу приставному</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16520,0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(греденция)</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50210,0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для оргтехники</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50120,0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к столу письменному для офиса</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49992,0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низкая (шкаф)</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19065,0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под телевизор</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50210,0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Шкаф для одежды</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44520,0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Шкаф металлический несгораемый или сейф (при необходимости)</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76954,0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офисный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5</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75944,0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7.(1) введен </w:t>
            </w:r>
            <w:hyperlink r:id="rId620">
              <w:r>
                <w:rPr>
                  <w:color w:val="0000FF"/>
                </w:rPr>
                <w:t>Приказом</w:t>
              </w:r>
            </w:hyperlink>
            <w:r>
              <w:t xml:space="preserve"> Казначейства России от 29.05.2025 N 161)</w:t>
            </w:r>
          </w:p>
        </w:tc>
      </w:tr>
      <w:tr w:rsidR="00C55659">
        <w:tc>
          <w:tcPr>
            <w:tcW w:w="567" w:type="dxa"/>
            <w:vAlign w:val="center"/>
          </w:tcPr>
          <w:p w:rsidR="00C55659" w:rsidRDefault="00C55659">
            <w:pPr>
              <w:pStyle w:val="ConsPlusNormal"/>
              <w:jc w:val="center"/>
            </w:pPr>
            <w:r>
              <w:t>8.</w:t>
            </w:r>
          </w:p>
        </w:tc>
        <w:tc>
          <w:tcPr>
            <w:tcW w:w="8504" w:type="dxa"/>
            <w:gridSpan w:val="6"/>
          </w:tcPr>
          <w:p w:rsidR="00C55659" w:rsidRDefault="00C55659">
            <w:pPr>
              <w:pStyle w:val="ConsPlusNormal"/>
              <w:jc w:val="center"/>
            </w:pPr>
            <w:r>
              <w:t>ПРИЕМНАЯ НАЧАЛЬНИКА УПРАВЛЕНИЯ ФЕДЕРАЛЬНОГО КАЗНАЧЕЙСТВА</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Антресоль к шкафу</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19000,0</w:t>
            </w:r>
          </w:p>
        </w:tc>
        <w:tc>
          <w:tcPr>
            <w:tcW w:w="1474" w:type="dxa"/>
            <w:vAlign w:val="center"/>
          </w:tcPr>
          <w:p w:rsidR="00C55659" w:rsidRDefault="00C55659">
            <w:pPr>
              <w:pStyle w:val="ConsPlusNormal"/>
              <w:jc w:val="center"/>
            </w:pPr>
            <w:r>
              <w:t>по количеству шкафов</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Диван 2- или 3-местный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70000,0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Кресло офисное</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15999,0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21">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Платформа под системный блок</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Приставка угловая</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11000,0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для компьютера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24995,0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22">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журнальный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25542,0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23">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письменный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95020,0</w:t>
            </w:r>
          </w:p>
        </w:tc>
        <w:tc>
          <w:tcPr>
            <w:tcW w:w="1474" w:type="dxa"/>
            <w:tcBorders>
              <w:bottom w:val="nil"/>
            </w:tcBorders>
            <w:vAlign w:val="center"/>
          </w:tcPr>
          <w:p w:rsidR="00C55659" w:rsidRDefault="00C55659">
            <w:pPr>
              <w:pStyle w:val="ConsPlusNormal"/>
              <w:jc w:val="center"/>
            </w:pPr>
            <w:r>
              <w:t>ресепшн</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24">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Стул складной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1900,0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(греденция)</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46700,0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25">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для оргтехники</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34900,0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26">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к столу письменному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19972,0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27">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низкая (шкаф)</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8000,0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Тумба под телевизор</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48036,0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28">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для корреспонденции</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89997,0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29">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для одежды</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44100,0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30">
              <w:r>
                <w:rPr>
                  <w:color w:val="0000FF"/>
                </w:rPr>
                <w:t>Приказа</w:t>
              </w:r>
            </w:hyperlink>
            <w:r>
              <w:t xml:space="preserve"> Казначейства России от 21.04.2023 N 145)</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Шкаф комбинированный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65000,0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офисный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5</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75610,0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31">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jc w:val="center"/>
            </w:pPr>
            <w:r>
              <w:t>9.</w:t>
            </w:r>
          </w:p>
        </w:tc>
        <w:tc>
          <w:tcPr>
            <w:tcW w:w="8504" w:type="dxa"/>
            <w:gridSpan w:val="6"/>
          </w:tcPr>
          <w:p w:rsidR="00C55659" w:rsidRDefault="00C55659">
            <w:pPr>
              <w:pStyle w:val="ConsPlusNormal"/>
              <w:jc w:val="center"/>
            </w:pPr>
            <w:r>
              <w:t>КАБИНЕТЫ ФЕДЕРАЛЬНЫХ ГОСУДАРСТВЕННЫХ ГРАЖДАНСКИХ СЛУЖАЩИХ И РАБОТНИКОВ, ЗАМЕЩАЮЩИХ ДОЛЖНОСТИ, НЕ ОТНОСЯЩИЕСЯ К ДОЛЖНОСТЯМ ФЕДЕРАЛЬНОЙ ГОСУДАРСТВЕННОЙ ГРАЖДАНСКОЙ СЛУЖБЫ (ДАЛЕЕ - СОТРУДНИКИ)</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Антресоль к шкафу</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19000,0</w:t>
            </w:r>
          </w:p>
        </w:tc>
        <w:tc>
          <w:tcPr>
            <w:tcW w:w="1474" w:type="dxa"/>
            <w:vAlign w:val="center"/>
          </w:tcPr>
          <w:p w:rsidR="00C55659" w:rsidRDefault="00C55659">
            <w:pPr>
              <w:pStyle w:val="ConsPlusNormal"/>
              <w:jc w:val="center"/>
            </w:pPr>
            <w:r>
              <w:t>по количеству шкафов</w:t>
            </w:r>
          </w:p>
        </w:tc>
      </w:tr>
      <w:tr w:rsidR="00C55659">
        <w:tc>
          <w:tcPr>
            <w:tcW w:w="567" w:type="dxa"/>
            <w:vMerge w:val="restart"/>
            <w:tcBorders>
              <w:bottom w:val="nil"/>
            </w:tcBorders>
            <w:vAlign w:val="center"/>
          </w:tcPr>
          <w:p w:rsidR="00C55659" w:rsidRDefault="00C55659">
            <w:pPr>
              <w:pStyle w:val="ConsPlusNormal"/>
            </w:pPr>
          </w:p>
        </w:tc>
        <w:tc>
          <w:tcPr>
            <w:tcW w:w="1701" w:type="dxa"/>
            <w:vMerge w:val="restart"/>
            <w:tcBorders>
              <w:bottom w:val="nil"/>
            </w:tcBorders>
            <w:vAlign w:val="center"/>
          </w:tcPr>
          <w:p w:rsidR="00C55659" w:rsidRDefault="00C55659">
            <w:pPr>
              <w:pStyle w:val="ConsPlusNormal"/>
            </w:pPr>
            <w:r>
              <w:t>Кресло офисное</w:t>
            </w:r>
          </w:p>
        </w:tc>
        <w:tc>
          <w:tcPr>
            <w:tcW w:w="1191" w:type="dxa"/>
            <w:vMerge w:val="restart"/>
            <w:tcBorders>
              <w:bottom w:val="nil"/>
            </w:tcBorders>
            <w:vAlign w:val="center"/>
          </w:tcPr>
          <w:p w:rsidR="00C55659" w:rsidRDefault="00C55659">
            <w:pPr>
              <w:pStyle w:val="ConsPlusNormal"/>
              <w:jc w:val="center"/>
            </w:pPr>
            <w:r>
              <w:t>штука</w:t>
            </w:r>
          </w:p>
        </w:tc>
        <w:tc>
          <w:tcPr>
            <w:tcW w:w="1417" w:type="dxa"/>
            <w:vMerge w:val="restart"/>
            <w:tcBorders>
              <w:bottom w:val="nil"/>
            </w:tcBorders>
            <w:vAlign w:val="center"/>
          </w:tcPr>
          <w:p w:rsidR="00C55659" w:rsidRDefault="00C55659">
            <w:pPr>
              <w:pStyle w:val="ConsPlusNormal"/>
              <w:jc w:val="center"/>
            </w:pPr>
            <w:r>
              <w:t>1</w:t>
            </w:r>
          </w:p>
        </w:tc>
        <w:tc>
          <w:tcPr>
            <w:tcW w:w="1417" w:type="dxa"/>
            <w:vMerge w:val="restart"/>
            <w:tcBorders>
              <w:bottom w:val="nil"/>
            </w:tcBorders>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9030,0</w:t>
            </w:r>
          </w:p>
        </w:tc>
        <w:tc>
          <w:tcPr>
            <w:tcW w:w="1474" w:type="dxa"/>
            <w:vAlign w:val="center"/>
          </w:tcPr>
          <w:p w:rsidR="00C55659" w:rsidRDefault="00C55659">
            <w:pPr>
              <w:pStyle w:val="ConsPlusNormal"/>
              <w:jc w:val="center"/>
            </w:pPr>
            <w:r>
              <w:t>на 1 сотрудника</w:t>
            </w:r>
          </w:p>
        </w:tc>
      </w:tr>
      <w:tr w:rsidR="00C55659">
        <w:tblPrEx>
          <w:tblBorders>
            <w:insideH w:val="nil"/>
          </w:tblBorders>
        </w:tblPrEx>
        <w:tc>
          <w:tcPr>
            <w:tcW w:w="567" w:type="dxa"/>
            <w:vMerge/>
            <w:tcBorders>
              <w:bottom w:val="nil"/>
            </w:tcBorders>
          </w:tcPr>
          <w:p w:rsidR="00C55659" w:rsidRDefault="00C55659">
            <w:pPr>
              <w:pStyle w:val="ConsPlusNormal"/>
            </w:pPr>
          </w:p>
        </w:tc>
        <w:tc>
          <w:tcPr>
            <w:tcW w:w="1701" w:type="dxa"/>
            <w:vMerge/>
            <w:tcBorders>
              <w:bottom w:val="nil"/>
            </w:tcBorders>
          </w:tcPr>
          <w:p w:rsidR="00C55659" w:rsidRDefault="00C55659">
            <w:pPr>
              <w:pStyle w:val="ConsPlusNormal"/>
            </w:pPr>
          </w:p>
        </w:tc>
        <w:tc>
          <w:tcPr>
            <w:tcW w:w="1191" w:type="dxa"/>
            <w:vMerge/>
            <w:tcBorders>
              <w:bottom w:val="nil"/>
            </w:tcBorders>
          </w:tcPr>
          <w:p w:rsidR="00C55659" w:rsidRDefault="00C55659">
            <w:pPr>
              <w:pStyle w:val="ConsPlusNormal"/>
            </w:pPr>
          </w:p>
        </w:tc>
        <w:tc>
          <w:tcPr>
            <w:tcW w:w="1417" w:type="dxa"/>
            <w:vMerge/>
            <w:tcBorders>
              <w:bottom w:val="nil"/>
            </w:tcBorders>
          </w:tcPr>
          <w:p w:rsidR="00C55659" w:rsidRDefault="00C55659">
            <w:pPr>
              <w:pStyle w:val="ConsPlusNormal"/>
            </w:pPr>
          </w:p>
        </w:tc>
        <w:tc>
          <w:tcPr>
            <w:tcW w:w="1417" w:type="dxa"/>
            <w:vMerge/>
            <w:tcBorders>
              <w:bottom w:val="nil"/>
            </w:tcBorders>
          </w:tcPr>
          <w:p w:rsidR="00C55659" w:rsidRDefault="00C55659">
            <w:pPr>
              <w:pStyle w:val="ConsPlusNormal"/>
            </w:pPr>
          </w:p>
        </w:tc>
        <w:tc>
          <w:tcPr>
            <w:tcW w:w="1304" w:type="dxa"/>
            <w:tcBorders>
              <w:bottom w:val="nil"/>
            </w:tcBorders>
            <w:vAlign w:val="center"/>
          </w:tcPr>
          <w:p w:rsidR="00C55659" w:rsidRDefault="00C55659">
            <w:pPr>
              <w:pStyle w:val="ConsPlusNormal"/>
              <w:jc w:val="center"/>
            </w:pPr>
            <w:r>
              <w:t>15999,0</w:t>
            </w:r>
          </w:p>
        </w:tc>
        <w:tc>
          <w:tcPr>
            <w:tcW w:w="1474" w:type="dxa"/>
            <w:tcBorders>
              <w:bottom w:val="nil"/>
            </w:tcBorders>
            <w:vAlign w:val="center"/>
          </w:tcPr>
          <w:p w:rsidR="00C55659" w:rsidRDefault="00C55659">
            <w:pPr>
              <w:pStyle w:val="ConsPlusNormal"/>
              <w:jc w:val="center"/>
            </w:pPr>
            <w:r>
              <w:t>для начальника отдела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32">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Платформа под системный блок</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2200,0</w:t>
            </w:r>
          </w:p>
        </w:tc>
        <w:tc>
          <w:tcPr>
            <w:tcW w:w="1474" w:type="dxa"/>
          </w:tcPr>
          <w:p w:rsidR="00C55659" w:rsidRDefault="00C55659">
            <w:pPr>
              <w:pStyle w:val="ConsPlusNormal"/>
              <w:jc w:val="center"/>
            </w:pPr>
            <w:r>
              <w:t>на 1 сотрудника</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Полка настенная</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4200,0</w:t>
            </w:r>
          </w:p>
        </w:tc>
        <w:tc>
          <w:tcPr>
            <w:tcW w:w="1474" w:type="dxa"/>
            <w:tcBorders>
              <w:bottom w:val="nil"/>
            </w:tcBorders>
            <w:vAlign w:val="center"/>
          </w:tcPr>
          <w:p w:rsidR="00C55659" w:rsidRDefault="00C55659">
            <w:pPr>
              <w:pStyle w:val="ConsPlusNormal"/>
              <w:jc w:val="center"/>
            </w:pPr>
            <w:r>
              <w:t>на 1 сотрудника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33">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p>
        </w:tc>
        <w:tc>
          <w:tcPr>
            <w:tcW w:w="1701" w:type="dxa"/>
            <w:tcBorders>
              <w:bottom w:val="nil"/>
            </w:tcBorders>
            <w:vAlign w:val="center"/>
          </w:tcPr>
          <w:p w:rsidR="00C55659" w:rsidRDefault="00C55659">
            <w:pPr>
              <w:pStyle w:val="ConsPlusNormal"/>
            </w:pPr>
            <w:r>
              <w:t>Стеллаж стационарный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4</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12700,0</w:t>
            </w:r>
          </w:p>
        </w:tc>
        <w:tc>
          <w:tcPr>
            <w:tcW w:w="1474" w:type="dxa"/>
            <w:tcBorders>
              <w:bottom w:val="nil"/>
            </w:tcBorders>
            <w:vAlign w:val="center"/>
          </w:tcPr>
          <w:p w:rsidR="00C55659" w:rsidRDefault="00C55659">
            <w:pPr>
              <w:pStyle w:val="ConsPlusNormal"/>
              <w:jc w:val="center"/>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(введено </w:t>
            </w:r>
            <w:hyperlink r:id="rId634">
              <w:r>
                <w:rPr>
                  <w:color w:val="0000FF"/>
                </w:rPr>
                <w:t>Приказом</w:t>
              </w:r>
            </w:hyperlink>
            <w:r>
              <w:t xml:space="preserve"> Казначейства России от 22.08.2023 N 300)</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72800,0</w:t>
            </w:r>
          </w:p>
        </w:tc>
        <w:tc>
          <w:tcPr>
            <w:tcW w:w="1474" w:type="dxa"/>
            <w:tcBorders>
              <w:bottom w:val="nil"/>
            </w:tcBorders>
            <w:vAlign w:val="center"/>
          </w:tcPr>
          <w:p w:rsidR="00C55659" w:rsidRDefault="00C55659">
            <w:pPr>
              <w:pStyle w:val="ConsPlusNormal"/>
              <w:jc w:val="center"/>
            </w:pPr>
            <w:r>
              <w:t>на 1 кабинет Отдела государственной гражданской службы и кадров (ресепшн)</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(введено </w:t>
            </w:r>
            <w:hyperlink r:id="rId635">
              <w:r>
                <w:rPr>
                  <w:color w:val="0000FF"/>
                </w:rPr>
                <w:t>Приказом</w:t>
              </w:r>
            </w:hyperlink>
            <w:r>
              <w:t xml:space="preserve"> Казначейства России от 21.04.2023 N 145)</w:t>
            </w:r>
          </w:p>
        </w:tc>
      </w:tr>
      <w:tr w:rsidR="00C55659">
        <w:tc>
          <w:tcPr>
            <w:tcW w:w="567" w:type="dxa"/>
            <w:vMerge w:val="restart"/>
            <w:tcBorders>
              <w:bottom w:val="nil"/>
            </w:tcBorders>
            <w:vAlign w:val="center"/>
          </w:tcPr>
          <w:p w:rsidR="00C55659" w:rsidRDefault="00C55659">
            <w:pPr>
              <w:pStyle w:val="ConsPlusNormal"/>
            </w:pPr>
          </w:p>
        </w:tc>
        <w:tc>
          <w:tcPr>
            <w:tcW w:w="1701" w:type="dxa"/>
            <w:vMerge w:val="restart"/>
            <w:tcBorders>
              <w:bottom w:val="nil"/>
            </w:tcBorders>
            <w:vAlign w:val="center"/>
          </w:tcPr>
          <w:p w:rsidR="00C55659" w:rsidRDefault="00C55659">
            <w:pPr>
              <w:pStyle w:val="ConsPlusNormal"/>
            </w:pPr>
            <w:r>
              <w:t>Стол письменный для офиса</w:t>
            </w:r>
          </w:p>
        </w:tc>
        <w:tc>
          <w:tcPr>
            <w:tcW w:w="1191" w:type="dxa"/>
            <w:vMerge w:val="restart"/>
            <w:tcBorders>
              <w:bottom w:val="nil"/>
            </w:tcBorders>
            <w:vAlign w:val="center"/>
          </w:tcPr>
          <w:p w:rsidR="00C55659" w:rsidRDefault="00C55659">
            <w:pPr>
              <w:pStyle w:val="ConsPlusNormal"/>
              <w:jc w:val="center"/>
            </w:pPr>
            <w:r>
              <w:t>штука</w:t>
            </w:r>
          </w:p>
        </w:tc>
        <w:tc>
          <w:tcPr>
            <w:tcW w:w="1417" w:type="dxa"/>
            <w:vMerge w:val="restart"/>
            <w:tcBorders>
              <w:bottom w:val="nil"/>
            </w:tcBorders>
            <w:vAlign w:val="center"/>
          </w:tcPr>
          <w:p w:rsidR="00C55659" w:rsidRDefault="00C55659">
            <w:pPr>
              <w:pStyle w:val="ConsPlusNormal"/>
              <w:jc w:val="center"/>
            </w:pPr>
            <w:r>
              <w:t>1</w:t>
            </w:r>
          </w:p>
        </w:tc>
        <w:tc>
          <w:tcPr>
            <w:tcW w:w="1417" w:type="dxa"/>
            <w:vMerge w:val="restart"/>
            <w:tcBorders>
              <w:bottom w:val="nil"/>
            </w:tcBorders>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9062,0</w:t>
            </w:r>
          </w:p>
        </w:tc>
        <w:tc>
          <w:tcPr>
            <w:tcW w:w="1474" w:type="dxa"/>
            <w:vAlign w:val="center"/>
          </w:tcPr>
          <w:p w:rsidR="00C55659" w:rsidRDefault="00C55659">
            <w:pPr>
              <w:pStyle w:val="ConsPlusNormal"/>
              <w:jc w:val="center"/>
            </w:pPr>
            <w:r>
              <w:t>на 1 сотрудника</w:t>
            </w:r>
          </w:p>
        </w:tc>
      </w:tr>
      <w:tr w:rsidR="00C55659">
        <w:tblPrEx>
          <w:tblBorders>
            <w:insideH w:val="nil"/>
          </w:tblBorders>
        </w:tblPrEx>
        <w:tc>
          <w:tcPr>
            <w:tcW w:w="567" w:type="dxa"/>
            <w:vMerge/>
            <w:tcBorders>
              <w:bottom w:val="nil"/>
            </w:tcBorders>
          </w:tcPr>
          <w:p w:rsidR="00C55659" w:rsidRDefault="00C55659">
            <w:pPr>
              <w:pStyle w:val="ConsPlusNormal"/>
            </w:pPr>
          </w:p>
        </w:tc>
        <w:tc>
          <w:tcPr>
            <w:tcW w:w="1701" w:type="dxa"/>
            <w:vMerge/>
            <w:tcBorders>
              <w:bottom w:val="nil"/>
            </w:tcBorders>
          </w:tcPr>
          <w:p w:rsidR="00C55659" w:rsidRDefault="00C55659">
            <w:pPr>
              <w:pStyle w:val="ConsPlusNormal"/>
            </w:pPr>
          </w:p>
        </w:tc>
        <w:tc>
          <w:tcPr>
            <w:tcW w:w="1191" w:type="dxa"/>
            <w:vMerge/>
            <w:tcBorders>
              <w:bottom w:val="nil"/>
            </w:tcBorders>
          </w:tcPr>
          <w:p w:rsidR="00C55659" w:rsidRDefault="00C55659">
            <w:pPr>
              <w:pStyle w:val="ConsPlusNormal"/>
            </w:pPr>
          </w:p>
        </w:tc>
        <w:tc>
          <w:tcPr>
            <w:tcW w:w="1417" w:type="dxa"/>
            <w:vMerge/>
            <w:tcBorders>
              <w:bottom w:val="nil"/>
            </w:tcBorders>
          </w:tcPr>
          <w:p w:rsidR="00C55659" w:rsidRDefault="00C55659">
            <w:pPr>
              <w:pStyle w:val="ConsPlusNormal"/>
            </w:pPr>
          </w:p>
        </w:tc>
        <w:tc>
          <w:tcPr>
            <w:tcW w:w="1417" w:type="dxa"/>
            <w:vMerge/>
            <w:tcBorders>
              <w:bottom w:val="nil"/>
            </w:tcBorders>
          </w:tcPr>
          <w:p w:rsidR="00C55659" w:rsidRDefault="00C55659">
            <w:pPr>
              <w:pStyle w:val="ConsPlusNormal"/>
            </w:pPr>
          </w:p>
        </w:tc>
        <w:tc>
          <w:tcPr>
            <w:tcW w:w="1304" w:type="dxa"/>
            <w:tcBorders>
              <w:bottom w:val="nil"/>
            </w:tcBorders>
            <w:vAlign w:val="center"/>
          </w:tcPr>
          <w:p w:rsidR="00C55659" w:rsidRDefault="00C55659">
            <w:pPr>
              <w:pStyle w:val="ConsPlusNormal"/>
              <w:jc w:val="center"/>
            </w:pPr>
            <w:r>
              <w:t>24995,0</w:t>
            </w:r>
          </w:p>
        </w:tc>
        <w:tc>
          <w:tcPr>
            <w:tcW w:w="1474" w:type="dxa"/>
            <w:tcBorders>
              <w:bottom w:val="nil"/>
            </w:tcBorders>
            <w:vAlign w:val="center"/>
          </w:tcPr>
          <w:p w:rsidR="00C55659" w:rsidRDefault="00C55659">
            <w:pPr>
              <w:pStyle w:val="ConsPlusNormal"/>
              <w:jc w:val="center"/>
            </w:pPr>
            <w:r>
              <w:t>для начальника отдела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36">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Стул для посетителей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2900,0</w:t>
            </w:r>
          </w:p>
        </w:tc>
        <w:tc>
          <w:tcPr>
            <w:tcW w:w="1474" w:type="dxa"/>
            <w:tcBorders>
              <w:bottom w:val="nil"/>
            </w:tcBorders>
            <w:vAlign w:val="center"/>
          </w:tcPr>
          <w:p w:rsidR="00C55659" w:rsidRDefault="00C55659">
            <w:pPr>
              <w:pStyle w:val="ConsPlusNormal"/>
              <w:jc w:val="center"/>
            </w:pPr>
            <w:r>
              <w:t>на 1 сотрудника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37">
              <w:r>
                <w:rPr>
                  <w:color w:val="0000FF"/>
                </w:rPr>
                <w:t>Приказа</w:t>
              </w:r>
            </w:hyperlink>
            <w:r>
              <w:t xml:space="preserve"> Казначейства России от 21.03.2025 N 76)</w:t>
            </w:r>
          </w:p>
        </w:tc>
      </w:tr>
      <w:tr w:rsidR="00C55659">
        <w:tc>
          <w:tcPr>
            <w:tcW w:w="567" w:type="dxa"/>
            <w:vMerge w:val="restart"/>
            <w:tcBorders>
              <w:bottom w:val="nil"/>
            </w:tcBorders>
            <w:vAlign w:val="center"/>
          </w:tcPr>
          <w:p w:rsidR="00C55659" w:rsidRDefault="00C55659">
            <w:pPr>
              <w:pStyle w:val="ConsPlusNormal"/>
            </w:pPr>
          </w:p>
        </w:tc>
        <w:tc>
          <w:tcPr>
            <w:tcW w:w="1701" w:type="dxa"/>
            <w:vMerge w:val="restart"/>
            <w:tcBorders>
              <w:bottom w:val="nil"/>
            </w:tcBorders>
            <w:vAlign w:val="center"/>
          </w:tcPr>
          <w:p w:rsidR="00C55659" w:rsidRDefault="00C55659">
            <w:pPr>
              <w:pStyle w:val="ConsPlusNormal"/>
            </w:pPr>
            <w:r>
              <w:t>Тумба для оргтехники</w:t>
            </w:r>
          </w:p>
        </w:tc>
        <w:tc>
          <w:tcPr>
            <w:tcW w:w="1191" w:type="dxa"/>
            <w:vMerge w:val="restart"/>
            <w:tcBorders>
              <w:bottom w:val="nil"/>
            </w:tcBorders>
            <w:vAlign w:val="center"/>
          </w:tcPr>
          <w:p w:rsidR="00C55659" w:rsidRDefault="00C55659">
            <w:pPr>
              <w:pStyle w:val="ConsPlusNormal"/>
              <w:jc w:val="center"/>
            </w:pPr>
            <w:r>
              <w:t>штука</w:t>
            </w:r>
          </w:p>
        </w:tc>
        <w:tc>
          <w:tcPr>
            <w:tcW w:w="1417" w:type="dxa"/>
            <w:vMerge w:val="restart"/>
            <w:tcBorders>
              <w:bottom w:val="nil"/>
            </w:tcBorders>
            <w:vAlign w:val="center"/>
          </w:tcPr>
          <w:p w:rsidR="00C55659" w:rsidRDefault="00C55659">
            <w:pPr>
              <w:pStyle w:val="ConsPlusNormal"/>
              <w:jc w:val="center"/>
            </w:pPr>
            <w:r>
              <w:t>1</w:t>
            </w:r>
          </w:p>
        </w:tc>
        <w:tc>
          <w:tcPr>
            <w:tcW w:w="1417" w:type="dxa"/>
            <w:vMerge w:val="restart"/>
            <w:tcBorders>
              <w:bottom w:val="nil"/>
            </w:tcBorders>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6790,0</w:t>
            </w:r>
          </w:p>
        </w:tc>
        <w:tc>
          <w:tcPr>
            <w:tcW w:w="1474" w:type="dxa"/>
            <w:vAlign w:val="center"/>
          </w:tcPr>
          <w:p w:rsidR="00C55659" w:rsidRDefault="00C55659">
            <w:pPr>
              <w:pStyle w:val="ConsPlusNormal"/>
              <w:jc w:val="center"/>
            </w:pPr>
            <w:r>
              <w:t>на 1 сотрудника</w:t>
            </w:r>
          </w:p>
        </w:tc>
      </w:tr>
      <w:tr w:rsidR="00C55659">
        <w:tblPrEx>
          <w:tblBorders>
            <w:insideH w:val="nil"/>
          </w:tblBorders>
        </w:tblPrEx>
        <w:tc>
          <w:tcPr>
            <w:tcW w:w="567" w:type="dxa"/>
            <w:vMerge/>
            <w:tcBorders>
              <w:bottom w:val="nil"/>
            </w:tcBorders>
          </w:tcPr>
          <w:p w:rsidR="00C55659" w:rsidRDefault="00C55659">
            <w:pPr>
              <w:pStyle w:val="ConsPlusNormal"/>
            </w:pPr>
          </w:p>
        </w:tc>
        <w:tc>
          <w:tcPr>
            <w:tcW w:w="1701" w:type="dxa"/>
            <w:vMerge/>
            <w:tcBorders>
              <w:bottom w:val="nil"/>
            </w:tcBorders>
          </w:tcPr>
          <w:p w:rsidR="00C55659" w:rsidRDefault="00C55659">
            <w:pPr>
              <w:pStyle w:val="ConsPlusNormal"/>
            </w:pPr>
          </w:p>
        </w:tc>
        <w:tc>
          <w:tcPr>
            <w:tcW w:w="1191" w:type="dxa"/>
            <w:vMerge/>
            <w:tcBorders>
              <w:bottom w:val="nil"/>
            </w:tcBorders>
          </w:tcPr>
          <w:p w:rsidR="00C55659" w:rsidRDefault="00C55659">
            <w:pPr>
              <w:pStyle w:val="ConsPlusNormal"/>
            </w:pPr>
          </w:p>
        </w:tc>
        <w:tc>
          <w:tcPr>
            <w:tcW w:w="1417" w:type="dxa"/>
            <w:vMerge/>
            <w:tcBorders>
              <w:bottom w:val="nil"/>
            </w:tcBorders>
          </w:tcPr>
          <w:p w:rsidR="00C55659" w:rsidRDefault="00C55659">
            <w:pPr>
              <w:pStyle w:val="ConsPlusNormal"/>
            </w:pPr>
          </w:p>
        </w:tc>
        <w:tc>
          <w:tcPr>
            <w:tcW w:w="1417" w:type="dxa"/>
            <w:vMerge/>
            <w:tcBorders>
              <w:bottom w:val="nil"/>
            </w:tcBorders>
          </w:tcPr>
          <w:p w:rsidR="00C55659" w:rsidRDefault="00C55659">
            <w:pPr>
              <w:pStyle w:val="ConsPlusNormal"/>
            </w:pPr>
          </w:p>
        </w:tc>
        <w:tc>
          <w:tcPr>
            <w:tcW w:w="1304" w:type="dxa"/>
            <w:tcBorders>
              <w:bottom w:val="nil"/>
            </w:tcBorders>
            <w:vAlign w:val="center"/>
          </w:tcPr>
          <w:p w:rsidR="00C55659" w:rsidRDefault="00C55659">
            <w:pPr>
              <w:pStyle w:val="ConsPlusNormal"/>
              <w:jc w:val="center"/>
            </w:pPr>
            <w:r>
              <w:t>19984,0</w:t>
            </w:r>
          </w:p>
        </w:tc>
        <w:tc>
          <w:tcPr>
            <w:tcW w:w="1474" w:type="dxa"/>
            <w:tcBorders>
              <w:bottom w:val="nil"/>
            </w:tcBorders>
            <w:vAlign w:val="center"/>
          </w:tcPr>
          <w:p w:rsidR="00C55659" w:rsidRDefault="00C55659">
            <w:pPr>
              <w:pStyle w:val="ConsPlusNormal"/>
              <w:jc w:val="center"/>
            </w:pPr>
            <w:r>
              <w:t>для начальника отдела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38">
              <w:r>
                <w:rPr>
                  <w:color w:val="0000FF"/>
                </w:rPr>
                <w:t>Приказа</w:t>
              </w:r>
            </w:hyperlink>
            <w:r>
              <w:t xml:space="preserve"> Казначейства России от 29.05.2025 N 161)</w:t>
            </w:r>
          </w:p>
        </w:tc>
      </w:tr>
      <w:tr w:rsidR="00C55659">
        <w:tc>
          <w:tcPr>
            <w:tcW w:w="567" w:type="dxa"/>
            <w:vMerge w:val="restart"/>
            <w:tcBorders>
              <w:bottom w:val="nil"/>
            </w:tcBorders>
            <w:vAlign w:val="center"/>
          </w:tcPr>
          <w:p w:rsidR="00C55659" w:rsidRDefault="00C55659">
            <w:pPr>
              <w:pStyle w:val="ConsPlusNormal"/>
            </w:pPr>
          </w:p>
        </w:tc>
        <w:tc>
          <w:tcPr>
            <w:tcW w:w="1701" w:type="dxa"/>
            <w:vMerge w:val="restart"/>
            <w:tcBorders>
              <w:bottom w:val="nil"/>
            </w:tcBorders>
            <w:vAlign w:val="center"/>
          </w:tcPr>
          <w:p w:rsidR="00C55659" w:rsidRDefault="00C55659">
            <w:pPr>
              <w:pStyle w:val="ConsPlusNormal"/>
            </w:pPr>
            <w:r>
              <w:t xml:space="preserve">Тумба к столу </w:t>
            </w:r>
            <w:r>
              <w:lastRenderedPageBreak/>
              <w:t>письменному для офиса</w:t>
            </w:r>
          </w:p>
        </w:tc>
        <w:tc>
          <w:tcPr>
            <w:tcW w:w="1191" w:type="dxa"/>
            <w:vMerge w:val="restart"/>
            <w:tcBorders>
              <w:bottom w:val="nil"/>
            </w:tcBorders>
            <w:vAlign w:val="center"/>
          </w:tcPr>
          <w:p w:rsidR="00C55659" w:rsidRDefault="00C55659">
            <w:pPr>
              <w:pStyle w:val="ConsPlusNormal"/>
              <w:jc w:val="center"/>
            </w:pPr>
            <w:r>
              <w:lastRenderedPageBreak/>
              <w:t>штука</w:t>
            </w:r>
          </w:p>
        </w:tc>
        <w:tc>
          <w:tcPr>
            <w:tcW w:w="1417" w:type="dxa"/>
            <w:vMerge w:val="restart"/>
            <w:tcBorders>
              <w:bottom w:val="nil"/>
            </w:tcBorders>
            <w:vAlign w:val="center"/>
          </w:tcPr>
          <w:p w:rsidR="00C55659" w:rsidRDefault="00C55659">
            <w:pPr>
              <w:pStyle w:val="ConsPlusNormal"/>
              <w:jc w:val="center"/>
            </w:pPr>
            <w:r>
              <w:t>2</w:t>
            </w:r>
          </w:p>
        </w:tc>
        <w:tc>
          <w:tcPr>
            <w:tcW w:w="1417" w:type="dxa"/>
            <w:vMerge w:val="restart"/>
            <w:tcBorders>
              <w:bottom w:val="nil"/>
            </w:tcBorders>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7025,0</w:t>
            </w:r>
          </w:p>
        </w:tc>
        <w:tc>
          <w:tcPr>
            <w:tcW w:w="1474" w:type="dxa"/>
            <w:vAlign w:val="center"/>
          </w:tcPr>
          <w:p w:rsidR="00C55659" w:rsidRDefault="00C55659">
            <w:pPr>
              <w:pStyle w:val="ConsPlusNormal"/>
              <w:jc w:val="center"/>
            </w:pPr>
            <w:r>
              <w:t xml:space="preserve">на 1 </w:t>
            </w:r>
            <w:r>
              <w:lastRenderedPageBreak/>
              <w:t>сотрудника</w:t>
            </w:r>
          </w:p>
        </w:tc>
      </w:tr>
      <w:tr w:rsidR="00C55659">
        <w:tblPrEx>
          <w:tblBorders>
            <w:insideH w:val="nil"/>
          </w:tblBorders>
        </w:tblPrEx>
        <w:tc>
          <w:tcPr>
            <w:tcW w:w="567" w:type="dxa"/>
            <w:vMerge/>
            <w:tcBorders>
              <w:bottom w:val="nil"/>
            </w:tcBorders>
          </w:tcPr>
          <w:p w:rsidR="00C55659" w:rsidRDefault="00C55659">
            <w:pPr>
              <w:pStyle w:val="ConsPlusNormal"/>
            </w:pPr>
          </w:p>
        </w:tc>
        <w:tc>
          <w:tcPr>
            <w:tcW w:w="1701" w:type="dxa"/>
            <w:vMerge/>
            <w:tcBorders>
              <w:bottom w:val="nil"/>
            </w:tcBorders>
          </w:tcPr>
          <w:p w:rsidR="00C55659" w:rsidRDefault="00C55659">
            <w:pPr>
              <w:pStyle w:val="ConsPlusNormal"/>
            </w:pPr>
          </w:p>
        </w:tc>
        <w:tc>
          <w:tcPr>
            <w:tcW w:w="1191" w:type="dxa"/>
            <w:vMerge/>
            <w:tcBorders>
              <w:bottom w:val="nil"/>
            </w:tcBorders>
          </w:tcPr>
          <w:p w:rsidR="00C55659" w:rsidRDefault="00C55659">
            <w:pPr>
              <w:pStyle w:val="ConsPlusNormal"/>
            </w:pPr>
          </w:p>
        </w:tc>
        <w:tc>
          <w:tcPr>
            <w:tcW w:w="1417" w:type="dxa"/>
            <w:vMerge/>
            <w:tcBorders>
              <w:bottom w:val="nil"/>
            </w:tcBorders>
          </w:tcPr>
          <w:p w:rsidR="00C55659" w:rsidRDefault="00C55659">
            <w:pPr>
              <w:pStyle w:val="ConsPlusNormal"/>
            </w:pPr>
          </w:p>
        </w:tc>
        <w:tc>
          <w:tcPr>
            <w:tcW w:w="1417" w:type="dxa"/>
            <w:vMerge/>
            <w:tcBorders>
              <w:bottom w:val="nil"/>
            </w:tcBorders>
          </w:tcPr>
          <w:p w:rsidR="00C55659" w:rsidRDefault="00C55659">
            <w:pPr>
              <w:pStyle w:val="ConsPlusNormal"/>
            </w:pPr>
          </w:p>
        </w:tc>
        <w:tc>
          <w:tcPr>
            <w:tcW w:w="1304" w:type="dxa"/>
            <w:tcBorders>
              <w:bottom w:val="nil"/>
            </w:tcBorders>
            <w:vAlign w:val="center"/>
          </w:tcPr>
          <w:p w:rsidR="00C55659" w:rsidRDefault="00C55659">
            <w:pPr>
              <w:pStyle w:val="ConsPlusNormal"/>
              <w:jc w:val="center"/>
            </w:pPr>
            <w:r>
              <w:t>19972,0</w:t>
            </w:r>
          </w:p>
        </w:tc>
        <w:tc>
          <w:tcPr>
            <w:tcW w:w="1474" w:type="dxa"/>
            <w:tcBorders>
              <w:bottom w:val="nil"/>
            </w:tcBorders>
            <w:vAlign w:val="center"/>
          </w:tcPr>
          <w:p w:rsidR="00C55659" w:rsidRDefault="00C55659">
            <w:pPr>
              <w:pStyle w:val="ConsPlusNormal"/>
              <w:jc w:val="center"/>
            </w:pPr>
            <w:r>
              <w:t>для начальника отдела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39">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низкая (шкаф)</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5000,0</w:t>
            </w:r>
          </w:p>
        </w:tc>
        <w:tc>
          <w:tcPr>
            <w:tcW w:w="1474" w:type="dxa"/>
          </w:tcPr>
          <w:p w:rsidR="00C55659" w:rsidRDefault="00C55659">
            <w:pPr>
              <w:pStyle w:val="ConsPlusNormal"/>
              <w:jc w:val="center"/>
            </w:pPr>
            <w:r>
              <w:t>на 1 сотрудника</w:t>
            </w:r>
          </w:p>
        </w:tc>
      </w:tr>
      <w:tr w:rsidR="00C55659">
        <w:tc>
          <w:tcPr>
            <w:tcW w:w="567" w:type="dxa"/>
            <w:vMerge w:val="restart"/>
            <w:tcBorders>
              <w:bottom w:val="nil"/>
            </w:tcBorders>
            <w:vAlign w:val="center"/>
          </w:tcPr>
          <w:p w:rsidR="00C55659" w:rsidRDefault="00C55659">
            <w:pPr>
              <w:pStyle w:val="ConsPlusNormal"/>
            </w:pPr>
          </w:p>
        </w:tc>
        <w:tc>
          <w:tcPr>
            <w:tcW w:w="1701" w:type="dxa"/>
            <w:vMerge w:val="restart"/>
            <w:tcBorders>
              <w:bottom w:val="nil"/>
            </w:tcBorders>
            <w:vAlign w:val="center"/>
          </w:tcPr>
          <w:p w:rsidR="00C55659" w:rsidRDefault="00C55659">
            <w:pPr>
              <w:pStyle w:val="ConsPlusNormal"/>
            </w:pPr>
            <w:r>
              <w:t>Шкаф для одежды</w:t>
            </w:r>
          </w:p>
        </w:tc>
        <w:tc>
          <w:tcPr>
            <w:tcW w:w="1191" w:type="dxa"/>
            <w:vMerge w:val="restart"/>
            <w:tcBorders>
              <w:bottom w:val="nil"/>
            </w:tcBorders>
            <w:vAlign w:val="center"/>
          </w:tcPr>
          <w:p w:rsidR="00C55659" w:rsidRDefault="00C55659">
            <w:pPr>
              <w:pStyle w:val="ConsPlusNormal"/>
              <w:jc w:val="center"/>
            </w:pPr>
            <w:r>
              <w:t>штука</w:t>
            </w:r>
          </w:p>
        </w:tc>
        <w:tc>
          <w:tcPr>
            <w:tcW w:w="1417" w:type="dxa"/>
            <w:vMerge w:val="restart"/>
            <w:tcBorders>
              <w:bottom w:val="nil"/>
            </w:tcBorders>
            <w:vAlign w:val="center"/>
          </w:tcPr>
          <w:p w:rsidR="00C55659" w:rsidRDefault="00C55659">
            <w:pPr>
              <w:pStyle w:val="ConsPlusNormal"/>
              <w:jc w:val="center"/>
            </w:pPr>
            <w:r>
              <w:t>0,25</w:t>
            </w:r>
          </w:p>
        </w:tc>
        <w:tc>
          <w:tcPr>
            <w:tcW w:w="1417" w:type="dxa"/>
            <w:vMerge w:val="restart"/>
            <w:tcBorders>
              <w:bottom w:val="nil"/>
            </w:tcBorders>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11124,0</w:t>
            </w:r>
          </w:p>
        </w:tc>
        <w:tc>
          <w:tcPr>
            <w:tcW w:w="1474" w:type="dxa"/>
            <w:vAlign w:val="center"/>
          </w:tcPr>
          <w:p w:rsidR="00C55659" w:rsidRDefault="00C55659">
            <w:pPr>
              <w:pStyle w:val="ConsPlusNormal"/>
              <w:jc w:val="center"/>
            </w:pPr>
            <w:r>
              <w:t>на 1 сотрудника, но не менее 1 на кабинет</w:t>
            </w:r>
          </w:p>
        </w:tc>
      </w:tr>
      <w:tr w:rsidR="00C55659">
        <w:tblPrEx>
          <w:tblBorders>
            <w:insideH w:val="nil"/>
          </w:tblBorders>
        </w:tblPrEx>
        <w:tc>
          <w:tcPr>
            <w:tcW w:w="567" w:type="dxa"/>
            <w:vMerge/>
            <w:tcBorders>
              <w:bottom w:val="nil"/>
            </w:tcBorders>
          </w:tcPr>
          <w:p w:rsidR="00C55659" w:rsidRDefault="00C55659">
            <w:pPr>
              <w:pStyle w:val="ConsPlusNormal"/>
            </w:pPr>
          </w:p>
        </w:tc>
        <w:tc>
          <w:tcPr>
            <w:tcW w:w="1701" w:type="dxa"/>
            <w:vMerge/>
            <w:tcBorders>
              <w:bottom w:val="nil"/>
            </w:tcBorders>
          </w:tcPr>
          <w:p w:rsidR="00C55659" w:rsidRDefault="00C55659">
            <w:pPr>
              <w:pStyle w:val="ConsPlusNormal"/>
            </w:pPr>
          </w:p>
        </w:tc>
        <w:tc>
          <w:tcPr>
            <w:tcW w:w="1191" w:type="dxa"/>
            <w:vMerge/>
            <w:tcBorders>
              <w:bottom w:val="nil"/>
            </w:tcBorders>
          </w:tcPr>
          <w:p w:rsidR="00C55659" w:rsidRDefault="00C55659">
            <w:pPr>
              <w:pStyle w:val="ConsPlusNormal"/>
            </w:pPr>
          </w:p>
        </w:tc>
        <w:tc>
          <w:tcPr>
            <w:tcW w:w="1417" w:type="dxa"/>
            <w:vMerge/>
            <w:tcBorders>
              <w:bottom w:val="nil"/>
            </w:tcBorders>
          </w:tcPr>
          <w:p w:rsidR="00C55659" w:rsidRDefault="00C55659">
            <w:pPr>
              <w:pStyle w:val="ConsPlusNormal"/>
            </w:pPr>
          </w:p>
        </w:tc>
        <w:tc>
          <w:tcPr>
            <w:tcW w:w="1417" w:type="dxa"/>
            <w:vMerge/>
            <w:tcBorders>
              <w:bottom w:val="nil"/>
            </w:tcBorders>
          </w:tcPr>
          <w:p w:rsidR="00C55659" w:rsidRDefault="00C55659">
            <w:pPr>
              <w:pStyle w:val="ConsPlusNormal"/>
            </w:pPr>
          </w:p>
        </w:tc>
        <w:tc>
          <w:tcPr>
            <w:tcW w:w="1304" w:type="dxa"/>
            <w:tcBorders>
              <w:bottom w:val="nil"/>
            </w:tcBorders>
            <w:vAlign w:val="center"/>
          </w:tcPr>
          <w:p w:rsidR="00C55659" w:rsidRDefault="00C55659">
            <w:pPr>
              <w:pStyle w:val="ConsPlusNormal"/>
              <w:jc w:val="center"/>
            </w:pPr>
            <w:r>
              <w:t>20140,0</w:t>
            </w:r>
          </w:p>
        </w:tc>
        <w:tc>
          <w:tcPr>
            <w:tcW w:w="1474" w:type="dxa"/>
            <w:tcBorders>
              <w:bottom w:val="nil"/>
            </w:tcBorders>
            <w:vAlign w:val="center"/>
          </w:tcPr>
          <w:p w:rsidR="00C55659" w:rsidRDefault="00C55659">
            <w:pPr>
              <w:pStyle w:val="ConsPlusNormal"/>
              <w:jc w:val="center"/>
            </w:pPr>
            <w:r>
              <w:t>для начальника отдела, но не менее 1 на кабинет</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40">
              <w:r>
                <w:rPr>
                  <w:color w:val="0000FF"/>
                </w:rPr>
                <w:t>Приказа</w:t>
              </w:r>
            </w:hyperlink>
            <w:r>
              <w:t xml:space="preserve"> Казначейства России от 29.05.2025 N 161)</w:t>
            </w:r>
          </w:p>
        </w:tc>
      </w:tr>
      <w:tr w:rsidR="00C55659">
        <w:tc>
          <w:tcPr>
            <w:tcW w:w="567" w:type="dxa"/>
            <w:vMerge w:val="restart"/>
            <w:tcBorders>
              <w:bottom w:val="nil"/>
            </w:tcBorders>
            <w:vAlign w:val="center"/>
          </w:tcPr>
          <w:p w:rsidR="00C55659" w:rsidRDefault="00C55659">
            <w:pPr>
              <w:pStyle w:val="ConsPlusNormal"/>
            </w:pPr>
          </w:p>
        </w:tc>
        <w:tc>
          <w:tcPr>
            <w:tcW w:w="1701" w:type="dxa"/>
            <w:vMerge w:val="restart"/>
            <w:tcBorders>
              <w:bottom w:val="nil"/>
            </w:tcBorders>
            <w:vAlign w:val="center"/>
          </w:tcPr>
          <w:p w:rsidR="00C55659" w:rsidRDefault="00C55659">
            <w:pPr>
              <w:pStyle w:val="ConsPlusNormal"/>
            </w:pPr>
            <w:r>
              <w:t>Шкаф металлический несгораемый или сейф (при необходимости)</w:t>
            </w:r>
          </w:p>
        </w:tc>
        <w:tc>
          <w:tcPr>
            <w:tcW w:w="1191" w:type="dxa"/>
            <w:vMerge w:val="restart"/>
            <w:tcBorders>
              <w:bottom w:val="nil"/>
            </w:tcBorders>
            <w:vAlign w:val="center"/>
          </w:tcPr>
          <w:p w:rsidR="00C55659" w:rsidRDefault="00C55659">
            <w:pPr>
              <w:pStyle w:val="ConsPlusNormal"/>
              <w:jc w:val="center"/>
            </w:pPr>
            <w:r>
              <w:t>штука</w:t>
            </w:r>
          </w:p>
        </w:tc>
        <w:tc>
          <w:tcPr>
            <w:tcW w:w="1417" w:type="dxa"/>
            <w:vMerge w:val="restart"/>
            <w:tcBorders>
              <w:bottom w:val="nil"/>
            </w:tcBorders>
            <w:vAlign w:val="center"/>
          </w:tcPr>
          <w:p w:rsidR="00C55659" w:rsidRDefault="00C55659">
            <w:pPr>
              <w:pStyle w:val="ConsPlusNormal"/>
              <w:jc w:val="center"/>
            </w:pPr>
            <w:r>
              <w:t>1</w:t>
            </w:r>
          </w:p>
        </w:tc>
        <w:tc>
          <w:tcPr>
            <w:tcW w:w="1417" w:type="dxa"/>
            <w:vMerge w:val="restart"/>
            <w:tcBorders>
              <w:bottom w:val="nil"/>
            </w:tcBorders>
            <w:vAlign w:val="center"/>
          </w:tcPr>
          <w:p w:rsidR="00C55659" w:rsidRDefault="00C55659">
            <w:pPr>
              <w:pStyle w:val="ConsPlusNormal"/>
              <w:jc w:val="center"/>
            </w:pPr>
            <w:r>
              <w:t>5</w:t>
            </w:r>
          </w:p>
        </w:tc>
        <w:tc>
          <w:tcPr>
            <w:tcW w:w="1304" w:type="dxa"/>
            <w:vAlign w:val="center"/>
          </w:tcPr>
          <w:p w:rsidR="00C55659" w:rsidRDefault="00C55659">
            <w:pPr>
              <w:pStyle w:val="ConsPlusNormal"/>
              <w:jc w:val="center"/>
            </w:pPr>
            <w:r>
              <w:t>75100,0</w:t>
            </w:r>
          </w:p>
        </w:tc>
        <w:tc>
          <w:tcPr>
            <w:tcW w:w="1474" w:type="dxa"/>
            <w:vAlign w:val="center"/>
          </w:tcPr>
          <w:p w:rsidR="00C55659" w:rsidRDefault="00C55659">
            <w:pPr>
              <w:pStyle w:val="ConsPlusNormal"/>
            </w:pPr>
          </w:p>
        </w:tc>
      </w:tr>
      <w:tr w:rsidR="00C55659">
        <w:tblPrEx>
          <w:tblBorders>
            <w:insideH w:val="nil"/>
          </w:tblBorders>
        </w:tblPrEx>
        <w:tc>
          <w:tcPr>
            <w:tcW w:w="567" w:type="dxa"/>
            <w:vMerge/>
            <w:tcBorders>
              <w:bottom w:val="nil"/>
            </w:tcBorders>
          </w:tcPr>
          <w:p w:rsidR="00C55659" w:rsidRDefault="00C55659">
            <w:pPr>
              <w:pStyle w:val="ConsPlusNormal"/>
            </w:pPr>
          </w:p>
        </w:tc>
        <w:tc>
          <w:tcPr>
            <w:tcW w:w="1701" w:type="dxa"/>
            <w:vMerge/>
            <w:tcBorders>
              <w:bottom w:val="nil"/>
            </w:tcBorders>
          </w:tcPr>
          <w:p w:rsidR="00C55659" w:rsidRDefault="00C55659">
            <w:pPr>
              <w:pStyle w:val="ConsPlusNormal"/>
            </w:pPr>
          </w:p>
        </w:tc>
        <w:tc>
          <w:tcPr>
            <w:tcW w:w="1191" w:type="dxa"/>
            <w:vMerge/>
            <w:tcBorders>
              <w:bottom w:val="nil"/>
            </w:tcBorders>
          </w:tcPr>
          <w:p w:rsidR="00C55659" w:rsidRDefault="00C55659">
            <w:pPr>
              <w:pStyle w:val="ConsPlusNormal"/>
            </w:pPr>
          </w:p>
        </w:tc>
        <w:tc>
          <w:tcPr>
            <w:tcW w:w="1417" w:type="dxa"/>
            <w:vMerge/>
            <w:tcBorders>
              <w:bottom w:val="nil"/>
            </w:tcBorders>
          </w:tcPr>
          <w:p w:rsidR="00C55659" w:rsidRDefault="00C55659">
            <w:pPr>
              <w:pStyle w:val="ConsPlusNormal"/>
            </w:pPr>
          </w:p>
        </w:tc>
        <w:tc>
          <w:tcPr>
            <w:tcW w:w="1417" w:type="dxa"/>
            <w:vMerge/>
            <w:tcBorders>
              <w:bottom w:val="nil"/>
            </w:tcBorders>
          </w:tcPr>
          <w:p w:rsidR="00C55659" w:rsidRDefault="00C55659">
            <w:pPr>
              <w:pStyle w:val="ConsPlusNormal"/>
            </w:pPr>
          </w:p>
        </w:tc>
        <w:tc>
          <w:tcPr>
            <w:tcW w:w="1304" w:type="dxa"/>
            <w:tcBorders>
              <w:bottom w:val="nil"/>
            </w:tcBorders>
            <w:vAlign w:val="center"/>
          </w:tcPr>
          <w:p w:rsidR="00C55659" w:rsidRDefault="00C55659">
            <w:pPr>
              <w:pStyle w:val="ConsPlusNormal"/>
              <w:jc w:val="center"/>
            </w:pPr>
            <w:r>
              <w:t>97000,0</w:t>
            </w:r>
          </w:p>
        </w:tc>
        <w:tc>
          <w:tcPr>
            <w:tcW w:w="1474" w:type="dxa"/>
            <w:tcBorders>
              <w:bottom w:val="nil"/>
            </w:tcBorders>
            <w:vAlign w:val="center"/>
          </w:tcPr>
          <w:p w:rsidR="00C55659" w:rsidRDefault="00C55659">
            <w:pPr>
              <w:pStyle w:val="ConsPlusNormal"/>
              <w:jc w:val="center"/>
            </w:pPr>
            <w:r>
              <w:t>для режимного помещения, для кабинета отдела режимно-секретного подразделения</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41">
              <w:r>
                <w:rPr>
                  <w:color w:val="0000FF"/>
                </w:rPr>
                <w:t>Приказа</w:t>
              </w:r>
            </w:hyperlink>
            <w:r>
              <w:t xml:space="preserve"> Казначейства России от 21.04.2023 N 145)</w:t>
            </w:r>
          </w:p>
        </w:tc>
      </w:tr>
      <w:tr w:rsidR="00C55659">
        <w:tc>
          <w:tcPr>
            <w:tcW w:w="567" w:type="dxa"/>
            <w:vMerge w:val="restart"/>
            <w:tcBorders>
              <w:bottom w:val="nil"/>
            </w:tcBorders>
            <w:vAlign w:val="center"/>
          </w:tcPr>
          <w:p w:rsidR="00C55659" w:rsidRDefault="00C55659">
            <w:pPr>
              <w:pStyle w:val="ConsPlusNormal"/>
            </w:pPr>
          </w:p>
        </w:tc>
        <w:tc>
          <w:tcPr>
            <w:tcW w:w="1701" w:type="dxa"/>
            <w:vMerge w:val="restart"/>
            <w:tcBorders>
              <w:bottom w:val="nil"/>
            </w:tcBorders>
            <w:vAlign w:val="center"/>
          </w:tcPr>
          <w:p w:rsidR="00C55659" w:rsidRDefault="00C55659">
            <w:pPr>
              <w:pStyle w:val="ConsPlusNormal"/>
            </w:pPr>
            <w:r>
              <w:t>Шкаф офисный</w:t>
            </w:r>
          </w:p>
        </w:tc>
        <w:tc>
          <w:tcPr>
            <w:tcW w:w="1191" w:type="dxa"/>
            <w:vMerge w:val="restart"/>
            <w:tcBorders>
              <w:bottom w:val="nil"/>
            </w:tcBorders>
            <w:vAlign w:val="center"/>
          </w:tcPr>
          <w:p w:rsidR="00C55659" w:rsidRDefault="00C55659">
            <w:pPr>
              <w:pStyle w:val="ConsPlusNormal"/>
              <w:jc w:val="center"/>
            </w:pPr>
            <w:r>
              <w:t>штука</w:t>
            </w:r>
          </w:p>
        </w:tc>
        <w:tc>
          <w:tcPr>
            <w:tcW w:w="1417" w:type="dxa"/>
            <w:vMerge w:val="restart"/>
            <w:tcBorders>
              <w:bottom w:val="nil"/>
            </w:tcBorders>
            <w:vAlign w:val="center"/>
          </w:tcPr>
          <w:p w:rsidR="00C55659" w:rsidRDefault="00C55659">
            <w:pPr>
              <w:pStyle w:val="ConsPlusNormal"/>
              <w:jc w:val="center"/>
            </w:pPr>
            <w:r>
              <w:t>2</w:t>
            </w:r>
          </w:p>
        </w:tc>
        <w:tc>
          <w:tcPr>
            <w:tcW w:w="1417" w:type="dxa"/>
            <w:vMerge w:val="restart"/>
            <w:tcBorders>
              <w:bottom w:val="nil"/>
            </w:tcBorders>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12060,0</w:t>
            </w:r>
          </w:p>
        </w:tc>
        <w:tc>
          <w:tcPr>
            <w:tcW w:w="1474" w:type="dxa"/>
            <w:vAlign w:val="center"/>
          </w:tcPr>
          <w:p w:rsidR="00C55659" w:rsidRDefault="00C55659">
            <w:pPr>
              <w:pStyle w:val="ConsPlusNormal"/>
              <w:jc w:val="center"/>
            </w:pPr>
            <w:r>
              <w:t>на 1 сотрудника, но не менее 1 на кабинет</w:t>
            </w:r>
          </w:p>
        </w:tc>
      </w:tr>
      <w:tr w:rsidR="00C55659">
        <w:tblPrEx>
          <w:tblBorders>
            <w:insideH w:val="nil"/>
          </w:tblBorders>
        </w:tblPrEx>
        <w:tc>
          <w:tcPr>
            <w:tcW w:w="567" w:type="dxa"/>
            <w:vMerge/>
            <w:tcBorders>
              <w:bottom w:val="nil"/>
            </w:tcBorders>
          </w:tcPr>
          <w:p w:rsidR="00C55659" w:rsidRDefault="00C55659">
            <w:pPr>
              <w:pStyle w:val="ConsPlusNormal"/>
            </w:pPr>
          </w:p>
        </w:tc>
        <w:tc>
          <w:tcPr>
            <w:tcW w:w="1701" w:type="dxa"/>
            <w:vMerge/>
            <w:tcBorders>
              <w:bottom w:val="nil"/>
            </w:tcBorders>
          </w:tcPr>
          <w:p w:rsidR="00C55659" w:rsidRDefault="00C55659">
            <w:pPr>
              <w:pStyle w:val="ConsPlusNormal"/>
            </w:pPr>
          </w:p>
        </w:tc>
        <w:tc>
          <w:tcPr>
            <w:tcW w:w="1191" w:type="dxa"/>
            <w:vMerge/>
            <w:tcBorders>
              <w:bottom w:val="nil"/>
            </w:tcBorders>
          </w:tcPr>
          <w:p w:rsidR="00C55659" w:rsidRDefault="00C55659">
            <w:pPr>
              <w:pStyle w:val="ConsPlusNormal"/>
            </w:pPr>
          </w:p>
        </w:tc>
        <w:tc>
          <w:tcPr>
            <w:tcW w:w="1417" w:type="dxa"/>
            <w:vMerge/>
            <w:tcBorders>
              <w:bottom w:val="nil"/>
            </w:tcBorders>
          </w:tcPr>
          <w:p w:rsidR="00C55659" w:rsidRDefault="00C55659">
            <w:pPr>
              <w:pStyle w:val="ConsPlusNormal"/>
            </w:pPr>
          </w:p>
        </w:tc>
        <w:tc>
          <w:tcPr>
            <w:tcW w:w="1417" w:type="dxa"/>
            <w:vMerge/>
            <w:tcBorders>
              <w:bottom w:val="nil"/>
            </w:tcBorders>
          </w:tcPr>
          <w:p w:rsidR="00C55659" w:rsidRDefault="00C55659">
            <w:pPr>
              <w:pStyle w:val="ConsPlusNormal"/>
            </w:pPr>
          </w:p>
        </w:tc>
        <w:tc>
          <w:tcPr>
            <w:tcW w:w="1304" w:type="dxa"/>
            <w:tcBorders>
              <w:bottom w:val="nil"/>
            </w:tcBorders>
            <w:vAlign w:val="center"/>
          </w:tcPr>
          <w:p w:rsidR="00C55659" w:rsidRDefault="00C55659">
            <w:pPr>
              <w:pStyle w:val="ConsPlusNormal"/>
              <w:jc w:val="center"/>
            </w:pPr>
            <w:r>
              <w:t>22992,0</w:t>
            </w:r>
          </w:p>
        </w:tc>
        <w:tc>
          <w:tcPr>
            <w:tcW w:w="1474" w:type="dxa"/>
            <w:tcBorders>
              <w:bottom w:val="nil"/>
            </w:tcBorders>
            <w:vAlign w:val="center"/>
          </w:tcPr>
          <w:p w:rsidR="00C55659" w:rsidRDefault="00C55659">
            <w:pPr>
              <w:pStyle w:val="ConsPlusNormal"/>
              <w:jc w:val="center"/>
            </w:pPr>
            <w:r>
              <w:t>для начальника отдела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42">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jc w:val="center"/>
            </w:pPr>
            <w:r>
              <w:t>10.</w:t>
            </w:r>
          </w:p>
        </w:tc>
        <w:tc>
          <w:tcPr>
            <w:tcW w:w="8504" w:type="dxa"/>
            <w:gridSpan w:val="6"/>
          </w:tcPr>
          <w:p w:rsidR="00C55659" w:rsidRDefault="00C55659">
            <w:pPr>
              <w:pStyle w:val="ConsPlusNormal"/>
              <w:jc w:val="center"/>
            </w:pPr>
            <w:r>
              <w:t>ЗАЛ СОВЕЩАНИЙ</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Кресло руководителя</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45297,0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43">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 xml:space="preserve">Стол для </w:t>
            </w:r>
            <w:r>
              <w:lastRenderedPageBreak/>
              <w:t>компьютера</w:t>
            </w:r>
          </w:p>
        </w:tc>
        <w:tc>
          <w:tcPr>
            <w:tcW w:w="1191" w:type="dxa"/>
            <w:tcBorders>
              <w:bottom w:val="nil"/>
            </w:tcBorders>
            <w:vAlign w:val="center"/>
          </w:tcPr>
          <w:p w:rsidR="00C55659" w:rsidRDefault="00C55659">
            <w:pPr>
              <w:pStyle w:val="ConsPlusNormal"/>
              <w:jc w:val="center"/>
            </w:pPr>
            <w:r>
              <w:lastRenderedPageBreak/>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9062,0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(в ред. </w:t>
            </w:r>
            <w:hyperlink r:id="rId644">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для переговоров (совещаний)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260124,0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45">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Стул (кресло) к столу переговоров</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25</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6820,0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46">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напольная</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15000,0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низкая (шкаф)</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19500,0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Шкаф офисный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30000,0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jc w:val="center"/>
            </w:pPr>
            <w:r>
              <w:t>11.</w:t>
            </w:r>
          </w:p>
        </w:tc>
        <w:tc>
          <w:tcPr>
            <w:tcW w:w="8504" w:type="dxa"/>
            <w:gridSpan w:val="6"/>
          </w:tcPr>
          <w:p w:rsidR="00C55659" w:rsidRDefault="00C55659">
            <w:pPr>
              <w:pStyle w:val="ConsPlusNormal"/>
              <w:jc w:val="center"/>
            </w:pPr>
            <w:r>
              <w:t>АКТОВЫЙ ЗАЛ</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Кресло для конференц-зала</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105</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14500,0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Кресло руководителя</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9</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45297,0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47">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президиума</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260000,0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Стул</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30</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7500,0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Трибуна</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6</w:t>
            </w:r>
          </w:p>
        </w:tc>
        <w:tc>
          <w:tcPr>
            <w:tcW w:w="1417" w:type="dxa"/>
            <w:tcBorders>
              <w:bottom w:val="nil"/>
            </w:tcBorders>
            <w:vAlign w:val="center"/>
          </w:tcPr>
          <w:p w:rsidR="00C55659" w:rsidRDefault="00C55659">
            <w:pPr>
              <w:pStyle w:val="ConsPlusNormal"/>
              <w:jc w:val="center"/>
            </w:pPr>
            <w:r>
              <w:t>5</w:t>
            </w:r>
          </w:p>
        </w:tc>
        <w:tc>
          <w:tcPr>
            <w:tcW w:w="1304" w:type="dxa"/>
            <w:tcBorders>
              <w:bottom w:val="nil"/>
            </w:tcBorders>
            <w:vAlign w:val="center"/>
          </w:tcPr>
          <w:p w:rsidR="00C55659" w:rsidRDefault="00C55659">
            <w:pPr>
              <w:pStyle w:val="ConsPlusNormal"/>
              <w:jc w:val="center"/>
            </w:pPr>
            <w:r>
              <w:t>15952,0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(введено </w:t>
            </w:r>
            <w:hyperlink r:id="rId648">
              <w:r>
                <w:rPr>
                  <w:color w:val="0000FF"/>
                </w:rPr>
                <w:t>Приказом</w:t>
              </w:r>
            </w:hyperlink>
            <w:r>
              <w:t xml:space="preserve"> Казначейства России от 29.05.2025 N 161)</w:t>
            </w:r>
          </w:p>
        </w:tc>
      </w:tr>
      <w:tr w:rsidR="00C55659">
        <w:tc>
          <w:tcPr>
            <w:tcW w:w="567" w:type="dxa"/>
            <w:vAlign w:val="center"/>
          </w:tcPr>
          <w:p w:rsidR="00C55659" w:rsidRDefault="00C55659">
            <w:pPr>
              <w:pStyle w:val="ConsPlusNormal"/>
              <w:jc w:val="center"/>
            </w:pPr>
            <w:r>
              <w:t>12.</w:t>
            </w:r>
          </w:p>
        </w:tc>
        <w:tc>
          <w:tcPr>
            <w:tcW w:w="8504" w:type="dxa"/>
            <w:gridSpan w:val="6"/>
          </w:tcPr>
          <w:p w:rsidR="00C55659" w:rsidRDefault="00C55659">
            <w:pPr>
              <w:pStyle w:val="ConsPlusNormal"/>
              <w:jc w:val="center"/>
            </w:pPr>
            <w:r>
              <w:t>КОМНАТА ПРЕЗИДИУМА</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Набор мягкой мебели</w:t>
            </w:r>
          </w:p>
        </w:tc>
        <w:tc>
          <w:tcPr>
            <w:tcW w:w="1191" w:type="dxa"/>
            <w:tcBorders>
              <w:bottom w:val="nil"/>
            </w:tcBorders>
            <w:vAlign w:val="center"/>
          </w:tcPr>
          <w:p w:rsidR="00C55659" w:rsidRDefault="00C55659">
            <w:pPr>
              <w:pStyle w:val="ConsPlusNormal"/>
              <w:jc w:val="center"/>
            </w:pPr>
            <w:r>
              <w:t>комплект</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418000,0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49">
              <w:r>
                <w:rPr>
                  <w:color w:val="0000FF"/>
                </w:rPr>
                <w:t>Приказа</w:t>
              </w:r>
            </w:hyperlink>
            <w:r>
              <w:t xml:space="preserve"> Казначейства России от 21.04.2023 N 145)</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для переговоров (совещаний)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260000,0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 xml:space="preserve">Стул (кресло) к столу </w:t>
            </w:r>
            <w:r>
              <w:lastRenderedPageBreak/>
              <w:t>переговоров</w:t>
            </w:r>
          </w:p>
        </w:tc>
        <w:tc>
          <w:tcPr>
            <w:tcW w:w="1191" w:type="dxa"/>
            <w:vAlign w:val="center"/>
          </w:tcPr>
          <w:p w:rsidR="00C55659" w:rsidRDefault="00C55659">
            <w:pPr>
              <w:pStyle w:val="ConsPlusNormal"/>
              <w:jc w:val="center"/>
            </w:pPr>
            <w:r>
              <w:lastRenderedPageBreak/>
              <w:t>штука</w:t>
            </w:r>
          </w:p>
        </w:tc>
        <w:tc>
          <w:tcPr>
            <w:tcW w:w="1417" w:type="dxa"/>
            <w:vAlign w:val="center"/>
          </w:tcPr>
          <w:p w:rsidR="00C55659" w:rsidRDefault="00C55659">
            <w:pPr>
              <w:pStyle w:val="ConsPlusNormal"/>
              <w:jc w:val="center"/>
            </w:pPr>
            <w:r>
              <w:t>22</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7500,0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низкая (шкаф)</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19500,0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jc w:val="center"/>
            </w:pPr>
            <w:r>
              <w:t>13.</w:t>
            </w:r>
          </w:p>
        </w:tc>
        <w:tc>
          <w:tcPr>
            <w:tcW w:w="8504" w:type="dxa"/>
            <w:gridSpan w:val="6"/>
          </w:tcPr>
          <w:p w:rsidR="00C55659" w:rsidRDefault="00C55659">
            <w:pPr>
              <w:pStyle w:val="ConsPlusNormal"/>
              <w:jc w:val="center"/>
            </w:pPr>
            <w:r>
              <w:t>АРХИВ</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Кресло офисное</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3</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50">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Стеллаж</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45</w:t>
            </w:r>
          </w:p>
        </w:tc>
        <w:tc>
          <w:tcPr>
            <w:tcW w:w="1417" w:type="dxa"/>
            <w:vAlign w:val="center"/>
          </w:tcPr>
          <w:p w:rsidR="00C55659" w:rsidRDefault="00C55659">
            <w:pPr>
              <w:pStyle w:val="ConsPlusNormal"/>
              <w:jc w:val="center"/>
            </w:pPr>
            <w:r>
              <w:t>10</w:t>
            </w:r>
          </w:p>
        </w:tc>
        <w:tc>
          <w:tcPr>
            <w:tcW w:w="1304" w:type="dxa"/>
            <w:vAlign w:val="center"/>
          </w:tcPr>
          <w:p w:rsidR="00C55659" w:rsidRDefault="00C55659">
            <w:pPr>
              <w:pStyle w:val="ConsPlusNormal"/>
              <w:jc w:val="center"/>
            </w:pPr>
            <w:r>
              <w:t>99000,0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письменный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51">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Шкаф картотечный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16</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19400,0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jc w:val="center"/>
            </w:pPr>
            <w:r>
              <w:t>14.</w:t>
            </w:r>
          </w:p>
        </w:tc>
        <w:tc>
          <w:tcPr>
            <w:tcW w:w="8504" w:type="dxa"/>
            <w:gridSpan w:val="6"/>
          </w:tcPr>
          <w:p w:rsidR="00C55659" w:rsidRDefault="00C55659">
            <w:pPr>
              <w:pStyle w:val="ConsPlusNormal"/>
              <w:jc w:val="center"/>
            </w:pPr>
            <w:r>
              <w:t>ПОМЕЩЕНИЕ ДЛЯ ХРАНЕНИЯ ИНВЕНТАРЯ, КАНЦЕЛЯРСКИХ, ХОЗЯЙСТВЕННЫХ И ПРОЧИХ ПРИНАДЛЕЖНОСТЕЙ</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Кресло офисное</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3</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52">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Стеллаж стационарный (металлический)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8</w:t>
            </w:r>
          </w:p>
        </w:tc>
        <w:tc>
          <w:tcPr>
            <w:tcW w:w="1417" w:type="dxa"/>
            <w:vAlign w:val="center"/>
          </w:tcPr>
          <w:p w:rsidR="00C55659" w:rsidRDefault="00C55659">
            <w:pPr>
              <w:pStyle w:val="ConsPlusNormal"/>
              <w:jc w:val="center"/>
            </w:pPr>
            <w:r>
              <w:t>10</w:t>
            </w:r>
          </w:p>
        </w:tc>
        <w:tc>
          <w:tcPr>
            <w:tcW w:w="1304" w:type="dxa"/>
            <w:vAlign w:val="center"/>
          </w:tcPr>
          <w:p w:rsidR="00C55659" w:rsidRDefault="00C55659">
            <w:pPr>
              <w:pStyle w:val="ConsPlusNormal"/>
              <w:jc w:val="center"/>
            </w:pPr>
            <w:r>
              <w:t>8000,0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Стеллаж стационарный (деревянный)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8</w:t>
            </w:r>
          </w:p>
        </w:tc>
        <w:tc>
          <w:tcPr>
            <w:tcW w:w="1417" w:type="dxa"/>
            <w:vAlign w:val="center"/>
          </w:tcPr>
          <w:p w:rsidR="00C55659" w:rsidRDefault="00C55659">
            <w:pPr>
              <w:pStyle w:val="ConsPlusNormal"/>
              <w:jc w:val="center"/>
            </w:pPr>
            <w:r>
              <w:t>10</w:t>
            </w:r>
          </w:p>
        </w:tc>
        <w:tc>
          <w:tcPr>
            <w:tcW w:w="1304" w:type="dxa"/>
            <w:vAlign w:val="center"/>
          </w:tcPr>
          <w:p w:rsidR="00C55659" w:rsidRDefault="00C55659">
            <w:pPr>
              <w:pStyle w:val="ConsPlusNormal"/>
              <w:jc w:val="center"/>
            </w:pPr>
            <w:r>
              <w:t>10000,0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письменный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53">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металлический несгораемый или сейф (при необходимости)</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75100,0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54">
              <w:r>
                <w:rPr>
                  <w:color w:val="0000FF"/>
                </w:rPr>
                <w:t>Приказа</w:t>
              </w:r>
            </w:hyperlink>
            <w:r>
              <w:t xml:space="preserve"> Казначейства России от 21.04.2023 N 145)</w:t>
            </w:r>
          </w:p>
        </w:tc>
      </w:tr>
      <w:tr w:rsidR="00C55659">
        <w:tc>
          <w:tcPr>
            <w:tcW w:w="567" w:type="dxa"/>
            <w:vAlign w:val="center"/>
          </w:tcPr>
          <w:p w:rsidR="00C55659" w:rsidRDefault="00C55659">
            <w:pPr>
              <w:pStyle w:val="ConsPlusNormal"/>
              <w:jc w:val="center"/>
            </w:pPr>
            <w:r>
              <w:t>15.</w:t>
            </w:r>
          </w:p>
        </w:tc>
        <w:tc>
          <w:tcPr>
            <w:tcW w:w="8504" w:type="dxa"/>
            <w:gridSpan w:val="6"/>
          </w:tcPr>
          <w:p w:rsidR="00C55659" w:rsidRDefault="00C55659">
            <w:pPr>
              <w:pStyle w:val="ConsPlusNormal"/>
              <w:jc w:val="center"/>
            </w:pPr>
            <w:r>
              <w:t>КОНТРОЛЬНО-ПРОПУСКНОЙ ПУНКТ</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230000,0</w:t>
            </w:r>
          </w:p>
        </w:tc>
        <w:tc>
          <w:tcPr>
            <w:tcW w:w="1474" w:type="dxa"/>
            <w:vAlign w:val="center"/>
          </w:tcPr>
          <w:p w:rsidR="00C55659" w:rsidRDefault="00C55659">
            <w:pPr>
              <w:pStyle w:val="ConsPlusNormal"/>
              <w:jc w:val="center"/>
            </w:pPr>
            <w:r>
              <w:t>ресепшн</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 xml:space="preserve">Стол письменный </w:t>
            </w:r>
            <w:r>
              <w:lastRenderedPageBreak/>
              <w:t>для офиса</w:t>
            </w:r>
          </w:p>
        </w:tc>
        <w:tc>
          <w:tcPr>
            <w:tcW w:w="1191" w:type="dxa"/>
            <w:tcBorders>
              <w:bottom w:val="nil"/>
            </w:tcBorders>
            <w:vAlign w:val="center"/>
          </w:tcPr>
          <w:p w:rsidR="00C55659" w:rsidRDefault="00C55659">
            <w:pPr>
              <w:pStyle w:val="ConsPlusNormal"/>
              <w:jc w:val="center"/>
            </w:pPr>
            <w:r>
              <w:lastRenderedPageBreak/>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(в ред. </w:t>
            </w:r>
            <w:hyperlink r:id="rId655">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Стул</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2900,0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56">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jc w:val="center"/>
            </w:pPr>
            <w:r>
              <w:t>16.</w:t>
            </w:r>
          </w:p>
        </w:tc>
        <w:tc>
          <w:tcPr>
            <w:tcW w:w="8504" w:type="dxa"/>
            <w:gridSpan w:val="6"/>
          </w:tcPr>
          <w:p w:rsidR="00C55659" w:rsidRDefault="00C55659">
            <w:pPr>
              <w:pStyle w:val="ConsPlusNormal"/>
              <w:jc w:val="center"/>
            </w:pPr>
            <w:r>
              <w:t>КОМНАТА ВОДИТЕЛЬСКОГО СОСТАВА</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Диван</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40000,0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Кресло офисное</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9</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57">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письменный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58">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низкая (шкаф)</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19500,0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jc w:val="center"/>
            </w:pPr>
            <w:r>
              <w:t>17.</w:t>
            </w:r>
          </w:p>
        </w:tc>
        <w:tc>
          <w:tcPr>
            <w:tcW w:w="8504" w:type="dxa"/>
            <w:gridSpan w:val="6"/>
          </w:tcPr>
          <w:p w:rsidR="00C55659" w:rsidRDefault="00C55659">
            <w:pPr>
              <w:pStyle w:val="ConsPlusNormal"/>
              <w:jc w:val="center"/>
            </w:pPr>
            <w:r>
              <w:t>КОМНАТА ОЖИДАНИЯ КОНТРОЛЬНЫХ КОМИССИЙ</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Диван</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4</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40000,0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Кресло мягкое</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14700,0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Кресло офисное</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59">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журнальный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3</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15000,0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письменный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60">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низкая (шкаф)</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19500,0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jc w:val="center"/>
            </w:pPr>
            <w:r>
              <w:t>18.</w:t>
            </w:r>
          </w:p>
        </w:tc>
        <w:tc>
          <w:tcPr>
            <w:tcW w:w="8504" w:type="dxa"/>
            <w:gridSpan w:val="6"/>
          </w:tcPr>
          <w:p w:rsidR="00C55659" w:rsidRDefault="00C55659">
            <w:pPr>
              <w:pStyle w:val="ConsPlusNormal"/>
              <w:jc w:val="center"/>
            </w:pPr>
            <w:r>
              <w:t>СЕРВЕРНАЯ</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Кресло офисное</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61">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Стеллаж стационарный (металлический)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8</w:t>
            </w:r>
          </w:p>
        </w:tc>
        <w:tc>
          <w:tcPr>
            <w:tcW w:w="1417" w:type="dxa"/>
            <w:vAlign w:val="center"/>
          </w:tcPr>
          <w:p w:rsidR="00C55659" w:rsidRDefault="00C55659">
            <w:pPr>
              <w:pStyle w:val="ConsPlusNormal"/>
              <w:jc w:val="center"/>
            </w:pPr>
            <w:r>
              <w:t>10</w:t>
            </w:r>
          </w:p>
        </w:tc>
        <w:tc>
          <w:tcPr>
            <w:tcW w:w="1304" w:type="dxa"/>
            <w:vAlign w:val="center"/>
          </w:tcPr>
          <w:p w:rsidR="00C55659" w:rsidRDefault="00C55659">
            <w:pPr>
              <w:pStyle w:val="ConsPlusNormal"/>
              <w:jc w:val="center"/>
            </w:pPr>
            <w:r>
              <w:t>8000,0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 xml:space="preserve">Стеллаж </w:t>
            </w:r>
            <w:r>
              <w:lastRenderedPageBreak/>
              <w:t>стационарный (деревянный)</w:t>
            </w:r>
          </w:p>
        </w:tc>
        <w:tc>
          <w:tcPr>
            <w:tcW w:w="1191" w:type="dxa"/>
            <w:vAlign w:val="center"/>
          </w:tcPr>
          <w:p w:rsidR="00C55659" w:rsidRDefault="00C55659">
            <w:pPr>
              <w:pStyle w:val="ConsPlusNormal"/>
              <w:jc w:val="center"/>
            </w:pPr>
            <w:r>
              <w:lastRenderedPageBreak/>
              <w:t>штука</w:t>
            </w:r>
          </w:p>
        </w:tc>
        <w:tc>
          <w:tcPr>
            <w:tcW w:w="1417" w:type="dxa"/>
            <w:vAlign w:val="center"/>
          </w:tcPr>
          <w:p w:rsidR="00C55659" w:rsidRDefault="00C55659">
            <w:pPr>
              <w:pStyle w:val="ConsPlusNormal"/>
              <w:jc w:val="center"/>
            </w:pPr>
            <w:r>
              <w:t>8</w:t>
            </w:r>
          </w:p>
        </w:tc>
        <w:tc>
          <w:tcPr>
            <w:tcW w:w="1417" w:type="dxa"/>
            <w:vAlign w:val="center"/>
          </w:tcPr>
          <w:p w:rsidR="00C55659" w:rsidRDefault="00C55659">
            <w:pPr>
              <w:pStyle w:val="ConsPlusNormal"/>
              <w:jc w:val="center"/>
            </w:pPr>
            <w:r>
              <w:t>10</w:t>
            </w:r>
          </w:p>
        </w:tc>
        <w:tc>
          <w:tcPr>
            <w:tcW w:w="1304" w:type="dxa"/>
            <w:vAlign w:val="center"/>
          </w:tcPr>
          <w:p w:rsidR="00C55659" w:rsidRDefault="00C55659">
            <w:pPr>
              <w:pStyle w:val="ConsPlusNormal"/>
              <w:jc w:val="center"/>
            </w:pPr>
            <w:r>
              <w:t>10000,0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письменный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62">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jc w:val="center"/>
            </w:pPr>
            <w:r>
              <w:t>19.</w:t>
            </w:r>
          </w:p>
        </w:tc>
        <w:tc>
          <w:tcPr>
            <w:tcW w:w="8504" w:type="dxa"/>
            <w:gridSpan w:val="6"/>
          </w:tcPr>
          <w:p w:rsidR="00C55659" w:rsidRDefault="00C55659">
            <w:pPr>
              <w:pStyle w:val="ConsPlusNormal"/>
              <w:jc w:val="center"/>
            </w:pPr>
            <w:r>
              <w:t>ДИСПЕТЧЕРСКАЯ, ОПЕРАТОРСКАЯ</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Кресло офисное</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63">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для компьютера</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6000,0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письменный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64">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Шкаф металлический для одежды</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8500,0</w:t>
            </w:r>
          </w:p>
        </w:tc>
        <w:tc>
          <w:tcPr>
            <w:tcW w:w="1474" w:type="dxa"/>
            <w:vAlign w:val="center"/>
          </w:tcPr>
          <w:p w:rsidR="00C55659" w:rsidRDefault="00C55659">
            <w:pPr>
              <w:pStyle w:val="ConsPlusNormal"/>
              <w:jc w:val="center"/>
            </w:pPr>
            <w:r>
              <w:t>на 2 сотрудников</w:t>
            </w:r>
          </w:p>
        </w:tc>
      </w:tr>
      <w:tr w:rsidR="00C55659">
        <w:tc>
          <w:tcPr>
            <w:tcW w:w="567" w:type="dxa"/>
            <w:vAlign w:val="center"/>
          </w:tcPr>
          <w:p w:rsidR="00C55659" w:rsidRDefault="00C55659">
            <w:pPr>
              <w:pStyle w:val="ConsPlusNormal"/>
              <w:jc w:val="center"/>
            </w:pPr>
            <w:r>
              <w:t>20.</w:t>
            </w:r>
          </w:p>
        </w:tc>
        <w:tc>
          <w:tcPr>
            <w:tcW w:w="8504" w:type="dxa"/>
            <w:gridSpan w:val="6"/>
          </w:tcPr>
          <w:p w:rsidR="00C55659" w:rsidRDefault="00C55659">
            <w:pPr>
              <w:pStyle w:val="ConsPlusNormal"/>
              <w:jc w:val="center"/>
            </w:pPr>
            <w:r>
              <w:t>ПЕРЕГОВОРНАЯ</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Кресло руководителя</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45297,0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65">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Стеллаж для книг</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70000,0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для компьютера</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9500,0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для переговоров (совещаний)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435110,0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66">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сервировочный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5</w:t>
            </w:r>
          </w:p>
        </w:tc>
        <w:tc>
          <w:tcPr>
            <w:tcW w:w="1304" w:type="dxa"/>
            <w:vAlign w:val="center"/>
          </w:tcPr>
          <w:p w:rsidR="00C55659" w:rsidRDefault="00C55659">
            <w:pPr>
              <w:pStyle w:val="ConsPlusNormal"/>
              <w:jc w:val="center"/>
            </w:pPr>
            <w:r>
              <w:t>13000,0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Стул (кресло) к столу переговоров</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15</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16520,0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67">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 xml:space="preserve">Тумба низкая </w:t>
            </w:r>
            <w:r>
              <w:lastRenderedPageBreak/>
              <w:t>(шкаф)</w:t>
            </w:r>
          </w:p>
        </w:tc>
        <w:tc>
          <w:tcPr>
            <w:tcW w:w="1191" w:type="dxa"/>
            <w:vAlign w:val="center"/>
          </w:tcPr>
          <w:p w:rsidR="00C55659" w:rsidRDefault="00C55659">
            <w:pPr>
              <w:pStyle w:val="ConsPlusNormal"/>
              <w:jc w:val="center"/>
            </w:pPr>
            <w:r>
              <w:lastRenderedPageBreak/>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19500,0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для одежды</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44099,0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68">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21.</w:t>
            </w:r>
          </w:p>
        </w:tc>
        <w:tc>
          <w:tcPr>
            <w:tcW w:w="8504" w:type="dxa"/>
            <w:gridSpan w:val="6"/>
            <w:tcBorders>
              <w:bottom w:val="nil"/>
            </w:tcBorders>
          </w:tcPr>
          <w:p w:rsidR="00C55659" w:rsidRDefault="00C55659">
            <w:pPr>
              <w:pStyle w:val="ConsPlusNormal"/>
              <w:jc w:val="center"/>
            </w:pPr>
            <w:r>
              <w:t>ХОЛЛ/ГАРДЕРОБНАЯ/КОРИДОР</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69">
              <w:r>
                <w:rPr>
                  <w:color w:val="0000FF"/>
                </w:rPr>
                <w:t>Приказа</w:t>
              </w:r>
            </w:hyperlink>
            <w:r>
              <w:t xml:space="preserve"> Казначейства России от 21.04.2023 N 145)</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Банкетка</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7500,0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Витрина</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295000,0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Диван</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70000,0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Кресло мягкое</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49500,0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72800,0</w:t>
            </w:r>
          </w:p>
        </w:tc>
        <w:tc>
          <w:tcPr>
            <w:tcW w:w="1474" w:type="dxa"/>
            <w:tcBorders>
              <w:bottom w:val="nil"/>
            </w:tcBorders>
            <w:vAlign w:val="center"/>
          </w:tcPr>
          <w:p w:rsidR="00C55659" w:rsidRDefault="00C55659">
            <w:pPr>
              <w:pStyle w:val="ConsPlusNormal"/>
              <w:jc w:val="center"/>
            </w:pPr>
            <w:r>
              <w:t>ресепшн</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(введено </w:t>
            </w:r>
            <w:hyperlink r:id="rId670">
              <w:r>
                <w:rPr>
                  <w:color w:val="0000FF"/>
                </w:rPr>
                <w:t>Приказом</w:t>
              </w:r>
            </w:hyperlink>
            <w:r>
              <w:t xml:space="preserve"> Казначейства России от 21.04.2023 N 145)</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журнальный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15000,0</w:t>
            </w:r>
          </w:p>
        </w:tc>
        <w:tc>
          <w:tcPr>
            <w:tcW w:w="1474" w:type="dxa"/>
            <w:vAlign w:val="center"/>
          </w:tcPr>
          <w:p w:rsidR="00C55659" w:rsidRDefault="00C55659">
            <w:pPr>
              <w:pStyle w:val="ConsPlusNormal"/>
            </w:pPr>
          </w:p>
        </w:tc>
      </w:tr>
      <w:tr w:rsidR="00C55659">
        <w:tc>
          <w:tcPr>
            <w:tcW w:w="9071" w:type="dxa"/>
            <w:gridSpan w:val="7"/>
          </w:tcPr>
          <w:p w:rsidR="00C55659" w:rsidRDefault="00C55659">
            <w:pPr>
              <w:pStyle w:val="ConsPlusNormal"/>
              <w:jc w:val="both"/>
            </w:pPr>
          </w:p>
        </w:tc>
      </w:tr>
      <w:tr w:rsidR="00C55659">
        <w:tc>
          <w:tcPr>
            <w:tcW w:w="567" w:type="dxa"/>
            <w:vAlign w:val="center"/>
          </w:tcPr>
          <w:p w:rsidR="00C55659" w:rsidRDefault="00C55659">
            <w:pPr>
              <w:pStyle w:val="ConsPlusNormal"/>
              <w:jc w:val="center"/>
            </w:pPr>
            <w:r>
              <w:t>22.</w:t>
            </w:r>
          </w:p>
        </w:tc>
        <w:tc>
          <w:tcPr>
            <w:tcW w:w="8504" w:type="dxa"/>
            <w:gridSpan w:val="6"/>
          </w:tcPr>
          <w:p w:rsidR="00C55659" w:rsidRDefault="00C55659">
            <w:pPr>
              <w:pStyle w:val="ConsPlusNormal"/>
              <w:jc w:val="center"/>
            </w:pPr>
            <w:r>
              <w:t>СИТУАЦИОННЫЙ ЦЕНТР</w:t>
            </w:r>
          </w:p>
        </w:tc>
      </w:tr>
      <w:tr w:rsidR="00C55659">
        <w:tblPrEx>
          <w:tblBorders>
            <w:insideH w:val="nil"/>
          </w:tblBorders>
        </w:tblPrEx>
        <w:tc>
          <w:tcPr>
            <w:tcW w:w="567" w:type="dxa"/>
            <w:tcBorders>
              <w:bottom w:val="nil"/>
            </w:tcBorders>
          </w:tcPr>
          <w:p w:rsidR="00C55659" w:rsidRDefault="00C55659">
            <w:pPr>
              <w:pStyle w:val="ConsPlusNormal"/>
            </w:pPr>
          </w:p>
        </w:tc>
        <w:tc>
          <w:tcPr>
            <w:tcW w:w="1701" w:type="dxa"/>
            <w:tcBorders>
              <w:bottom w:val="nil"/>
            </w:tcBorders>
            <w:vAlign w:val="center"/>
          </w:tcPr>
          <w:p w:rsidR="00C55659" w:rsidRDefault="00C55659">
            <w:pPr>
              <w:pStyle w:val="ConsPlusNormal"/>
            </w:pPr>
            <w:r>
              <w:t>Кресло диспетчерское</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32</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100000,0</w:t>
            </w:r>
          </w:p>
        </w:tc>
        <w:tc>
          <w:tcPr>
            <w:tcW w:w="1474" w:type="dxa"/>
            <w:tcBorders>
              <w:bottom w:val="nil"/>
            </w:tcBorders>
            <w:vAlign w:val="center"/>
          </w:tcPr>
          <w:p w:rsidR="00C55659" w:rsidRDefault="00C55659">
            <w:pPr>
              <w:pStyle w:val="ConsPlusNormal"/>
              <w:jc w:val="center"/>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71">
              <w:r>
                <w:rPr>
                  <w:color w:val="0000FF"/>
                </w:rPr>
                <w:t>Приказа</w:t>
              </w:r>
            </w:hyperlink>
            <w:r>
              <w:t xml:space="preserve"> Казначейства России от 08.11.2024 N 420)</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для оператора с интегрированными каналами для инженерных сетей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210000,0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модульный с интегрированными каналами для инженерных сетей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1610000,0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tcPr>
          <w:p w:rsidR="00C55659" w:rsidRDefault="00C55659">
            <w:pPr>
              <w:pStyle w:val="ConsPlusNormal"/>
            </w:pPr>
          </w:p>
        </w:tc>
        <w:tc>
          <w:tcPr>
            <w:tcW w:w="1701" w:type="dxa"/>
            <w:tcBorders>
              <w:bottom w:val="nil"/>
            </w:tcBorders>
            <w:vAlign w:val="center"/>
          </w:tcPr>
          <w:p w:rsidR="00C55659" w:rsidRDefault="00C55659">
            <w:pPr>
              <w:pStyle w:val="ConsPlusNormal"/>
            </w:pPr>
            <w:r>
              <w:t>Стул для посетителей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32</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40000,0</w:t>
            </w:r>
          </w:p>
        </w:tc>
        <w:tc>
          <w:tcPr>
            <w:tcW w:w="1474" w:type="dxa"/>
            <w:tcBorders>
              <w:bottom w:val="nil"/>
            </w:tcBorders>
            <w:vAlign w:val="center"/>
          </w:tcPr>
          <w:p w:rsidR="00C55659" w:rsidRDefault="00C55659">
            <w:pPr>
              <w:pStyle w:val="ConsPlusNormal"/>
              <w:jc w:val="center"/>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72">
              <w:r>
                <w:rPr>
                  <w:color w:val="0000FF"/>
                </w:rPr>
                <w:t>Приказа</w:t>
              </w:r>
            </w:hyperlink>
            <w:r>
              <w:t xml:space="preserve"> Казначейства России от 08.11.2024 N 420)</w:t>
            </w:r>
          </w:p>
        </w:tc>
      </w:tr>
      <w:tr w:rsidR="00C55659">
        <w:tc>
          <w:tcPr>
            <w:tcW w:w="567" w:type="dxa"/>
            <w:vAlign w:val="center"/>
          </w:tcPr>
          <w:p w:rsidR="00C55659" w:rsidRDefault="00C55659">
            <w:pPr>
              <w:pStyle w:val="ConsPlusNormal"/>
              <w:jc w:val="center"/>
            </w:pPr>
            <w:r>
              <w:t>23.</w:t>
            </w:r>
          </w:p>
        </w:tc>
        <w:tc>
          <w:tcPr>
            <w:tcW w:w="8504" w:type="dxa"/>
            <w:gridSpan w:val="6"/>
          </w:tcPr>
          <w:p w:rsidR="00C55659" w:rsidRDefault="00C55659">
            <w:pPr>
              <w:pStyle w:val="ConsPlusNormal"/>
              <w:jc w:val="center"/>
            </w:pPr>
            <w:r>
              <w:t>КОМНАТА ПРИЕМА ПИЩИ</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Диван</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90110,0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73">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Кухонный гарнитур</w:t>
            </w:r>
          </w:p>
        </w:tc>
        <w:tc>
          <w:tcPr>
            <w:tcW w:w="1191" w:type="dxa"/>
            <w:vAlign w:val="center"/>
          </w:tcPr>
          <w:p w:rsidR="00C55659" w:rsidRDefault="00C55659">
            <w:pPr>
              <w:pStyle w:val="ConsPlusNormal"/>
              <w:jc w:val="center"/>
            </w:pPr>
            <w:r>
              <w:t>комплект</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85000,0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10</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33000,0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журнальный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15000,0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Стул</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40</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14500,0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jc w:val="center"/>
            </w:pPr>
            <w:r>
              <w:t>24.</w:t>
            </w:r>
          </w:p>
        </w:tc>
        <w:tc>
          <w:tcPr>
            <w:tcW w:w="8504" w:type="dxa"/>
            <w:gridSpan w:val="6"/>
          </w:tcPr>
          <w:p w:rsidR="00C55659" w:rsidRDefault="00C55659">
            <w:pPr>
              <w:pStyle w:val="ConsPlusNormal"/>
              <w:jc w:val="center"/>
            </w:pPr>
            <w:r>
              <w:t>ЗАЛ КОНТРОЛЬНЫХ КОМИССИЙ</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Стул для посетителей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18</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40000,0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Кресло руководителя</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3</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45000,0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для компьютера</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6000,0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для переговоров (совещаний)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770000,0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Стул с пюпитром</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12</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26500,0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jc w:val="center"/>
            </w:pPr>
            <w:r>
              <w:t>25.</w:t>
            </w:r>
          </w:p>
        </w:tc>
        <w:tc>
          <w:tcPr>
            <w:tcW w:w="8504" w:type="dxa"/>
            <w:gridSpan w:val="6"/>
          </w:tcPr>
          <w:p w:rsidR="00C55659" w:rsidRDefault="00C55659">
            <w:pPr>
              <w:pStyle w:val="ConsPlusNormal"/>
              <w:jc w:val="center"/>
            </w:pPr>
            <w:r>
              <w:t>КАРАУЛЬНОЕ ПОМЕЩЕНИЕ</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Диван</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40000,0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для компьютера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9062,0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74">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письменный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75">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Стул</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4</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2900,0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76">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Стул высокий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8000,0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для одежды</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11000,0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77">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Шкаф металлический для одежды</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33</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8500,0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офисный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12000,0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78">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jc w:val="center"/>
            </w:pPr>
            <w:r>
              <w:t>26.</w:t>
            </w:r>
          </w:p>
        </w:tc>
        <w:tc>
          <w:tcPr>
            <w:tcW w:w="8504" w:type="dxa"/>
            <w:gridSpan w:val="6"/>
          </w:tcPr>
          <w:p w:rsidR="00C55659" w:rsidRDefault="00C55659">
            <w:pPr>
              <w:pStyle w:val="ConsPlusNormal"/>
              <w:jc w:val="center"/>
            </w:pPr>
            <w:r>
              <w:t>ЛЕКТОРИЙ</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Кресло мягкое</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5</w:t>
            </w:r>
          </w:p>
        </w:tc>
        <w:tc>
          <w:tcPr>
            <w:tcW w:w="1304" w:type="dxa"/>
            <w:vAlign w:val="center"/>
          </w:tcPr>
          <w:p w:rsidR="00C55659" w:rsidRDefault="00C55659">
            <w:pPr>
              <w:pStyle w:val="ConsPlusNormal"/>
              <w:jc w:val="center"/>
            </w:pPr>
            <w:r>
              <w:t>12500,0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Кресло офисное</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28</w:t>
            </w:r>
          </w:p>
        </w:tc>
        <w:tc>
          <w:tcPr>
            <w:tcW w:w="141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10400,0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Набор мягкой мебели</w:t>
            </w:r>
          </w:p>
        </w:tc>
        <w:tc>
          <w:tcPr>
            <w:tcW w:w="1191" w:type="dxa"/>
            <w:vAlign w:val="center"/>
          </w:tcPr>
          <w:p w:rsidR="00C55659" w:rsidRDefault="00C55659">
            <w:pPr>
              <w:pStyle w:val="ConsPlusNormal"/>
              <w:jc w:val="center"/>
            </w:pPr>
            <w:r>
              <w:t>комплект</w:t>
            </w:r>
          </w:p>
        </w:tc>
        <w:tc>
          <w:tcPr>
            <w:tcW w:w="1417"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5</w:t>
            </w:r>
          </w:p>
        </w:tc>
        <w:tc>
          <w:tcPr>
            <w:tcW w:w="1304" w:type="dxa"/>
            <w:vAlign w:val="center"/>
          </w:tcPr>
          <w:p w:rsidR="00C55659" w:rsidRDefault="00C55659">
            <w:pPr>
              <w:pStyle w:val="ConsPlusNormal"/>
              <w:jc w:val="center"/>
            </w:pPr>
            <w:r>
              <w:t>97000,0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Стеллаж многоячеечный (деревянный)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10</w:t>
            </w:r>
          </w:p>
        </w:tc>
        <w:tc>
          <w:tcPr>
            <w:tcW w:w="1304" w:type="dxa"/>
            <w:vAlign w:val="center"/>
          </w:tcPr>
          <w:p w:rsidR="00C55659" w:rsidRDefault="00C55659">
            <w:pPr>
              <w:pStyle w:val="ConsPlusNormal"/>
              <w:jc w:val="center"/>
            </w:pPr>
            <w:r>
              <w:t>130000,0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Стеллаж стационарный (металлический)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12</w:t>
            </w:r>
          </w:p>
        </w:tc>
        <w:tc>
          <w:tcPr>
            <w:tcW w:w="1417" w:type="dxa"/>
            <w:vAlign w:val="center"/>
          </w:tcPr>
          <w:p w:rsidR="00C55659" w:rsidRDefault="00C55659">
            <w:pPr>
              <w:pStyle w:val="ConsPlusNormal"/>
              <w:jc w:val="center"/>
            </w:pPr>
            <w:r>
              <w:t>10</w:t>
            </w:r>
          </w:p>
        </w:tc>
        <w:tc>
          <w:tcPr>
            <w:tcW w:w="1304" w:type="dxa"/>
            <w:vAlign w:val="center"/>
          </w:tcPr>
          <w:p w:rsidR="00C55659" w:rsidRDefault="00C55659">
            <w:pPr>
              <w:pStyle w:val="ConsPlusNormal"/>
              <w:jc w:val="center"/>
            </w:pPr>
            <w:r>
              <w:t>13850,0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Стеллаж стационарный (деревянный)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12</w:t>
            </w:r>
          </w:p>
        </w:tc>
        <w:tc>
          <w:tcPr>
            <w:tcW w:w="1417" w:type="dxa"/>
            <w:vAlign w:val="center"/>
          </w:tcPr>
          <w:p w:rsidR="00C55659" w:rsidRDefault="00C55659">
            <w:pPr>
              <w:pStyle w:val="ConsPlusNormal"/>
              <w:jc w:val="center"/>
            </w:pPr>
            <w:r>
              <w:t>10</w:t>
            </w:r>
          </w:p>
        </w:tc>
        <w:tc>
          <w:tcPr>
            <w:tcW w:w="1304" w:type="dxa"/>
            <w:vAlign w:val="center"/>
          </w:tcPr>
          <w:p w:rsidR="00C55659" w:rsidRDefault="00C55659">
            <w:pPr>
              <w:pStyle w:val="ConsPlusNormal"/>
              <w:jc w:val="center"/>
            </w:pPr>
            <w:r>
              <w:t>13850,0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журнальный</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15000,0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Стол письменный для офиса</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12</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10300,0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Стул с пюпитром</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25</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26500,0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низкая (шкаф)</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21000,0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jc w:val="center"/>
            </w:pPr>
            <w:r>
              <w:t>27.</w:t>
            </w:r>
          </w:p>
        </w:tc>
        <w:tc>
          <w:tcPr>
            <w:tcW w:w="8504" w:type="dxa"/>
            <w:gridSpan w:val="6"/>
          </w:tcPr>
          <w:p w:rsidR="00C55659" w:rsidRDefault="00C55659">
            <w:pPr>
              <w:pStyle w:val="ConsPlusNormal"/>
              <w:jc w:val="center"/>
            </w:pPr>
            <w:r>
              <w:t>РЕЖИМНО-СЕКРЕТНОЕ ПОМЕЩЕНИЕ</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Кресло офисное</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20</w:t>
            </w:r>
          </w:p>
        </w:tc>
        <w:tc>
          <w:tcPr>
            <w:tcW w:w="141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79">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72800,0</w:t>
            </w:r>
          </w:p>
        </w:tc>
        <w:tc>
          <w:tcPr>
            <w:tcW w:w="1474" w:type="dxa"/>
            <w:tcBorders>
              <w:bottom w:val="nil"/>
            </w:tcBorders>
            <w:vAlign w:val="center"/>
          </w:tcPr>
          <w:p w:rsidR="00C55659" w:rsidRDefault="00C55659">
            <w:pPr>
              <w:pStyle w:val="ConsPlusNormal"/>
              <w:jc w:val="center"/>
            </w:pPr>
            <w:r>
              <w:t>ресепшн</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(введено </w:t>
            </w:r>
            <w:hyperlink r:id="rId680">
              <w:r>
                <w:rPr>
                  <w:color w:val="0000FF"/>
                </w:rPr>
                <w:t>Приказом</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Стол письменный для офиса</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20</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81">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701" w:type="dxa"/>
            <w:vAlign w:val="center"/>
          </w:tcPr>
          <w:p w:rsidR="00C55659" w:rsidRDefault="00C55659">
            <w:pPr>
              <w:pStyle w:val="ConsPlusNormal"/>
            </w:pPr>
            <w:r>
              <w:t>Тумба для оргтехники</w:t>
            </w:r>
          </w:p>
        </w:tc>
        <w:tc>
          <w:tcPr>
            <w:tcW w:w="119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5500,0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для одежды</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5</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11000,0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82">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701" w:type="dxa"/>
            <w:tcBorders>
              <w:bottom w:val="nil"/>
            </w:tcBorders>
            <w:vAlign w:val="center"/>
          </w:tcPr>
          <w:p w:rsidR="00C55659" w:rsidRDefault="00C55659">
            <w:pPr>
              <w:pStyle w:val="ConsPlusNormal"/>
            </w:pPr>
            <w:r>
              <w:t>Шкаф офисный</w:t>
            </w:r>
          </w:p>
        </w:tc>
        <w:tc>
          <w:tcPr>
            <w:tcW w:w="119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w:t>
            </w:r>
          </w:p>
        </w:tc>
        <w:tc>
          <w:tcPr>
            <w:tcW w:w="141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12000,0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83">
              <w:r>
                <w:rPr>
                  <w:color w:val="0000FF"/>
                </w:rPr>
                <w:t>Приказа</w:t>
              </w:r>
            </w:hyperlink>
            <w:r>
              <w:t xml:space="preserve"> Казначейства России от 21.03.2025 N 76)</w:t>
            </w:r>
          </w:p>
        </w:tc>
      </w:tr>
    </w:tbl>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8б</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33" w:name="P6533"/>
      <w:bookmarkEnd w:id="33"/>
      <w:r>
        <w:t>НОРМЫ</w:t>
      </w:r>
    </w:p>
    <w:p w:rsidR="00C55659" w:rsidRDefault="00C55659">
      <w:pPr>
        <w:pStyle w:val="ConsPlusTitle"/>
        <w:jc w:val="center"/>
      </w:pPr>
      <w:r>
        <w:t>ПОЛОЖЕННОСТИ НА ПРИОБРЕТЕНИЕ МЕБЕЛИ НА КАБИНЕТ (ПОМЕЩЕНИЕ),</w:t>
      </w:r>
    </w:p>
    <w:p w:rsidR="00C55659" w:rsidRDefault="00C55659">
      <w:pPr>
        <w:pStyle w:val="ConsPlusTitle"/>
        <w:jc w:val="center"/>
      </w:pPr>
      <w:r>
        <w:t>В КОТОРОМ РАЗМЕЩЕНЫ СОТРУДНИКИ ТЕРРИТОРИАЛЬНЫХ ОРГАНОВ</w:t>
      </w:r>
    </w:p>
    <w:p w:rsidR="00C55659" w:rsidRDefault="00C55659">
      <w:pPr>
        <w:pStyle w:val="ConsPlusTitle"/>
        <w:jc w:val="center"/>
      </w:pPr>
      <w:r>
        <w:t>ФЕДЕРАЛЬНОГО КАЗНАЧЕЙСТВА, ФКУ "ЦОКР" И ФИЛИАЛОВ ФКУ "ЦОКР"</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14.06.2022 </w:t>
            </w:r>
            <w:hyperlink r:id="rId684">
              <w:r>
                <w:rPr>
                  <w:color w:val="0000FF"/>
                </w:rPr>
                <w:t>N 177</w:t>
              </w:r>
            </w:hyperlink>
            <w:r>
              <w:rPr>
                <w:color w:val="392C69"/>
              </w:rPr>
              <w:t>,</w:t>
            </w:r>
          </w:p>
          <w:p w:rsidR="00C55659" w:rsidRDefault="00C55659">
            <w:pPr>
              <w:pStyle w:val="ConsPlusNormal"/>
              <w:jc w:val="center"/>
            </w:pPr>
            <w:r>
              <w:rPr>
                <w:color w:val="392C69"/>
              </w:rPr>
              <w:t xml:space="preserve">от 21.04.2023 </w:t>
            </w:r>
            <w:hyperlink r:id="rId685">
              <w:r>
                <w:rPr>
                  <w:color w:val="0000FF"/>
                </w:rPr>
                <w:t>N 145</w:t>
              </w:r>
            </w:hyperlink>
            <w:r>
              <w:rPr>
                <w:color w:val="392C69"/>
              </w:rPr>
              <w:t xml:space="preserve">, от 22.08.2023 </w:t>
            </w:r>
            <w:hyperlink r:id="rId686">
              <w:r>
                <w:rPr>
                  <w:color w:val="0000FF"/>
                </w:rPr>
                <w:t>N 300</w:t>
              </w:r>
            </w:hyperlink>
            <w:r>
              <w:rPr>
                <w:color w:val="392C69"/>
              </w:rPr>
              <w:t xml:space="preserve">, от 21.03.2025 </w:t>
            </w:r>
            <w:hyperlink r:id="rId687">
              <w:r>
                <w:rPr>
                  <w:color w:val="0000FF"/>
                </w:rPr>
                <w:t>N 76</w:t>
              </w:r>
            </w:hyperlink>
            <w:r>
              <w:rPr>
                <w:color w:val="392C69"/>
              </w:rPr>
              <w:t>,</w:t>
            </w:r>
          </w:p>
          <w:p w:rsidR="00C55659" w:rsidRDefault="00C55659">
            <w:pPr>
              <w:pStyle w:val="ConsPlusNormal"/>
              <w:jc w:val="center"/>
            </w:pPr>
            <w:r>
              <w:rPr>
                <w:color w:val="392C69"/>
              </w:rPr>
              <w:t xml:space="preserve">от 29.05.2025 </w:t>
            </w:r>
            <w:hyperlink r:id="rId688">
              <w:r>
                <w:rPr>
                  <w:color w:val="0000FF"/>
                </w:rPr>
                <w:t>N 161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928"/>
        <w:gridCol w:w="1304"/>
        <w:gridCol w:w="1247"/>
        <w:gridCol w:w="1247"/>
        <w:gridCol w:w="1304"/>
        <w:gridCol w:w="1474"/>
      </w:tblGrid>
      <w:tr w:rsidR="00C55659">
        <w:tc>
          <w:tcPr>
            <w:tcW w:w="567" w:type="dxa"/>
          </w:tcPr>
          <w:p w:rsidR="00C55659" w:rsidRDefault="00C55659">
            <w:pPr>
              <w:pStyle w:val="ConsPlusNormal"/>
              <w:jc w:val="center"/>
            </w:pPr>
            <w:r>
              <w:t>N п/п</w:t>
            </w:r>
          </w:p>
        </w:tc>
        <w:tc>
          <w:tcPr>
            <w:tcW w:w="1928" w:type="dxa"/>
          </w:tcPr>
          <w:p w:rsidR="00C55659" w:rsidRDefault="00C55659">
            <w:pPr>
              <w:pStyle w:val="ConsPlusNormal"/>
              <w:jc w:val="center"/>
            </w:pPr>
            <w:r>
              <w:t>Наименование предметов мебели</w:t>
            </w:r>
          </w:p>
        </w:tc>
        <w:tc>
          <w:tcPr>
            <w:tcW w:w="1304" w:type="dxa"/>
          </w:tcPr>
          <w:p w:rsidR="00C55659" w:rsidRDefault="00C55659">
            <w:pPr>
              <w:pStyle w:val="ConsPlusNormal"/>
              <w:jc w:val="center"/>
            </w:pPr>
            <w:r>
              <w:t>Единица измерения</w:t>
            </w:r>
          </w:p>
        </w:tc>
        <w:tc>
          <w:tcPr>
            <w:tcW w:w="1247" w:type="dxa"/>
          </w:tcPr>
          <w:p w:rsidR="00C55659" w:rsidRDefault="00C55659">
            <w:pPr>
              <w:pStyle w:val="ConsPlusNormal"/>
              <w:jc w:val="center"/>
            </w:pPr>
            <w:r>
              <w:t>Норматив количества (не более)</w:t>
            </w:r>
          </w:p>
        </w:tc>
        <w:tc>
          <w:tcPr>
            <w:tcW w:w="1247" w:type="dxa"/>
          </w:tcPr>
          <w:p w:rsidR="00C55659" w:rsidRDefault="00C55659">
            <w:pPr>
              <w:pStyle w:val="ConsPlusNormal"/>
              <w:jc w:val="center"/>
            </w:pPr>
            <w:r>
              <w:t>Срок эксплуатации в годах</w:t>
            </w:r>
          </w:p>
        </w:tc>
        <w:tc>
          <w:tcPr>
            <w:tcW w:w="1304" w:type="dxa"/>
          </w:tcPr>
          <w:p w:rsidR="00C55659" w:rsidRDefault="00C55659">
            <w:pPr>
              <w:pStyle w:val="ConsPlusNormal"/>
              <w:jc w:val="center"/>
            </w:pPr>
            <w:r>
              <w:t>Норматив цены (не более), руб.</w:t>
            </w:r>
          </w:p>
        </w:tc>
        <w:tc>
          <w:tcPr>
            <w:tcW w:w="1474" w:type="dxa"/>
          </w:tcPr>
          <w:p w:rsidR="00C55659" w:rsidRDefault="00C55659">
            <w:pPr>
              <w:pStyle w:val="ConsPlusNormal"/>
              <w:jc w:val="center"/>
            </w:pPr>
            <w:r>
              <w:t>Примечание</w:t>
            </w:r>
          </w:p>
        </w:tc>
      </w:tr>
      <w:tr w:rsidR="00C55659">
        <w:tc>
          <w:tcPr>
            <w:tcW w:w="567" w:type="dxa"/>
            <w:vAlign w:val="center"/>
          </w:tcPr>
          <w:p w:rsidR="00C55659" w:rsidRDefault="00C55659">
            <w:pPr>
              <w:pStyle w:val="ConsPlusNormal"/>
              <w:jc w:val="center"/>
            </w:pPr>
            <w:r>
              <w:t>1.</w:t>
            </w:r>
          </w:p>
        </w:tc>
        <w:tc>
          <w:tcPr>
            <w:tcW w:w="8504" w:type="dxa"/>
            <w:gridSpan w:val="6"/>
          </w:tcPr>
          <w:p w:rsidR="00C55659" w:rsidRDefault="00C55659">
            <w:pPr>
              <w:pStyle w:val="ConsPlusNormal"/>
              <w:jc w:val="center"/>
            </w:pPr>
            <w:r>
              <w:t>КАБИНЕТ РУКОВОДИТЕЛЯ ТОФК (ДИРЕКТОРА ФКУ "ЦОКР", НАЧАЛЬНИКА ФИЛИАЛА (МЕЖРЕГИОНАЛЬНОГО ФИЛИАЛА) ФКУ "ЦОКР")</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Антресоль к шкафу</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40000,0</w:t>
            </w:r>
          </w:p>
        </w:tc>
        <w:tc>
          <w:tcPr>
            <w:tcW w:w="1474" w:type="dxa"/>
            <w:vAlign w:val="center"/>
          </w:tcPr>
          <w:p w:rsidR="00C55659" w:rsidRDefault="00C55659">
            <w:pPr>
              <w:pStyle w:val="ConsPlusNormal"/>
              <w:jc w:val="center"/>
            </w:pPr>
            <w:r>
              <w:t>по количеству шкафов</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Кресло офисное</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40040,0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89">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Набор мягкой мебели</w:t>
            </w:r>
          </w:p>
        </w:tc>
        <w:tc>
          <w:tcPr>
            <w:tcW w:w="1304" w:type="dxa"/>
            <w:tcBorders>
              <w:bottom w:val="nil"/>
            </w:tcBorders>
            <w:vAlign w:val="center"/>
          </w:tcPr>
          <w:p w:rsidR="00C55659" w:rsidRDefault="00C55659">
            <w:pPr>
              <w:pStyle w:val="ConsPlusNormal"/>
              <w:jc w:val="center"/>
            </w:pPr>
            <w:r>
              <w:t>комплект</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418000,0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90">
              <w:r>
                <w:rPr>
                  <w:color w:val="0000FF"/>
                </w:rPr>
                <w:t>Приказа</w:t>
              </w:r>
            </w:hyperlink>
            <w:r>
              <w:t xml:space="preserve"> Казначейства России от 21.04.2023 N 145)</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Платформа под системный блок</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для компьютера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140025,0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91">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для переговоров (совещаний)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260124,0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92">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Стол для телефонов</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35000,0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журнальный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35032,0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93">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письменный для офиса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140025,0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94">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приставной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94998,0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95">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Стул (кресло) к столу переговоров</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12</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34160,0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96">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Стул (кресло) к столу приставному</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34160,0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97">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Тумба (греденция)</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55090,0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98">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p>
        </w:tc>
        <w:tc>
          <w:tcPr>
            <w:tcW w:w="1928" w:type="dxa"/>
            <w:tcBorders>
              <w:bottom w:val="nil"/>
            </w:tcBorders>
            <w:vAlign w:val="center"/>
          </w:tcPr>
          <w:p w:rsidR="00C55659" w:rsidRDefault="00C55659">
            <w:pPr>
              <w:pStyle w:val="ConsPlusNormal"/>
            </w:pPr>
            <w:r>
              <w:t>Тумба для оргтехники</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90160,0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699">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Тумба к столу письменному для офиса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59992,0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00">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низкая (шкаф)</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Тумба под телевизор</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55090,0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01">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для одежды</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150142,0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02">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металлический несгораемый или сейф (при необходимости)</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75100,0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03">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офисный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5</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150142,0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04">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2.</w:t>
            </w:r>
          </w:p>
        </w:tc>
        <w:tc>
          <w:tcPr>
            <w:tcW w:w="8504" w:type="dxa"/>
            <w:gridSpan w:val="6"/>
            <w:tcBorders>
              <w:bottom w:val="nil"/>
            </w:tcBorders>
          </w:tcPr>
          <w:p w:rsidR="00C55659" w:rsidRDefault="00C55659">
            <w:pPr>
              <w:pStyle w:val="ConsPlusNormal"/>
              <w:jc w:val="center"/>
            </w:pPr>
            <w:r>
              <w:t>КАБИНЕТ ЗАМЕСТИТЕЛЯ РУКОВОДИТЕЛЯ ТОФК, УПОЛНОМОЧЕННОГО ФЕДЕРАЛЬНОГО КАЗНАЧЕЙСТВА ТОФК (ЗАМЕСТИТЕЛЯ ДИРЕКТОРА ФКУ "ЦОКР", ЗАМЕСТИТЕЛЯ НАЧАЛЬНИКА ФИЛИАЛА (МЕЖРЕГИОНАЛЬНОГО ФИЛИАЛА) ФКУ "ЦОКР")</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05">
              <w:r>
                <w:rPr>
                  <w:color w:val="0000FF"/>
                </w:rPr>
                <w:t>Приказа</w:t>
              </w:r>
            </w:hyperlink>
            <w:r>
              <w:t xml:space="preserve"> Казначейства России от 14.06.2022 N 177)</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Антресоль к шкафу</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40000,0</w:t>
            </w:r>
          </w:p>
        </w:tc>
        <w:tc>
          <w:tcPr>
            <w:tcW w:w="1474" w:type="dxa"/>
            <w:vAlign w:val="center"/>
          </w:tcPr>
          <w:p w:rsidR="00C55659" w:rsidRDefault="00C55659">
            <w:pPr>
              <w:pStyle w:val="ConsPlusNormal"/>
              <w:jc w:val="center"/>
            </w:pPr>
            <w:r>
              <w:t>по количеству шкафов</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Кресло офисное</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30000,0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06">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Набор мягкой мебели</w:t>
            </w:r>
          </w:p>
        </w:tc>
        <w:tc>
          <w:tcPr>
            <w:tcW w:w="1304" w:type="dxa"/>
            <w:vAlign w:val="center"/>
          </w:tcPr>
          <w:p w:rsidR="00C55659" w:rsidRDefault="00C55659">
            <w:pPr>
              <w:pStyle w:val="ConsPlusNormal"/>
              <w:jc w:val="center"/>
            </w:pPr>
            <w:r>
              <w:t>комплект</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100000,0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Платформа под системный блок</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для компьютера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95147,0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07">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для переговоров (совещаний)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120175,0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08">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Стол для телефонов</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30000,0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tcPr>
          <w:p w:rsidR="00C55659" w:rsidRDefault="00C55659">
            <w:pPr>
              <w:pStyle w:val="ConsPlusNormal"/>
            </w:pPr>
          </w:p>
        </w:tc>
        <w:tc>
          <w:tcPr>
            <w:tcW w:w="1928" w:type="dxa"/>
            <w:tcBorders>
              <w:bottom w:val="nil"/>
            </w:tcBorders>
            <w:vAlign w:val="center"/>
          </w:tcPr>
          <w:p w:rsidR="00C55659" w:rsidRDefault="00C55659">
            <w:pPr>
              <w:pStyle w:val="ConsPlusNormal"/>
            </w:pPr>
            <w:r>
              <w:t>Стол журнальный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25100,0</w:t>
            </w:r>
          </w:p>
        </w:tc>
        <w:tc>
          <w:tcPr>
            <w:tcW w:w="1474" w:type="dxa"/>
            <w:tcBorders>
              <w:bottom w:val="nil"/>
            </w:tcBorders>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09">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письменный для офиса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95147,0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10">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приставной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70000,0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11">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Стул (кресло) к столу переговоров</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12</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16520,0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12">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Стул (кресло) к столу приставному</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16520,0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13">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Тумба (греденция)</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50210,0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14">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Тумба для оргтехники</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50120,0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15">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Тумба к столу письменному для офиса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49992,0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16">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низкая (шкаф)</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24000,0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Тумба под телевизор</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50210,0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17">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tcPr>
          <w:p w:rsidR="00C55659" w:rsidRDefault="00C55659">
            <w:pPr>
              <w:pStyle w:val="ConsPlusNormal"/>
            </w:pPr>
          </w:p>
        </w:tc>
        <w:tc>
          <w:tcPr>
            <w:tcW w:w="1928" w:type="dxa"/>
            <w:tcBorders>
              <w:bottom w:val="nil"/>
            </w:tcBorders>
            <w:vAlign w:val="center"/>
          </w:tcPr>
          <w:p w:rsidR="00C55659" w:rsidRDefault="00C55659">
            <w:pPr>
              <w:pStyle w:val="ConsPlusNormal"/>
            </w:pPr>
            <w:r>
              <w:t>Шкаф для одежды</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44100,0</w:t>
            </w:r>
          </w:p>
        </w:tc>
        <w:tc>
          <w:tcPr>
            <w:tcW w:w="1474" w:type="dxa"/>
            <w:tcBorders>
              <w:bottom w:val="nil"/>
            </w:tcBorders>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18">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tcPr>
          <w:p w:rsidR="00C55659" w:rsidRDefault="00C55659">
            <w:pPr>
              <w:pStyle w:val="ConsPlusNormal"/>
            </w:pPr>
          </w:p>
        </w:tc>
        <w:tc>
          <w:tcPr>
            <w:tcW w:w="1928" w:type="dxa"/>
            <w:tcBorders>
              <w:bottom w:val="nil"/>
            </w:tcBorders>
            <w:vAlign w:val="center"/>
          </w:tcPr>
          <w:p w:rsidR="00C55659" w:rsidRDefault="00C55659">
            <w:pPr>
              <w:pStyle w:val="ConsPlusNormal"/>
            </w:pPr>
            <w:r>
              <w:t>Шкаф металлический несгораемый или сейф (при необходимости)</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75100,0</w:t>
            </w:r>
          </w:p>
        </w:tc>
        <w:tc>
          <w:tcPr>
            <w:tcW w:w="1474" w:type="dxa"/>
            <w:tcBorders>
              <w:bottom w:val="nil"/>
            </w:tcBorders>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19">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офисный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5</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75600,0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20">
              <w:r>
                <w:rPr>
                  <w:color w:val="0000FF"/>
                </w:rPr>
                <w:t>Приказа</w:t>
              </w:r>
            </w:hyperlink>
            <w:r>
              <w:t xml:space="preserve"> Казначейства России от 21.04.2023 N 145)</w:t>
            </w:r>
          </w:p>
        </w:tc>
      </w:tr>
      <w:tr w:rsidR="00C55659">
        <w:tc>
          <w:tcPr>
            <w:tcW w:w="567" w:type="dxa"/>
            <w:vAlign w:val="center"/>
          </w:tcPr>
          <w:p w:rsidR="00C55659" w:rsidRDefault="00C55659">
            <w:pPr>
              <w:pStyle w:val="ConsPlusNormal"/>
              <w:jc w:val="center"/>
            </w:pPr>
            <w:r>
              <w:lastRenderedPageBreak/>
              <w:t>3.</w:t>
            </w:r>
          </w:p>
        </w:tc>
        <w:tc>
          <w:tcPr>
            <w:tcW w:w="8504" w:type="dxa"/>
            <w:gridSpan w:val="6"/>
          </w:tcPr>
          <w:p w:rsidR="00C55659" w:rsidRDefault="00C55659">
            <w:pPr>
              <w:pStyle w:val="ConsPlusNormal"/>
              <w:jc w:val="center"/>
            </w:pPr>
            <w:r>
              <w:t>КАБИНЕТ ПОМОЩНИКА РУКОВОДИТЕЛЯ ТОФК</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Антресоль к шкафу</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19000,0</w:t>
            </w:r>
          </w:p>
        </w:tc>
        <w:tc>
          <w:tcPr>
            <w:tcW w:w="1474" w:type="dxa"/>
            <w:vAlign w:val="center"/>
          </w:tcPr>
          <w:p w:rsidR="00C55659" w:rsidRDefault="00C55659">
            <w:pPr>
              <w:pStyle w:val="ConsPlusNormal"/>
              <w:jc w:val="center"/>
            </w:pPr>
            <w:r>
              <w:t>по количеству шкафов</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Диван двух- (трех-) местный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70000,0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Кресло офисное</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22000,0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Платформа под системный блок</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письменный для офиса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24995,0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21">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Стол приставной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Стул (кресло) к столу приставному</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6820,0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22">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Тумба (греденция)</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23057,0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23">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Тумба для оргтехники</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19984,0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24">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Тумба к столу письменному для офиса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19972,0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25">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низкая (шкаф)</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11500,0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для одежды</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20140,0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26">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металлический несгораемый или сейф (при необходимости)</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75100,0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27">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офисный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22992,0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28">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jc w:val="center"/>
            </w:pPr>
            <w:r>
              <w:lastRenderedPageBreak/>
              <w:t>4.</w:t>
            </w:r>
          </w:p>
        </w:tc>
        <w:tc>
          <w:tcPr>
            <w:tcW w:w="8504" w:type="dxa"/>
            <w:gridSpan w:val="6"/>
          </w:tcPr>
          <w:p w:rsidR="00C55659" w:rsidRDefault="00C55659">
            <w:pPr>
              <w:pStyle w:val="ConsPlusNormal"/>
              <w:jc w:val="center"/>
            </w:pPr>
            <w:r>
              <w:t>ПРИЕМНАЯ РУКОВОДИТЕЛЯ ТОФК (ДИРЕКТОРА ФКУ "ЦОКР", ЗАМЕСТИТЕЛЯ ДИРЕКТОРА ФКУ "ЦОКР", НАЧАЛЬНИКА ФИЛИАЛА (МЕЖРЕГИОНАЛЬНОГО ФИЛИАЛА) ФКУ "ЦОКР"), ЗАМЕСТИТЕЛЯ РУКОВОДИТЕЛЯ ТОФК</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Антресоль к шкафу</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19000,0</w:t>
            </w:r>
          </w:p>
        </w:tc>
        <w:tc>
          <w:tcPr>
            <w:tcW w:w="1474" w:type="dxa"/>
            <w:vAlign w:val="center"/>
          </w:tcPr>
          <w:p w:rsidR="00C55659" w:rsidRDefault="00C55659">
            <w:pPr>
              <w:pStyle w:val="ConsPlusNormal"/>
              <w:jc w:val="center"/>
            </w:pPr>
            <w:r>
              <w:t>по количеству шкафов</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Кресло офисное</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15999,0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29">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Набор мягкой мебели</w:t>
            </w:r>
          </w:p>
        </w:tc>
        <w:tc>
          <w:tcPr>
            <w:tcW w:w="1304" w:type="dxa"/>
            <w:vAlign w:val="center"/>
          </w:tcPr>
          <w:p w:rsidR="00C55659" w:rsidRDefault="00C55659">
            <w:pPr>
              <w:pStyle w:val="ConsPlusNormal"/>
              <w:jc w:val="center"/>
            </w:pPr>
            <w:r>
              <w:t>комплект</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80000,0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Платформа под системный блок</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для компьютера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24995,0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30">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Стол для телефонов</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журнальный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3</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25542,0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31">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письменный для офиса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95020,0</w:t>
            </w:r>
          </w:p>
        </w:tc>
        <w:tc>
          <w:tcPr>
            <w:tcW w:w="1474" w:type="dxa"/>
            <w:tcBorders>
              <w:bottom w:val="nil"/>
            </w:tcBorders>
            <w:vAlign w:val="center"/>
          </w:tcPr>
          <w:p w:rsidR="00C55659" w:rsidRDefault="00C55659">
            <w:pPr>
              <w:pStyle w:val="ConsPlusNormal"/>
              <w:jc w:val="center"/>
            </w:pPr>
            <w:r>
              <w:t>ресепшн</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32">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Стул (кресло) к столу приставному</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124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4000,0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греденция</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48000,0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для оргтехники</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48000,0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Тумба к столу письменному для офиса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19972,0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33">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низкая (шкаф)</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8000,0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Тумба под телевизор</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48036,0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34">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для одежды</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44099,0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(в ред. </w:t>
            </w:r>
            <w:hyperlink r:id="rId735">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jc w:val="center"/>
            </w:pPr>
            <w:r>
              <w:t>Шкаф металлический несгораемый или сейф (при необходимости)</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75100,0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36">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офисный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5</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75610,0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37">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jc w:val="center"/>
            </w:pPr>
            <w:r>
              <w:t>5.</w:t>
            </w:r>
          </w:p>
        </w:tc>
        <w:tc>
          <w:tcPr>
            <w:tcW w:w="8504" w:type="dxa"/>
            <w:gridSpan w:val="6"/>
            <w:vAlign w:val="center"/>
          </w:tcPr>
          <w:p w:rsidR="00C55659" w:rsidRDefault="00C55659">
            <w:pPr>
              <w:pStyle w:val="ConsPlusNormal"/>
              <w:jc w:val="center"/>
            </w:pPr>
            <w:r>
              <w:t>КАБИНЕТ НАЧАЛЬНИКА ОТДЕЛА ТОФК (ГЛАВНОГО БУХГАЛТЕРА ФКУ "ЦОКР", ЗАМЕСТИТЕЛЯ ГЛАВНОГО БУХГАЛТЕРА ФКУ "ЦОКР", ГЛАВНОГО ИНЖЕНЕРА ФКУ "ЦОКР", ЗАМЕСТИТЕЛЯ ГЛАВНОГО ИНЖЕНЕРА ФКУ "ЦОКР", ГЛАВНОГО ТЕХНОЛОГА ФКУ "ЦОКР", ЗАМЕСТИТЕЛЯ ГЛАВНОГО ТЕХНОЛОГА ФКУ "ЦОКР", НАЧАЛЬНИКА ОТДЕЛА ФКУ "ЦОКР", ФИЛИАЛА (МЕЖРЕГИОНАЛЬНОГО ФИЛИАЛА) ФКУ "ЦОКР")</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Антресоль к шкафу</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23605,0</w:t>
            </w:r>
          </w:p>
        </w:tc>
        <w:tc>
          <w:tcPr>
            <w:tcW w:w="1474" w:type="dxa"/>
            <w:vAlign w:val="center"/>
          </w:tcPr>
          <w:p w:rsidR="00C55659" w:rsidRDefault="00C55659">
            <w:pPr>
              <w:pStyle w:val="ConsPlusNormal"/>
              <w:jc w:val="center"/>
            </w:pPr>
            <w:r>
              <w:t>по количеству шкафов</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Кресло офисное</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15999,0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Платформа под системный блок</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2199,0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Полка настенная</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4566,0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Стол для телефонов</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10555,0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Стол письменный для офиса</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24995,0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Стул для посетителей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4399,0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для оргтехники</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19984,0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к столу письменному для офиса</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19972,0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низкая (шкаф)</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8750,0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Шкаф для одежды</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20140,0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Шкаф металлический несгораемый или сейф (при необходимости)</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76954,0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офисный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22992,0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5 в ред. </w:t>
            </w:r>
            <w:hyperlink r:id="rId738">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jc w:val="center"/>
            </w:pPr>
            <w:r>
              <w:t>6.</w:t>
            </w:r>
          </w:p>
        </w:tc>
        <w:tc>
          <w:tcPr>
            <w:tcW w:w="8504" w:type="dxa"/>
            <w:gridSpan w:val="6"/>
          </w:tcPr>
          <w:p w:rsidR="00C55659" w:rsidRDefault="00C55659">
            <w:pPr>
              <w:pStyle w:val="ConsPlusNormal"/>
              <w:jc w:val="center"/>
            </w:pPr>
            <w:r>
              <w:t>КАБИНЕТЫ ФЕДЕРАЛЬНЫХ ГОСУДАРСТВЕННЫХ ГРАЖДАНСКИХ СЛУЖАЩИХ И РАБОТНИКОВ, ЗАМЕЩАЮЩИХ ДОЛЖНОСТИ, НЕ ОТНОСЯЩИЕСЯ К ДОЛЖНОСТЯМ ФЕДЕРАЛЬНОЙ ГОСУДАРСТВЕННОЙ ГРАЖДАНСКОЙ СЛУЖБЫ (ДАЛЕЕ - СОТРУДНИКИ)</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Антресоль к шкафу</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19000,0</w:t>
            </w:r>
          </w:p>
        </w:tc>
        <w:tc>
          <w:tcPr>
            <w:tcW w:w="1474" w:type="dxa"/>
            <w:vAlign w:val="center"/>
          </w:tcPr>
          <w:p w:rsidR="00C55659" w:rsidRDefault="00C55659">
            <w:pPr>
              <w:pStyle w:val="ConsPlusNormal"/>
              <w:jc w:val="center"/>
            </w:pPr>
            <w:r>
              <w:t>по количеству шкафов</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Кресло офисное</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jc w:val="center"/>
            </w:pPr>
            <w:r>
              <w:t>на 1 сотрудника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39">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Кресло трехсекционное</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40</w:t>
            </w:r>
          </w:p>
        </w:tc>
        <w:tc>
          <w:tcPr>
            <w:tcW w:w="1247" w:type="dxa"/>
            <w:tcBorders>
              <w:bottom w:val="nil"/>
            </w:tcBorders>
            <w:vAlign w:val="center"/>
          </w:tcPr>
          <w:p w:rsidR="00C55659" w:rsidRDefault="00C55659">
            <w:pPr>
              <w:pStyle w:val="ConsPlusNormal"/>
              <w:jc w:val="center"/>
            </w:pPr>
            <w:r>
              <w:t>5</w:t>
            </w:r>
          </w:p>
        </w:tc>
        <w:tc>
          <w:tcPr>
            <w:tcW w:w="1304" w:type="dxa"/>
            <w:tcBorders>
              <w:bottom w:val="nil"/>
            </w:tcBorders>
            <w:vAlign w:val="center"/>
          </w:tcPr>
          <w:p w:rsidR="00C55659" w:rsidRDefault="00C55659">
            <w:pPr>
              <w:pStyle w:val="ConsPlusNormal"/>
              <w:jc w:val="center"/>
            </w:pPr>
            <w:r>
              <w:t>26400,0</w:t>
            </w:r>
          </w:p>
        </w:tc>
        <w:tc>
          <w:tcPr>
            <w:tcW w:w="1474" w:type="dxa"/>
            <w:tcBorders>
              <w:bottom w:val="nil"/>
            </w:tcBorders>
            <w:vAlign w:val="center"/>
          </w:tcPr>
          <w:p w:rsidR="00C55659" w:rsidRDefault="00C55659">
            <w:pPr>
              <w:pStyle w:val="ConsPlusNormal"/>
              <w:jc w:val="center"/>
            </w:pPr>
            <w:r>
              <w:t>на кабинет ТОФК, в котором размещены сотрудники, осуществляющие прием и выдачу документов (операционный зал)</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(введено </w:t>
            </w:r>
            <w:hyperlink r:id="rId740">
              <w:r>
                <w:rPr>
                  <w:color w:val="0000FF"/>
                </w:rPr>
                <w:t>Приказом</w:t>
              </w:r>
            </w:hyperlink>
            <w:r>
              <w:t xml:space="preserve"> Казначейства России от 21.04.2023 N 145)</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Платформа под системный блок</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2000,0</w:t>
            </w:r>
          </w:p>
        </w:tc>
        <w:tc>
          <w:tcPr>
            <w:tcW w:w="1474" w:type="dxa"/>
            <w:vAlign w:val="center"/>
          </w:tcPr>
          <w:p w:rsidR="00C55659" w:rsidRDefault="00C55659">
            <w:pPr>
              <w:pStyle w:val="ConsPlusNormal"/>
              <w:jc w:val="center"/>
            </w:pPr>
            <w:r>
              <w:t>на 1 сотрудника</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Полка настенная</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4200,0</w:t>
            </w:r>
          </w:p>
        </w:tc>
        <w:tc>
          <w:tcPr>
            <w:tcW w:w="1474" w:type="dxa"/>
            <w:tcBorders>
              <w:bottom w:val="nil"/>
            </w:tcBorders>
            <w:vAlign w:val="center"/>
          </w:tcPr>
          <w:p w:rsidR="00C55659" w:rsidRDefault="00C55659">
            <w:pPr>
              <w:pStyle w:val="ConsPlusNormal"/>
              <w:jc w:val="center"/>
            </w:pPr>
            <w:r>
              <w:t>на 1 сотрудника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41">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p>
        </w:tc>
        <w:tc>
          <w:tcPr>
            <w:tcW w:w="1928" w:type="dxa"/>
            <w:tcBorders>
              <w:bottom w:val="nil"/>
            </w:tcBorders>
            <w:vAlign w:val="center"/>
          </w:tcPr>
          <w:p w:rsidR="00C55659" w:rsidRDefault="00C55659">
            <w:pPr>
              <w:pStyle w:val="ConsPlusNormal"/>
            </w:pPr>
            <w:r>
              <w:t>Стеллаж стационарный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4</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12700,0</w:t>
            </w:r>
          </w:p>
        </w:tc>
        <w:tc>
          <w:tcPr>
            <w:tcW w:w="1474" w:type="dxa"/>
            <w:tcBorders>
              <w:bottom w:val="nil"/>
            </w:tcBorders>
            <w:vAlign w:val="center"/>
          </w:tcPr>
          <w:p w:rsidR="00C55659" w:rsidRDefault="00C55659">
            <w:pPr>
              <w:pStyle w:val="ConsPlusNormal"/>
              <w:jc w:val="center"/>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(введено </w:t>
            </w:r>
            <w:hyperlink r:id="rId742">
              <w:r>
                <w:rPr>
                  <w:color w:val="0000FF"/>
                </w:rPr>
                <w:t>Приказом</w:t>
              </w:r>
            </w:hyperlink>
            <w:r>
              <w:t xml:space="preserve"> Казначейства России от 22.08.2023 N 300)</w:t>
            </w:r>
          </w:p>
        </w:tc>
      </w:tr>
      <w:tr w:rsidR="00C55659">
        <w:tblPrEx>
          <w:tblBorders>
            <w:insideH w:val="nil"/>
          </w:tblBorders>
        </w:tblPrEx>
        <w:tc>
          <w:tcPr>
            <w:tcW w:w="567" w:type="dxa"/>
            <w:tcBorders>
              <w:bottom w:val="nil"/>
            </w:tcBorders>
          </w:tcPr>
          <w:p w:rsidR="00C55659" w:rsidRDefault="00C55659">
            <w:pPr>
              <w:pStyle w:val="ConsPlusNormal"/>
            </w:pPr>
          </w:p>
        </w:tc>
        <w:tc>
          <w:tcPr>
            <w:tcW w:w="1928" w:type="dxa"/>
            <w:tcBorders>
              <w:bottom w:val="nil"/>
            </w:tcBorders>
          </w:tcPr>
          <w:p w:rsidR="00C55659" w:rsidRDefault="00C55659">
            <w:pPr>
              <w:pStyle w:val="ConsPlusNormal"/>
            </w:pPr>
            <w:r>
              <w:t>Стол</w:t>
            </w:r>
          </w:p>
        </w:tc>
        <w:tc>
          <w:tcPr>
            <w:tcW w:w="1304" w:type="dxa"/>
            <w:tcBorders>
              <w:bottom w:val="nil"/>
            </w:tcBorders>
          </w:tcPr>
          <w:p w:rsidR="00C55659" w:rsidRDefault="00C55659">
            <w:pPr>
              <w:pStyle w:val="ConsPlusNormal"/>
              <w:jc w:val="center"/>
            </w:pPr>
            <w:r>
              <w:t>штука</w:t>
            </w:r>
          </w:p>
        </w:tc>
        <w:tc>
          <w:tcPr>
            <w:tcW w:w="1247" w:type="dxa"/>
            <w:tcBorders>
              <w:bottom w:val="nil"/>
            </w:tcBorders>
          </w:tcPr>
          <w:p w:rsidR="00C55659" w:rsidRDefault="00C55659">
            <w:pPr>
              <w:pStyle w:val="ConsPlusNormal"/>
              <w:jc w:val="center"/>
            </w:pPr>
            <w:r>
              <w:t>1</w:t>
            </w:r>
          </w:p>
        </w:tc>
        <w:tc>
          <w:tcPr>
            <w:tcW w:w="1247" w:type="dxa"/>
            <w:tcBorders>
              <w:bottom w:val="nil"/>
            </w:tcBorders>
          </w:tcPr>
          <w:p w:rsidR="00C55659" w:rsidRDefault="00C55659">
            <w:pPr>
              <w:pStyle w:val="ConsPlusNormal"/>
              <w:jc w:val="center"/>
            </w:pPr>
            <w:r>
              <w:t>7</w:t>
            </w:r>
          </w:p>
        </w:tc>
        <w:tc>
          <w:tcPr>
            <w:tcW w:w="1304" w:type="dxa"/>
            <w:tcBorders>
              <w:bottom w:val="nil"/>
            </w:tcBorders>
          </w:tcPr>
          <w:p w:rsidR="00C55659" w:rsidRDefault="00C55659">
            <w:pPr>
              <w:pStyle w:val="ConsPlusNormal"/>
              <w:jc w:val="center"/>
            </w:pPr>
            <w:r>
              <w:t>72800,0</w:t>
            </w:r>
          </w:p>
        </w:tc>
        <w:tc>
          <w:tcPr>
            <w:tcW w:w="1474" w:type="dxa"/>
            <w:tcBorders>
              <w:bottom w:val="nil"/>
            </w:tcBorders>
          </w:tcPr>
          <w:p w:rsidR="00C55659" w:rsidRDefault="00C55659">
            <w:pPr>
              <w:pStyle w:val="ConsPlusNormal"/>
              <w:jc w:val="center"/>
            </w:pPr>
            <w:r>
              <w:t>на 1 кабинет Отдела государственной гражданской службы и кадров ТОФК, отдела кадров ФКУ "ЦОКР" (Филиала) (ресепшн)</w:t>
            </w: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(введено </w:t>
            </w:r>
            <w:hyperlink r:id="rId743">
              <w:r>
                <w:rPr>
                  <w:color w:val="0000FF"/>
                </w:rPr>
                <w:t>Приказом</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письменный для офиса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jc w:val="center"/>
            </w:pPr>
            <w:r>
              <w:t>на 1 сотрудника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44">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Стул для посетителей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2900,0</w:t>
            </w:r>
          </w:p>
        </w:tc>
        <w:tc>
          <w:tcPr>
            <w:tcW w:w="1474" w:type="dxa"/>
            <w:tcBorders>
              <w:bottom w:val="nil"/>
            </w:tcBorders>
            <w:vAlign w:val="center"/>
          </w:tcPr>
          <w:p w:rsidR="00C55659" w:rsidRDefault="00C55659">
            <w:pPr>
              <w:pStyle w:val="ConsPlusNormal"/>
              <w:jc w:val="center"/>
            </w:pPr>
            <w:r>
              <w:t>на 1 сотрудника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45">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для оргтехники</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5700,0</w:t>
            </w:r>
          </w:p>
        </w:tc>
        <w:tc>
          <w:tcPr>
            <w:tcW w:w="1474" w:type="dxa"/>
            <w:vAlign w:val="center"/>
          </w:tcPr>
          <w:p w:rsidR="00C55659" w:rsidRDefault="00C55659">
            <w:pPr>
              <w:pStyle w:val="ConsPlusNormal"/>
              <w:jc w:val="center"/>
            </w:pPr>
            <w:r>
              <w:t>на 1 сотрудника</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Тумба к столу письменному для офиса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7000,0</w:t>
            </w:r>
          </w:p>
        </w:tc>
        <w:tc>
          <w:tcPr>
            <w:tcW w:w="1474" w:type="dxa"/>
            <w:tcBorders>
              <w:bottom w:val="nil"/>
            </w:tcBorders>
            <w:vAlign w:val="center"/>
          </w:tcPr>
          <w:p w:rsidR="00C55659" w:rsidRDefault="00C55659">
            <w:pPr>
              <w:pStyle w:val="ConsPlusNormal"/>
              <w:jc w:val="center"/>
            </w:pPr>
            <w:r>
              <w:t>на 1 сотрудника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46">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низкая (шкаф)</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5100,0</w:t>
            </w:r>
          </w:p>
        </w:tc>
        <w:tc>
          <w:tcPr>
            <w:tcW w:w="1474" w:type="dxa"/>
            <w:vAlign w:val="center"/>
          </w:tcPr>
          <w:p w:rsidR="00C55659" w:rsidRDefault="00C55659">
            <w:pPr>
              <w:pStyle w:val="ConsPlusNormal"/>
              <w:jc w:val="center"/>
            </w:pPr>
            <w:r>
              <w:t>на 1 сотрудника</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для одежды</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0,25</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11000,0</w:t>
            </w:r>
          </w:p>
        </w:tc>
        <w:tc>
          <w:tcPr>
            <w:tcW w:w="1474" w:type="dxa"/>
            <w:tcBorders>
              <w:bottom w:val="nil"/>
            </w:tcBorders>
            <w:vAlign w:val="center"/>
          </w:tcPr>
          <w:p w:rsidR="00C55659" w:rsidRDefault="00C55659">
            <w:pPr>
              <w:pStyle w:val="ConsPlusNormal"/>
              <w:jc w:val="center"/>
            </w:pPr>
            <w:r>
              <w:t>на 1 сотрудника, но не менее 1 на кабинет</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47">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Шкаф картотечный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5</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19400,0</w:t>
            </w:r>
          </w:p>
        </w:tc>
        <w:tc>
          <w:tcPr>
            <w:tcW w:w="1474" w:type="dxa"/>
            <w:vAlign w:val="center"/>
          </w:tcPr>
          <w:p w:rsidR="00C55659" w:rsidRDefault="00C55659">
            <w:pPr>
              <w:pStyle w:val="ConsPlusNormal"/>
              <w:jc w:val="center"/>
            </w:pPr>
            <w:r>
              <w:t>для Отдела государственной гражданской службы и кадров, отдела кадров</w:t>
            </w:r>
          </w:p>
        </w:tc>
      </w:tr>
      <w:tr w:rsidR="00C55659">
        <w:tc>
          <w:tcPr>
            <w:tcW w:w="567" w:type="dxa"/>
            <w:vMerge w:val="restart"/>
            <w:tcBorders>
              <w:bottom w:val="nil"/>
            </w:tcBorders>
            <w:vAlign w:val="center"/>
          </w:tcPr>
          <w:p w:rsidR="00C55659" w:rsidRDefault="00C55659">
            <w:pPr>
              <w:pStyle w:val="ConsPlusNormal"/>
            </w:pPr>
          </w:p>
        </w:tc>
        <w:tc>
          <w:tcPr>
            <w:tcW w:w="1928" w:type="dxa"/>
            <w:vMerge w:val="restart"/>
            <w:tcBorders>
              <w:bottom w:val="nil"/>
            </w:tcBorders>
            <w:vAlign w:val="center"/>
          </w:tcPr>
          <w:p w:rsidR="00C55659" w:rsidRDefault="00C55659">
            <w:pPr>
              <w:pStyle w:val="ConsPlusNormal"/>
            </w:pPr>
            <w:r>
              <w:t>Шкаф металлический несгораемый или сейф (при необходимости)</w:t>
            </w:r>
          </w:p>
        </w:tc>
        <w:tc>
          <w:tcPr>
            <w:tcW w:w="1304" w:type="dxa"/>
            <w:vMerge w:val="restart"/>
            <w:tcBorders>
              <w:bottom w:val="nil"/>
            </w:tcBorders>
            <w:vAlign w:val="center"/>
          </w:tcPr>
          <w:p w:rsidR="00C55659" w:rsidRDefault="00C55659">
            <w:pPr>
              <w:pStyle w:val="ConsPlusNormal"/>
              <w:jc w:val="center"/>
            </w:pPr>
            <w:r>
              <w:t>штука</w:t>
            </w:r>
          </w:p>
        </w:tc>
        <w:tc>
          <w:tcPr>
            <w:tcW w:w="1247" w:type="dxa"/>
            <w:vMerge w:val="restart"/>
            <w:tcBorders>
              <w:bottom w:val="nil"/>
            </w:tcBorders>
            <w:vAlign w:val="center"/>
          </w:tcPr>
          <w:p w:rsidR="00C55659" w:rsidRDefault="00C55659">
            <w:pPr>
              <w:pStyle w:val="ConsPlusNormal"/>
              <w:jc w:val="center"/>
            </w:pPr>
            <w:r>
              <w:t>1</w:t>
            </w:r>
          </w:p>
        </w:tc>
        <w:tc>
          <w:tcPr>
            <w:tcW w:w="1247" w:type="dxa"/>
            <w:vMerge w:val="restart"/>
            <w:tcBorders>
              <w:bottom w:val="nil"/>
            </w:tcBorders>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75100,0</w:t>
            </w:r>
          </w:p>
        </w:tc>
        <w:tc>
          <w:tcPr>
            <w:tcW w:w="1474" w:type="dxa"/>
            <w:vAlign w:val="center"/>
          </w:tcPr>
          <w:p w:rsidR="00C55659" w:rsidRDefault="00C55659">
            <w:pPr>
              <w:pStyle w:val="ConsPlusNormal"/>
            </w:pPr>
          </w:p>
        </w:tc>
      </w:tr>
      <w:tr w:rsidR="00C55659">
        <w:tblPrEx>
          <w:tblBorders>
            <w:insideH w:val="nil"/>
          </w:tblBorders>
        </w:tblPrEx>
        <w:tc>
          <w:tcPr>
            <w:tcW w:w="567" w:type="dxa"/>
            <w:vMerge/>
            <w:tcBorders>
              <w:bottom w:val="nil"/>
            </w:tcBorders>
          </w:tcPr>
          <w:p w:rsidR="00C55659" w:rsidRDefault="00C55659">
            <w:pPr>
              <w:pStyle w:val="ConsPlusNormal"/>
            </w:pPr>
          </w:p>
        </w:tc>
        <w:tc>
          <w:tcPr>
            <w:tcW w:w="1928" w:type="dxa"/>
            <w:vMerge/>
            <w:tcBorders>
              <w:bottom w:val="nil"/>
            </w:tcBorders>
          </w:tcPr>
          <w:p w:rsidR="00C55659" w:rsidRDefault="00C55659">
            <w:pPr>
              <w:pStyle w:val="ConsPlusNormal"/>
            </w:pPr>
          </w:p>
        </w:tc>
        <w:tc>
          <w:tcPr>
            <w:tcW w:w="1304" w:type="dxa"/>
            <w:vMerge/>
            <w:tcBorders>
              <w:bottom w:val="nil"/>
            </w:tcBorders>
          </w:tcPr>
          <w:p w:rsidR="00C55659" w:rsidRDefault="00C55659">
            <w:pPr>
              <w:pStyle w:val="ConsPlusNormal"/>
            </w:pPr>
          </w:p>
        </w:tc>
        <w:tc>
          <w:tcPr>
            <w:tcW w:w="1247" w:type="dxa"/>
            <w:vMerge/>
            <w:tcBorders>
              <w:bottom w:val="nil"/>
            </w:tcBorders>
          </w:tcPr>
          <w:p w:rsidR="00C55659" w:rsidRDefault="00C55659">
            <w:pPr>
              <w:pStyle w:val="ConsPlusNormal"/>
            </w:pPr>
          </w:p>
        </w:tc>
        <w:tc>
          <w:tcPr>
            <w:tcW w:w="1247" w:type="dxa"/>
            <w:vMerge/>
            <w:tcBorders>
              <w:bottom w:val="nil"/>
            </w:tcBorders>
          </w:tcPr>
          <w:p w:rsidR="00C55659" w:rsidRDefault="00C55659">
            <w:pPr>
              <w:pStyle w:val="ConsPlusNormal"/>
            </w:pPr>
          </w:p>
        </w:tc>
        <w:tc>
          <w:tcPr>
            <w:tcW w:w="1304" w:type="dxa"/>
            <w:tcBorders>
              <w:bottom w:val="nil"/>
            </w:tcBorders>
            <w:vAlign w:val="center"/>
          </w:tcPr>
          <w:p w:rsidR="00C55659" w:rsidRDefault="00C55659">
            <w:pPr>
              <w:pStyle w:val="ConsPlusNormal"/>
              <w:jc w:val="center"/>
            </w:pPr>
            <w:r>
              <w:t>95000,0</w:t>
            </w:r>
          </w:p>
        </w:tc>
        <w:tc>
          <w:tcPr>
            <w:tcW w:w="1474" w:type="dxa"/>
            <w:tcBorders>
              <w:bottom w:val="nil"/>
            </w:tcBorders>
            <w:vAlign w:val="center"/>
          </w:tcPr>
          <w:p w:rsidR="00C55659" w:rsidRDefault="00C55659">
            <w:pPr>
              <w:pStyle w:val="ConsPlusNormal"/>
              <w:jc w:val="center"/>
            </w:pPr>
            <w:r>
              <w:t>для кабинета режимно-секретного подразделения</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48">
              <w:r>
                <w:rPr>
                  <w:color w:val="0000FF"/>
                </w:rPr>
                <w:t>Приказа</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офисный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12000,0</w:t>
            </w:r>
          </w:p>
        </w:tc>
        <w:tc>
          <w:tcPr>
            <w:tcW w:w="1474" w:type="dxa"/>
            <w:tcBorders>
              <w:bottom w:val="nil"/>
            </w:tcBorders>
            <w:vAlign w:val="center"/>
          </w:tcPr>
          <w:p w:rsidR="00C55659" w:rsidRDefault="00C55659">
            <w:pPr>
              <w:pStyle w:val="ConsPlusNormal"/>
              <w:jc w:val="center"/>
            </w:pPr>
            <w:r>
              <w:t>на 1 сотрудника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49">
              <w:r>
                <w:rPr>
                  <w:color w:val="0000FF"/>
                </w:rPr>
                <w:t>Приказа</w:t>
              </w:r>
            </w:hyperlink>
            <w:r>
              <w:t xml:space="preserve"> Казначейства России от 21.03.2025 N 76)</w:t>
            </w:r>
          </w:p>
        </w:tc>
      </w:tr>
      <w:tr w:rsidR="00C55659">
        <w:tc>
          <w:tcPr>
            <w:tcW w:w="9071" w:type="dxa"/>
            <w:gridSpan w:val="7"/>
          </w:tcPr>
          <w:p w:rsidR="00C55659" w:rsidRDefault="00C55659">
            <w:pPr>
              <w:pStyle w:val="ConsPlusNormal"/>
              <w:jc w:val="both"/>
            </w:pPr>
          </w:p>
        </w:tc>
      </w:tr>
      <w:tr w:rsidR="00C55659">
        <w:tc>
          <w:tcPr>
            <w:tcW w:w="567" w:type="dxa"/>
            <w:vAlign w:val="center"/>
          </w:tcPr>
          <w:p w:rsidR="00C55659" w:rsidRDefault="00C55659">
            <w:pPr>
              <w:pStyle w:val="ConsPlusNormal"/>
              <w:jc w:val="center"/>
            </w:pPr>
            <w:r>
              <w:lastRenderedPageBreak/>
              <w:t>7.</w:t>
            </w:r>
          </w:p>
        </w:tc>
        <w:tc>
          <w:tcPr>
            <w:tcW w:w="8504" w:type="dxa"/>
            <w:gridSpan w:val="6"/>
          </w:tcPr>
          <w:p w:rsidR="00C55659" w:rsidRDefault="00C55659">
            <w:pPr>
              <w:pStyle w:val="ConsPlusNormal"/>
              <w:jc w:val="center"/>
            </w:pPr>
            <w:r>
              <w:t>КОМПЬЮТЕРНЫЙ УЧЕБНЫЙ КЛАСС ПИЛОТНОГО ЦЕНТРА УФК ПО СУБЪЕКТУ РОССИЙСКОЙ ФЕДЕРАЦИИ</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Кресло офисное</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40</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50">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для компьютера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30</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9062,0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51">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tcPr>
          <w:p w:rsidR="00C55659" w:rsidRDefault="00C55659">
            <w:pPr>
              <w:pStyle w:val="ConsPlusNormal"/>
            </w:pPr>
          </w:p>
        </w:tc>
        <w:tc>
          <w:tcPr>
            <w:tcW w:w="1928" w:type="dxa"/>
            <w:tcBorders>
              <w:bottom w:val="nil"/>
            </w:tcBorders>
          </w:tcPr>
          <w:p w:rsidR="00C55659" w:rsidRDefault="00C55659">
            <w:pPr>
              <w:pStyle w:val="ConsPlusNormal"/>
            </w:pPr>
            <w:r>
              <w:t>Шкаф для одежды</w:t>
            </w:r>
          </w:p>
        </w:tc>
        <w:tc>
          <w:tcPr>
            <w:tcW w:w="1304" w:type="dxa"/>
            <w:tcBorders>
              <w:bottom w:val="nil"/>
            </w:tcBorders>
          </w:tcPr>
          <w:p w:rsidR="00C55659" w:rsidRDefault="00C55659">
            <w:pPr>
              <w:pStyle w:val="ConsPlusNormal"/>
              <w:jc w:val="center"/>
            </w:pPr>
            <w:r>
              <w:t>штука</w:t>
            </w:r>
          </w:p>
        </w:tc>
        <w:tc>
          <w:tcPr>
            <w:tcW w:w="1247" w:type="dxa"/>
            <w:tcBorders>
              <w:bottom w:val="nil"/>
            </w:tcBorders>
          </w:tcPr>
          <w:p w:rsidR="00C55659" w:rsidRDefault="00C55659">
            <w:pPr>
              <w:pStyle w:val="ConsPlusNormal"/>
              <w:jc w:val="center"/>
            </w:pPr>
            <w:r>
              <w:t>6</w:t>
            </w:r>
          </w:p>
        </w:tc>
        <w:tc>
          <w:tcPr>
            <w:tcW w:w="1247" w:type="dxa"/>
            <w:tcBorders>
              <w:bottom w:val="nil"/>
            </w:tcBorders>
          </w:tcPr>
          <w:p w:rsidR="00C55659" w:rsidRDefault="00C55659">
            <w:pPr>
              <w:pStyle w:val="ConsPlusNormal"/>
              <w:jc w:val="center"/>
            </w:pPr>
            <w:r>
              <w:t>7</w:t>
            </w:r>
          </w:p>
        </w:tc>
        <w:tc>
          <w:tcPr>
            <w:tcW w:w="1304" w:type="dxa"/>
            <w:tcBorders>
              <w:bottom w:val="nil"/>
            </w:tcBorders>
          </w:tcPr>
          <w:p w:rsidR="00C55659" w:rsidRDefault="00C55659">
            <w:pPr>
              <w:pStyle w:val="ConsPlusNormal"/>
              <w:jc w:val="center"/>
            </w:pPr>
            <w:r>
              <w:t>11000,0</w:t>
            </w:r>
          </w:p>
        </w:tc>
        <w:tc>
          <w:tcPr>
            <w:tcW w:w="1474" w:type="dxa"/>
            <w:tcBorders>
              <w:bottom w:val="nil"/>
            </w:tcBorders>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52">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jc w:val="center"/>
            </w:pPr>
            <w:r>
              <w:t>8.</w:t>
            </w:r>
          </w:p>
        </w:tc>
        <w:tc>
          <w:tcPr>
            <w:tcW w:w="8504" w:type="dxa"/>
            <w:gridSpan w:val="6"/>
          </w:tcPr>
          <w:p w:rsidR="00C55659" w:rsidRDefault="00C55659">
            <w:pPr>
              <w:pStyle w:val="ConsPlusNormal"/>
              <w:jc w:val="center"/>
            </w:pPr>
            <w:r>
              <w:t>ЛЕКЦИОННЫЙ УЧЕБНЫЙ КЛАСС ПИЛОТНОГО ЦЕНТРА ПО ЗАЩИТЕ ИНФОРМАЦИИ УФК ПО СУБЪЕКТУ РОССИЙСКОЙ ФЕДЕРАЦИИ</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аудиторный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20</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9062,0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53">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однотумбовый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11531,0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54">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Стул</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40</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2900,0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55">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для одежды</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6</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11000,0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56">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офисный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6</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12000,0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57">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jc w:val="center"/>
            </w:pPr>
            <w:r>
              <w:t>9.</w:t>
            </w:r>
          </w:p>
        </w:tc>
        <w:tc>
          <w:tcPr>
            <w:tcW w:w="8504" w:type="dxa"/>
            <w:gridSpan w:val="6"/>
          </w:tcPr>
          <w:p w:rsidR="00C55659" w:rsidRDefault="00C55659">
            <w:pPr>
              <w:pStyle w:val="ConsPlusNormal"/>
              <w:jc w:val="center"/>
            </w:pPr>
            <w:r>
              <w:t>СЕРВЕРНАЯ, В Т.Ч. УЧЕБНОГО КЛАССА ПИЛОТНОГО ЦЕНТРА УФК ПО СУБЪЕКТУ РОССИЙСКОЙ ФЕДЕРАЦИИ</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Стеллаж стационарный (металлический)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8</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8000,0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Стеллаж стационарный (деревянный)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8</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jc w:val="center"/>
            </w:pPr>
            <w:r>
              <w:t>10.</w:t>
            </w:r>
          </w:p>
        </w:tc>
        <w:tc>
          <w:tcPr>
            <w:tcW w:w="8504" w:type="dxa"/>
            <w:gridSpan w:val="6"/>
          </w:tcPr>
          <w:p w:rsidR="00C55659" w:rsidRDefault="00C55659">
            <w:pPr>
              <w:pStyle w:val="ConsPlusNormal"/>
              <w:jc w:val="center"/>
            </w:pPr>
            <w:r>
              <w:t>ЗАЛ ПРИЕМА ДЕЛЕГАЦИЙ (КОНФЕРЕНЦ-ЗАЛ)</w:t>
            </w:r>
          </w:p>
        </w:tc>
      </w:tr>
      <w:tr w:rsidR="00C55659">
        <w:tc>
          <w:tcPr>
            <w:tcW w:w="567" w:type="dxa"/>
            <w:vMerge w:val="restart"/>
            <w:vAlign w:val="center"/>
          </w:tcPr>
          <w:p w:rsidR="00C55659" w:rsidRDefault="00C55659">
            <w:pPr>
              <w:pStyle w:val="ConsPlusNormal"/>
            </w:pPr>
          </w:p>
        </w:tc>
        <w:tc>
          <w:tcPr>
            <w:tcW w:w="1928" w:type="dxa"/>
            <w:vMerge w:val="restart"/>
            <w:vAlign w:val="center"/>
          </w:tcPr>
          <w:p w:rsidR="00C55659" w:rsidRDefault="00C55659">
            <w:pPr>
              <w:pStyle w:val="ConsPlusNormal"/>
            </w:pPr>
            <w:r>
              <w:t>Витрина</w:t>
            </w:r>
          </w:p>
        </w:tc>
        <w:tc>
          <w:tcPr>
            <w:tcW w:w="1304" w:type="dxa"/>
            <w:vMerge w:val="restart"/>
            <w:vAlign w:val="center"/>
          </w:tcPr>
          <w:p w:rsidR="00C55659" w:rsidRDefault="00C55659">
            <w:pPr>
              <w:pStyle w:val="ConsPlusNormal"/>
              <w:jc w:val="center"/>
            </w:pPr>
            <w:r>
              <w:t>штука</w:t>
            </w:r>
          </w:p>
        </w:tc>
        <w:tc>
          <w:tcPr>
            <w:tcW w:w="1247" w:type="dxa"/>
            <w:vMerge w:val="restart"/>
            <w:vAlign w:val="center"/>
          </w:tcPr>
          <w:p w:rsidR="00C55659" w:rsidRDefault="00C55659">
            <w:pPr>
              <w:pStyle w:val="ConsPlusNormal"/>
              <w:jc w:val="center"/>
            </w:pPr>
            <w:r>
              <w:t>1</w:t>
            </w:r>
          </w:p>
        </w:tc>
        <w:tc>
          <w:tcPr>
            <w:tcW w:w="1247" w:type="dxa"/>
            <w:vMerge w:val="restart"/>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295000,0</w:t>
            </w:r>
          </w:p>
        </w:tc>
        <w:tc>
          <w:tcPr>
            <w:tcW w:w="1474" w:type="dxa"/>
            <w:vAlign w:val="center"/>
          </w:tcPr>
          <w:p w:rsidR="00C55659" w:rsidRDefault="00C55659">
            <w:pPr>
              <w:pStyle w:val="ConsPlusNormal"/>
              <w:jc w:val="center"/>
            </w:pPr>
            <w:r>
              <w:t>для Межрегиональных управлений Федеральног</w:t>
            </w:r>
            <w:r>
              <w:lastRenderedPageBreak/>
              <w:t>о казначейства, ФКУ "ЦОКР"</w:t>
            </w:r>
          </w:p>
        </w:tc>
      </w:tr>
      <w:tr w:rsidR="00C55659">
        <w:tc>
          <w:tcPr>
            <w:tcW w:w="567" w:type="dxa"/>
            <w:vMerge/>
          </w:tcPr>
          <w:p w:rsidR="00C55659" w:rsidRDefault="00C55659">
            <w:pPr>
              <w:pStyle w:val="ConsPlusNormal"/>
            </w:pPr>
          </w:p>
        </w:tc>
        <w:tc>
          <w:tcPr>
            <w:tcW w:w="1928" w:type="dxa"/>
            <w:vMerge/>
          </w:tcPr>
          <w:p w:rsidR="00C55659" w:rsidRDefault="00C55659">
            <w:pPr>
              <w:pStyle w:val="ConsPlusNormal"/>
            </w:pPr>
          </w:p>
        </w:tc>
        <w:tc>
          <w:tcPr>
            <w:tcW w:w="1304" w:type="dxa"/>
            <w:vMerge/>
          </w:tcPr>
          <w:p w:rsidR="00C55659" w:rsidRDefault="00C55659">
            <w:pPr>
              <w:pStyle w:val="ConsPlusNormal"/>
            </w:pPr>
          </w:p>
        </w:tc>
        <w:tc>
          <w:tcPr>
            <w:tcW w:w="1247" w:type="dxa"/>
            <w:vMerge/>
          </w:tcPr>
          <w:p w:rsidR="00C55659" w:rsidRDefault="00C55659">
            <w:pPr>
              <w:pStyle w:val="ConsPlusNormal"/>
            </w:pPr>
          </w:p>
        </w:tc>
        <w:tc>
          <w:tcPr>
            <w:tcW w:w="1247" w:type="dxa"/>
            <w:vMerge/>
          </w:tcPr>
          <w:p w:rsidR="00C55659" w:rsidRDefault="00C55659">
            <w:pPr>
              <w:pStyle w:val="ConsPlusNormal"/>
            </w:pPr>
          </w:p>
        </w:tc>
        <w:tc>
          <w:tcPr>
            <w:tcW w:w="1304" w:type="dxa"/>
            <w:vAlign w:val="center"/>
          </w:tcPr>
          <w:p w:rsidR="00C55659" w:rsidRDefault="00C55659">
            <w:pPr>
              <w:pStyle w:val="ConsPlusNormal"/>
              <w:jc w:val="center"/>
            </w:pPr>
            <w:r>
              <w:t>100000,0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Стол</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98000,0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Стул для посетителей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20</w:t>
            </w:r>
          </w:p>
        </w:tc>
        <w:tc>
          <w:tcPr>
            <w:tcW w:w="124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15500,0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напольная</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5500,0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Шкаф комбинированный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17000,0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jc w:val="center"/>
            </w:pPr>
            <w:r>
              <w:t>11.</w:t>
            </w:r>
          </w:p>
        </w:tc>
        <w:tc>
          <w:tcPr>
            <w:tcW w:w="8504" w:type="dxa"/>
            <w:gridSpan w:val="6"/>
          </w:tcPr>
          <w:p w:rsidR="00C55659" w:rsidRDefault="00C55659">
            <w:pPr>
              <w:pStyle w:val="ConsPlusNormal"/>
              <w:jc w:val="center"/>
            </w:pPr>
            <w:r>
              <w:t>УЧЕБНЫЙ КЛАСС</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аудиторный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15</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9062,0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58">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однотумбовый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11531,0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59">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Стул</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40</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2900,0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60">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офисный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5</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12000,0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61">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jc w:val="center"/>
            </w:pPr>
            <w:r>
              <w:t>12.</w:t>
            </w:r>
          </w:p>
        </w:tc>
        <w:tc>
          <w:tcPr>
            <w:tcW w:w="8504" w:type="dxa"/>
            <w:gridSpan w:val="6"/>
          </w:tcPr>
          <w:p w:rsidR="00C55659" w:rsidRDefault="00C55659">
            <w:pPr>
              <w:pStyle w:val="ConsPlusNormal"/>
              <w:jc w:val="center"/>
            </w:pPr>
            <w:r>
              <w:t>АКТОВЫЙ ЗАЛ</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Кресло офисное</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62">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Кресло руководителя</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8</w:t>
            </w:r>
          </w:p>
        </w:tc>
        <w:tc>
          <w:tcPr>
            <w:tcW w:w="124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40000,0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15925,0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63">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Стол президиума</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98000,0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Стул</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150</w:t>
            </w:r>
          </w:p>
        </w:tc>
        <w:tc>
          <w:tcPr>
            <w:tcW w:w="124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7800,0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Трибуна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50000,0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(введено </w:t>
            </w:r>
            <w:hyperlink r:id="rId764">
              <w:r>
                <w:rPr>
                  <w:color w:val="0000FF"/>
                </w:rPr>
                <w:t>Приказом</w:t>
              </w:r>
            </w:hyperlink>
            <w:r>
              <w:t xml:space="preserve"> Казначейства России от 14.06.2022 N 177)</w:t>
            </w:r>
          </w:p>
        </w:tc>
      </w:tr>
      <w:tr w:rsidR="00C55659">
        <w:tc>
          <w:tcPr>
            <w:tcW w:w="567" w:type="dxa"/>
            <w:vAlign w:val="center"/>
          </w:tcPr>
          <w:p w:rsidR="00C55659" w:rsidRDefault="00C55659">
            <w:pPr>
              <w:pStyle w:val="ConsPlusNormal"/>
              <w:jc w:val="center"/>
            </w:pPr>
            <w:r>
              <w:t>13.</w:t>
            </w:r>
          </w:p>
        </w:tc>
        <w:tc>
          <w:tcPr>
            <w:tcW w:w="8504" w:type="dxa"/>
            <w:gridSpan w:val="6"/>
          </w:tcPr>
          <w:p w:rsidR="00C55659" w:rsidRDefault="00C55659">
            <w:pPr>
              <w:pStyle w:val="ConsPlusNormal"/>
              <w:jc w:val="center"/>
            </w:pPr>
            <w:r>
              <w:t>АРХИВ</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 xml:space="preserve">Стеллаж </w:t>
            </w:r>
            <w:r>
              <w:lastRenderedPageBreak/>
              <w:t>стационарный (металлический)</w:t>
            </w:r>
          </w:p>
        </w:tc>
        <w:tc>
          <w:tcPr>
            <w:tcW w:w="1304" w:type="dxa"/>
            <w:vAlign w:val="center"/>
          </w:tcPr>
          <w:p w:rsidR="00C55659" w:rsidRDefault="00C55659">
            <w:pPr>
              <w:pStyle w:val="ConsPlusNormal"/>
              <w:jc w:val="center"/>
            </w:pPr>
            <w:r>
              <w:lastRenderedPageBreak/>
              <w:t>штука</w:t>
            </w:r>
          </w:p>
        </w:tc>
        <w:tc>
          <w:tcPr>
            <w:tcW w:w="1247" w:type="dxa"/>
            <w:vAlign w:val="center"/>
          </w:tcPr>
          <w:p w:rsidR="00C55659" w:rsidRDefault="00C55659">
            <w:pPr>
              <w:pStyle w:val="ConsPlusNormal"/>
              <w:jc w:val="center"/>
            </w:pPr>
            <w:r>
              <w:t>8</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8000,0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Стеллаж стационарный (деревянный)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8</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письменный для офиса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65">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Кресло офисное</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3</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66">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Шкаф металлический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19400,0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jc w:val="center"/>
            </w:pPr>
            <w:r>
              <w:t>14.</w:t>
            </w:r>
          </w:p>
        </w:tc>
        <w:tc>
          <w:tcPr>
            <w:tcW w:w="8504" w:type="dxa"/>
            <w:gridSpan w:val="6"/>
          </w:tcPr>
          <w:p w:rsidR="00C55659" w:rsidRDefault="00C55659">
            <w:pPr>
              <w:pStyle w:val="ConsPlusNormal"/>
              <w:jc w:val="center"/>
            </w:pPr>
            <w:r>
              <w:t>СКЛАД ИНВЕНТАРЯ, КАНЦЕЛЯРСКИХ, ХОЗЯЙСТВЕННЫХ И ПРОЧИХ ПРИНАДЛЕЖНОСТЕЙ</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Стеллаж стационарный (деревянный)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8</w:t>
            </w:r>
          </w:p>
        </w:tc>
        <w:tc>
          <w:tcPr>
            <w:tcW w:w="1247" w:type="dxa"/>
            <w:vAlign w:val="center"/>
          </w:tcPr>
          <w:p w:rsidR="00C55659" w:rsidRDefault="00C55659">
            <w:pPr>
              <w:pStyle w:val="ConsPlusNormal"/>
              <w:jc w:val="center"/>
            </w:pPr>
            <w:r>
              <w:t>10</w:t>
            </w:r>
          </w:p>
        </w:tc>
        <w:tc>
          <w:tcPr>
            <w:tcW w:w="1304" w:type="dxa"/>
            <w:vAlign w:val="center"/>
          </w:tcPr>
          <w:p w:rsidR="00C55659" w:rsidRDefault="00C55659">
            <w:pPr>
              <w:pStyle w:val="ConsPlusNormal"/>
              <w:jc w:val="center"/>
            </w:pPr>
            <w:r>
              <w:t>10000,0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Стеллаж стационарный (металлический)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8</w:t>
            </w:r>
          </w:p>
        </w:tc>
        <w:tc>
          <w:tcPr>
            <w:tcW w:w="1247" w:type="dxa"/>
            <w:vAlign w:val="center"/>
          </w:tcPr>
          <w:p w:rsidR="00C55659" w:rsidRDefault="00C55659">
            <w:pPr>
              <w:pStyle w:val="ConsPlusNormal"/>
              <w:jc w:val="center"/>
            </w:pPr>
            <w:r>
              <w:t>10</w:t>
            </w:r>
          </w:p>
        </w:tc>
        <w:tc>
          <w:tcPr>
            <w:tcW w:w="1304" w:type="dxa"/>
            <w:vAlign w:val="center"/>
          </w:tcPr>
          <w:p w:rsidR="00C55659" w:rsidRDefault="00C55659">
            <w:pPr>
              <w:pStyle w:val="ConsPlusNormal"/>
              <w:jc w:val="center"/>
            </w:pPr>
            <w:r>
              <w:t>8000,0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Стол производственный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6000,0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Стул</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3</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2900,0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67">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jc w:val="center"/>
            </w:pPr>
            <w:r>
              <w:t>15.</w:t>
            </w:r>
          </w:p>
        </w:tc>
        <w:tc>
          <w:tcPr>
            <w:tcW w:w="8504" w:type="dxa"/>
            <w:gridSpan w:val="6"/>
          </w:tcPr>
          <w:p w:rsidR="00C55659" w:rsidRDefault="00C55659">
            <w:pPr>
              <w:pStyle w:val="ConsPlusNormal"/>
              <w:jc w:val="center"/>
            </w:pPr>
            <w:r>
              <w:t>КОНТРОЛЬНО-ПРОПУСКНОЙ ПУНКТ</w:t>
            </w:r>
          </w:p>
        </w:tc>
      </w:tr>
      <w:tr w:rsidR="00C55659">
        <w:tc>
          <w:tcPr>
            <w:tcW w:w="567" w:type="dxa"/>
            <w:vMerge w:val="restart"/>
            <w:vAlign w:val="center"/>
          </w:tcPr>
          <w:p w:rsidR="00C55659" w:rsidRDefault="00C55659">
            <w:pPr>
              <w:pStyle w:val="ConsPlusNormal"/>
            </w:pPr>
          </w:p>
        </w:tc>
        <w:tc>
          <w:tcPr>
            <w:tcW w:w="1928" w:type="dxa"/>
            <w:vMerge w:val="restart"/>
            <w:vAlign w:val="center"/>
          </w:tcPr>
          <w:p w:rsidR="00C55659" w:rsidRDefault="00C55659">
            <w:pPr>
              <w:pStyle w:val="ConsPlusNormal"/>
            </w:pPr>
            <w:r>
              <w:t>Стол</w:t>
            </w:r>
          </w:p>
        </w:tc>
        <w:tc>
          <w:tcPr>
            <w:tcW w:w="1304" w:type="dxa"/>
            <w:vMerge w:val="restart"/>
            <w:vAlign w:val="center"/>
          </w:tcPr>
          <w:p w:rsidR="00C55659" w:rsidRDefault="00C55659">
            <w:pPr>
              <w:pStyle w:val="ConsPlusNormal"/>
              <w:jc w:val="center"/>
            </w:pPr>
            <w:r>
              <w:t>штука</w:t>
            </w:r>
          </w:p>
        </w:tc>
        <w:tc>
          <w:tcPr>
            <w:tcW w:w="1247" w:type="dxa"/>
            <w:vMerge w:val="restart"/>
            <w:vAlign w:val="center"/>
          </w:tcPr>
          <w:p w:rsidR="00C55659" w:rsidRDefault="00C55659">
            <w:pPr>
              <w:pStyle w:val="ConsPlusNormal"/>
              <w:jc w:val="center"/>
            </w:pPr>
            <w:r>
              <w:t>1</w:t>
            </w:r>
          </w:p>
        </w:tc>
        <w:tc>
          <w:tcPr>
            <w:tcW w:w="1247" w:type="dxa"/>
            <w:vMerge w:val="restart"/>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230000,0</w:t>
            </w:r>
          </w:p>
        </w:tc>
        <w:tc>
          <w:tcPr>
            <w:tcW w:w="1474" w:type="dxa"/>
            <w:vAlign w:val="center"/>
          </w:tcPr>
          <w:p w:rsidR="00C55659" w:rsidRDefault="00C55659">
            <w:pPr>
              <w:pStyle w:val="ConsPlusNormal"/>
              <w:jc w:val="center"/>
            </w:pPr>
            <w:r>
              <w:t>(ресепшн) для ТОФК Московского региона</w:t>
            </w:r>
          </w:p>
        </w:tc>
      </w:tr>
      <w:tr w:rsidR="00C55659">
        <w:tc>
          <w:tcPr>
            <w:tcW w:w="567" w:type="dxa"/>
            <w:vMerge/>
          </w:tcPr>
          <w:p w:rsidR="00C55659" w:rsidRDefault="00C55659">
            <w:pPr>
              <w:pStyle w:val="ConsPlusNormal"/>
            </w:pPr>
          </w:p>
        </w:tc>
        <w:tc>
          <w:tcPr>
            <w:tcW w:w="1928" w:type="dxa"/>
            <w:vMerge/>
          </w:tcPr>
          <w:p w:rsidR="00C55659" w:rsidRDefault="00C55659">
            <w:pPr>
              <w:pStyle w:val="ConsPlusNormal"/>
            </w:pPr>
          </w:p>
        </w:tc>
        <w:tc>
          <w:tcPr>
            <w:tcW w:w="1304" w:type="dxa"/>
            <w:vMerge/>
          </w:tcPr>
          <w:p w:rsidR="00C55659" w:rsidRDefault="00C55659">
            <w:pPr>
              <w:pStyle w:val="ConsPlusNormal"/>
            </w:pPr>
          </w:p>
        </w:tc>
        <w:tc>
          <w:tcPr>
            <w:tcW w:w="1247" w:type="dxa"/>
            <w:vMerge/>
          </w:tcPr>
          <w:p w:rsidR="00C55659" w:rsidRDefault="00C55659">
            <w:pPr>
              <w:pStyle w:val="ConsPlusNormal"/>
            </w:pPr>
          </w:p>
        </w:tc>
        <w:tc>
          <w:tcPr>
            <w:tcW w:w="1247" w:type="dxa"/>
            <w:vMerge/>
          </w:tcPr>
          <w:p w:rsidR="00C55659" w:rsidRDefault="00C55659">
            <w:pPr>
              <w:pStyle w:val="ConsPlusNormal"/>
            </w:pPr>
          </w:p>
        </w:tc>
        <w:tc>
          <w:tcPr>
            <w:tcW w:w="1304" w:type="dxa"/>
            <w:vAlign w:val="center"/>
          </w:tcPr>
          <w:p w:rsidR="00C55659" w:rsidRDefault="00C55659">
            <w:pPr>
              <w:pStyle w:val="ConsPlusNormal"/>
              <w:jc w:val="center"/>
            </w:pPr>
            <w:r>
              <w:t>80000,0</w:t>
            </w:r>
          </w:p>
        </w:tc>
        <w:tc>
          <w:tcPr>
            <w:tcW w:w="1474" w:type="dxa"/>
            <w:vAlign w:val="center"/>
          </w:tcPr>
          <w:p w:rsidR="00C55659" w:rsidRDefault="00C55659">
            <w:pPr>
              <w:pStyle w:val="ConsPlusNormal"/>
              <w:jc w:val="center"/>
            </w:pPr>
            <w:r>
              <w:t>(ресепшн) для всех ТОФК, за исключением ТОФК Московского региона</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двухтумбовый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16495,0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68">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Стул</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2900,0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(в ред. </w:t>
            </w:r>
            <w:hyperlink r:id="rId769">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jc w:val="center"/>
            </w:pPr>
            <w:r>
              <w:t>16.</w:t>
            </w:r>
          </w:p>
        </w:tc>
        <w:tc>
          <w:tcPr>
            <w:tcW w:w="8504" w:type="dxa"/>
            <w:gridSpan w:val="6"/>
          </w:tcPr>
          <w:p w:rsidR="00C55659" w:rsidRDefault="00C55659">
            <w:pPr>
              <w:pStyle w:val="ConsPlusNormal"/>
              <w:jc w:val="center"/>
            </w:pPr>
            <w:r>
              <w:t>КОМНАТА ВОДИТЕЛЬСКОГО СОСТАВА</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Диван</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40000,0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однотумбовый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11531,0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70">
              <w:r>
                <w:rPr>
                  <w:color w:val="0000FF"/>
                </w:rPr>
                <w:t>Приказа</w:t>
              </w:r>
            </w:hyperlink>
            <w:r>
              <w:t xml:space="preserve"> Казначейства России от 29.05.2025 N 161)</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Стул</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9</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2900,0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71">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под телевизор</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jc w:val="center"/>
            </w:pPr>
            <w:r>
              <w:t>17.</w:t>
            </w:r>
          </w:p>
        </w:tc>
        <w:tc>
          <w:tcPr>
            <w:tcW w:w="8504" w:type="dxa"/>
            <w:gridSpan w:val="6"/>
          </w:tcPr>
          <w:p w:rsidR="00C55659" w:rsidRDefault="00C55659">
            <w:pPr>
              <w:pStyle w:val="ConsPlusNormal"/>
              <w:jc w:val="center"/>
            </w:pPr>
            <w:r>
              <w:t>ГАРАЖ</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Стеллаж стационарный (деревянный)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8</w:t>
            </w:r>
          </w:p>
        </w:tc>
        <w:tc>
          <w:tcPr>
            <w:tcW w:w="1247" w:type="dxa"/>
            <w:vAlign w:val="center"/>
          </w:tcPr>
          <w:p w:rsidR="00C55659" w:rsidRDefault="00C55659">
            <w:pPr>
              <w:pStyle w:val="ConsPlusNormal"/>
              <w:jc w:val="center"/>
            </w:pPr>
            <w:r>
              <w:t>10</w:t>
            </w:r>
          </w:p>
        </w:tc>
        <w:tc>
          <w:tcPr>
            <w:tcW w:w="1304" w:type="dxa"/>
            <w:vAlign w:val="center"/>
          </w:tcPr>
          <w:p w:rsidR="00C55659" w:rsidRDefault="00C55659">
            <w:pPr>
              <w:pStyle w:val="ConsPlusNormal"/>
              <w:jc w:val="center"/>
            </w:pPr>
            <w:r>
              <w:t>10000,0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Стеллаж стационарный (металлический)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8</w:t>
            </w:r>
          </w:p>
        </w:tc>
        <w:tc>
          <w:tcPr>
            <w:tcW w:w="1247" w:type="dxa"/>
            <w:vAlign w:val="center"/>
          </w:tcPr>
          <w:p w:rsidR="00C55659" w:rsidRDefault="00C55659">
            <w:pPr>
              <w:pStyle w:val="ConsPlusNormal"/>
              <w:jc w:val="center"/>
            </w:pPr>
            <w:r>
              <w:t>10</w:t>
            </w:r>
          </w:p>
        </w:tc>
        <w:tc>
          <w:tcPr>
            <w:tcW w:w="1304" w:type="dxa"/>
            <w:vAlign w:val="center"/>
          </w:tcPr>
          <w:p w:rsidR="00C55659" w:rsidRDefault="00C55659">
            <w:pPr>
              <w:pStyle w:val="ConsPlusNormal"/>
              <w:jc w:val="center"/>
            </w:pPr>
            <w:r>
              <w:t>8000,0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Стол однотумбовый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6000,0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Стул</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2900,0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72">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jc w:val="center"/>
            </w:pPr>
            <w:r>
              <w:t>18.</w:t>
            </w:r>
          </w:p>
        </w:tc>
        <w:tc>
          <w:tcPr>
            <w:tcW w:w="8504" w:type="dxa"/>
            <w:gridSpan w:val="6"/>
            <w:vAlign w:val="center"/>
          </w:tcPr>
          <w:p w:rsidR="00C55659" w:rsidRDefault="00C55659">
            <w:pPr>
              <w:pStyle w:val="ConsPlusNormal"/>
              <w:jc w:val="center"/>
            </w:pPr>
            <w:r>
              <w:t>КЛАДОВАЯ УБОРОЧНОГО ИНВЕНТАРЯ</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Стеллаж стационарный (деревянный)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8</w:t>
            </w:r>
          </w:p>
        </w:tc>
        <w:tc>
          <w:tcPr>
            <w:tcW w:w="1247" w:type="dxa"/>
            <w:vAlign w:val="center"/>
          </w:tcPr>
          <w:p w:rsidR="00C55659" w:rsidRDefault="00C55659">
            <w:pPr>
              <w:pStyle w:val="ConsPlusNormal"/>
              <w:jc w:val="center"/>
            </w:pPr>
            <w:r>
              <w:t>10</w:t>
            </w:r>
          </w:p>
        </w:tc>
        <w:tc>
          <w:tcPr>
            <w:tcW w:w="1304" w:type="dxa"/>
            <w:vAlign w:val="center"/>
          </w:tcPr>
          <w:p w:rsidR="00C55659" w:rsidRDefault="00C55659">
            <w:pPr>
              <w:pStyle w:val="ConsPlusNormal"/>
              <w:jc w:val="center"/>
            </w:pPr>
            <w:r>
              <w:t>10000,0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Стеллаж стационарный (металлический)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8</w:t>
            </w:r>
          </w:p>
        </w:tc>
        <w:tc>
          <w:tcPr>
            <w:tcW w:w="1247" w:type="dxa"/>
            <w:vAlign w:val="center"/>
          </w:tcPr>
          <w:p w:rsidR="00C55659" w:rsidRDefault="00C55659">
            <w:pPr>
              <w:pStyle w:val="ConsPlusNormal"/>
              <w:jc w:val="center"/>
            </w:pPr>
            <w:r>
              <w:t>10</w:t>
            </w:r>
          </w:p>
        </w:tc>
        <w:tc>
          <w:tcPr>
            <w:tcW w:w="1304" w:type="dxa"/>
            <w:vAlign w:val="center"/>
          </w:tcPr>
          <w:p w:rsidR="00C55659" w:rsidRDefault="00C55659">
            <w:pPr>
              <w:pStyle w:val="ConsPlusNormal"/>
              <w:jc w:val="center"/>
            </w:pPr>
            <w:r>
              <w:t>8000,0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jc w:val="center"/>
            </w:pPr>
            <w:r>
              <w:t>19.</w:t>
            </w:r>
          </w:p>
        </w:tc>
        <w:tc>
          <w:tcPr>
            <w:tcW w:w="8504" w:type="dxa"/>
            <w:gridSpan w:val="6"/>
          </w:tcPr>
          <w:p w:rsidR="00C55659" w:rsidRDefault="00C55659">
            <w:pPr>
              <w:pStyle w:val="ConsPlusNormal"/>
              <w:jc w:val="center"/>
            </w:pPr>
            <w:r>
              <w:t>МУЗЕЙ</w:t>
            </w:r>
          </w:p>
        </w:tc>
      </w:tr>
      <w:tr w:rsidR="00C55659">
        <w:tc>
          <w:tcPr>
            <w:tcW w:w="567" w:type="dxa"/>
            <w:vMerge w:val="restart"/>
            <w:vAlign w:val="center"/>
          </w:tcPr>
          <w:p w:rsidR="00C55659" w:rsidRDefault="00C55659">
            <w:pPr>
              <w:pStyle w:val="ConsPlusNormal"/>
            </w:pPr>
          </w:p>
        </w:tc>
        <w:tc>
          <w:tcPr>
            <w:tcW w:w="1928" w:type="dxa"/>
            <w:vMerge w:val="restart"/>
            <w:vAlign w:val="center"/>
          </w:tcPr>
          <w:p w:rsidR="00C55659" w:rsidRDefault="00C55659">
            <w:pPr>
              <w:pStyle w:val="ConsPlusNormal"/>
            </w:pPr>
            <w:r>
              <w:t>Витрина остекленная</w:t>
            </w:r>
          </w:p>
        </w:tc>
        <w:tc>
          <w:tcPr>
            <w:tcW w:w="1304" w:type="dxa"/>
            <w:vMerge w:val="restart"/>
            <w:vAlign w:val="center"/>
          </w:tcPr>
          <w:p w:rsidR="00C55659" w:rsidRDefault="00C55659">
            <w:pPr>
              <w:pStyle w:val="ConsPlusNormal"/>
              <w:jc w:val="center"/>
            </w:pPr>
            <w:r>
              <w:t>штука</w:t>
            </w:r>
          </w:p>
        </w:tc>
        <w:tc>
          <w:tcPr>
            <w:tcW w:w="1247" w:type="dxa"/>
            <w:vMerge w:val="restart"/>
            <w:vAlign w:val="center"/>
          </w:tcPr>
          <w:p w:rsidR="00C55659" w:rsidRDefault="00C55659">
            <w:pPr>
              <w:pStyle w:val="ConsPlusNormal"/>
              <w:jc w:val="center"/>
            </w:pPr>
            <w:r>
              <w:t>2</w:t>
            </w:r>
          </w:p>
        </w:tc>
        <w:tc>
          <w:tcPr>
            <w:tcW w:w="1247" w:type="dxa"/>
            <w:vMerge w:val="restart"/>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50000,0</w:t>
            </w:r>
          </w:p>
        </w:tc>
        <w:tc>
          <w:tcPr>
            <w:tcW w:w="1474" w:type="dxa"/>
            <w:vAlign w:val="center"/>
          </w:tcPr>
          <w:p w:rsidR="00C55659" w:rsidRDefault="00C55659">
            <w:pPr>
              <w:pStyle w:val="ConsPlusNormal"/>
              <w:jc w:val="center"/>
            </w:pPr>
            <w:r>
              <w:t>для всех ТОФК, за исключением ТОФК Московского региона</w:t>
            </w:r>
          </w:p>
        </w:tc>
      </w:tr>
      <w:tr w:rsidR="00C55659">
        <w:tc>
          <w:tcPr>
            <w:tcW w:w="567" w:type="dxa"/>
            <w:vMerge/>
          </w:tcPr>
          <w:p w:rsidR="00C55659" w:rsidRDefault="00C55659">
            <w:pPr>
              <w:pStyle w:val="ConsPlusNormal"/>
            </w:pPr>
          </w:p>
        </w:tc>
        <w:tc>
          <w:tcPr>
            <w:tcW w:w="1928" w:type="dxa"/>
            <w:vMerge/>
          </w:tcPr>
          <w:p w:rsidR="00C55659" w:rsidRDefault="00C55659">
            <w:pPr>
              <w:pStyle w:val="ConsPlusNormal"/>
            </w:pPr>
          </w:p>
        </w:tc>
        <w:tc>
          <w:tcPr>
            <w:tcW w:w="1304" w:type="dxa"/>
            <w:vMerge/>
          </w:tcPr>
          <w:p w:rsidR="00C55659" w:rsidRDefault="00C55659">
            <w:pPr>
              <w:pStyle w:val="ConsPlusNormal"/>
            </w:pPr>
          </w:p>
        </w:tc>
        <w:tc>
          <w:tcPr>
            <w:tcW w:w="1247" w:type="dxa"/>
            <w:vMerge/>
          </w:tcPr>
          <w:p w:rsidR="00C55659" w:rsidRDefault="00C55659">
            <w:pPr>
              <w:pStyle w:val="ConsPlusNormal"/>
            </w:pPr>
          </w:p>
        </w:tc>
        <w:tc>
          <w:tcPr>
            <w:tcW w:w="1247" w:type="dxa"/>
            <w:vMerge/>
          </w:tcPr>
          <w:p w:rsidR="00C55659" w:rsidRDefault="00C55659">
            <w:pPr>
              <w:pStyle w:val="ConsPlusNormal"/>
            </w:pPr>
          </w:p>
        </w:tc>
        <w:tc>
          <w:tcPr>
            <w:tcW w:w="1304" w:type="dxa"/>
            <w:vAlign w:val="center"/>
          </w:tcPr>
          <w:p w:rsidR="00C55659" w:rsidRDefault="00C55659">
            <w:pPr>
              <w:pStyle w:val="ConsPlusNormal"/>
              <w:jc w:val="center"/>
            </w:pPr>
            <w:r>
              <w:t>295000,0</w:t>
            </w:r>
          </w:p>
        </w:tc>
        <w:tc>
          <w:tcPr>
            <w:tcW w:w="1474" w:type="dxa"/>
            <w:vAlign w:val="center"/>
          </w:tcPr>
          <w:p w:rsidR="00C55659" w:rsidRDefault="00C55659">
            <w:pPr>
              <w:pStyle w:val="ConsPlusNormal"/>
              <w:jc w:val="center"/>
            </w:pPr>
            <w:r>
              <w:t>для ТОФК Московского региона</w:t>
            </w:r>
          </w:p>
        </w:tc>
      </w:tr>
      <w:tr w:rsidR="00C55659">
        <w:tc>
          <w:tcPr>
            <w:tcW w:w="567" w:type="dxa"/>
            <w:vAlign w:val="center"/>
          </w:tcPr>
          <w:p w:rsidR="00C55659" w:rsidRDefault="00C55659">
            <w:pPr>
              <w:pStyle w:val="ConsPlusNormal"/>
              <w:jc w:val="center"/>
            </w:pPr>
            <w:r>
              <w:lastRenderedPageBreak/>
              <w:t>20.</w:t>
            </w:r>
          </w:p>
        </w:tc>
        <w:tc>
          <w:tcPr>
            <w:tcW w:w="8504" w:type="dxa"/>
            <w:gridSpan w:val="6"/>
          </w:tcPr>
          <w:p w:rsidR="00C55659" w:rsidRDefault="00C55659">
            <w:pPr>
              <w:pStyle w:val="ConsPlusNormal"/>
              <w:jc w:val="center"/>
            </w:pPr>
            <w:r>
              <w:t>КОМНАТА ПРИЕМА ПИЩИ</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Кухонный гарнитур</w:t>
            </w:r>
          </w:p>
        </w:tc>
        <w:tc>
          <w:tcPr>
            <w:tcW w:w="1304" w:type="dxa"/>
            <w:vAlign w:val="center"/>
          </w:tcPr>
          <w:p w:rsidR="00C55659" w:rsidRDefault="00C55659">
            <w:pPr>
              <w:pStyle w:val="ConsPlusNormal"/>
              <w:jc w:val="center"/>
            </w:pPr>
            <w:r>
              <w:t>комплект</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85000,0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21.</w:t>
            </w:r>
          </w:p>
        </w:tc>
        <w:tc>
          <w:tcPr>
            <w:tcW w:w="8504" w:type="dxa"/>
            <w:gridSpan w:val="6"/>
            <w:tcBorders>
              <w:bottom w:val="nil"/>
            </w:tcBorders>
          </w:tcPr>
          <w:p w:rsidR="00C55659" w:rsidRDefault="00C55659">
            <w:pPr>
              <w:pStyle w:val="ConsPlusNormal"/>
              <w:jc w:val="center"/>
            </w:pPr>
            <w:r>
              <w:t>ХОЛЛ/ГАРДЕРОБНАЯ/КОРИДОР</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73">
              <w:r>
                <w:rPr>
                  <w:color w:val="0000FF"/>
                </w:rPr>
                <w:t>Приказа</w:t>
              </w:r>
            </w:hyperlink>
            <w:r>
              <w:t xml:space="preserve"> Казначейства России от 21.04.2023 N 145)</w:t>
            </w:r>
          </w:p>
        </w:tc>
      </w:tr>
      <w:tr w:rsidR="00C55659">
        <w:tc>
          <w:tcPr>
            <w:tcW w:w="567" w:type="dxa"/>
            <w:vMerge w:val="restart"/>
            <w:vAlign w:val="center"/>
          </w:tcPr>
          <w:p w:rsidR="00C55659" w:rsidRDefault="00C55659">
            <w:pPr>
              <w:pStyle w:val="ConsPlusNormal"/>
            </w:pPr>
          </w:p>
        </w:tc>
        <w:tc>
          <w:tcPr>
            <w:tcW w:w="1928" w:type="dxa"/>
            <w:vMerge w:val="restart"/>
            <w:vAlign w:val="center"/>
          </w:tcPr>
          <w:p w:rsidR="00C55659" w:rsidRDefault="00C55659">
            <w:pPr>
              <w:pStyle w:val="ConsPlusNormal"/>
            </w:pPr>
            <w:r>
              <w:t>Витрина</w:t>
            </w:r>
          </w:p>
        </w:tc>
        <w:tc>
          <w:tcPr>
            <w:tcW w:w="1304" w:type="dxa"/>
            <w:vMerge w:val="restart"/>
            <w:vAlign w:val="center"/>
          </w:tcPr>
          <w:p w:rsidR="00C55659" w:rsidRDefault="00C55659">
            <w:pPr>
              <w:pStyle w:val="ConsPlusNormal"/>
              <w:jc w:val="center"/>
            </w:pPr>
            <w:r>
              <w:t>штука</w:t>
            </w:r>
          </w:p>
        </w:tc>
        <w:tc>
          <w:tcPr>
            <w:tcW w:w="1247" w:type="dxa"/>
            <w:vMerge w:val="restart"/>
            <w:vAlign w:val="center"/>
          </w:tcPr>
          <w:p w:rsidR="00C55659" w:rsidRDefault="00C55659">
            <w:pPr>
              <w:pStyle w:val="ConsPlusNormal"/>
              <w:jc w:val="center"/>
            </w:pPr>
            <w:r>
              <w:t>2</w:t>
            </w:r>
          </w:p>
        </w:tc>
        <w:tc>
          <w:tcPr>
            <w:tcW w:w="1247" w:type="dxa"/>
            <w:vMerge w:val="restart"/>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295000,0</w:t>
            </w:r>
          </w:p>
        </w:tc>
        <w:tc>
          <w:tcPr>
            <w:tcW w:w="1474" w:type="dxa"/>
            <w:vAlign w:val="center"/>
          </w:tcPr>
          <w:p w:rsidR="00C55659" w:rsidRDefault="00C55659">
            <w:pPr>
              <w:pStyle w:val="ConsPlusNormal"/>
              <w:jc w:val="center"/>
            </w:pPr>
            <w:r>
              <w:t>для Межрегиональных управлений Федерального казначейства, ФКУ "ЦОКР"</w:t>
            </w:r>
          </w:p>
        </w:tc>
      </w:tr>
      <w:tr w:rsidR="00C55659">
        <w:tc>
          <w:tcPr>
            <w:tcW w:w="567" w:type="dxa"/>
            <w:vMerge/>
          </w:tcPr>
          <w:p w:rsidR="00C55659" w:rsidRDefault="00C55659">
            <w:pPr>
              <w:pStyle w:val="ConsPlusNormal"/>
            </w:pPr>
          </w:p>
        </w:tc>
        <w:tc>
          <w:tcPr>
            <w:tcW w:w="1928" w:type="dxa"/>
            <w:vMerge/>
          </w:tcPr>
          <w:p w:rsidR="00C55659" w:rsidRDefault="00C55659">
            <w:pPr>
              <w:pStyle w:val="ConsPlusNormal"/>
            </w:pPr>
          </w:p>
        </w:tc>
        <w:tc>
          <w:tcPr>
            <w:tcW w:w="1304" w:type="dxa"/>
            <w:vMerge/>
          </w:tcPr>
          <w:p w:rsidR="00C55659" w:rsidRDefault="00C55659">
            <w:pPr>
              <w:pStyle w:val="ConsPlusNormal"/>
            </w:pPr>
          </w:p>
        </w:tc>
        <w:tc>
          <w:tcPr>
            <w:tcW w:w="1247" w:type="dxa"/>
            <w:vMerge/>
          </w:tcPr>
          <w:p w:rsidR="00C55659" w:rsidRDefault="00C55659">
            <w:pPr>
              <w:pStyle w:val="ConsPlusNormal"/>
            </w:pPr>
          </w:p>
        </w:tc>
        <w:tc>
          <w:tcPr>
            <w:tcW w:w="1247" w:type="dxa"/>
            <w:vMerge/>
          </w:tcPr>
          <w:p w:rsidR="00C55659" w:rsidRDefault="00C55659">
            <w:pPr>
              <w:pStyle w:val="ConsPlusNormal"/>
            </w:pPr>
          </w:p>
        </w:tc>
        <w:tc>
          <w:tcPr>
            <w:tcW w:w="1304" w:type="dxa"/>
            <w:vAlign w:val="center"/>
          </w:tcPr>
          <w:p w:rsidR="00C55659" w:rsidRDefault="00C55659">
            <w:pPr>
              <w:pStyle w:val="ConsPlusNormal"/>
              <w:jc w:val="center"/>
            </w:pPr>
            <w:r>
              <w:t>100000,0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Набор мягкой мебели</w:t>
            </w:r>
          </w:p>
        </w:tc>
        <w:tc>
          <w:tcPr>
            <w:tcW w:w="1304" w:type="dxa"/>
            <w:vAlign w:val="center"/>
          </w:tcPr>
          <w:p w:rsidR="00C55659" w:rsidRDefault="00C55659">
            <w:pPr>
              <w:pStyle w:val="ConsPlusNormal"/>
              <w:jc w:val="center"/>
            </w:pPr>
            <w:r>
              <w:t>комплект</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100000,0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Стеллаж стационарный (металлический)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8</w:t>
            </w:r>
          </w:p>
        </w:tc>
        <w:tc>
          <w:tcPr>
            <w:tcW w:w="1247" w:type="dxa"/>
            <w:vAlign w:val="center"/>
          </w:tcPr>
          <w:p w:rsidR="00C55659" w:rsidRDefault="00C55659">
            <w:pPr>
              <w:pStyle w:val="ConsPlusNormal"/>
              <w:jc w:val="center"/>
            </w:pPr>
            <w:r>
              <w:t>10</w:t>
            </w:r>
          </w:p>
        </w:tc>
        <w:tc>
          <w:tcPr>
            <w:tcW w:w="1304" w:type="dxa"/>
            <w:vAlign w:val="center"/>
          </w:tcPr>
          <w:p w:rsidR="00C55659" w:rsidRDefault="00C55659">
            <w:pPr>
              <w:pStyle w:val="ConsPlusNormal"/>
              <w:jc w:val="center"/>
            </w:pPr>
            <w:r>
              <w:t>8000,0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Стеллаж стационарный (деревянный)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8</w:t>
            </w:r>
          </w:p>
        </w:tc>
        <w:tc>
          <w:tcPr>
            <w:tcW w:w="1247" w:type="dxa"/>
            <w:vAlign w:val="center"/>
          </w:tcPr>
          <w:p w:rsidR="00C55659" w:rsidRDefault="00C55659">
            <w:pPr>
              <w:pStyle w:val="ConsPlusNormal"/>
              <w:jc w:val="center"/>
            </w:pPr>
            <w:r>
              <w:t>10</w:t>
            </w:r>
          </w:p>
        </w:tc>
        <w:tc>
          <w:tcPr>
            <w:tcW w:w="1304" w:type="dxa"/>
            <w:vAlign w:val="center"/>
          </w:tcPr>
          <w:p w:rsidR="00C55659" w:rsidRDefault="00C55659">
            <w:pPr>
              <w:pStyle w:val="ConsPlusNormal"/>
              <w:jc w:val="center"/>
            </w:pPr>
            <w:r>
              <w:t>10000,0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72800,0</w:t>
            </w:r>
          </w:p>
        </w:tc>
        <w:tc>
          <w:tcPr>
            <w:tcW w:w="1474" w:type="dxa"/>
            <w:tcBorders>
              <w:bottom w:val="nil"/>
            </w:tcBorders>
            <w:vAlign w:val="center"/>
          </w:tcPr>
          <w:p w:rsidR="00C55659" w:rsidRDefault="00C55659">
            <w:pPr>
              <w:pStyle w:val="ConsPlusNormal"/>
              <w:jc w:val="center"/>
            </w:pPr>
            <w:r>
              <w:t>ресепшн</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(введено </w:t>
            </w:r>
            <w:hyperlink r:id="rId774">
              <w:r>
                <w:rPr>
                  <w:color w:val="0000FF"/>
                </w:rPr>
                <w:t>Приказом</w:t>
              </w:r>
            </w:hyperlink>
            <w:r>
              <w:t xml:space="preserve"> Казначейства России от 21.04.2023 N 145)</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Стол журнальный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1247" w:type="dxa"/>
          </w:tcPr>
          <w:p w:rsidR="00C55659" w:rsidRDefault="00C55659">
            <w:pPr>
              <w:pStyle w:val="ConsPlusNormal"/>
              <w:jc w:val="center"/>
            </w:pPr>
            <w:r>
              <w:t>7</w:t>
            </w:r>
          </w:p>
        </w:tc>
        <w:tc>
          <w:tcPr>
            <w:tcW w:w="1304" w:type="dxa"/>
            <w:vAlign w:val="center"/>
          </w:tcPr>
          <w:p w:rsidR="00C55659" w:rsidRDefault="00C55659">
            <w:pPr>
              <w:pStyle w:val="ConsPlusNormal"/>
              <w:jc w:val="center"/>
            </w:pPr>
            <w:r>
              <w:t>15000,0</w:t>
            </w:r>
          </w:p>
        </w:tc>
        <w:tc>
          <w:tcPr>
            <w:tcW w:w="1474" w:type="dxa"/>
            <w:vAlign w:val="center"/>
          </w:tcPr>
          <w:p w:rsidR="00C55659" w:rsidRDefault="00C55659">
            <w:pPr>
              <w:pStyle w:val="ConsPlusNormal"/>
            </w:pPr>
          </w:p>
        </w:tc>
      </w:tr>
      <w:tr w:rsidR="00C55659">
        <w:tc>
          <w:tcPr>
            <w:tcW w:w="9071" w:type="dxa"/>
            <w:gridSpan w:val="7"/>
          </w:tcPr>
          <w:p w:rsidR="00C55659" w:rsidRDefault="00C55659">
            <w:pPr>
              <w:pStyle w:val="ConsPlusNormal"/>
              <w:jc w:val="both"/>
            </w:pPr>
          </w:p>
        </w:tc>
      </w:tr>
      <w:tr w:rsidR="00C55659">
        <w:tc>
          <w:tcPr>
            <w:tcW w:w="567" w:type="dxa"/>
            <w:vAlign w:val="center"/>
          </w:tcPr>
          <w:p w:rsidR="00C55659" w:rsidRDefault="00C55659">
            <w:pPr>
              <w:pStyle w:val="ConsPlusNormal"/>
              <w:jc w:val="center"/>
            </w:pPr>
            <w:r>
              <w:t>22.</w:t>
            </w:r>
          </w:p>
        </w:tc>
        <w:tc>
          <w:tcPr>
            <w:tcW w:w="8504" w:type="dxa"/>
            <w:gridSpan w:val="6"/>
          </w:tcPr>
          <w:p w:rsidR="00C55659" w:rsidRDefault="00C55659">
            <w:pPr>
              <w:pStyle w:val="ConsPlusNormal"/>
              <w:jc w:val="center"/>
            </w:pPr>
            <w:r>
              <w:t>ПЕРЕГОВОРНАЯ</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Кресло</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20</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9030,0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75">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Кресло руководителя</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40000,0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для компьютера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9062,0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76">
              <w:r>
                <w:rPr>
                  <w:color w:val="0000FF"/>
                </w:rPr>
                <w:t>Приказа</w:t>
              </w:r>
            </w:hyperlink>
            <w:r>
              <w:t xml:space="preserve"> Казначейства России от 29.05.2025 N 161)</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Стол для переговоров (совещаний)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260000,0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низкая (шкаф)</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15000,0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Шкаф для одежды</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jc w:val="center"/>
            </w:pPr>
            <w:r>
              <w:t>23.</w:t>
            </w:r>
          </w:p>
        </w:tc>
        <w:tc>
          <w:tcPr>
            <w:tcW w:w="8504" w:type="dxa"/>
            <w:gridSpan w:val="6"/>
          </w:tcPr>
          <w:p w:rsidR="00C55659" w:rsidRDefault="00C55659">
            <w:pPr>
              <w:pStyle w:val="ConsPlusNormal"/>
              <w:jc w:val="center"/>
            </w:pPr>
            <w:r>
              <w:t>КОМНАТА ОТДЫХА</w:t>
            </w:r>
          </w:p>
        </w:tc>
      </w:tr>
      <w:tr w:rsidR="00C55659">
        <w:tc>
          <w:tcPr>
            <w:tcW w:w="567" w:type="dxa"/>
            <w:vMerge w:val="restart"/>
            <w:vAlign w:val="center"/>
          </w:tcPr>
          <w:p w:rsidR="00C55659" w:rsidRDefault="00C55659">
            <w:pPr>
              <w:pStyle w:val="ConsPlusNormal"/>
            </w:pPr>
          </w:p>
        </w:tc>
        <w:tc>
          <w:tcPr>
            <w:tcW w:w="1928" w:type="dxa"/>
            <w:vMerge w:val="restart"/>
            <w:vAlign w:val="center"/>
          </w:tcPr>
          <w:p w:rsidR="00C55659" w:rsidRDefault="00C55659">
            <w:pPr>
              <w:pStyle w:val="ConsPlusNormal"/>
            </w:pPr>
            <w:r>
              <w:t>Витрина</w:t>
            </w:r>
          </w:p>
        </w:tc>
        <w:tc>
          <w:tcPr>
            <w:tcW w:w="1304" w:type="dxa"/>
            <w:vMerge w:val="restart"/>
            <w:vAlign w:val="center"/>
          </w:tcPr>
          <w:p w:rsidR="00C55659" w:rsidRDefault="00C55659">
            <w:pPr>
              <w:pStyle w:val="ConsPlusNormal"/>
              <w:jc w:val="center"/>
            </w:pPr>
            <w:r>
              <w:t>штука</w:t>
            </w:r>
          </w:p>
        </w:tc>
        <w:tc>
          <w:tcPr>
            <w:tcW w:w="1247" w:type="dxa"/>
            <w:vMerge w:val="restart"/>
            <w:vAlign w:val="center"/>
          </w:tcPr>
          <w:p w:rsidR="00C55659" w:rsidRDefault="00C55659">
            <w:pPr>
              <w:pStyle w:val="ConsPlusNormal"/>
              <w:jc w:val="center"/>
            </w:pPr>
            <w:r>
              <w:t>1</w:t>
            </w:r>
          </w:p>
        </w:tc>
        <w:tc>
          <w:tcPr>
            <w:tcW w:w="1247" w:type="dxa"/>
            <w:vMerge w:val="restart"/>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295000,0</w:t>
            </w:r>
          </w:p>
        </w:tc>
        <w:tc>
          <w:tcPr>
            <w:tcW w:w="1474" w:type="dxa"/>
            <w:vAlign w:val="center"/>
          </w:tcPr>
          <w:p w:rsidR="00C55659" w:rsidRDefault="00C55659">
            <w:pPr>
              <w:pStyle w:val="ConsPlusNormal"/>
              <w:jc w:val="center"/>
            </w:pPr>
            <w:r>
              <w:t>для Межрегиональных управлений Федерального казначейства, ФКУ "ЦОКР"</w:t>
            </w:r>
          </w:p>
        </w:tc>
      </w:tr>
      <w:tr w:rsidR="00C55659">
        <w:tc>
          <w:tcPr>
            <w:tcW w:w="567" w:type="dxa"/>
            <w:vMerge/>
          </w:tcPr>
          <w:p w:rsidR="00C55659" w:rsidRDefault="00C55659">
            <w:pPr>
              <w:pStyle w:val="ConsPlusNormal"/>
            </w:pPr>
          </w:p>
        </w:tc>
        <w:tc>
          <w:tcPr>
            <w:tcW w:w="1928" w:type="dxa"/>
            <w:vMerge/>
          </w:tcPr>
          <w:p w:rsidR="00C55659" w:rsidRDefault="00C55659">
            <w:pPr>
              <w:pStyle w:val="ConsPlusNormal"/>
            </w:pPr>
          </w:p>
        </w:tc>
        <w:tc>
          <w:tcPr>
            <w:tcW w:w="1304" w:type="dxa"/>
            <w:vMerge/>
          </w:tcPr>
          <w:p w:rsidR="00C55659" w:rsidRDefault="00C55659">
            <w:pPr>
              <w:pStyle w:val="ConsPlusNormal"/>
            </w:pPr>
          </w:p>
        </w:tc>
        <w:tc>
          <w:tcPr>
            <w:tcW w:w="1247" w:type="dxa"/>
            <w:vMerge/>
          </w:tcPr>
          <w:p w:rsidR="00C55659" w:rsidRDefault="00C55659">
            <w:pPr>
              <w:pStyle w:val="ConsPlusNormal"/>
            </w:pPr>
          </w:p>
        </w:tc>
        <w:tc>
          <w:tcPr>
            <w:tcW w:w="1247" w:type="dxa"/>
            <w:vMerge/>
          </w:tcPr>
          <w:p w:rsidR="00C55659" w:rsidRDefault="00C55659">
            <w:pPr>
              <w:pStyle w:val="ConsPlusNormal"/>
            </w:pPr>
          </w:p>
        </w:tc>
        <w:tc>
          <w:tcPr>
            <w:tcW w:w="1304" w:type="dxa"/>
            <w:vAlign w:val="center"/>
          </w:tcPr>
          <w:p w:rsidR="00C55659" w:rsidRDefault="00C55659">
            <w:pPr>
              <w:pStyle w:val="ConsPlusNormal"/>
              <w:jc w:val="center"/>
            </w:pPr>
            <w:r>
              <w:t>100000,0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Кресла мягкие</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6</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49000,0</w:t>
            </w:r>
          </w:p>
        </w:tc>
        <w:tc>
          <w:tcPr>
            <w:tcW w:w="1474" w:type="dxa"/>
            <w:vAlign w:val="center"/>
          </w:tcPr>
          <w:p w:rsidR="00C55659" w:rsidRDefault="00C55659">
            <w:pPr>
              <w:pStyle w:val="ConsPlusNormal"/>
              <w:jc w:val="center"/>
            </w:pPr>
            <w:r>
              <w:t>для Межрегиональных управлений Федерального казначейства, ФКУ "ЦОКР"</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Кухонный гарнитур</w:t>
            </w:r>
          </w:p>
        </w:tc>
        <w:tc>
          <w:tcPr>
            <w:tcW w:w="1304" w:type="dxa"/>
            <w:vAlign w:val="center"/>
          </w:tcPr>
          <w:p w:rsidR="00C55659" w:rsidRDefault="00C55659">
            <w:pPr>
              <w:pStyle w:val="ConsPlusNormal"/>
              <w:jc w:val="center"/>
            </w:pPr>
            <w:r>
              <w:t>комплект</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85000,0</w:t>
            </w:r>
          </w:p>
        </w:tc>
        <w:tc>
          <w:tcPr>
            <w:tcW w:w="1474" w:type="dxa"/>
            <w:vAlign w:val="center"/>
          </w:tcPr>
          <w:p w:rsidR="00C55659" w:rsidRDefault="00C55659">
            <w:pPr>
              <w:pStyle w:val="ConsPlusNormal"/>
              <w:jc w:val="center"/>
            </w:pPr>
            <w:r>
              <w:t>для Межрегиональных управлений Федерального казначейства, ФКУ "ЦОКР"</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Набор мягкой мебели</w:t>
            </w:r>
          </w:p>
        </w:tc>
        <w:tc>
          <w:tcPr>
            <w:tcW w:w="1304" w:type="dxa"/>
            <w:vAlign w:val="center"/>
          </w:tcPr>
          <w:p w:rsidR="00C55659" w:rsidRDefault="00C55659">
            <w:pPr>
              <w:pStyle w:val="ConsPlusNormal"/>
              <w:jc w:val="center"/>
            </w:pPr>
            <w:r>
              <w:t>комплект</w:t>
            </w:r>
          </w:p>
        </w:tc>
        <w:tc>
          <w:tcPr>
            <w:tcW w:w="1247" w:type="dxa"/>
            <w:vAlign w:val="center"/>
          </w:tcPr>
          <w:p w:rsidR="00C55659" w:rsidRDefault="00C55659">
            <w:pPr>
              <w:pStyle w:val="ConsPlusNormal"/>
              <w:jc w:val="center"/>
            </w:pPr>
            <w:r>
              <w:t>3</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100000,0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Стеллаж</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70000,0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Стол журнальный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3</w:t>
            </w:r>
          </w:p>
        </w:tc>
        <w:tc>
          <w:tcPr>
            <w:tcW w:w="1247" w:type="dxa"/>
          </w:tcPr>
          <w:p w:rsidR="00C55659" w:rsidRDefault="00C55659">
            <w:pPr>
              <w:pStyle w:val="ConsPlusNormal"/>
              <w:jc w:val="center"/>
            </w:pPr>
            <w:r>
              <w:t>7</w:t>
            </w:r>
          </w:p>
        </w:tc>
        <w:tc>
          <w:tcPr>
            <w:tcW w:w="1304" w:type="dxa"/>
            <w:vAlign w:val="center"/>
          </w:tcPr>
          <w:p w:rsidR="00C55659" w:rsidRDefault="00C55659">
            <w:pPr>
              <w:pStyle w:val="ConsPlusNormal"/>
              <w:jc w:val="center"/>
            </w:pPr>
            <w:r>
              <w:t>15000,0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Стол обеденный</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9</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26000,0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Стул</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36</w:t>
            </w:r>
          </w:p>
        </w:tc>
        <w:tc>
          <w:tcPr>
            <w:tcW w:w="1247" w:type="dxa"/>
            <w:vAlign w:val="center"/>
          </w:tcPr>
          <w:p w:rsidR="00C55659" w:rsidRDefault="00C55659">
            <w:pPr>
              <w:pStyle w:val="ConsPlusNormal"/>
              <w:jc w:val="center"/>
            </w:pPr>
            <w:r>
              <w:t>3</w:t>
            </w:r>
          </w:p>
        </w:tc>
        <w:tc>
          <w:tcPr>
            <w:tcW w:w="1304" w:type="dxa"/>
            <w:vAlign w:val="center"/>
          </w:tcPr>
          <w:p w:rsidR="00C55659" w:rsidRDefault="00C55659">
            <w:pPr>
              <w:pStyle w:val="ConsPlusNormal"/>
              <w:jc w:val="center"/>
            </w:pPr>
            <w:r>
              <w:t>4500,0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под телевизор</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24000,0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низкая (шкаф)</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19000,0</w:t>
            </w:r>
          </w:p>
        </w:tc>
        <w:tc>
          <w:tcPr>
            <w:tcW w:w="1474" w:type="dxa"/>
            <w:vAlign w:val="center"/>
          </w:tcPr>
          <w:p w:rsidR="00C55659" w:rsidRDefault="00C55659">
            <w:pPr>
              <w:pStyle w:val="ConsPlusNormal"/>
            </w:pPr>
          </w:p>
        </w:tc>
      </w:tr>
      <w:tr w:rsidR="00C55659">
        <w:tc>
          <w:tcPr>
            <w:tcW w:w="567" w:type="dxa"/>
            <w:vAlign w:val="center"/>
          </w:tcPr>
          <w:p w:rsidR="00C55659" w:rsidRDefault="00C55659">
            <w:pPr>
              <w:pStyle w:val="ConsPlusNormal"/>
              <w:jc w:val="center"/>
            </w:pPr>
            <w:r>
              <w:t>24.</w:t>
            </w:r>
          </w:p>
        </w:tc>
        <w:tc>
          <w:tcPr>
            <w:tcW w:w="8504" w:type="dxa"/>
            <w:gridSpan w:val="6"/>
          </w:tcPr>
          <w:p w:rsidR="00C55659" w:rsidRDefault="00C55659">
            <w:pPr>
              <w:pStyle w:val="ConsPlusNormal"/>
              <w:jc w:val="center"/>
            </w:pPr>
            <w:r>
              <w:t>КАРАУЛЬНОЕ ПОМЕЩЕНИЕ</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Кресло офисное</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(в ред. </w:t>
            </w:r>
            <w:hyperlink r:id="rId777">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письменный для офиса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78">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Стул для посетителей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2900,0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79">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Тумба к столу письменному для офиса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80">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для одежды</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11000,0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81">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офисный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12000,0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82">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jc w:val="center"/>
            </w:pPr>
            <w:r>
              <w:t>25.</w:t>
            </w:r>
          </w:p>
        </w:tc>
        <w:tc>
          <w:tcPr>
            <w:tcW w:w="8504" w:type="dxa"/>
            <w:gridSpan w:val="6"/>
          </w:tcPr>
          <w:p w:rsidR="00C55659" w:rsidRDefault="00C55659">
            <w:pPr>
              <w:pStyle w:val="ConsPlusNormal"/>
              <w:jc w:val="center"/>
            </w:pPr>
            <w:r>
              <w:t>РЕЖИМНО-СЕКРЕТНОЕ ПОМЕЩЕНИЕ</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Защитный экран-перегородка (ширма на стол)</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5</w:t>
            </w:r>
          </w:p>
        </w:tc>
        <w:tc>
          <w:tcPr>
            <w:tcW w:w="1304" w:type="dxa"/>
            <w:vAlign w:val="center"/>
          </w:tcPr>
          <w:p w:rsidR="00C55659" w:rsidRDefault="00C55659">
            <w:pPr>
              <w:pStyle w:val="ConsPlusNormal"/>
              <w:jc w:val="center"/>
            </w:pPr>
            <w:r>
              <w:t>12400,0</w:t>
            </w:r>
          </w:p>
        </w:tc>
        <w:tc>
          <w:tcPr>
            <w:tcW w:w="1474" w:type="dxa"/>
            <w:vAlign w:val="center"/>
          </w:tcPr>
          <w:p w:rsidR="00C55659" w:rsidRDefault="00C55659">
            <w:pPr>
              <w:pStyle w:val="ConsPlusNormal"/>
              <w:jc w:val="center"/>
            </w:pPr>
            <w:r>
              <w:t>по количеству столов</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Кресло офисное</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20</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83">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72800,0</w:t>
            </w:r>
          </w:p>
        </w:tc>
        <w:tc>
          <w:tcPr>
            <w:tcW w:w="1474" w:type="dxa"/>
            <w:tcBorders>
              <w:bottom w:val="nil"/>
            </w:tcBorders>
            <w:vAlign w:val="center"/>
          </w:tcPr>
          <w:p w:rsidR="00C55659" w:rsidRDefault="00C55659">
            <w:pPr>
              <w:pStyle w:val="ConsPlusNormal"/>
              <w:jc w:val="center"/>
            </w:pPr>
            <w:r>
              <w:t>ресепшн</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(введено </w:t>
            </w:r>
            <w:hyperlink r:id="rId784">
              <w:r>
                <w:rPr>
                  <w:color w:val="0000FF"/>
                </w:rPr>
                <w:t>Приказом</w:t>
              </w:r>
            </w:hyperlink>
            <w:r>
              <w:t xml:space="preserve"> Казначейства России от 21.04.2023 N 145)</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письменный для офиса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20</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85">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для оргтехники</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5000,0</w:t>
            </w:r>
          </w:p>
        </w:tc>
        <w:tc>
          <w:tcPr>
            <w:tcW w:w="1474" w:type="dxa"/>
            <w:vAlign w:val="center"/>
          </w:tcPr>
          <w:p w:rsidR="00C55659" w:rsidRDefault="00C55659">
            <w:pPr>
              <w:pStyle w:val="ConsPlusNormal"/>
            </w:pP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Тумба к столу письменному для офиса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86">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для одежды</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5</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11000,0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87">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офисный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5</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12000,0</w:t>
            </w:r>
          </w:p>
        </w:tc>
        <w:tc>
          <w:tcPr>
            <w:tcW w:w="147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(в ред. </w:t>
            </w:r>
            <w:hyperlink r:id="rId788">
              <w:r>
                <w:rPr>
                  <w:color w:val="0000FF"/>
                </w:rPr>
                <w:t>Приказа</w:t>
              </w:r>
            </w:hyperlink>
            <w:r>
              <w:t xml:space="preserve"> Казначейства России от 21.03.2025 N 76)</w:t>
            </w:r>
          </w:p>
        </w:tc>
      </w:tr>
      <w:tr w:rsidR="00C55659">
        <w:tc>
          <w:tcPr>
            <w:tcW w:w="9071" w:type="dxa"/>
            <w:gridSpan w:val="7"/>
          </w:tcPr>
          <w:p w:rsidR="00C55659" w:rsidRDefault="00C55659">
            <w:pPr>
              <w:pStyle w:val="ConsPlusNormal"/>
              <w:jc w:val="both"/>
            </w:pPr>
          </w:p>
        </w:tc>
      </w:tr>
      <w:tr w:rsidR="00C55659">
        <w:tc>
          <w:tcPr>
            <w:tcW w:w="567" w:type="dxa"/>
            <w:vAlign w:val="center"/>
          </w:tcPr>
          <w:p w:rsidR="00C55659" w:rsidRDefault="00C55659">
            <w:pPr>
              <w:pStyle w:val="ConsPlusNormal"/>
              <w:jc w:val="center"/>
            </w:pPr>
            <w:r>
              <w:t>26.</w:t>
            </w:r>
          </w:p>
        </w:tc>
        <w:tc>
          <w:tcPr>
            <w:tcW w:w="8504" w:type="dxa"/>
            <w:gridSpan w:val="6"/>
          </w:tcPr>
          <w:p w:rsidR="00C55659" w:rsidRDefault="00C55659">
            <w:pPr>
              <w:pStyle w:val="ConsPlusNormal"/>
              <w:jc w:val="center"/>
            </w:pPr>
            <w:r>
              <w:t>ТИПОГРАФИЯ</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Антресоль к шкафу</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19000,0</w:t>
            </w:r>
          </w:p>
        </w:tc>
        <w:tc>
          <w:tcPr>
            <w:tcW w:w="1474" w:type="dxa"/>
            <w:vAlign w:val="center"/>
          </w:tcPr>
          <w:p w:rsidR="00C55659" w:rsidRDefault="00C55659">
            <w:pPr>
              <w:pStyle w:val="ConsPlusNormal"/>
              <w:jc w:val="center"/>
            </w:pPr>
            <w:r>
              <w:t>по количеству шкафов</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Кресло офисное</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jc w:val="center"/>
            </w:pPr>
            <w:r>
              <w:t>на 1 сотрудника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89">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Платформа под системный блок</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2000,0</w:t>
            </w:r>
          </w:p>
        </w:tc>
        <w:tc>
          <w:tcPr>
            <w:tcW w:w="1474" w:type="dxa"/>
            <w:vAlign w:val="center"/>
          </w:tcPr>
          <w:p w:rsidR="00C55659" w:rsidRDefault="00C55659">
            <w:pPr>
              <w:pStyle w:val="ConsPlusNormal"/>
              <w:jc w:val="center"/>
            </w:pPr>
            <w:r>
              <w:t>на 1 сотрудника</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Полка настенная</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4200,0</w:t>
            </w:r>
          </w:p>
        </w:tc>
        <w:tc>
          <w:tcPr>
            <w:tcW w:w="1474" w:type="dxa"/>
            <w:tcBorders>
              <w:bottom w:val="nil"/>
            </w:tcBorders>
            <w:vAlign w:val="center"/>
          </w:tcPr>
          <w:p w:rsidR="00C55659" w:rsidRDefault="00C55659">
            <w:pPr>
              <w:pStyle w:val="ConsPlusNormal"/>
              <w:jc w:val="center"/>
            </w:pPr>
            <w:r>
              <w:t>на 1 сотрудника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90">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Стол письменный для офиса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9000,0</w:t>
            </w:r>
          </w:p>
        </w:tc>
        <w:tc>
          <w:tcPr>
            <w:tcW w:w="1474" w:type="dxa"/>
            <w:tcBorders>
              <w:bottom w:val="nil"/>
            </w:tcBorders>
            <w:vAlign w:val="center"/>
          </w:tcPr>
          <w:p w:rsidR="00C55659" w:rsidRDefault="00C55659">
            <w:pPr>
              <w:pStyle w:val="ConsPlusNormal"/>
              <w:jc w:val="center"/>
            </w:pPr>
            <w:r>
              <w:t>на 1 сотрудника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91">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Стул для посетителей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3</w:t>
            </w:r>
          </w:p>
        </w:tc>
        <w:tc>
          <w:tcPr>
            <w:tcW w:w="1304" w:type="dxa"/>
            <w:tcBorders>
              <w:bottom w:val="nil"/>
            </w:tcBorders>
            <w:vAlign w:val="center"/>
          </w:tcPr>
          <w:p w:rsidR="00C55659" w:rsidRDefault="00C55659">
            <w:pPr>
              <w:pStyle w:val="ConsPlusNormal"/>
              <w:jc w:val="center"/>
            </w:pPr>
            <w:r>
              <w:t>2900,0</w:t>
            </w:r>
          </w:p>
        </w:tc>
        <w:tc>
          <w:tcPr>
            <w:tcW w:w="1474" w:type="dxa"/>
            <w:tcBorders>
              <w:bottom w:val="nil"/>
            </w:tcBorders>
            <w:vAlign w:val="center"/>
          </w:tcPr>
          <w:p w:rsidR="00C55659" w:rsidRDefault="00C55659">
            <w:pPr>
              <w:pStyle w:val="ConsPlusNormal"/>
              <w:jc w:val="center"/>
            </w:pPr>
            <w:r>
              <w:t>на 1 сотрудника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92">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для оргтехники</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5700,0</w:t>
            </w:r>
          </w:p>
        </w:tc>
        <w:tc>
          <w:tcPr>
            <w:tcW w:w="1474" w:type="dxa"/>
            <w:vAlign w:val="center"/>
          </w:tcPr>
          <w:p w:rsidR="00C55659" w:rsidRDefault="00C55659">
            <w:pPr>
              <w:pStyle w:val="ConsPlusNormal"/>
              <w:jc w:val="center"/>
            </w:pPr>
            <w:r>
              <w:t>на 1 сотрудника</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Тумба к столу письменному для офиса</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7000,0</w:t>
            </w:r>
          </w:p>
        </w:tc>
        <w:tc>
          <w:tcPr>
            <w:tcW w:w="1474" w:type="dxa"/>
            <w:tcBorders>
              <w:bottom w:val="nil"/>
            </w:tcBorders>
            <w:vAlign w:val="center"/>
          </w:tcPr>
          <w:p w:rsidR="00C55659" w:rsidRDefault="00C55659">
            <w:pPr>
              <w:pStyle w:val="ConsPlusNormal"/>
              <w:jc w:val="center"/>
            </w:pPr>
            <w:r>
              <w:t>на 1 сотрудника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93">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p>
        </w:tc>
        <w:tc>
          <w:tcPr>
            <w:tcW w:w="1928" w:type="dxa"/>
            <w:vAlign w:val="center"/>
          </w:tcPr>
          <w:p w:rsidR="00C55659" w:rsidRDefault="00C55659">
            <w:pPr>
              <w:pStyle w:val="ConsPlusNormal"/>
            </w:pPr>
            <w:r>
              <w:t>Тумба низкая (шкаф)</w:t>
            </w:r>
          </w:p>
        </w:tc>
        <w:tc>
          <w:tcPr>
            <w:tcW w:w="1304"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1247" w:type="dxa"/>
            <w:vAlign w:val="center"/>
          </w:tcPr>
          <w:p w:rsidR="00C55659" w:rsidRDefault="00C55659">
            <w:pPr>
              <w:pStyle w:val="ConsPlusNormal"/>
              <w:jc w:val="center"/>
            </w:pPr>
            <w:r>
              <w:t>7</w:t>
            </w:r>
          </w:p>
        </w:tc>
        <w:tc>
          <w:tcPr>
            <w:tcW w:w="1304" w:type="dxa"/>
            <w:vAlign w:val="center"/>
          </w:tcPr>
          <w:p w:rsidR="00C55659" w:rsidRDefault="00C55659">
            <w:pPr>
              <w:pStyle w:val="ConsPlusNormal"/>
              <w:jc w:val="center"/>
            </w:pPr>
            <w:r>
              <w:t>5000,0</w:t>
            </w:r>
          </w:p>
        </w:tc>
        <w:tc>
          <w:tcPr>
            <w:tcW w:w="1474" w:type="dxa"/>
            <w:vAlign w:val="center"/>
          </w:tcPr>
          <w:p w:rsidR="00C55659" w:rsidRDefault="00C55659">
            <w:pPr>
              <w:pStyle w:val="ConsPlusNormal"/>
              <w:jc w:val="center"/>
            </w:pPr>
            <w:r>
              <w:t>на 1 сотрудника</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для одежды</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0,25</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11000,0</w:t>
            </w:r>
          </w:p>
        </w:tc>
        <w:tc>
          <w:tcPr>
            <w:tcW w:w="1474" w:type="dxa"/>
            <w:tcBorders>
              <w:bottom w:val="nil"/>
            </w:tcBorders>
            <w:vAlign w:val="center"/>
          </w:tcPr>
          <w:p w:rsidR="00C55659" w:rsidRDefault="00C55659">
            <w:pPr>
              <w:pStyle w:val="ConsPlusNormal"/>
              <w:jc w:val="center"/>
            </w:pPr>
            <w:r>
              <w:t>на 1 сотрудника, но не менее 1 на кабинет</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94">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pPr>
          </w:p>
        </w:tc>
        <w:tc>
          <w:tcPr>
            <w:tcW w:w="1928" w:type="dxa"/>
            <w:tcBorders>
              <w:bottom w:val="nil"/>
            </w:tcBorders>
            <w:vAlign w:val="center"/>
          </w:tcPr>
          <w:p w:rsidR="00C55659" w:rsidRDefault="00C55659">
            <w:pPr>
              <w:pStyle w:val="ConsPlusNormal"/>
            </w:pPr>
            <w:r>
              <w:t>Шкаф офисный</w:t>
            </w:r>
          </w:p>
        </w:tc>
        <w:tc>
          <w:tcPr>
            <w:tcW w:w="1304" w:type="dxa"/>
            <w:tcBorders>
              <w:bottom w:val="nil"/>
            </w:tcBorders>
            <w:vAlign w:val="center"/>
          </w:tcPr>
          <w:p w:rsidR="00C55659" w:rsidRDefault="00C55659">
            <w:pPr>
              <w:pStyle w:val="ConsPlusNormal"/>
              <w:jc w:val="center"/>
            </w:pPr>
            <w:r>
              <w:t>штука</w:t>
            </w:r>
          </w:p>
        </w:tc>
        <w:tc>
          <w:tcPr>
            <w:tcW w:w="1247"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7</w:t>
            </w:r>
          </w:p>
        </w:tc>
        <w:tc>
          <w:tcPr>
            <w:tcW w:w="1304" w:type="dxa"/>
            <w:tcBorders>
              <w:bottom w:val="nil"/>
            </w:tcBorders>
            <w:vAlign w:val="center"/>
          </w:tcPr>
          <w:p w:rsidR="00C55659" w:rsidRDefault="00C55659">
            <w:pPr>
              <w:pStyle w:val="ConsPlusNormal"/>
              <w:jc w:val="center"/>
            </w:pPr>
            <w:r>
              <w:t>12000,0</w:t>
            </w:r>
          </w:p>
        </w:tc>
        <w:tc>
          <w:tcPr>
            <w:tcW w:w="1474" w:type="dxa"/>
            <w:tcBorders>
              <w:bottom w:val="nil"/>
            </w:tcBorders>
            <w:vAlign w:val="center"/>
          </w:tcPr>
          <w:p w:rsidR="00C55659" w:rsidRDefault="00C55659">
            <w:pPr>
              <w:pStyle w:val="ConsPlusNormal"/>
              <w:jc w:val="center"/>
            </w:pPr>
            <w:r>
              <w:t>на 1 сотрудника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(в ред. </w:t>
            </w:r>
            <w:hyperlink r:id="rId795">
              <w:r>
                <w:rPr>
                  <w:color w:val="0000FF"/>
                </w:rPr>
                <w:t>Приказа</w:t>
              </w:r>
            </w:hyperlink>
            <w:r>
              <w:t xml:space="preserve"> Казначейства России от 21.03.2025 N 76)</w:t>
            </w:r>
          </w:p>
        </w:tc>
      </w:tr>
    </w:tbl>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9а</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34" w:name="P8109"/>
      <w:bookmarkEnd w:id="34"/>
      <w:r>
        <w:t>НОРМЫ</w:t>
      </w:r>
    </w:p>
    <w:p w:rsidR="00C55659" w:rsidRDefault="00C55659">
      <w:pPr>
        <w:pStyle w:val="ConsPlusTitle"/>
        <w:jc w:val="center"/>
      </w:pPr>
      <w:r>
        <w:t>ПОЛОЖЕННОСТИ НА ПРИОБРЕТЕНИЕ ОТДЕЛЬНЫХ</w:t>
      </w:r>
    </w:p>
    <w:p w:rsidR="00C55659" w:rsidRDefault="00C55659">
      <w:pPr>
        <w:pStyle w:val="ConsPlusTitle"/>
        <w:jc w:val="center"/>
      </w:pPr>
      <w:r>
        <w:t>МАТЕРИАЛЬНО-ТЕХНИЧЕСКИХ СРЕДСТВ НА КАБИНЕТ (ПОМЕЩЕНИЕ),</w:t>
      </w:r>
    </w:p>
    <w:p w:rsidR="00C55659" w:rsidRDefault="00C55659">
      <w:pPr>
        <w:pStyle w:val="ConsPlusTitle"/>
        <w:jc w:val="center"/>
      </w:pPr>
      <w:r>
        <w:t>В КОТОРОМ РАЗМЕЩЕНЫ СОТРУДНИКИ ЦЕНТРАЛЬНОГО АППАРАТА</w:t>
      </w:r>
    </w:p>
    <w:p w:rsidR="00C55659" w:rsidRDefault="00C55659">
      <w:pPr>
        <w:pStyle w:val="ConsPlusTitle"/>
        <w:jc w:val="center"/>
      </w:pPr>
      <w:r>
        <w:t>ФЕДЕРАЛЬНОГО КАЗНАЧЕЙСТВА</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14.11.2022 </w:t>
            </w:r>
            <w:hyperlink r:id="rId796">
              <w:r>
                <w:rPr>
                  <w:color w:val="0000FF"/>
                </w:rPr>
                <w:t>N 334</w:t>
              </w:r>
            </w:hyperlink>
            <w:r>
              <w:rPr>
                <w:color w:val="392C69"/>
              </w:rPr>
              <w:t>,</w:t>
            </w:r>
          </w:p>
          <w:p w:rsidR="00C55659" w:rsidRDefault="00C55659">
            <w:pPr>
              <w:pStyle w:val="ConsPlusNormal"/>
              <w:jc w:val="center"/>
            </w:pPr>
            <w:r>
              <w:rPr>
                <w:color w:val="392C69"/>
              </w:rPr>
              <w:t xml:space="preserve">от 21.04.2023 </w:t>
            </w:r>
            <w:hyperlink r:id="rId797">
              <w:r>
                <w:rPr>
                  <w:color w:val="0000FF"/>
                </w:rPr>
                <w:t>N 145</w:t>
              </w:r>
            </w:hyperlink>
            <w:r>
              <w:rPr>
                <w:color w:val="392C69"/>
              </w:rPr>
              <w:t xml:space="preserve">, от 22.08.2023 </w:t>
            </w:r>
            <w:hyperlink r:id="rId798">
              <w:r>
                <w:rPr>
                  <w:color w:val="0000FF"/>
                </w:rPr>
                <w:t>N 300</w:t>
              </w:r>
            </w:hyperlink>
            <w:r>
              <w:rPr>
                <w:color w:val="392C69"/>
              </w:rPr>
              <w:t xml:space="preserve">, от 08.11.2024 </w:t>
            </w:r>
            <w:hyperlink r:id="rId799">
              <w:r>
                <w:rPr>
                  <w:color w:val="0000FF"/>
                </w:rPr>
                <w:t>N 420</w:t>
              </w:r>
            </w:hyperlink>
            <w:r>
              <w:rPr>
                <w:color w:val="392C69"/>
              </w:rPr>
              <w:t>,</w:t>
            </w:r>
          </w:p>
          <w:p w:rsidR="00C55659" w:rsidRDefault="00C55659">
            <w:pPr>
              <w:pStyle w:val="ConsPlusNormal"/>
              <w:jc w:val="center"/>
            </w:pPr>
            <w:r>
              <w:rPr>
                <w:color w:val="392C69"/>
              </w:rPr>
              <w:t xml:space="preserve">от 21.03.2025 </w:t>
            </w:r>
            <w:hyperlink r:id="rId800">
              <w:r>
                <w:rPr>
                  <w:color w:val="0000FF"/>
                </w:rPr>
                <w:t>N 76</w:t>
              </w:r>
            </w:hyperlink>
            <w:r>
              <w:rPr>
                <w:color w:val="392C69"/>
              </w:rPr>
              <w:t xml:space="preserve">, от 29.05.2025 </w:t>
            </w:r>
            <w:hyperlink r:id="rId801">
              <w:r>
                <w:rPr>
                  <w:color w:val="0000FF"/>
                </w:rPr>
                <w:t>N 161</w:t>
              </w:r>
            </w:hyperlink>
            <w:r>
              <w:rPr>
                <w:color w:val="392C69"/>
              </w:rPr>
              <w:t xml:space="preserve">, от 16.01.2026 </w:t>
            </w:r>
            <w:hyperlink r:id="rId802">
              <w:r>
                <w:rPr>
                  <w:color w:val="0000FF"/>
                </w:rPr>
                <w:t>N 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38"/>
        <w:gridCol w:w="1247"/>
        <w:gridCol w:w="1320"/>
        <w:gridCol w:w="1191"/>
        <w:gridCol w:w="1181"/>
        <w:gridCol w:w="1247"/>
      </w:tblGrid>
      <w:tr w:rsidR="00C55659">
        <w:tc>
          <w:tcPr>
            <w:tcW w:w="454" w:type="dxa"/>
          </w:tcPr>
          <w:p w:rsidR="00C55659" w:rsidRDefault="00C55659">
            <w:pPr>
              <w:pStyle w:val="ConsPlusNormal"/>
              <w:jc w:val="center"/>
            </w:pPr>
            <w:r>
              <w:t>N п/п</w:t>
            </w:r>
          </w:p>
        </w:tc>
        <w:tc>
          <w:tcPr>
            <w:tcW w:w="2438" w:type="dxa"/>
          </w:tcPr>
          <w:p w:rsidR="00C55659" w:rsidRDefault="00C55659">
            <w:pPr>
              <w:pStyle w:val="ConsPlusNormal"/>
              <w:jc w:val="center"/>
            </w:pPr>
            <w:r>
              <w:t>Наименование материально-технических средств</w:t>
            </w:r>
          </w:p>
        </w:tc>
        <w:tc>
          <w:tcPr>
            <w:tcW w:w="1247" w:type="dxa"/>
          </w:tcPr>
          <w:p w:rsidR="00C55659" w:rsidRDefault="00C55659">
            <w:pPr>
              <w:pStyle w:val="ConsPlusNormal"/>
              <w:jc w:val="center"/>
            </w:pPr>
            <w:r>
              <w:t>Единица измерения</w:t>
            </w:r>
          </w:p>
        </w:tc>
        <w:tc>
          <w:tcPr>
            <w:tcW w:w="1320" w:type="dxa"/>
          </w:tcPr>
          <w:p w:rsidR="00C55659" w:rsidRDefault="00C55659">
            <w:pPr>
              <w:pStyle w:val="ConsPlusNormal"/>
              <w:jc w:val="center"/>
            </w:pPr>
            <w:r>
              <w:t>Норматив количества (не более)</w:t>
            </w:r>
          </w:p>
        </w:tc>
        <w:tc>
          <w:tcPr>
            <w:tcW w:w="1191" w:type="dxa"/>
          </w:tcPr>
          <w:p w:rsidR="00C55659" w:rsidRDefault="00C55659">
            <w:pPr>
              <w:pStyle w:val="ConsPlusNormal"/>
              <w:jc w:val="center"/>
            </w:pPr>
            <w:r>
              <w:t>Срок эксплуатации в годах</w:t>
            </w:r>
          </w:p>
        </w:tc>
        <w:tc>
          <w:tcPr>
            <w:tcW w:w="1181" w:type="dxa"/>
          </w:tcPr>
          <w:p w:rsidR="00C55659" w:rsidRDefault="00C55659">
            <w:pPr>
              <w:pStyle w:val="ConsPlusNormal"/>
              <w:jc w:val="center"/>
            </w:pPr>
            <w:r>
              <w:t>Норматив цены, не более (руб.)</w:t>
            </w:r>
          </w:p>
        </w:tc>
        <w:tc>
          <w:tcPr>
            <w:tcW w:w="1247" w:type="dxa"/>
          </w:tcPr>
          <w:p w:rsidR="00C55659" w:rsidRDefault="00C55659">
            <w:pPr>
              <w:pStyle w:val="ConsPlusNormal"/>
              <w:jc w:val="center"/>
            </w:pPr>
            <w:r>
              <w:t>Примечание</w:t>
            </w:r>
          </w:p>
        </w:tc>
      </w:tr>
      <w:tr w:rsidR="00C55659">
        <w:tc>
          <w:tcPr>
            <w:tcW w:w="454" w:type="dxa"/>
            <w:vAlign w:val="center"/>
          </w:tcPr>
          <w:p w:rsidR="00C55659" w:rsidRDefault="00C55659">
            <w:pPr>
              <w:pStyle w:val="ConsPlusNormal"/>
              <w:jc w:val="center"/>
            </w:pPr>
            <w:r>
              <w:t>1.</w:t>
            </w:r>
          </w:p>
        </w:tc>
        <w:tc>
          <w:tcPr>
            <w:tcW w:w="8624" w:type="dxa"/>
            <w:gridSpan w:val="6"/>
            <w:vAlign w:val="center"/>
          </w:tcPr>
          <w:p w:rsidR="00C55659" w:rsidRDefault="00C55659">
            <w:pPr>
              <w:pStyle w:val="ConsPlusNormal"/>
              <w:jc w:val="center"/>
            </w:pPr>
            <w:r>
              <w:t>КАБИНЕТ РУКОВОДИТЕЛЯ ФЕДЕРАЛЬНОГО КАЗНАЧЕЙСТВА</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Антенна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1500,0</w:t>
            </w:r>
          </w:p>
        </w:tc>
        <w:tc>
          <w:tcPr>
            <w:tcW w:w="1247" w:type="dxa"/>
            <w:vAlign w:val="center"/>
          </w:tcPr>
          <w:p w:rsidR="00C55659" w:rsidRDefault="00C55659">
            <w:pPr>
              <w:pStyle w:val="ConsPlusNormal"/>
              <w:jc w:val="center"/>
            </w:pPr>
            <w:r>
              <w:t>на 1 телевизор</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Багетная рамка с предметом изобразительного искусства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54800,0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03">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Баннер (пресс-волл)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35000,0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Вентилятор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5100,0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Вешалка напольная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17900,0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04">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низкая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6000,0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Герб настенный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3</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68667,0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05">
              <w:r>
                <w:rPr>
                  <w:color w:val="0000FF"/>
                </w:rPr>
                <w:t>Приказа</w:t>
              </w:r>
            </w:hyperlink>
            <w:r>
              <w:t xml:space="preserve"> Казначейства России от 21.03.2025 N 76)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Графин (кувшин)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Доска магнитно-маркерная (флипчарт)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21115,0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06">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8400,0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19200,0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07">
              <w:r>
                <w:rPr>
                  <w:color w:val="0000FF"/>
                </w:rPr>
                <w:t>Приказа</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Карниз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12700,0</w:t>
            </w:r>
          </w:p>
        </w:tc>
        <w:tc>
          <w:tcPr>
            <w:tcW w:w="1247" w:type="dxa"/>
            <w:tcBorders>
              <w:bottom w:val="nil"/>
            </w:tcBorders>
            <w:vAlign w:val="center"/>
          </w:tcPr>
          <w:p w:rsidR="00C55659" w:rsidRDefault="00C55659">
            <w:pPr>
              <w:pStyle w:val="ConsPlusNormal"/>
              <w:jc w:val="center"/>
            </w:pPr>
            <w:r>
              <w:t>на окно</w:t>
            </w: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08">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Карта настенная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25000,0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Ковровая дорожка (ковер)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25200,0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Конвектор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9100,0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Кофемашина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162100,0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Кронштейн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7550,0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Лампа настольная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15400,0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Люстра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48000,0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Настольный набор руководителя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13400,0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Портрет Президента Российской Федерации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6</w:t>
            </w:r>
          </w:p>
        </w:tc>
        <w:tc>
          <w:tcPr>
            <w:tcW w:w="1181" w:type="dxa"/>
            <w:vAlign w:val="center"/>
          </w:tcPr>
          <w:p w:rsidR="00C55659" w:rsidRDefault="00C55659">
            <w:pPr>
              <w:pStyle w:val="ConsPlusNormal"/>
              <w:jc w:val="center"/>
            </w:pPr>
            <w:r>
              <w:t>15000,0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Портьеры </w:t>
            </w:r>
            <w:hyperlink w:anchor="P11236">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10000,0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Приставка для цифрового телевидения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2050,0</w:t>
            </w:r>
          </w:p>
        </w:tc>
        <w:tc>
          <w:tcPr>
            <w:tcW w:w="1247" w:type="dxa"/>
            <w:vAlign w:val="center"/>
          </w:tcPr>
          <w:p w:rsidR="00C55659" w:rsidRDefault="00C55659">
            <w:pPr>
              <w:pStyle w:val="ConsPlusNormal"/>
              <w:jc w:val="center"/>
            </w:pPr>
            <w:r>
              <w:t>на 1 телевизор</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Рулонные шторы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метр квадратный</w:t>
            </w:r>
          </w:p>
        </w:tc>
        <w:tc>
          <w:tcPr>
            <w:tcW w:w="1320" w:type="dxa"/>
            <w:tcBorders>
              <w:bottom w:val="nil"/>
            </w:tcBorders>
            <w:vAlign w:val="center"/>
          </w:tcPr>
          <w:p w:rsidR="00C55659" w:rsidRDefault="00C55659">
            <w:pPr>
              <w:pStyle w:val="ConsPlusNormal"/>
              <w:jc w:val="center"/>
            </w:pPr>
            <w:r>
              <w:t>площадь окна x 1,2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5900,0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09">
              <w:r>
                <w:rPr>
                  <w:color w:val="0000FF"/>
                </w:rPr>
                <w:t>Приказом</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Стакан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6</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1000,0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Телевизор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105000,0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lastRenderedPageBreak/>
              <w:t xml:space="preserve">(в ред. </w:t>
            </w:r>
            <w:hyperlink r:id="rId810">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Тюль </w:t>
            </w:r>
            <w:hyperlink w:anchor="P11236">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8400,0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Очиститель - увлажнитель воздуха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95000,0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11">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w:t>
            </w:r>
            <w:hyperlink w:anchor="P11236">
              <w:r>
                <w:rPr>
                  <w:color w:val="0000FF"/>
                </w:rPr>
                <w:t>&lt;1&gt;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18750,0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настольный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3</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1000,0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Холодильник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47500,0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12">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напольные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10</w:t>
            </w:r>
          </w:p>
        </w:tc>
        <w:tc>
          <w:tcPr>
            <w:tcW w:w="1181" w:type="dxa"/>
            <w:vAlign w:val="center"/>
          </w:tcPr>
          <w:p w:rsidR="00C55659" w:rsidRDefault="00C55659">
            <w:pPr>
              <w:pStyle w:val="ConsPlusNormal"/>
              <w:jc w:val="center"/>
            </w:pPr>
            <w:r>
              <w:t>65700,0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8700,0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Электропривод и пульт дистанционного управления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комплект</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164800,0</w:t>
            </w:r>
          </w:p>
        </w:tc>
        <w:tc>
          <w:tcPr>
            <w:tcW w:w="1247" w:type="dxa"/>
            <w:tcBorders>
              <w:bottom w:val="nil"/>
            </w:tcBorders>
            <w:vAlign w:val="center"/>
          </w:tcPr>
          <w:p w:rsidR="00C55659" w:rsidRDefault="00C55659">
            <w:pPr>
              <w:pStyle w:val="ConsPlusNormal"/>
              <w:jc w:val="center"/>
            </w:pPr>
            <w:r>
              <w:t>для жалюзи, тюля, баннера</w:t>
            </w: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13">
              <w:r>
                <w:rPr>
                  <w:color w:val="0000FF"/>
                </w:rPr>
                <w:t>Приказом</w:t>
              </w:r>
            </w:hyperlink>
            <w:r>
              <w:t xml:space="preserve"> Казначейства России от 21.04.2023 N 145)</w:t>
            </w:r>
          </w:p>
        </w:tc>
      </w:tr>
      <w:tr w:rsidR="00C55659">
        <w:tc>
          <w:tcPr>
            <w:tcW w:w="454" w:type="dxa"/>
            <w:vAlign w:val="center"/>
          </w:tcPr>
          <w:p w:rsidR="00C55659" w:rsidRDefault="00C55659">
            <w:pPr>
              <w:pStyle w:val="ConsPlusNormal"/>
              <w:jc w:val="center"/>
            </w:pPr>
            <w:r>
              <w:t>2.</w:t>
            </w:r>
          </w:p>
        </w:tc>
        <w:tc>
          <w:tcPr>
            <w:tcW w:w="8624" w:type="dxa"/>
            <w:gridSpan w:val="6"/>
            <w:vAlign w:val="center"/>
          </w:tcPr>
          <w:p w:rsidR="00C55659" w:rsidRDefault="00C55659">
            <w:pPr>
              <w:pStyle w:val="ConsPlusNormal"/>
              <w:jc w:val="center"/>
            </w:pPr>
            <w:r>
              <w:t>КАБИНЕТ ЗАМЕСТИТЕЛЯ РУКОВОДИТЕЛЯ ФЕДЕРАЛЬНОГО КАЗНАЧЕЙСТВА</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Антенна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1500,0</w:t>
            </w:r>
          </w:p>
        </w:tc>
        <w:tc>
          <w:tcPr>
            <w:tcW w:w="1247" w:type="dxa"/>
            <w:vAlign w:val="center"/>
          </w:tcPr>
          <w:p w:rsidR="00C55659" w:rsidRDefault="00C55659">
            <w:pPr>
              <w:pStyle w:val="ConsPlusNormal"/>
              <w:jc w:val="center"/>
            </w:pPr>
            <w:r>
              <w:t>на 1 телевизор</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Багетная рамка с предметом изобразительного искусства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54800,0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14">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Вентилятор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5100,0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Вешалка напольная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17900,0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15">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низкая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6000,0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Герб настенный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68667,0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16">
              <w:r>
                <w:rPr>
                  <w:color w:val="0000FF"/>
                </w:rPr>
                <w:t>Приказа</w:t>
              </w:r>
            </w:hyperlink>
            <w:r>
              <w:t xml:space="preserve"> Казначейства России от 21.03.2025 N 76)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Графин (кувшин)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Доска магнитно-маркерная (флипчарт)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21115,0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17">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8400,0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10</w:t>
            </w:r>
          </w:p>
        </w:tc>
        <w:tc>
          <w:tcPr>
            <w:tcW w:w="1181" w:type="dxa"/>
            <w:tcBorders>
              <w:bottom w:val="nil"/>
            </w:tcBorders>
            <w:vAlign w:val="center"/>
          </w:tcPr>
          <w:p w:rsidR="00C55659" w:rsidRDefault="00C55659">
            <w:pPr>
              <w:pStyle w:val="ConsPlusNormal"/>
              <w:jc w:val="center"/>
            </w:pPr>
            <w:r>
              <w:t>19200,0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18">
              <w:r>
                <w:rPr>
                  <w:color w:val="0000FF"/>
                </w:rPr>
                <w:t>Приказа</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Карниз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12700,0</w:t>
            </w:r>
          </w:p>
        </w:tc>
        <w:tc>
          <w:tcPr>
            <w:tcW w:w="1247" w:type="dxa"/>
            <w:tcBorders>
              <w:bottom w:val="nil"/>
            </w:tcBorders>
            <w:vAlign w:val="center"/>
          </w:tcPr>
          <w:p w:rsidR="00C55659" w:rsidRDefault="00C55659">
            <w:pPr>
              <w:pStyle w:val="ConsPlusNormal"/>
              <w:jc w:val="center"/>
            </w:pPr>
            <w:r>
              <w:t>на окно</w:t>
            </w: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19">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Карта настенная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25000,0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Ковровая дорожка (ковер)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25200,0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Конвектор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9100,0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Кронштейн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7600,0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Лампа настольная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15400,0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Люстра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48000,0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Настольный набор руководителя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13400,0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Портрет Президента Российской Федерации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6</w:t>
            </w:r>
          </w:p>
        </w:tc>
        <w:tc>
          <w:tcPr>
            <w:tcW w:w="1181" w:type="dxa"/>
            <w:vAlign w:val="center"/>
          </w:tcPr>
          <w:p w:rsidR="00C55659" w:rsidRDefault="00C55659">
            <w:pPr>
              <w:pStyle w:val="ConsPlusNormal"/>
              <w:jc w:val="center"/>
            </w:pPr>
            <w:r>
              <w:t>12000,0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Портьеры </w:t>
            </w:r>
            <w:hyperlink w:anchor="P11236">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10000,0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Приставка для цифрового телевидения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2050,0</w:t>
            </w:r>
          </w:p>
        </w:tc>
        <w:tc>
          <w:tcPr>
            <w:tcW w:w="1247" w:type="dxa"/>
            <w:vAlign w:val="center"/>
          </w:tcPr>
          <w:p w:rsidR="00C55659" w:rsidRDefault="00C55659">
            <w:pPr>
              <w:pStyle w:val="ConsPlusNormal"/>
              <w:jc w:val="center"/>
            </w:pPr>
            <w:r>
              <w:t>на 1 телевизор</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Рулонные шторы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метр квадратный</w:t>
            </w:r>
          </w:p>
        </w:tc>
        <w:tc>
          <w:tcPr>
            <w:tcW w:w="1320" w:type="dxa"/>
            <w:tcBorders>
              <w:bottom w:val="nil"/>
            </w:tcBorders>
            <w:vAlign w:val="center"/>
          </w:tcPr>
          <w:p w:rsidR="00C55659" w:rsidRDefault="00C55659">
            <w:pPr>
              <w:pStyle w:val="ConsPlusNormal"/>
              <w:jc w:val="center"/>
            </w:pPr>
            <w:r>
              <w:t>площадь окна x 1,2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5900,0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20">
              <w:r>
                <w:rPr>
                  <w:color w:val="0000FF"/>
                </w:rPr>
                <w:t>Приказом</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Стакан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6</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1000,0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Телевизор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105000,0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lastRenderedPageBreak/>
              <w:t xml:space="preserve">(в ред. </w:t>
            </w:r>
            <w:hyperlink r:id="rId821">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Тюль </w:t>
            </w:r>
            <w:hyperlink w:anchor="P11236">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8400,0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Очиститель - увлажнитель воздуха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95000,0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22">
              <w:r>
                <w:rPr>
                  <w:color w:val="0000FF"/>
                </w:rPr>
                <w:t>Приказа</w:t>
              </w:r>
            </w:hyperlink>
            <w:r>
              <w:t xml:space="preserve"> Казначейства России от 08.11.2024 N 420)</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Уничтожитель бумаг (шредер)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45700,0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23">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w:t>
            </w:r>
            <w:hyperlink w:anchor="P11236">
              <w:r>
                <w:rPr>
                  <w:color w:val="0000FF"/>
                </w:rPr>
                <w:t>&lt;1&gt;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18750,0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настольный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3</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1000,0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Холодильник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47500,0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24">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напольные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10</w:t>
            </w:r>
          </w:p>
        </w:tc>
        <w:tc>
          <w:tcPr>
            <w:tcW w:w="1181" w:type="dxa"/>
            <w:vAlign w:val="center"/>
          </w:tcPr>
          <w:p w:rsidR="00C55659" w:rsidRDefault="00C55659">
            <w:pPr>
              <w:pStyle w:val="ConsPlusNormal"/>
              <w:jc w:val="center"/>
            </w:pPr>
            <w:r>
              <w:t>65700,0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8700,0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jc w:val="center"/>
            </w:pPr>
            <w:r>
              <w:t>3.</w:t>
            </w:r>
          </w:p>
        </w:tc>
        <w:tc>
          <w:tcPr>
            <w:tcW w:w="8624" w:type="dxa"/>
            <w:gridSpan w:val="6"/>
            <w:vAlign w:val="center"/>
          </w:tcPr>
          <w:p w:rsidR="00C55659" w:rsidRDefault="00C55659">
            <w:pPr>
              <w:pStyle w:val="ConsPlusNormal"/>
              <w:jc w:val="center"/>
            </w:pPr>
            <w:r>
              <w:t>КАБИНЕТ СОВЕТНИКА РУКОВОДИТЕЛЯ ФЕДЕРАЛЬНОГО КАЗНАЧЕЙСТВА</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Антенна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1500,0</w:t>
            </w:r>
          </w:p>
        </w:tc>
        <w:tc>
          <w:tcPr>
            <w:tcW w:w="1247"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Вентилятор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5100,0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напольная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6000,0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низкая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6000,0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Доска магнитно-маркерная (флипчарт)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21115,0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25">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8400,0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Зеркало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10</w:t>
            </w:r>
          </w:p>
        </w:tc>
        <w:tc>
          <w:tcPr>
            <w:tcW w:w="1181" w:type="dxa"/>
            <w:vAlign w:val="center"/>
          </w:tcPr>
          <w:p w:rsidR="00C55659" w:rsidRDefault="00C55659">
            <w:pPr>
              <w:pStyle w:val="ConsPlusNormal"/>
              <w:jc w:val="center"/>
            </w:pPr>
            <w:r>
              <w:t>10300,0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Карниз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12700,0</w:t>
            </w:r>
          </w:p>
        </w:tc>
        <w:tc>
          <w:tcPr>
            <w:tcW w:w="1247" w:type="dxa"/>
            <w:tcBorders>
              <w:bottom w:val="nil"/>
            </w:tcBorders>
            <w:vAlign w:val="center"/>
          </w:tcPr>
          <w:p w:rsidR="00C55659" w:rsidRDefault="00C55659">
            <w:pPr>
              <w:pStyle w:val="ConsPlusNormal"/>
              <w:jc w:val="center"/>
            </w:pPr>
            <w:r>
              <w:t>на окно</w:t>
            </w:r>
          </w:p>
        </w:tc>
      </w:tr>
      <w:tr w:rsidR="00C55659">
        <w:tblPrEx>
          <w:tblBorders>
            <w:insideH w:val="nil"/>
          </w:tblBorders>
        </w:tblPrEx>
        <w:tc>
          <w:tcPr>
            <w:tcW w:w="9078" w:type="dxa"/>
            <w:gridSpan w:val="7"/>
            <w:tcBorders>
              <w:top w:val="nil"/>
            </w:tcBorders>
          </w:tcPr>
          <w:p w:rsidR="00C55659" w:rsidRDefault="00C55659">
            <w:pPr>
              <w:pStyle w:val="ConsPlusNormal"/>
              <w:jc w:val="both"/>
            </w:pPr>
            <w:r>
              <w:lastRenderedPageBreak/>
              <w:t xml:space="preserve">(в ред. </w:t>
            </w:r>
            <w:hyperlink r:id="rId826">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Карта настенная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12100,0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Конвектор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9100,0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Кронштейн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7600,0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Лампа настольная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4100,0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Микроволновая печь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10200,0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27">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Настольный набор руководителя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6300,0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Портьеры </w:t>
            </w:r>
            <w:hyperlink w:anchor="P11236">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6200,0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Приставка для цифрового телевидения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2050,0</w:t>
            </w:r>
          </w:p>
        </w:tc>
        <w:tc>
          <w:tcPr>
            <w:tcW w:w="1247" w:type="dxa"/>
            <w:vAlign w:val="center"/>
          </w:tcPr>
          <w:p w:rsidR="00C55659" w:rsidRDefault="00C55659">
            <w:pPr>
              <w:pStyle w:val="ConsPlusNormal"/>
              <w:jc w:val="center"/>
            </w:pPr>
            <w:r>
              <w:t>на 1 телевизор</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Рулонные шторы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метр квадратный</w:t>
            </w:r>
          </w:p>
        </w:tc>
        <w:tc>
          <w:tcPr>
            <w:tcW w:w="1320" w:type="dxa"/>
            <w:tcBorders>
              <w:bottom w:val="nil"/>
            </w:tcBorders>
            <w:vAlign w:val="center"/>
          </w:tcPr>
          <w:p w:rsidR="00C55659" w:rsidRDefault="00C55659">
            <w:pPr>
              <w:pStyle w:val="ConsPlusNormal"/>
              <w:jc w:val="center"/>
            </w:pPr>
            <w:r>
              <w:t>площадь окна x 1,2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5900,0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28">
              <w:r>
                <w:rPr>
                  <w:color w:val="0000FF"/>
                </w:rPr>
                <w:t>Приказом</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Телевизор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81100,0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Тюль </w:t>
            </w:r>
            <w:hyperlink w:anchor="P11236">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5300,0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Уничтожитель бумаг (шредер)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45700,0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29">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настольный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3</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1000,0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Холодильник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47500,0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30">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4200,0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5200,0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lastRenderedPageBreak/>
              <w:t>4.</w:t>
            </w:r>
          </w:p>
        </w:tc>
        <w:tc>
          <w:tcPr>
            <w:tcW w:w="8624" w:type="dxa"/>
            <w:gridSpan w:val="6"/>
            <w:vAlign w:val="center"/>
          </w:tcPr>
          <w:p w:rsidR="00C55659" w:rsidRDefault="00C55659">
            <w:pPr>
              <w:pStyle w:val="ConsPlusNormal"/>
              <w:jc w:val="center"/>
            </w:pPr>
            <w:r>
              <w:t>КАБИНЕТ ПОМОЩНИКА РУКОВОДИТЕЛЯ ФЕДЕРАЛЬНОГО КАЗНАЧЕЙСТВА</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Вентилятор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5100,0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напольная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6000,0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низкая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6000,0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8400,0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10</w:t>
            </w:r>
          </w:p>
        </w:tc>
        <w:tc>
          <w:tcPr>
            <w:tcW w:w="1181" w:type="dxa"/>
            <w:tcBorders>
              <w:bottom w:val="nil"/>
            </w:tcBorders>
            <w:vAlign w:val="center"/>
          </w:tcPr>
          <w:p w:rsidR="00C55659" w:rsidRDefault="00C55659">
            <w:pPr>
              <w:pStyle w:val="ConsPlusNormal"/>
              <w:jc w:val="center"/>
            </w:pPr>
            <w:r>
              <w:t>7727,0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31">
              <w:r>
                <w:rPr>
                  <w:color w:val="0000FF"/>
                </w:rPr>
                <w:t>Приказа</w:t>
              </w:r>
            </w:hyperlink>
            <w:r>
              <w:t xml:space="preserve"> Казначейства России от 21.03.2025 N 76)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Карта настенная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10100,0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Конвектор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9100,0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Лампа настольная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4100,0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Настольный набор руководителя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6300,0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Рулонные шторы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метр квадратный</w:t>
            </w:r>
          </w:p>
        </w:tc>
        <w:tc>
          <w:tcPr>
            <w:tcW w:w="1320" w:type="dxa"/>
            <w:tcBorders>
              <w:bottom w:val="nil"/>
            </w:tcBorders>
            <w:vAlign w:val="center"/>
          </w:tcPr>
          <w:p w:rsidR="00C55659" w:rsidRDefault="00C55659">
            <w:pPr>
              <w:pStyle w:val="ConsPlusNormal"/>
              <w:jc w:val="center"/>
            </w:pPr>
            <w:r>
              <w:t>площадь окна x 1,2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5900,0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32">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Уничтожитель бумаг (шредер)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45700,0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33">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настольный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3</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1000,0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4200,0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jc w:val="center"/>
            </w:pPr>
            <w:r>
              <w:t>5.</w:t>
            </w:r>
          </w:p>
        </w:tc>
        <w:tc>
          <w:tcPr>
            <w:tcW w:w="8624" w:type="dxa"/>
            <w:gridSpan w:val="6"/>
            <w:vAlign w:val="center"/>
          </w:tcPr>
          <w:p w:rsidR="00C55659" w:rsidRDefault="00C55659">
            <w:pPr>
              <w:pStyle w:val="ConsPlusNormal"/>
              <w:jc w:val="center"/>
            </w:pPr>
            <w:r>
              <w:t>ПРИЕМНАЯ РУКОВОДИТЕЛЯ ФЕДЕРАЛЬНОГО КАЗНАЧЕЙСТВА (ЗАМЕСТИТЕЛЯ РУКОВОДИТЕЛЯ ФЕДЕРАЛЬНОГО КАЗНАЧЕЙСТВА)</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Антенна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1500,0</w:t>
            </w:r>
          </w:p>
        </w:tc>
        <w:tc>
          <w:tcPr>
            <w:tcW w:w="1247"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Бокал под вино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30</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1100,0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Бокал под шампанское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30</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1100,0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Ваза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Вентилятор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5100,0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Вешалка напольная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10</w:t>
            </w:r>
          </w:p>
        </w:tc>
        <w:tc>
          <w:tcPr>
            <w:tcW w:w="1181" w:type="dxa"/>
            <w:tcBorders>
              <w:bottom w:val="nil"/>
            </w:tcBorders>
            <w:vAlign w:val="center"/>
          </w:tcPr>
          <w:p w:rsidR="00C55659" w:rsidRDefault="00C55659">
            <w:pPr>
              <w:pStyle w:val="ConsPlusNormal"/>
              <w:jc w:val="center"/>
            </w:pPr>
            <w:r>
              <w:t>17900,0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34">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Графин (кувшин)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1600,0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Доска гладильная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4000,0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Доска разделочная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2100,0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8400,0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Зеркало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10</w:t>
            </w:r>
          </w:p>
        </w:tc>
        <w:tc>
          <w:tcPr>
            <w:tcW w:w="1181" w:type="dxa"/>
            <w:vAlign w:val="center"/>
          </w:tcPr>
          <w:p w:rsidR="00C55659" w:rsidRDefault="00C55659">
            <w:pPr>
              <w:pStyle w:val="ConsPlusNormal"/>
              <w:jc w:val="center"/>
            </w:pPr>
            <w:r>
              <w:t>15200,0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Карниз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12700,0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35">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Ковровая дорожка (ковер)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25200,0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Конвектор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9100,0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Кофейный сервиз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20500,0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Кофемашина (кофеварка)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67000,0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36">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Кронштейн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7600,0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Лампа настольная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3600,0</w:t>
            </w:r>
          </w:p>
        </w:tc>
        <w:tc>
          <w:tcPr>
            <w:tcW w:w="1247" w:type="dxa"/>
            <w:vAlign w:val="center"/>
          </w:tcPr>
          <w:p w:rsidR="00C55659" w:rsidRDefault="00C55659">
            <w:pPr>
              <w:pStyle w:val="ConsPlusNormal"/>
              <w:jc w:val="center"/>
            </w:pPr>
            <w:r>
              <w:t>на 1 сотрудника</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Ложка чайная (кофейная)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24</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95,0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Менажница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5300,0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Микроволновая печь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10200,0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37">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Столовые приборы </w:t>
            </w:r>
            <w:hyperlink w:anchor="P11237">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8100,0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Нож разделочный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1050,0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Паровая гладильная </w:t>
            </w:r>
            <w:r>
              <w:lastRenderedPageBreak/>
              <w:t xml:space="preserve">установка </w:t>
            </w:r>
            <w:hyperlink w:anchor="P11236">
              <w:r>
                <w:rPr>
                  <w:color w:val="0000FF"/>
                </w:rPr>
                <w:t>&lt;1&gt;</w:t>
              </w:r>
            </w:hyperlink>
          </w:p>
        </w:tc>
        <w:tc>
          <w:tcPr>
            <w:tcW w:w="1247" w:type="dxa"/>
            <w:vAlign w:val="center"/>
          </w:tcPr>
          <w:p w:rsidR="00C55659" w:rsidRDefault="00C55659">
            <w:pPr>
              <w:pStyle w:val="ConsPlusNormal"/>
              <w:jc w:val="center"/>
            </w:pPr>
            <w:r>
              <w:lastRenderedPageBreak/>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52000,0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Поднос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Портьеры </w:t>
            </w:r>
            <w:hyperlink w:anchor="P11236">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5200,0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Порционная розетка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24</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650,0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Приставка для цифрового телевидения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2050,0</w:t>
            </w:r>
          </w:p>
        </w:tc>
        <w:tc>
          <w:tcPr>
            <w:tcW w:w="1247" w:type="dxa"/>
            <w:vAlign w:val="center"/>
          </w:tcPr>
          <w:p w:rsidR="00C55659" w:rsidRDefault="00C55659">
            <w:pPr>
              <w:pStyle w:val="ConsPlusNormal"/>
              <w:jc w:val="center"/>
            </w:pPr>
            <w:r>
              <w:t>на 1 телевизор</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Рулонные шторы</w:t>
            </w:r>
          </w:p>
        </w:tc>
        <w:tc>
          <w:tcPr>
            <w:tcW w:w="1247" w:type="dxa"/>
            <w:tcBorders>
              <w:bottom w:val="nil"/>
            </w:tcBorders>
            <w:vAlign w:val="center"/>
          </w:tcPr>
          <w:p w:rsidR="00C55659" w:rsidRDefault="00C55659">
            <w:pPr>
              <w:pStyle w:val="ConsPlusNormal"/>
              <w:jc w:val="center"/>
            </w:pPr>
            <w:r>
              <w:t>метр квадратный</w:t>
            </w:r>
          </w:p>
        </w:tc>
        <w:tc>
          <w:tcPr>
            <w:tcW w:w="1320" w:type="dxa"/>
            <w:tcBorders>
              <w:bottom w:val="nil"/>
            </w:tcBorders>
            <w:vAlign w:val="center"/>
          </w:tcPr>
          <w:p w:rsidR="00C55659" w:rsidRDefault="00C55659">
            <w:pPr>
              <w:pStyle w:val="ConsPlusNormal"/>
              <w:jc w:val="center"/>
            </w:pPr>
            <w:r>
              <w:t>площадь окна x 1,2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5900,0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38">
              <w:r>
                <w:rPr>
                  <w:color w:val="0000FF"/>
                </w:rPr>
                <w:t>Приказом</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Рюмка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12</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450,0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Скатерть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2100,0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Стакан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12</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1000,0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Тарелка сервировочная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6</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450,0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Телевизор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105000,0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39">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Термопот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6100,0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Тюль </w:t>
            </w:r>
            <w:hyperlink w:anchor="P11236">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4850,0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Указка лазерная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2100,0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Уничтожитель бумаг (шредер)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45700,0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40">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Фильтр для воды настольный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2</w:t>
            </w:r>
          </w:p>
        </w:tc>
        <w:tc>
          <w:tcPr>
            <w:tcW w:w="1181" w:type="dxa"/>
            <w:vAlign w:val="center"/>
          </w:tcPr>
          <w:p w:rsidR="00C55659" w:rsidRDefault="00C55659">
            <w:pPr>
              <w:pStyle w:val="ConsPlusNormal"/>
              <w:jc w:val="center"/>
            </w:pPr>
            <w:r>
              <w:t>1000,0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настольный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3</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1000,0</w:t>
            </w:r>
          </w:p>
        </w:tc>
        <w:tc>
          <w:tcPr>
            <w:tcW w:w="1247" w:type="dxa"/>
            <w:vAlign w:val="center"/>
          </w:tcPr>
          <w:p w:rsidR="00C55659" w:rsidRDefault="00C55659">
            <w:pPr>
              <w:pStyle w:val="ConsPlusNormal"/>
            </w:pPr>
          </w:p>
        </w:tc>
      </w:tr>
      <w:tr w:rsidR="00C55659">
        <w:tc>
          <w:tcPr>
            <w:tcW w:w="454" w:type="dxa"/>
          </w:tcPr>
          <w:p w:rsidR="00C55659" w:rsidRDefault="00C55659">
            <w:pPr>
              <w:pStyle w:val="ConsPlusNormal"/>
            </w:pPr>
          </w:p>
        </w:tc>
        <w:tc>
          <w:tcPr>
            <w:tcW w:w="2438" w:type="dxa"/>
            <w:vAlign w:val="center"/>
          </w:tcPr>
          <w:p w:rsidR="00C55659" w:rsidRDefault="00C55659">
            <w:pPr>
              <w:pStyle w:val="ConsPlusNormal"/>
            </w:pPr>
            <w:r>
              <w:t xml:space="preserve">Холодильник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47500,0</w:t>
            </w:r>
          </w:p>
        </w:tc>
        <w:tc>
          <w:tcPr>
            <w:tcW w:w="1247" w:type="dxa"/>
            <w:vAlign w:val="center"/>
          </w:tcPr>
          <w:p w:rsidR="00C55659" w:rsidRDefault="00C55659">
            <w:pPr>
              <w:pStyle w:val="ConsPlusNormal"/>
              <w:jc w:val="center"/>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Чайный сервиз </w:t>
            </w:r>
            <w:hyperlink w:anchor="P11237">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20800,0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4200,0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w:t>
            </w:r>
            <w:r>
              <w:lastRenderedPageBreak/>
              <w:t xml:space="preserve">кондиционера </w:t>
            </w:r>
            <w:hyperlink w:anchor="P11237">
              <w:r>
                <w:rPr>
                  <w:color w:val="0000FF"/>
                </w:rPr>
                <w:t>&lt;2&gt;</w:t>
              </w:r>
            </w:hyperlink>
          </w:p>
        </w:tc>
        <w:tc>
          <w:tcPr>
            <w:tcW w:w="1247" w:type="dxa"/>
            <w:vAlign w:val="center"/>
          </w:tcPr>
          <w:p w:rsidR="00C55659" w:rsidRDefault="00C55659">
            <w:pPr>
              <w:pStyle w:val="ConsPlusNormal"/>
              <w:jc w:val="center"/>
            </w:pPr>
            <w:r>
              <w:lastRenderedPageBreak/>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 xml:space="preserve">на 1 </w:t>
            </w:r>
            <w:r>
              <w:lastRenderedPageBreak/>
              <w:t>кондиционер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5200,0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6.</w:t>
            </w:r>
          </w:p>
        </w:tc>
        <w:tc>
          <w:tcPr>
            <w:tcW w:w="8624" w:type="dxa"/>
            <w:gridSpan w:val="6"/>
            <w:vAlign w:val="center"/>
          </w:tcPr>
          <w:p w:rsidR="00C55659" w:rsidRDefault="00C55659">
            <w:pPr>
              <w:pStyle w:val="ConsPlusNormal"/>
              <w:jc w:val="center"/>
            </w:pPr>
            <w:r>
              <w:t>КАБИНЕТ НАЧАЛЬНИКА УПРАВЛЕНИЯ ФЕДЕРАЛЬНОГО КАЗНАЧЕЙСТВА (ЗАМЕСТИТЕЛЯ НАЧАЛЬНИКА УПРАВЛЕНИЯ ФЕДЕРАЛЬНОГО КАЗНАЧЕЙСТВА)</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Антенна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1500,0</w:t>
            </w:r>
          </w:p>
        </w:tc>
        <w:tc>
          <w:tcPr>
            <w:tcW w:w="1247"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Вентилятор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5100,0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напольная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6000,0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низкая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6000,0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Доска магнитно-маркерная (флипчарт)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21115,0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41">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Доска пробковая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7600,0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8400,0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Зеркало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10</w:t>
            </w:r>
          </w:p>
        </w:tc>
        <w:tc>
          <w:tcPr>
            <w:tcW w:w="1181" w:type="dxa"/>
            <w:vAlign w:val="center"/>
          </w:tcPr>
          <w:p w:rsidR="00C55659" w:rsidRDefault="00C55659">
            <w:pPr>
              <w:pStyle w:val="ConsPlusNormal"/>
              <w:jc w:val="center"/>
            </w:pPr>
            <w:r>
              <w:t>10300,0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Карниз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12700,0</w:t>
            </w:r>
          </w:p>
        </w:tc>
        <w:tc>
          <w:tcPr>
            <w:tcW w:w="1247" w:type="dxa"/>
            <w:tcBorders>
              <w:bottom w:val="nil"/>
            </w:tcBorders>
            <w:vAlign w:val="center"/>
          </w:tcPr>
          <w:p w:rsidR="00C55659" w:rsidRDefault="00C55659">
            <w:pPr>
              <w:pStyle w:val="ConsPlusNormal"/>
              <w:jc w:val="center"/>
            </w:pPr>
            <w:r>
              <w:t>на окно</w:t>
            </w: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42">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Карта настенная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10100,0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Конвектор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9100,0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Кофейный сервиз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10800,0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Кофемашина (кофеварка)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67000,0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43">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Кронштейн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7600,0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Лампа настольная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8100,0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Ложка чайная (кофейная)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24</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95,0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Микроволновая печь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10200,0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lastRenderedPageBreak/>
              <w:t xml:space="preserve">(в ред. </w:t>
            </w:r>
            <w:hyperlink r:id="rId844">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Настольный набор руководителя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7450,0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Портьеры </w:t>
            </w:r>
            <w:hyperlink w:anchor="P11236">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6200,0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Приставка для цифрового телевидения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2100,0</w:t>
            </w:r>
          </w:p>
        </w:tc>
        <w:tc>
          <w:tcPr>
            <w:tcW w:w="1247" w:type="dxa"/>
            <w:vAlign w:val="center"/>
          </w:tcPr>
          <w:p w:rsidR="00C55659" w:rsidRDefault="00C55659">
            <w:pPr>
              <w:pStyle w:val="ConsPlusNormal"/>
              <w:jc w:val="center"/>
            </w:pPr>
            <w:r>
              <w:t>на 1 телевизор</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Рулонные шторы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метр квадратный</w:t>
            </w:r>
          </w:p>
        </w:tc>
        <w:tc>
          <w:tcPr>
            <w:tcW w:w="1320" w:type="dxa"/>
            <w:tcBorders>
              <w:bottom w:val="nil"/>
            </w:tcBorders>
            <w:vAlign w:val="center"/>
          </w:tcPr>
          <w:p w:rsidR="00C55659" w:rsidRDefault="00C55659">
            <w:pPr>
              <w:pStyle w:val="ConsPlusNormal"/>
              <w:jc w:val="center"/>
            </w:pPr>
            <w:r>
              <w:t>площадь окна x 1,2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5900,0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45">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Телевизор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57700,0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46">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Тюль </w:t>
            </w:r>
            <w:hyperlink w:anchor="P11236">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5300,0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Уничтожитель бумаг (шредер)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45700,0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47">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Фильтр для воды настольный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2</w:t>
            </w:r>
          </w:p>
        </w:tc>
        <w:tc>
          <w:tcPr>
            <w:tcW w:w="1181" w:type="dxa"/>
            <w:vAlign w:val="center"/>
          </w:tcPr>
          <w:p w:rsidR="00C55659" w:rsidRDefault="00C55659">
            <w:pPr>
              <w:pStyle w:val="ConsPlusNormal"/>
              <w:jc w:val="center"/>
            </w:pPr>
            <w:r>
              <w:t>1000,0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настольный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3</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1000,0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Холодильник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47500,0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48">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Чайный сервиз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10100,0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5200,0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7.</w:t>
            </w:r>
          </w:p>
        </w:tc>
        <w:tc>
          <w:tcPr>
            <w:tcW w:w="8624" w:type="dxa"/>
            <w:gridSpan w:val="6"/>
            <w:vAlign w:val="center"/>
          </w:tcPr>
          <w:p w:rsidR="00C55659" w:rsidRDefault="00C55659">
            <w:pPr>
              <w:pStyle w:val="ConsPlusNormal"/>
              <w:jc w:val="center"/>
            </w:pPr>
            <w:r>
              <w:t>ПРИЕМНАЯ НАЧАЛЬНИКА УПРАВЛЕНИЯ ФЕДЕРАЛЬНОГО КАЗНАЧЕЙСТВА</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Антенна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1500,0</w:t>
            </w:r>
          </w:p>
        </w:tc>
        <w:tc>
          <w:tcPr>
            <w:tcW w:w="1247"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напольная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5300,0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8400,0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Зеркало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10</w:t>
            </w:r>
          </w:p>
        </w:tc>
        <w:tc>
          <w:tcPr>
            <w:tcW w:w="1181" w:type="dxa"/>
            <w:vAlign w:val="center"/>
          </w:tcPr>
          <w:p w:rsidR="00C55659" w:rsidRDefault="00C55659">
            <w:pPr>
              <w:pStyle w:val="ConsPlusNormal"/>
              <w:jc w:val="center"/>
            </w:pPr>
            <w:r>
              <w:t>10300,0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Приставка для цифрового телевидения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2050,0</w:t>
            </w:r>
          </w:p>
        </w:tc>
        <w:tc>
          <w:tcPr>
            <w:tcW w:w="1247" w:type="dxa"/>
            <w:vAlign w:val="center"/>
          </w:tcPr>
          <w:p w:rsidR="00C55659" w:rsidRDefault="00C55659">
            <w:pPr>
              <w:pStyle w:val="ConsPlusNormal"/>
              <w:jc w:val="center"/>
            </w:pPr>
            <w:r>
              <w:t>на 1 телевизор</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Рулонные шторы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метр квадратный</w:t>
            </w:r>
          </w:p>
        </w:tc>
        <w:tc>
          <w:tcPr>
            <w:tcW w:w="1320" w:type="dxa"/>
            <w:tcBorders>
              <w:bottom w:val="nil"/>
            </w:tcBorders>
            <w:vAlign w:val="center"/>
          </w:tcPr>
          <w:p w:rsidR="00C55659" w:rsidRDefault="00C55659">
            <w:pPr>
              <w:pStyle w:val="ConsPlusNormal"/>
              <w:jc w:val="center"/>
            </w:pPr>
            <w:r>
              <w:t>площадь окна x 1,2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5900,0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49">
              <w:r>
                <w:rPr>
                  <w:color w:val="0000FF"/>
                </w:rPr>
                <w:t>Приказом</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Телевизор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30900,0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настольный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3</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1000,0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5200,0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8.</w:t>
            </w:r>
          </w:p>
        </w:tc>
        <w:tc>
          <w:tcPr>
            <w:tcW w:w="8624" w:type="dxa"/>
            <w:gridSpan w:val="6"/>
            <w:vAlign w:val="center"/>
          </w:tcPr>
          <w:p w:rsidR="00C55659" w:rsidRDefault="00C55659">
            <w:pPr>
              <w:pStyle w:val="ConsPlusNormal"/>
              <w:jc w:val="center"/>
            </w:pPr>
            <w:r>
              <w:t>КАБИНЕТЫ ФЕДЕРАЛЬНЫХ ГОСУДАРСТВЕННЫХ ГРАЖДАНСКИХ СЛУЖАЩИХ И РАБОТНИКОВ, ЗАМЕЩАЮЩИХ ДОЛЖНОСТИ, НЕ ОТНОСЯЩИЕСЯ К ДОЛЖНОСТЯМ ФЕДЕРАЛЬНОЙ ГОСУДАРСТВЕННОЙ ГРАЖДАНСКОЙ СЛУЖБЫ (ДАЛЕЕ - СОТРУДНИКИ)</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Вентилятор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5100,0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Весы почтовые (электронные)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6100,0</w:t>
            </w:r>
          </w:p>
        </w:tc>
        <w:tc>
          <w:tcPr>
            <w:tcW w:w="1247" w:type="dxa"/>
            <w:vAlign w:val="center"/>
          </w:tcPr>
          <w:p w:rsidR="00C55659" w:rsidRDefault="00C55659">
            <w:pPr>
              <w:pStyle w:val="ConsPlusNormal"/>
              <w:jc w:val="center"/>
            </w:pPr>
            <w:r>
              <w:t>на структурное подразделение, занимающееся отправкой корреспонденции</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напольная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4000,0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Доска магнитно-маркерная (флипчарт)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21115,0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50">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2200,0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Запасные части для франкировальной машины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5</w:t>
            </w:r>
          </w:p>
        </w:tc>
        <w:tc>
          <w:tcPr>
            <w:tcW w:w="1191" w:type="dxa"/>
            <w:tcBorders>
              <w:bottom w:val="nil"/>
            </w:tcBorders>
            <w:vAlign w:val="center"/>
          </w:tcPr>
          <w:p w:rsidR="00C55659" w:rsidRDefault="00C55659">
            <w:pPr>
              <w:pStyle w:val="ConsPlusNormal"/>
              <w:jc w:val="center"/>
            </w:pPr>
            <w:r>
              <w:t>-</w:t>
            </w:r>
          </w:p>
        </w:tc>
        <w:tc>
          <w:tcPr>
            <w:tcW w:w="1181" w:type="dxa"/>
            <w:tcBorders>
              <w:bottom w:val="nil"/>
            </w:tcBorders>
            <w:vAlign w:val="center"/>
          </w:tcPr>
          <w:p w:rsidR="00C55659" w:rsidRDefault="00C55659">
            <w:pPr>
              <w:pStyle w:val="ConsPlusNormal"/>
              <w:jc w:val="center"/>
            </w:pPr>
            <w:r>
              <w:t>125067,0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51">
              <w:r>
                <w:rPr>
                  <w:color w:val="0000FF"/>
                </w:rPr>
                <w:t>Приказом</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10</w:t>
            </w:r>
          </w:p>
        </w:tc>
        <w:tc>
          <w:tcPr>
            <w:tcW w:w="1181" w:type="dxa"/>
            <w:tcBorders>
              <w:bottom w:val="nil"/>
            </w:tcBorders>
            <w:vAlign w:val="center"/>
          </w:tcPr>
          <w:p w:rsidR="00C55659" w:rsidRDefault="00C55659">
            <w:pPr>
              <w:pStyle w:val="ConsPlusNormal"/>
              <w:jc w:val="center"/>
            </w:pPr>
            <w:r>
              <w:t>7727,0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52">
              <w:r>
                <w:rPr>
                  <w:color w:val="0000FF"/>
                </w:rPr>
                <w:t>Приказа</w:t>
              </w:r>
            </w:hyperlink>
            <w:r>
              <w:t xml:space="preserve"> Казначейства России от 21.03.2025 N 76)</w:t>
            </w:r>
          </w:p>
        </w:tc>
      </w:tr>
      <w:tr w:rsidR="00C55659">
        <w:tc>
          <w:tcPr>
            <w:tcW w:w="454" w:type="dxa"/>
            <w:vMerge w:val="restart"/>
            <w:tcBorders>
              <w:bottom w:val="nil"/>
            </w:tcBorders>
          </w:tcPr>
          <w:p w:rsidR="00C55659" w:rsidRDefault="00C55659">
            <w:pPr>
              <w:pStyle w:val="ConsPlusNormal"/>
            </w:pPr>
          </w:p>
        </w:tc>
        <w:tc>
          <w:tcPr>
            <w:tcW w:w="2438" w:type="dxa"/>
            <w:vMerge w:val="restart"/>
            <w:tcBorders>
              <w:bottom w:val="nil"/>
            </w:tcBorders>
          </w:tcPr>
          <w:p w:rsidR="00C55659" w:rsidRDefault="00C55659">
            <w:pPr>
              <w:pStyle w:val="ConsPlusNormal"/>
            </w:pPr>
            <w:r>
              <w:t xml:space="preserve">Комплектующие для принтера этикеток (термопринтера) </w:t>
            </w:r>
            <w:hyperlink w:anchor="P11237">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3400,0</w:t>
            </w:r>
          </w:p>
        </w:tc>
        <w:tc>
          <w:tcPr>
            <w:tcW w:w="1247" w:type="dxa"/>
            <w:vAlign w:val="center"/>
          </w:tcPr>
          <w:p w:rsidR="00C55659" w:rsidRDefault="00C55659">
            <w:pPr>
              <w:pStyle w:val="ConsPlusNormal"/>
              <w:jc w:val="center"/>
            </w:pPr>
            <w:r>
              <w:t>на 1 принтер этикеток (термопринтер)</w:t>
            </w:r>
          </w:p>
        </w:tc>
      </w:tr>
      <w:tr w:rsidR="00C55659">
        <w:tblPrEx>
          <w:tblBorders>
            <w:insideH w:val="nil"/>
          </w:tblBorders>
        </w:tblPrEx>
        <w:tc>
          <w:tcPr>
            <w:tcW w:w="454" w:type="dxa"/>
            <w:vMerge/>
            <w:tcBorders>
              <w:bottom w:val="nil"/>
            </w:tcBorders>
          </w:tcPr>
          <w:p w:rsidR="00C55659" w:rsidRDefault="00C55659">
            <w:pPr>
              <w:pStyle w:val="ConsPlusNormal"/>
            </w:pPr>
          </w:p>
        </w:tc>
        <w:tc>
          <w:tcPr>
            <w:tcW w:w="2438" w:type="dxa"/>
            <w:vMerge/>
            <w:tcBorders>
              <w:bottom w:val="nil"/>
            </w:tcBorders>
          </w:tcPr>
          <w:p w:rsidR="00C55659" w:rsidRDefault="00C55659">
            <w:pPr>
              <w:pStyle w:val="ConsPlusNormal"/>
            </w:pPr>
          </w:p>
        </w:tc>
        <w:tc>
          <w:tcPr>
            <w:tcW w:w="1247" w:type="dxa"/>
            <w:tcBorders>
              <w:bottom w:val="nil"/>
            </w:tcBorders>
          </w:tcPr>
          <w:p w:rsidR="00C55659" w:rsidRDefault="00C55659">
            <w:pPr>
              <w:pStyle w:val="ConsPlusNormal"/>
              <w:jc w:val="center"/>
            </w:pPr>
            <w:r>
              <w:t>штука</w:t>
            </w:r>
          </w:p>
        </w:tc>
        <w:tc>
          <w:tcPr>
            <w:tcW w:w="1320" w:type="dxa"/>
            <w:tcBorders>
              <w:bottom w:val="nil"/>
            </w:tcBorders>
          </w:tcPr>
          <w:p w:rsidR="00C55659" w:rsidRDefault="00C55659">
            <w:pPr>
              <w:pStyle w:val="ConsPlusNormal"/>
              <w:jc w:val="center"/>
            </w:pPr>
            <w:r>
              <w:t>2</w:t>
            </w:r>
          </w:p>
        </w:tc>
        <w:tc>
          <w:tcPr>
            <w:tcW w:w="1191" w:type="dxa"/>
            <w:tcBorders>
              <w:bottom w:val="nil"/>
            </w:tcBorders>
          </w:tcPr>
          <w:p w:rsidR="00C55659" w:rsidRDefault="00C55659">
            <w:pPr>
              <w:pStyle w:val="ConsPlusNormal"/>
              <w:jc w:val="center"/>
            </w:pPr>
            <w:r>
              <w:t>1</w:t>
            </w:r>
          </w:p>
        </w:tc>
        <w:tc>
          <w:tcPr>
            <w:tcW w:w="1181" w:type="dxa"/>
            <w:tcBorders>
              <w:bottom w:val="nil"/>
            </w:tcBorders>
          </w:tcPr>
          <w:p w:rsidR="00C55659" w:rsidRDefault="00C55659">
            <w:pPr>
              <w:pStyle w:val="ConsPlusNormal"/>
              <w:jc w:val="center"/>
            </w:pPr>
            <w:r>
              <w:t>1800,0</w:t>
            </w:r>
          </w:p>
        </w:tc>
        <w:tc>
          <w:tcPr>
            <w:tcW w:w="1247" w:type="dxa"/>
            <w:tcBorders>
              <w:bottom w:val="nil"/>
            </w:tcBorders>
          </w:tcPr>
          <w:p w:rsidR="00C55659" w:rsidRDefault="00C55659">
            <w:pPr>
              <w:pStyle w:val="ConsPlusNormal"/>
              <w:jc w:val="center"/>
            </w:pPr>
            <w:r>
              <w:t>на 1 принтер этикеток (термопринтер)</w:t>
            </w: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53">
              <w:r>
                <w:rPr>
                  <w:color w:val="0000FF"/>
                </w:rPr>
                <w:t>Приказом</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Конвектор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9100,0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Лампа настольная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3600,0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Ленточный принтер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6400,0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Микроволновая печь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10200,0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54">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Принтер этикеток (термопринтер)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63600,0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Рулонные шторы</w:t>
            </w:r>
          </w:p>
        </w:tc>
        <w:tc>
          <w:tcPr>
            <w:tcW w:w="1247" w:type="dxa"/>
            <w:tcBorders>
              <w:bottom w:val="nil"/>
            </w:tcBorders>
            <w:vAlign w:val="center"/>
          </w:tcPr>
          <w:p w:rsidR="00C55659" w:rsidRDefault="00C55659">
            <w:pPr>
              <w:pStyle w:val="ConsPlusNormal"/>
              <w:jc w:val="center"/>
            </w:pPr>
            <w:r>
              <w:t>метр квадратный</w:t>
            </w:r>
          </w:p>
        </w:tc>
        <w:tc>
          <w:tcPr>
            <w:tcW w:w="1320" w:type="dxa"/>
            <w:tcBorders>
              <w:bottom w:val="nil"/>
            </w:tcBorders>
            <w:vAlign w:val="center"/>
          </w:tcPr>
          <w:p w:rsidR="00C55659" w:rsidRDefault="00C55659">
            <w:pPr>
              <w:pStyle w:val="ConsPlusNormal"/>
              <w:jc w:val="center"/>
            </w:pPr>
            <w:r>
              <w:t>площадь окна x 1,2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5900,0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55">
              <w:r>
                <w:rPr>
                  <w:color w:val="0000FF"/>
                </w:rPr>
                <w:t>Приказом</w:t>
              </w:r>
            </w:hyperlink>
            <w:r>
              <w:t xml:space="preserve"> Казначейства России от 21.04.2023 N 145)</w:t>
            </w:r>
          </w:p>
        </w:tc>
      </w:tr>
      <w:tr w:rsidR="00C55659">
        <w:tc>
          <w:tcPr>
            <w:tcW w:w="454" w:type="dxa"/>
            <w:vMerge w:val="restart"/>
            <w:tcBorders>
              <w:bottom w:val="nil"/>
            </w:tcBorders>
            <w:vAlign w:val="center"/>
          </w:tcPr>
          <w:p w:rsidR="00C55659" w:rsidRDefault="00C55659">
            <w:pPr>
              <w:pStyle w:val="ConsPlusNormal"/>
            </w:pPr>
          </w:p>
        </w:tc>
        <w:tc>
          <w:tcPr>
            <w:tcW w:w="2438" w:type="dxa"/>
            <w:vMerge w:val="restart"/>
            <w:tcBorders>
              <w:bottom w:val="nil"/>
            </w:tcBorders>
            <w:vAlign w:val="center"/>
          </w:tcPr>
          <w:p w:rsidR="00C55659" w:rsidRDefault="00C55659">
            <w:pPr>
              <w:pStyle w:val="ConsPlusNormal"/>
            </w:pPr>
            <w:r>
              <w:t xml:space="preserve">Самоклеящиеся этикетки </w:t>
            </w:r>
            <w:hyperlink w:anchor="P11237">
              <w:r>
                <w:rPr>
                  <w:color w:val="0000FF"/>
                </w:rPr>
                <w:t>&lt;2&gt;</w:t>
              </w:r>
            </w:hyperlink>
          </w:p>
        </w:tc>
        <w:tc>
          <w:tcPr>
            <w:tcW w:w="1247" w:type="dxa"/>
            <w:vAlign w:val="center"/>
          </w:tcPr>
          <w:p w:rsidR="00C55659" w:rsidRDefault="00C55659">
            <w:pPr>
              <w:pStyle w:val="ConsPlusNormal"/>
              <w:jc w:val="center"/>
            </w:pPr>
            <w:r>
              <w:t>пачка</w:t>
            </w:r>
          </w:p>
        </w:tc>
        <w:tc>
          <w:tcPr>
            <w:tcW w:w="1320" w:type="dxa"/>
            <w:vAlign w:val="center"/>
          </w:tcPr>
          <w:p w:rsidR="00C55659" w:rsidRDefault="00C55659">
            <w:pPr>
              <w:pStyle w:val="ConsPlusNormal"/>
              <w:jc w:val="center"/>
            </w:pPr>
            <w:r>
              <w:t>5</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1600,0</w:t>
            </w:r>
          </w:p>
        </w:tc>
        <w:tc>
          <w:tcPr>
            <w:tcW w:w="1247" w:type="dxa"/>
            <w:vAlign w:val="center"/>
          </w:tcPr>
          <w:p w:rsidR="00C55659" w:rsidRDefault="00C55659">
            <w:pPr>
              <w:pStyle w:val="ConsPlusNormal"/>
              <w:jc w:val="center"/>
            </w:pPr>
            <w:r>
              <w:t>на 1 материально ответственное лицо</w:t>
            </w:r>
          </w:p>
        </w:tc>
      </w:tr>
      <w:tr w:rsidR="00C55659">
        <w:tblPrEx>
          <w:tblBorders>
            <w:insideH w:val="nil"/>
          </w:tblBorders>
        </w:tblPrEx>
        <w:tc>
          <w:tcPr>
            <w:tcW w:w="454" w:type="dxa"/>
            <w:vMerge/>
            <w:tcBorders>
              <w:bottom w:val="nil"/>
            </w:tcBorders>
          </w:tcPr>
          <w:p w:rsidR="00C55659" w:rsidRDefault="00C55659">
            <w:pPr>
              <w:pStyle w:val="ConsPlusNormal"/>
            </w:pPr>
          </w:p>
        </w:tc>
        <w:tc>
          <w:tcPr>
            <w:tcW w:w="2438" w:type="dxa"/>
            <w:vMerge/>
            <w:tcBorders>
              <w:bottom w:val="nil"/>
            </w:tcBorders>
          </w:tcPr>
          <w:p w:rsidR="00C55659" w:rsidRDefault="00C55659">
            <w:pPr>
              <w:pStyle w:val="ConsPlusNormal"/>
            </w:pPr>
          </w:p>
        </w:tc>
        <w:tc>
          <w:tcPr>
            <w:tcW w:w="1247" w:type="dxa"/>
            <w:tcBorders>
              <w:bottom w:val="nil"/>
            </w:tcBorders>
            <w:vAlign w:val="center"/>
          </w:tcPr>
          <w:p w:rsidR="00C55659" w:rsidRDefault="00C55659">
            <w:pPr>
              <w:pStyle w:val="ConsPlusNormal"/>
              <w:jc w:val="center"/>
            </w:pPr>
            <w:r>
              <w:t>рулон</w:t>
            </w:r>
          </w:p>
        </w:tc>
        <w:tc>
          <w:tcPr>
            <w:tcW w:w="1320" w:type="dxa"/>
            <w:tcBorders>
              <w:bottom w:val="nil"/>
            </w:tcBorders>
            <w:vAlign w:val="center"/>
          </w:tcPr>
          <w:p w:rsidR="00C55659" w:rsidRDefault="00C55659">
            <w:pPr>
              <w:pStyle w:val="ConsPlusNormal"/>
              <w:jc w:val="center"/>
            </w:pPr>
            <w:r>
              <w:t>1000</w:t>
            </w:r>
          </w:p>
        </w:tc>
        <w:tc>
          <w:tcPr>
            <w:tcW w:w="1191" w:type="dxa"/>
            <w:tcBorders>
              <w:bottom w:val="nil"/>
            </w:tcBorders>
            <w:vAlign w:val="center"/>
          </w:tcPr>
          <w:p w:rsidR="00C55659" w:rsidRDefault="00C55659">
            <w:pPr>
              <w:pStyle w:val="ConsPlusNormal"/>
              <w:jc w:val="center"/>
            </w:pPr>
            <w:r>
              <w:t>1</w:t>
            </w:r>
          </w:p>
        </w:tc>
        <w:tc>
          <w:tcPr>
            <w:tcW w:w="1181" w:type="dxa"/>
            <w:tcBorders>
              <w:bottom w:val="nil"/>
            </w:tcBorders>
            <w:vAlign w:val="center"/>
          </w:tcPr>
          <w:p w:rsidR="00C55659" w:rsidRDefault="00C55659">
            <w:pPr>
              <w:pStyle w:val="ConsPlusNormal"/>
              <w:jc w:val="center"/>
            </w:pPr>
            <w:r>
              <w:t>5200,0</w:t>
            </w:r>
          </w:p>
        </w:tc>
        <w:tc>
          <w:tcPr>
            <w:tcW w:w="1247" w:type="dxa"/>
            <w:tcBorders>
              <w:bottom w:val="nil"/>
            </w:tcBorders>
            <w:vAlign w:val="center"/>
          </w:tcPr>
          <w:p w:rsidR="00C55659" w:rsidRDefault="00C55659">
            <w:pPr>
              <w:pStyle w:val="ConsPlusNormal"/>
              <w:jc w:val="center"/>
            </w:pPr>
            <w:r>
              <w:t xml:space="preserve">на 1 </w:t>
            </w:r>
            <w:r>
              <w:lastRenderedPageBreak/>
              <w:t>принтер этикеток (термопринтер)</w:t>
            </w:r>
          </w:p>
        </w:tc>
      </w:tr>
      <w:tr w:rsidR="00C55659">
        <w:tblPrEx>
          <w:tblBorders>
            <w:insideH w:val="nil"/>
          </w:tblBorders>
        </w:tblPrEx>
        <w:tc>
          <w:tcPr>
            <w:tcW w:w="9078" w:type="dxa"/>
            <w:gridSpan w:val="7"/>
            <w:tcBorders>
              <w:top w:val="nil"/>
            </w:tcBorders>
          </w:tcPr>
          <w:p w:rsidR="00C55659" w:rsidRDefault="00C55659">
            <w:pPr>
              <w:pStyle w:val="ConsPlusNormal"/>
              <w:jc w:val="both"/>
            </w:pPr>
            <w:r>
              <w:lastRenderedPageBreak/>
              <w:t xml:space="preserve">(введено </w:t>
            </w:r>
            <w:hyperlink r:id="rId856">
              <w:r>
                <w:rPr>
                  <w:color w:val="0000FF"/>
                </w:rPr>
                <w:t>Приказом</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Сканер штрих-кода с USB-разъемом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5000,0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Терминал сбора данных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54200,0</w:t>
            </w:r>
          </w:p>
        </w:tc>
        <w:tc>
          <w:tcPr>
            <w:tcW w:w="1247" w:type="dxa"/>
            <w:tcBorders>
              <w:bottom w:val="nil"/>
            </w:tcBorders>
            <w:vAlign w:val="center"/>
          </w:tcPr>
          <w:p w:rsidR="00C55659" w:rsidRDefault="00C55659">
            <w:pPr>
              <w:pStyle w:val="ConsPlusNormal"/>
              <w:jc w:val="center"/>
            </w:pPr>
            <w:r>
              <w:t>на 1 материально ответственное лицо для учета товарно-материальных ценностей</w:t>
            </w: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57">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Термотрансферная лента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рулон</w:t>
            </w:r>
          </w:p>
        </w:tc>
        <w:tc>
          <w:tcPr>
            <w:tcW w:w="1320" w:type="dxa"/>
            <w:tcBorders>
              <w:bottom w:val="nil"/>
            </w:tcBorders>
            <w:vAlign w:val="center"/>
          </w:tcPr>
          <w:p w:rsidR="00C55659" w:rsidRDefault="00C55659">
            <w:pPr>
              <w:pStyle w:val="ConsPlusNormal"/>
              <w:jc w:val="center"/>
            </w:pPr>
            <w:r>
              <w:t>500</w:t>
            </w:r>
          </w:p>
        </w:tc>
        <w:tc>
          <w:tcPr>
            <w:tcW w:w="1191" w:type="dxa"/>
            <w:tcBorders>
              <w:bottom w:val="nil"/>
            </w:tcBorders>
            <w:vAlign w:val="center"/>
          </w:tcPr>
          <w:p w:rsidR="00C55659" w:rsidRDefault="00C55659">
            <w:pPr>
              <w:pStyle w:val="ConsPlusNormal"/>
              <w:jc w:val="center"/>
            </w:pPr>
            <w:r>
              <w:t>1</w:t>
            </w:r>
          </w:p>
        </w:tc>
        <w:tc>
          <w:tcPr>
            <w:tcW w:w="1181" w:type="dxa"/>
            <w:tcBorders>
              <w:bottom w:val="nil"/>
            </w:tcBorders>
            <w:vAlign w:val="center"/>
          </w:tcPr>
          <w:p w:rsidR="00C55659" w:rsidRDefault="00C55659">
            <w:pPr>
              <w:pStyle w:val="ConsPlusNormal"/>
              <w:jc w:val="center"/>
            </w:pPr>
            <w:r>
              <w:t>4200,0</w:t>
            </w:r>
          </w:p>
        </w:tc>
        <w:tc>
          <w:tcPr>
            <w:tcW w:w="1247" w:type="dxa"/>
            <w:tcBorders>
              <w:bottom w:val="nil"/>
            </w:tcBorders>
            <w:vAlign w:val="center"/>
          </w:tcPr>
          <w:p w:rsidR="00C55659" w:rsidRDefault="00C55659">
            <w:pPr>
              <w:pStyle w:val="ConsPlusNormal"/>
              <w:jc w:val="center"/>
            </w:pPr>
            <w:r>
              <w:t>на 1 принтер этикеток (термопринтер)</w:t>
            </w: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58">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Уничтожитель бумаг (шредер)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45700,0</w:t>
            </w:r>
          </w:p>
        </w:tc>
        <w:tc>
          <w:tcPr>
            <w:tcW w:w="1247" w:type="dxa"/>
            <w:tcBorders>
              <w:bottom w:val="nil"/>
            </w:tcBorders>
            <w:vAlign w:val="center"/>
          </w:tcPr>
          <w:p w:rsidR="00C55659" w:rsidRDefault="00C55659">
            <w:pPr>
              <w:pStyle w:val="ConsPlusNormal"/>
              <w:jc w:val="center"/>
            </w:pPr>
            <w:r>
              <w:t>для уничтожения документов органа специальной документальной связи размер сечки не более 1 мм</w:t>
            </w: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59">
              <w:r>
                <w:rPr>
                  <w:color w:val="0000FF"/>
                </w:rPr>
                <w:t>Приказа</w:t>
              </w:r>
            </w:hyperlink>
            <w:r>
              <w:t xml:space="preserve"> Казначейства России от 22.08.2023 N 300)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Фильтр для воды (настольный)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2</w:t>
            </w:r>
          </w:p>
        </w:tc>
        <w:tc>
          <w:tcPr>
            <w:tcW w:w="1181" w:type="dxa"/>
            <w:vAlign w:val="center"/>
          </w:tcPr>
          <w:p w:rsidR="00C55659" w:rsidRDefault="00C55659">
            <w:pPr>
              <w:pStyle w:val="ConsPlusNormal"/>
              <w:jc w:val="center"/>
            </w:pPr>
            <w:r>
              <w:t>1000,0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Франкировальная машина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10</w:t>
            </w:r>
          </w:p>
        </w:tc>
        <w:tc>
          <w:tcPr>
            <w:tcW w:w="1181" w:type="dxa"/>
            <w:vAlign w:val="center"/>
          </w:tcPr>
          <w:p w:rsidR="00C55659" w:rsidRDefault="00C55659">
            <w:pPr>
              <w:pStyle w:val="ConsPlusNormal"/>
              <w:jc w:val="center"/>
            </w:pPr>
            <w:r>
              <w:t>400000,0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Холодильник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47500,0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60">
              <w:r>
                <w:rPr>
                  <w:color w:val="0000FF"/>
                </w:rPr>
                <w:t>Приказа</w:t>
              </w:r>
            </w:hyperlink>
            <w:r>
              <w:t xml:space="preserve"> Казначейства России от 08.11.2024 N 420)</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3</w:t>
            </w:r>
          </w:p>
        </w:tc>
        <w:tc>
          <w:tcPr>
            <w:tcW w:w="1181" w:type="dxa"/>
            <w:tcBorders>
              <w:bottom w:val="nil"/>
            </w:tcBorders>
            <w:vAlign w:val="center"/>
          </w:tcPr>
          <w:p w:rsidR="00C55659" w:rsidRDefault="00C55659">
            <w:pPr>
              <w:pStyle w:val="ConsPlusNormal"/>
              <w:jc w:val="center"/>
            </w:pPr>
            <w:r>
              <w:t>1400,0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61">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3200,0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9.</w:t>
            </w:r>
          </w:p>
        </w:tc>
        <w:tc>
          <w:tcPr>
            <w:tcW w:w="8624" w:type="dxa"/>
            <w:gridSpan w:val="6"/>
            <w:vAlign w:val="center"/>
          </w:tcPr>
          <w:p w:rsidR="00C55659" w:rsidRDefault="00C55659">
            <w:pPr>
              <w:pStyle w:val="ConsPlusNormal"/>
              <w:jc w:val="center"/>
            </w:pPr>
            <w:r>
              <w:t>ЗАЛ СОВЕЩАНИЙ</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Герб настенный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3</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68667,0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62">
              <w:r>
                <w:rPr>
                  <w:color w:val="0000FF"/>
                </w:rPr>
                <w:t>Приказа</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Доска магнитно-маркерная (флипчарт)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21115,0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63">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Кувшин (графин)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1200,0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Стакан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6</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280,0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Термопот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28850,0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64">
              <w:r>
                <w:rPr>
                  <w:color w:val="0000FF"/>
                </w:rPr>
                <w:t>Приказом</w:t>
              </w:r>
            </w:hyperlink>
            <w:r>
              <w:t xml:space="preserve"> Казначейства России от 29.05.2025 N 161)</w:t>
            </w:r>
          </w:p>
        </w:tc>
      </w:tr>
      <w:tr w:rsidR="00C55659">
        <w:tc>
          <w:tcPr>
            <w:tcW w:w="454" w:type="dxa"/>
            <w:vAlign w:val="center"/>
          </w:tcPr>
          <w:p w:rsidR="00C55659" w:rsidRDefault="00C55659">
            <w:pPr>
              <w:pStyle w:val="ConsPlusNormal"/>
              <w:jc w:val="center"/>
            </w:pPr>
            <w:r>
              <w:t>10.</w:t>
            </w:r>
          </w:p>
        </w:tc>
        <w:tc>
          <w:tcPr>
            <w:tcW w:w="8624" w:type="dxa"/>
            <w:gridSpan w:val="6"/>
            <w:vAlign w:val="center"/>
          </w:tcPr>
          <w:p w:rsidR="00C55659" w:rsidRDefault="00C55659">
            <w:pPr>
              <w:pStyle w:val="ConsPlusNormal"/>
              <w:jc w:val="center"/>
            </w:pPr>
            <w:r>
              <w:t>АКТОВЫЙ ЗАЛ</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Баннер (пресс-волл)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35000,0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Герб настенный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3</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68667,0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65">
              <w:r>
                <w:rPr>
                  <w:color w:val="0000FF"/>
                </w:rPr>
                <w:t>Приказа</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Карниз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12700,0</w:t>
            </w:r>
          </w:p>
        </w:tc>
        <w:tc>
          <w:tcPr>
            <w:tcW w:w="1247" w:type="dxa"/>
            <w:tcBorders>
              <w:bottom w:val="nil"/>
            </w:tcBorders>
            <w:vAlign w:val="center"/>
          </w:tcPr>
          <w:p w:rsidR="00C55659" w:rsidRDefault="00C55659">
            <w:pPr>
              <w:pStyle w:val="ConsPlusNormal"/>
              <w:jc w:val="center"/>
            </w:pPr>
            <w:r>
              <w:t>на окно</w:t>
            </w: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66">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6</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Портьеры </w:t>
            </w:r>
            <w:hyperlink w:anchor="P11236">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6200,0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Стакан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6</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280,0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Тюль </w:t>
            </w:r>
            <w:hyperlink w:anchor="P11236">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5300,0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w:t>
            </w:r>
            <w:hyperlink w:anchor="P11236">
              <w:r>
                <w:rPr>
                  <w:color w:val="0000FF"/>
                </w:rPr>
                <w:t>&lt;1&gt;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18800,0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Электропривод и пульт дистанционного управления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комплект</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164800,0</w:t>
            </w:r>
          </w:p>
        </w:tc>
        <w:tc>
          <w:tcPr>
            <w:tcW w:w="1247" w:type="dxa"/>
            <w:tcBorders>
              <w:bottom w:val="nil"/>
            </w:tcBorders>
            <w:vAlign w:val="center"/>
          </w:tcPr>
          <w:p w:rsidR="00C55659" w:rsidRDefault="00C55659">
            <w:pPr>
              <w:pStyle w:val="ConsPlusNormal"/>
              <w:jc w:val="center"/>
            </w:pPr>
            <w:r>
              <w:t>для портьер, тюля, баннера</w:t>
            </w: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67">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Конверты бумажные для столовых приборов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100</w:t>
            </w:r>
          </w:p>
        </w:tc>
        <w:tc>
          <w:tcPr>
            <w:tcW w:w="1191" w:type="dxa"/>
            <w:tcBorders>
              <w:bottom w:val="nil"/>
            </w:tcBorders>
            <w:vAlign w:val="center"/>
          </w:tcPr>
          <w:p w:rsidR="00C55659" w:rsidRDefault="00C55659">
            <w:pPr>
              <w:pStyle w:val="ConsPlusNormal"/>
              <w:jc w:val="center"/>
            </w:pPr>
            <w:r>
              <w:t>-</w:t>
            </w:r>
          </w:p>
        </w:tc>
        <w:tc>
          <w:tcPr>
            <w:tcW w:w="1181" w:type="dxa"/>
            <w:tcBorders>
              <w:bottom w:val="nil"/>
            </w:tcBorders>
            <w:vAlign w:val="center"/>
          </w:tcPr>
          <w:p w:rsidR="00C55659" w:rsidRDefault="00C55659">
            <w:pPr>
              <w:pStyle w:val="ConsPlusNormal"/>
              <w:jc w:val="center"/>
            </w:pPr>
            <w:r>
              <w:t>18,0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68">
              <w:r>
                <w:rPr>
                  <w:color w:val="0000FF"/>
                </w:rPr>
                <w:t>Приказом</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Кофемашина (кофеварка)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113323,0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69">
              <w:r>
                <w:rPr>
                  <w:color w:val="0000FF"/>
                </w:rPr>
                <w:t>Приказом</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Ложка салатная (щипцы)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3</w:t>
            </w:r>
          </w:p>
        </w:tc>
        <w:tc>
          <w:tcPr>
            <w:tcW w:w="1191" w:type="dxa"/>
            <w:tcBorders>
              <w:bottom w:val="nil"/>
            </w:tcBorders>
            <w:vAlign w:val="center"/>
          </w:tcPr>
          <w:p w:rsidR="00C55659" w:rsidRDefault="00C55659">
            <w:pPr>
              <w:pStyle w:val="ConsPlusNormal"/>
              <w:jc w:val="center"/>
            </w:pPr>
            <w:r>
              <w:t>3</w:t>
            </w:r>
          </w:p>
        </w:tc>
        <w:tc>
          <w:tcPr>
            <w:tcW w:w="1181" w:type="dxa"/>
            <w:tcBorders>
              <w:bottom w:val="nil"/>
            </w:tcBorders>
            <w:vAlign w:val="center"/>
          </w:tcPr>
          <w:p w:rsidR="00C55659" w:rsidRDefault="00C55659">
            <w:pPr>
              <w:pStyle w:val="ConsPlusNormal"/>
              <w:jc w:val="center"/>
            </w:pPr>
            <w:r>
              <w:t>706,0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70">
              <w:r>
                <w:rPr>
                  <w:color w:val="0000FF"/>
                </w:rPr>
                <w:t>Приказом</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Плейсмат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24</w:t>
            </w:r>
          </w:p>
        </w:tc>
        <w:tc>
          <w:tcPr>
            <w:tcW w:w="1191" w:type="dxa"/>
            <w:tcBorders>
              <w:bottom w:val="nil"/>
            </w:tcBorders>
            <w:vAlign w:val="center"/>
          </w:tcPr>
          <w:p w:rsidR="00C55659" w:rsidRDefault="00C55659">
            <w:pPr>
              <w:pStyle w:val="ConsPlusNormal"/>
              <w:jc w:val="center"/>
            </w:pPr>
            <w:r>
              <w:t>-</w:t>
            </w:r>
          </w:p>
        </w:tc>
        <w:tc>
          <w:tcPr>
            <w:tcW w:w="1181" w:type="dxa"/>
            <w:tcBorders>
              <w:bottom w:val="nil"/>
            </w:tcBorders>
            <w:vAlign w:val="center"/>
          </w:tcPr>
          <w:p w:rsidR="00C55659" w:rsidRDefault="00C55659">
            <w:pPr>
              <w:pStyle w:val="ConsPlusNormal"/>
              <w:jc w:val="center"/>
            </w:pPr>
            <w:r>
              <w:t>270,0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71">
              <w:r>
                <w:rPr>
                  <w:color w:val="0000FF"/>
                </w:rPr>
                <w:t>Приказом</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Салфетки ажурные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упаковка</w:t>
            </w:r>
          </w:p>
        </w:tc>
        <w:tc>
          <w:tcPr>
            <w:tcW w:w="1320"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w:t>
            </w:r>
          </w:p>
        </w:tc>
        <w:tc>
          <w:tcPr>
            <w:tcW w:w="1181" w:type="dxa"/>
            <w:tcBorders>
              <w:bottom w:val="nil"/>
            </w:tcBorders>
            <w:vAlign w:val="center"/>
          </w:tcPr>
          <w:p w:rsidR="00C55659" w:rsidRDefault="00C55659">
            <w:pPr>
              <w:pStyle w:val="ConsPlusNormal"/>
              <w:jc w:val="center"/>
            </w:pPr>
            <w:r>
              <w:t>110,0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72">
              <w:r>
                <w:rPr>
                  <w:color w:val="0000FF"/>
                </w:rPr>
                <w:t>Приказом</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Соусник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3</w:t>
            </w:r>
          </w:p>
        </w:tc>
        <w:tc>
          <w:tcPr>
            <w:tcW w:w="1191" w:type="dxa"/>
            <w:tcBorders>
              <w:bottom w:val="nil"/>
            </w:tcBorders>
            <w:vAlign w:val="center"/>
          </w:tcPr>
          <w:p w:rsidR="00C55659" w:rsidRDefault="00C55659">
            <w:pPr>
              <w:pStyle w:val="ConsPlusNormal"/>
              <w:jc w:val="center"/>
            </w:pPr>
            <w:r>
              <w:t>3</w:t>
            </w:r>
          </w:p>
        </w:tc>
        <w:tc>
          <w:tcPr>
            <w:tcW w:w="1181" w:type="dxa"/>
            <w:tcBorders>
              <w:bottom w:val="nil"/>
            </w:tcBorders>
            <w:vAlign w:val="center"/>
          </w:tcPr>
          <w:p w:rsidR="00C55659" w:rsidRDefault="00C55659">
            <w:pPr>
              <w:pStyle w:val="ConsPlusNormal"/>
              <w:jc w:val="center"/>
            </w:pPr>
            <w:r>
              <w:t>116,0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73">
              <w:r>
                <w:rPr>
                  <w:color w:val="0000FF"/>
                </w:rPr>
                <w:t>Приказом</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Стрейч-чехол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12</w:t>
            </w:r>
          </w:p>
        </w:tc>
        <w:tc>
          <w:tcPr>
            <w:tcW w:w="1191" w:type="dxa"/>
            <w:tcBorders>
              <w:bottom w:val="nil"/>
            </w:tcBorders>
            <w:vAlign w:val="center"/>
          </w:tcPr>
          <w:p w:rsidR="00C55659" w:rsidRDefault="00C55659">
            <w:pPr>
              <w:pStyle w:val="ConsPlusNormal"/>
              <w:jc w:val="center"/>
            </w:pPr>
            <w:r>
              <w:t>-</w:t>
            </w:r>
          </w:p>
        </w:tc>
        <w:tc>
          <w:tcPr>
            <w:tcW w:w="1181" w:type="dxa"/>
            <w:tcBorders>
              <w:bottom w:val="nil"/>
            </w:tcBorders>
            <w:vAlign w:val="center"/>
          </w:tcPr>
          <w:p w:rsidR="00C55659" w:rsidRDefault="00C55659">
            <w:pPr>
              <w:pStyle w:val="ConsPlusNormal"/>
              <w:jc w:val="center"/>
            </w:pPr>
            <w:r>
              <w:t>3011,0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74">
              <w:r>
                <w:rPr>
                  <w:color w:val="0000FF"/>
                </w:rPr>
                <w:t>Приказа</w:t>
              </w:r>
            </w:hyperlink>
            <w:r>
              <w:t xml:space="preserve"> Казначейства России от 16.01.2026 N 6)</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Термопот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28850,0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lastRenderedPageBreak/>
              <w:t xml:space="preserve">(введено </w:t>
            </w:r>
            <w:hyperlink r:id="rId875">
              <w:r>
                <w:rPr>
                  <w:color w:val="0000FF"/>
                </w:rPr>
                <w:t>Приказом</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Френч-пресс (заварочный чайник)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5</w:t>
            </w:r>
          </w:p>
        </w:tc>
        <w:tc>
          <w:tcPr>
            <w:tcW w:w="1191" w:type="dxa"/>
            <w:tcBorders>
              <w:bottom w:val="nil"/>
            </w:tcBorders>
            <w:vAlign w:val="center"/>
          </w:tcPr>
          <w:p w:rsidR="00C55659" w:rsidRDefault="00C55659">
            <w:pPr>
              <w:pStyle w:val="ConsPlusNormal"/>
              <w:jc w:val="center"/>
            </w:pPr>
            <w:r>
              <w:t>3</w:t>
            </w:r>
          </w:p>
        </w:tc>
        <w:tc>
          <w:tcPr>
            <w:tcW w:w="1181" w:type="dxa"/>
            <w:tcBorders>
              <w:bottom w:val="nil"/>
            </w:tcBorders>
            <w:vAlign w:val="center"/>
          </w:tcPr>
          <w:p w:rsidR="00C55659" w:rsidRDefault="00C55659">
            <w:pPr>
              <w:pStyle w:val="ConsPlusNormal"/>
              <w:jc w:val="center"/>
            </w:pPr>
            <w:r>
              <w:t>2507,0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76">
              <w:r>
                <w:rPr>
                  <w:color w:val="0000FF"/>
                </w:rPr>
                <w:t>Приказом</w:t>
              </w:r>
            </w:hyperlink>
            <w:r>
              <w:t xml:space="preserve"> Казначейства России от 29.05.2025 N 161)</w:t>
            </w:r>
          </w:p>
        </w:tc>
      </w:tr>
      <w:tr w:rsidR="00C55659">
        <w:tc>
          <w:tcPr>
            <w:tcW w:w="454" w:type="dxa"/>
            <w:vAlign w:val="center"/>
          </w:tcPr>
          <w:p w:rsidR="00C55659" w:rsidRDefault="00C55659">
            <w:pPr>
              <w:pStyle w:val="ConsPlusNormal"/>
              <w:jc w:val="center"/>
            </w:pPr>
            <w:r>
              <w:t>11.</w:t>
            </w:r>
          </w:p>
        </w:tc>
        <w:tc>
          <w:tcPr>
            <w:tcW w:w="8624" w:type="dxa"/>
            <w:gridSpan w:val="6"/>
            <w:vAlign w:val="center"/>
          </w:tcPr>
          <w:p w:rsidR="00C55659" w:rsidRDefault="00C55659">
            <w:pPr>
              <w:pStyle w:val="ConsPlusNormal"/>
              <w:jc w:val="center"/>
            </w:pPr>
            <w:r>
              <w:t>КОМНАТА ПРЕЗИДИУМА</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Графин (кувшин)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3</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1200,0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Кофемашина (кофеварка)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113323,0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77">
              <w:r>
                <w:rPr>
                  <w:color w:val="0000FF"/>
                </w:rPr>
                <w:t>Приказа</w:t>
              </w:r>
            </w:hyperlink>
            <w:r>
              <w:t xml:space="preserve"> Казначейства России от 29.05.2025 N 161)</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Ложка чайная (кофейная)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24</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95,0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Стакан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24</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280,0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Сервиз кофейный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4</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20500,0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Сервиз чайный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4</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20800,0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Фильтр для воды (настольный)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2</w:t>
            </w:r>
          </w:p>
        </w:tc>
        <w:tc>
          <w:tcPr>
            <w:tcW w:w="1181" w:type="dxa"/>
            <w:vAlign w:val="center"/>
          </w:tcPr>
          <w:p w:rsidR="00C55659" w:rsidRDefault="00C55659">
            <w:pPr>
              <w:pStyle w:val="ConsPlusNormal"/>
              <w:jc w:val="center"/>
            </w:pPr>
            <w:r>
              <w:t>1000,0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Холодильник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47500,0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78">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5200,0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12.</w:t>
            </w:r>
          </w:p>
        </w:tc>
        <w:tc>
          <w:tcPr>
            <w:tcW w:w="8624" w:type="dxa"/>
            <w:gridSpan w:val="6"/>
            <w:vAlign w:val="center"/>
          </w:tcPr>
          <w:p w:rsidR="00C55659" w:rsidRDefault="00C55659">
            <w:pPr>
              <w:pStyle w:val="ConsPlusNormal"/>
              <w:jc w:val="center"/>
            </w:pPr>
            <w:r>
              <w:t>АРХИВ</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Вентилятор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5000,0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Вырубщик люверсов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2600,0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Стремянка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6000,0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Термогигрометр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7600,0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3</w:t>
            </w:r>
          </w:p>
        </w:tc>
        <w:tc>
          <w:tcPr>
            <w:tcW w:w="1181" w:type="dxa"/>
            <w:tcBorders>
              <w:bottom w:val="nil"/>
            </w:tcBorders>
            <w:vAlign w:val="center"/>
          </w:tcPr>
          <w:p w:rsidR="00C55659" w:rsidRDefault="00C55659">
            <w:pPr>
              <w:pStyle w:val="ConsPlusNormal"/>
              <w:jc w:val="center"/>
            </w:pPr>
            <w:r>
              <w:t>1400,0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79">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jc w:val="center"/>
            </w:pPr>
            <w:r>
              <w:t>13.</w:t>
            </w:r>
          </w:p>
        </w:tc>
        <w:tc>
          <w:tcPr>
            <w:tcW w:w="8624" w:type="dxa"/>
            <w:gridSpan w:val="6"/>
            <w:vAlign w:val="center"/>
          </w:tcPr>
          <w:p w:rsidR="00C55659" w:rsidRDefault="00C55659">
            <w:pPr>
              <w:pStyle w:val="ConsPlusNormal"/>
              <w:jc w:val="center"/>
            </w:pPr>
            <w:r>
              <w:t>ПОМЕЩЕНИЕ ДЛЯ ХРАНЕНИЯ ИНВЕНТАРЯ, КАНЦЕЛЯРСКИХ, ХОЗЯЙСТВЕННЫХ И ПРОЧИХ ПРИНАДЛЕЖНОСТЕЙ</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Стремянка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6000,0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14.</w:t>
            </w:r>
          </w:p>
        </w:tc>
        <w:tc>
          <w:tcPr>
            <w:tcW w:w="8624" w:type="dxa"/>
            <w:gridSpan w:val="6"/>
            <w:vAlign w:val="center"/>
          </w:tcPr>
          <w:p w:rsidR="00C55659" w:rsidRDefault="00C55659">
            <w:pPr>
              <w:pStyle w:val="ConsPlusNormal"/>
              <w:jc w:val="center"/>
            </w:pPr>
            <w:r>
              <w:t>КОНТРОЛЬНО-ПРОПУСКНОЙ ПУНКТ</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Аппарат для чистки обуви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10</w:t>
            </w:r>
          </w:p>
        </w:tc>
        <w:tc>
          <w:tcPr>
            <w:tcW w:w="1181" w:type="dxa"/>
            <w:vAlign w:val="center"/>
          </w:tcPr>
          <w:p w:rsidR="00C55659" w:rsidRDefault="00C55659">
            <w:pPr>
              <w:pStyle w:val="ConsPlusNormal"/>
              <w:jc w:val="center"/>
            </w:pPr>
            <w:r>
              <w:t>106200,0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Вентилятор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5100,0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Карниз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5300,0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Переносная радиостанция </w:t>
            </w:r>
            <w:hyperlink w:anchor="P11236">
              <w:r>
                <w:rPr>
                  <w:color w:val="0000FF"/>
                </w:rPr>
                <w:t>&lt;1&gt;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7</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6100,0</w:t>
            </w:r>
          </w:p>
        </w:tc>
        <w:tc>
          <w:tcPr>
            <w:tcW w:w="1247" w:type="dxa"/>
            <w:vAlign w:val="center"/>
          </w:tcPr>
          <w:p w:rsidR="00C55659" w:rsidRDefault="00C55659">
            <w:pPr>
              <w:pStyle w:val="ConsPlusNormal"/>
              <w:jc w:val="center"/>
            </w:pPr>
            <w:r>
              <w:t>на объект</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Портьеры </w:t>
            </w:r>
            <w:hyperlink w:anchor="P11236">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4200,0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Тюль </w:t>
            </w:r>
            <w:hyperlink w:anchor="P11236">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Фонарь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3100,0</w:t>
            </w:r>
          </w:p>
        </w:tc>
        <w:tc>
          <w:tcPr>
            <w:tcW w:w="1247" w:type="dxa"/>
            <w:vAlign w:val="center"/>
          </w:tcPr>
          <w:p w:rsidR="00C55659" w:rsidRDefault="00C55659">
            <w:pPr>
              <w:pStyle w:val="ConsPlusNormal"/>
              <w:jc w:val="center"/>
            </w:pPr>
            <w:r>
              <w:t>на объект</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jc w:val="center"/>
            </w:pPr>
            <w:r>
              <w:t>15.</w:t>
            </w:r>
          </w:p>
        </w:tc>
        <w:tc>
          <w:tcPr>
            <w:tcW w:w="8624" w:type="dxa"/>
            <w:gridSpan w:val="6"/>
            <w:vAlign w:val="center"/>
          </w:tcPr>
          <w:p w:rsidR="00C55659" w:rsidRDefault="00C55659">
            <w:pPr>
              <w:pStyle w:val="ConsPlusNormal"/>
              <w:jc w:val="center"/>
            </w:pPr>
            <w:r>
              <w:t>КОМНАТА ВОДИТЕЛЬСКОГО СОСТАВА</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Антенна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1500,0</w:t>
            </w:r>
          </w:p>
        </w:tc>
        <w:tc>
          <w:tcPr>
            <w:tcW w:w="1247"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настенная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1000,0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10</w:t>
            </w:r>
          </w:p>
        </w:tc>
        <w:tc>
          <w:tcPr>
            <w:tcW w:w="1181" w:type="dxa"/>
            <w:tcBorders>
              <w:bottom w:val="nil"/>
            </w:tcBorders>
            <w:vAlign w:val="center"/>
          </w:tcPr>
          <w:p w:rsidR="00C55659" w:rsidRDefault="00C55659">
            <w:pPr>
              <w:pStyle w:val="ConsPlusNormal"/>
              <w:jc w:val="center"/>
            </w:pPr>
            <w:r>
              <w:t>7727,0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80">
              <w:r>
                <w:rPr>
                  <w:color w:val="0000FF"/>
                </w:rPr>
                <w:t>Приказа</w:t>
              </w:r>
            </w:hyperlink>
            <w:r>
              <w:t xml:space="preserve"> Казначейства России от 21.03.2025 N 76)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Микроволновая печь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10200,0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81">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Приставка для цифрового телевидения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2050,0</w:t>
            </w:r>
          </w:p>
        </w:tc>
        <w:tc>
          <w:tcPr>
            <w:tcW w:w="1247"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Телевизор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15500,0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Холодильник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47500,0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82">
              <w:r>
                <w:rPr>
                  <w:color w:val="0000FF"/>
                </w:rPr>
                <w:t>Приказа</w:t>
              </w:r>
            </w:hyperlink>
            <w:r>
              <w:t xml:space="preserve"> Казначейства России от 08.11.2024 N 420)</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3</w:t>
            </w:r>
          </w:p>
        </w:tc>
        <w:tc>
          <w:tcPr>
            <w:tcW w:w="1181" w:type="dxa"/>
            <w:tcBorders>
              <w:bottom w:val="nil"/>
            </w:tcBorders>
            <w:vAlign w:val="center"/>
          </w:tcPr>
          <w:p w:rsidR="00C55659" w:rsidRDefault="00C55659">
            <w:pPr>
              <w:pStyle w:val="ConsPlusNormal"/>
              <w:jc w:val="center"/>
            </w:pPr>
            <w:r>
              <w:t>1400,0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83">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3200,0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16.</w:t>
            </w:r>
          </w:p>
        </w:tc>
        <w:tc>
          <w:tcPr>
            <w:tcW w:w="8624" w:type="dxa"/>
            <w:gridSpan w:val="6"/>
            <w:vAlign w:val="center"/>
          </w:tcPr>
          <w:p w:rsidR="00C55659" w:rsidRDefault="00C55659">
            <w:pPr>
              <w:pStyle w:val="ConsPlusNormal"/>
              <w:jc w:val="center"/>
            </w:pPr>
            <w:r>
              <w:t>КОМНАТА ОЖИДАНИЯ КОНТРОЛЬНЫХ КОМИССИЙ</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напольная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4500,0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Кофемашина (кофеварка)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67000,0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84">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Кронштейн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7600,0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Кулер для воды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11100,0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Ложка чайная (кофейная)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24</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95,0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Сервиз кофейный </w:t>
            </w:r>
            <w:hyperlink w:anchor="P11237">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20500,0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Сервиз чайный </w:t>
            </w:r>
            <w:hyperlink w:anchor="P11237">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20800,0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Телевизор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57700,0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85">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4200,0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5200,0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lastRenderedPageBreak/>
              <w:t>17.</w:t>
            </w:r>
          </w:p>
        </w:tc>
        <w:tc>
          <w:tcPr>
            <w:tcW w:w="8624" w:type="dxa"/>
            <w:gridSpan w:val="6"/>
            <w:vAlign w:val="center"/>
          </w:tcPr>
          <w:p w:rsidR="00C55659" w:rsidRDefault="00C55659">
            <w:pPr>
              <w:pStyle w:val="ConsPlusNormal"/>
              <w:jc w:val="center"/>
            </w:pPr>
            <w:r>
              <w:t>СЕРВЕРНАЯ</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6</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750000,0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Система кондиционирования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8</w:t>
            </w:r>
          </w:p>
        </w:tc>
        <w:tc>
          <w:tcPr>
            <w:tcW w:w="1181" w:type="dxa"/>
            <w:vAlign w:val="center"/>
          </w:tcPr>
          <w:p w:rsidR="00C55659" w:rsidRDefault="00C55659">
            <w:pPr>
              <w:pStyle w:val="ConsPlusNormal"/>
              <w:jc w:val="center"/>
            </w:pPr>
            <w:r>
              <w:t>3500000,0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Термогигрометр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7600,0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jc w:val="center"/>
            </w:pPr>
            <w:r>
              <w:t>18.</w:t>
            </w:r>
          </w:p>
        </w:tc>
        <w:tc>
          <w:tcPr>
            <w:tcW w:w="8624" w:type="dxa"/>
            <w:gridSpan w:val="6"/>
            <w:vAlign w:val="center"/>
          </w:tcPr>
          <w:p w:rsidR="00C55659" w:rsidRDefault="00C55659">
            <w:pPr>
              <w:pStyle w:val="ConsPlusNormal"/>
              <w:jc w:val="center"/>
            </w:pPr>
            <w:r>
              <w:t>ДИСПЕТЧЕРСКАЯ, ОПЕРАТОРСКАЯ</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Микроволновая печь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10200,0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86">
              <w:r>
                <w:rPr>
                  <w:color w:val="0000FF"/>
                </w:rPr>
                <w:t>Приказа</w:t>
              </w:r>
            </w:hyperlink>
            <w:r>
              <w:t xml:space="preserve"> Казначейства России от 08.11.2024 N 420)</w:t>
            </w: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Холодильник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47500,0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87">
              <w:r>
                <w:rPr>
                  <w:color w:val="0000FF"/>
                </w:rPr>
                <w:t>Приказа</w:t>
              </w:r>
            </w:hyperlink>
            <w:r>
              <w:t xml:space="preserve"> Казначейства России от 08.11.2024 N 420)</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3</w:t>
            </w:r>
          </w:p>
        </w:tc>
        <w:tc>
          <w:tcPr>
            <w:tcW w:w="1181" w:type="dxa"/>
            <w:tcBorders>
              <w:bottom w:val="nil"/>
            </w:tcBorders>
            <w:vAlign w:val="center"/>
          </w:tcPr>
          <w:p w:rsidR="00C55659" w:rsidRDefault="00C55659">
            <w:pPr>
              <w:pStyle w:val="ConsPlusNormal"/>
              <w:jc w:val="center"/>
            </w:pPr>
            <w:r>
              <w:t>1400,0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88">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3200,0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19.</w:t>
            </w:r>
          </w:p>
        </w:tc>
        <w:tc>
          <w:tcPr>
            <w:tcW w:w="8624" w:type="dxa"/>
            <w:gridSpan w:val="6"/>
            <w:vAlign w:val="center"/>
          </w:tcPr>
          <w:p w:rsidR="00C55659" w:rsidRDefault="00C55659">
            <w:pPr>
              <w:pStyle w:val="ConsPlusNormal"/>
              <w:jc w:val="center"/>
            </w:pPr>
            <w:r>
              <w:t>ПЕРЕГОВОРНАЯ</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Баннер (пресс-волл)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напольная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5300,0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Доска магнитно-маркерная (флипчарт)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21115,0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lastRenderedPageBreak/>
              <w:t xml:space="preserve">(в ред. </w:t>
            </w:r>
            <w:hyperlink r:id="rId889">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Кофемашина (кофеварка)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67000,0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90">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Ложка чайная (кофейная)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24</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95,0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Сервиз кофейный </w:t>
            </w:r>
            <w:hyperlink w:anchor="P11237">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20500,0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Сервиз чайный </w:t>
            </w:r>
            <w:hyperlink w:anchor="P11237">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20800,0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Стакан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25</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Стакан пластиковый </w:t>
            </w:r>
            <w:hyperlink w:anchor="P11237">
              <w:r>
                <w:rPr>
                  <w:color w:val="0000FF"/>
                </w:rPr>
                <w:t>&lt;2&gt;</w:t>
              </w:r>
            </w:hyperlink>
          </w:p>
        </w:tc>
        <w:tc>
          <w:tcPr>
            <w:tcW w:w="1247" w:type="dxa"/>
            <w:vAlign w:val="center"/>
          </w:tcPr>
          <w:p w:rsidR="00C55659" w:rsidRDefault="00C55659">
            <w:pPr>
              <w:pStyle w:val="ConsPlusNormal"/>
              <w:jc w:val="center"/>
            </w:pPr>
            <w:r>
              <w:t>упаковка</w:t>
            </w:r>
          </w:p>
        </w:tc>
        <w:tc>
          <w:tcPr>
            <w:tcW w:w="1320" w:type="dxa"/>
            <w:vAlign w:val="center"/>
          </w:tcPr>
          <w:p w:rsidR="00C55659" w:rsidRDefault="00C55659">
            <w:pPr>
              <w:pStyle w:val="ConsPlusNormal"/>
              <w:jc w:val="center"/>
            </w:pPr>
            <w:r>
              <w:t>25</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200,0</w:t>
            </w:r>
          </w:p>
        </w:tc>
        <w:tc>
          <w:tcPr>
            <w:tcW w:w="1247" w:type="dxa"/>
            <w:vAlign w:val="center"/>
          </w:tcPr>
          <w:p w:rsidR="00C55659" w:rsidRDefault="00C55659">
            <w:pPr>
              <w:pStyle w:val="ConsPlusNormal"/>
              <w:jc w:val="center"/>
            </w:pPr>
            <w:r>
              <w:t>на 1 переговорную в год</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4200,0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3200,0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Электропривод и пульт дистанционного управления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комплект</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164800,0</w:t>
            </w:r>
          </w:p>
        </w:tc>
        <w:tc>
          <w:tcPr>
            <w:tcW w:w="1247" w:type="dxa"/>
            <w:tcBorders>
              <w:bottom w:val="nil"/>
            </w:tcBorders>
            <w:vAlign w:val="center"/>
          </w:tcPr>
          <w:p w:rsidR="00C55659" w:rsidRDefault="00C55659">
            <w:pPr>
              <w:pStyle w:val="ConsPlusNormal"/>
              <w:jc w:val="center"/>
            </w:pPr>
            <w:r>
              <w:t>для жалюзи, баннера</w:t>
            </w: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91">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Плейсмат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24</w:t>
            </w:r>
          </w:p>
        </w:tc>
        <w:tc>
          <w:tcPr>
            <w:tcW w:w="1191" w:type="dxa"/>
            <w:tcBorders>
              <w:bottom w:val="nil"/>
            </w:tcBorders>
            <w:vAlign w:val="center"/>
          </w:tcPr>
          <w:p w:rsidR="00C55659" w:rsidRDefault="00C55659">
            <w:pPr>
              <w:pStyle w:val="ConsPlusNormal"/>
              <w:jc w:val="center"/>
            </w:pPr>
            <w:r>
              <w:t>-</w:t>
            </w:r>
          </w:p>
        </w:tc>
        <w:tc>
          <w:tcPr>
            <w:tcW w:w="1181" w:type="dxa"/>
            <w:tcBorders>
              <w:bottom w:val="nil"/>
            </w:tcBorders>
            <w:vAlign w:val="center"/>
          </w:tcPr>
          <w:p w:rsidR="00C55659" w:rsidRDefault="00C55659">
            <w:pPr>
              <w:pStyle w:val="ConsPlusNormal"/>
              <w:jc w:val="center"/>
            </w:pPr>
            <w:r>
              <w:t>270,0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92">
              <w:r>
                <w:rPr>
                  <w:color w:val="0000FF"/>
                </w:rPr>
                <w:t>Приказом</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Салфетки ажурные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упаковка</w:t>
            </w:r>
          </w:p>
        </w:tc>
        <w:tc>
          <w:tcPr>
            <w:tcW w:w="1320"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w:t>
            </w:r>
          </w:p>
        </w:tc>
        <w:tc>
          <w:tcPr>
            <w:tcW w:w="1181" w:type="dxa"/>
            <w:tcBorders>
              <w:bottom w:val="nil"/>
            </w:tcBorders>
            <w:vAlign w:val="center"/>
          </w:tcPr>
          <w:p w:rsidR="00C55659" w:rsidRDefault="00C55659">
            <w:pPr>
              <w:pStyle w:val="ConsPlusNormal"/>
              <w:jc w:val="center"/>
            </w:pPr>
            <w:r>
              <w:t>110,0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93">
              <w:r>
                <w:rPr>
                  <w:color w:val="0000FF"/>
                </w:rPr>
                <w:t>Приказом</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Френч-пресс (заварочный чайник)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5</w:t>
            </w:r>
          </w:p>
        </w:tc>
        <w:tc>
          <w:tcPr>
            <w:tcW w:w="1191" w:type="dxa"/>
            <w:tcBorders>
              <w:bottom w:val="nil"/>
            </w:tcBorders>
            <w:vAlign w:val="center"/>
          </w:tcPr>
          <w:p w:rsidR="00C55659" w:rsidRDefault="00C55659">
            <w:pPr>
              <w:pStyle w:val="ConsPlusNormal"/>
              <w:jc w:val="center"/>
            </w:pPr>
            <w:r>
              <w:t>3</w:t>
            </w:r>
          </w:p>
        </w:tc>
        <w:tc>
          <w:tcPr>
            <w:tcW w:w="1181" w:type="dxa"/>
            <w:tcBorders>
              <w:bottom w:val="nil"/>
            </w:tcBorders>
            <w:vAlign w:val="center"/>
          </w:tcPr>
          <w:p w:rsidR="00C55659" w:rsidRDefault="00C55659">
            <w:pPr>
              <w:pStyle w:val="ConsPlusNormal"/>
              <w:jc w:val="center"/>
            </w:pPr>
            <w:r>
              <w:t>2507,0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94">
              <w:r>
                <w:rPr>
                  <w:color w:val="0000FF"/>
                </w:rPr>
                <w:t>Приказом</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20.</w:t>
            </w:r>
          </w:p>
        </w:tc>
        <w:tc>
          <w:tcPr>
            <w:tcW w:w="8624" w:type="dxa"/>
            <w:gridSpan w:val="6"/>
            <w:tcBorders>
              <w:bottom w:val="nil"/>
            </w:tcBorders>
            <w:vAlign w:val="center"/>
          </w:tcPr>
          <w:p w:rsidR="00C55659" w:rsidRDefault="00C55659">
            <w:pPr>
              <w:pStyle w:val="ConsPlusNormal"/>
              <w:jc w:val="center"/>
            </w:pPr>
            <w:r>
              <w:t>ХОЛЛ/ГАРДЕРОБНАЯ/КОРИДОР</w:t>
            </w:r>
          </w:p>
        </w:tc>
      </w:tr>
      <w:tr w:rsidR="00C55659">
        <w:tblPrEx>
          <w:tblBorders>
            <w:insideH w:val="nil"/>
          </w:tblBorders>
        </w:tblPrEx>
        <w:tc>
          <w:tcPr>
            <w:tcW w:w="9078" w:type="dxa"/>
            <w:gridSpan w:val="7"/>
            <w:tcBorders>
              <w:top w:val="nil"/>
            </w:tcBorders>
          </w:tcPr>
          <w:p w:rsidR="00C55659" w:rsidRDefault="00C55659">
            <w:pPr>
              <w:pStyle w:val="ConsPlusNormal"/>
              <w:jc w:val="both"/>
            </w:pPr>
            <w:r>
              <w:lastRenderedPageBreak/>
              <w:t xml:space="preserve">(в ред. </w:t>
            </w:r>
            <w:hyperlink r:id="rId895">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Баннер (пресс-волл)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35000,0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Бюст на колонне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10</w:t>
            </w:r>
          </w:p>
        </w:tc>
        <w:tc>
          <w:tcPr>
            <w:tcW w:w="1181" w:type="dxa"/>
            <w:vAlign w:val="center"/>
          </w:tcPr>
          <w:p w:rsidR="00C55659" w:rsidRDefault="00C55659">
            <w:pPr>
              <w:pStyle w:val="ConsPlusNormal"/>
              <w:jc w:val="center"/>
            </w:pPr>
            <w:r>
              <w:t>217500,0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гардеробная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5</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12100,0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Вешалка напольная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8300,0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96">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Гардина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метр погонный</w:t>
            </w:r>
          </w:p>
        </w:tc>
        <w:tc>
          <w:tcPr>
            <w:tcW w:w="1320" w:type="dxa"/>
            <w:tcBorders>
              <w:bottom w:val="nil"/>
            </w:tcBorders>
            <w:vAlign w:val="center"/>
          </w:tcPr>
          <w:p w:rsidR="00C55659" w:rsidRDefault="00C55659">
            <w:pPr>
              <w:pStyle w:val="ConsPlusNormal"/>
              <w:jc w:val="center"/>
            </w:pPr>
            <w:r>
              <w:t>ширина окна x 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35600,0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897">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10</w:t>
            </w:r>
          </w:p>
        </w:tc>
        <w:tc>
          <w:tcPr>
            <w:tcW w:w="1181" w:type="dxa"/>
            <w:tcBorders>
              <w:bottom w:val="nil"/>
            </w:tcBorders>
            <w:vAlign w:val="center"/>
          </w:tcPr>
          <w:p w:rsidR="00C55659" w:rsidRDefault="00C55659">
            <w:pPr>
              <w:pStyle w:val="ConsPlusNormal"/>
              <w:jc w:val="center"/>
            </w:pPr>
            <w:r>
              <w:t>16577,0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98">
              <w:r>
                <w:rPr>
                  <w:color w:val="0000FF"/>
                </w:rPr>
                <w:t>Приказа</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Карниз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12700,0</w:t>
            </w:r>
          </w:p>
        </w:tc>
        <w:tc>
          <w:tcPr>
            <w:tcW w:w="1247" w:type="dxa"/>
            <w:tcBorders>
              <w:bottom w:val="nil"/>
            </w:tcBorders>
            <w:vAlign w:val="center"/>
          </w:tcPr>
          <w:p w:rsidR="00C55659" w:rsidRDefault="00C55659">
            <w:pPr>
              <w:pStyle w:val="ConsPlusNormal"/>
              <w:jc w:val="center"/>
            </w:pPr>
            <w:r>
              <w:t>на окно</w:t>
            </w: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899">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Портьеры </w:t>
            </w:r>
            <w:hyperlink w:anchor="P11236">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4200,0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Постамент-колонна для книги почета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10</w:t>
            </w:r>
          </w:p>
        </w:tc>
        <w:tc>
          <w:tcPr>
            <w:tcW w:w="1181" w:type="dxa"/>
            <w:vAlign w:val="center"/>
          </w:tcPr>
          <w:p w:rsidR="00C55659" w:rsidRDefault="00C55659">
            <w:pPr>
              <w:pStyle w:val="ConsPlusNormal"/>
              <w:jc w:val="center"/>
            </w:pPr>
            <w:r>
              <w:t>78600,0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Тюль </w:t>
            </w:r>
            <w:hyperlink w:anchor="P11236">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w:t>
            </w:r>
            <w:hyperlink w:anchor="P11236">
              <w:r>
                <w:rPr>
                  <w:color w:val="0000FF"/>
                </w:rPr>
                <w:t>&lt;1&gt;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18800,0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21.</w:t>
            </w:r>
          </w:p>
        </w:tc>
        <w:tc>
          <w:tcPr>
            <w:tcW w:w="8624" w:type="dxa"/>
            <w:gridSpan w:val="6"/>
            <w:vAlign w:val="center"/>
          </w:tcPr>
          <w:p w:rsidR="00C55659" w:rsidRDefault="00C55659">
            <w:pPr>
              <w:pStyle w:val="ConsPlusNormal"/>
              <w:jc w:val="center"/>
            </w:pPr>
            <w:r>
              <w:t>СИТУАЦИОННЫЙ ЦЕНТР</w:t>
            </w:r>
          </w:p>
        </w:tc>
      </w:tr>
      <w:tr w:rsidR="00C55659">
        <w:tc>
          <w:tcPr>
            <w:tcW w:w="454" w:type="dxa"/>
          </w:tcPr>
          <w:p w:rsidR="00C55659" w:rsidRDefault="00C55659">
            <w:pPr>
              <w:pStyle w:val="ConsPlusNormal"/>
            </w:pPr>
          </w:p>
        </w:tc>
        <w:tc>
          <w:tcPr>
            <w:tcW w:w="2438" w:type="dxa"/>
            <w:vAlign w:val="center"/>
          </w:tcPr>
          <w:p w:rsidR="00C55659" w:rsidRDefault="00C55659">
            <w:pPr>
              <w:pStyle w:val="ConsPlusNormal"/>
            </w:pPr>
            <w:r>
              <w:t xml:space="preserve">Баннер (пресс-волл)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48300,0</w:t>
            </w:r>
          </w:p>
        </w:tc>
        <w:tc>
          <w:tcPr>
            <w:tcW w:w="1247" w:type="dxa"/>
            <w:vAlign w:val="center"/>
          </w:tcPr>
          <w:p w:rsidR="00C55659" w:rsidRDefault="00C55659">
            <w:pPr>
              <w:pStyle w:val="ConsPlusNormal"/>
              <w:jc w:val="center"/>
            </w:pPr>
          </w:p>
        </w:tc>
      </w:tr>
      <w:tr w:rsidR="00C55659">
        <w:tc>
          <w:tcPr>
            <w:tcW w:w="454" w:type="dxa"/>
          </w:tcPr>
          <w:p w:rsidR="00C55659" w:rsidRDefault="00C55659">
            <w:pPr>
              <w:pStyle w:val="ConsPlusNormal"/>
            </w:pPr>
          </w:p>
        </w:tc>
        <w:tc>
          <w:tcPr>
            <w:tcW w:w="2438" w:type="dxa"/>
            <w:vAlign w:val="center"/>
          </w:tcPr>
          <w:p w:rsidR="00C55659" w:rsidRDefault="00C55659">
            <w:pPr>
              <w:pStyle w:val="ConsPlusNormal"/>
            </w:pPr>
            <w:r>
              <w:t xml:space="preserve">Доска магнитно-маркерная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50000,0</w:t>
            </w:r>
          </w:p>
        </w:tc>
        <w:tc>
          <w:tcPr>
            <w:tcW w:w="1247" w:type="dxa"/>
            <w:vAlign w:val="center"/>
          </w:tcPr>
          <w:p w:rsidR="00C55659" w:rsidRDefault="00C55659">
            <w:pPr>
              <w:pStyle w:val="ConsPlusNormal"/>
              <w:jc w:val="center"/>
            </w:pPr>
          </w:p>
        </w:tc>
      </w:tr>
      <w:tr w:rsidR="00C55659">
        <w:tc>
          <w:tcPr>
            <w:tcW w:w="454" w:type="dxa"/>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2200,0</w:t>
            </w:r>
          </w:p>
        </w:tc>
        <w:tc>
          <w:tcPr>
            <w:tcW w:w="1247" w:type="dxa"/>
            <w:vAlign w:val="center"/>
          </w:tcPr>
          <w:p w:rsidR="00C55659" w:rsidRDefault="00C55659">
            <w:pPr>
              <w:pStyle w:val="ConsPlusNormal"/>
              <w:jc w:val="center"/>
            </w:pPr>
          </w:p>
        </w:tc>
      </w:tr>
      <w:tr w:rsidR="00C55659">
        <w:tc>
          <w:tcPr>
            <w:tcW w:w="454" w:type="dxa"/>
          </w:tcPr>
          <w:p w:rsidR="00C55659" w:rsidRDefault="00C55659">
            <w:pPr>
              <w:pStyle w:val="ConsPlusNormal"/>
            </w:pPr>
          </w:p>
        </w:tc>
        <w:tc>
          <w:tcPr>
            <w:tcW w:w="2438" w:type="dxa"/>
            <w:vAlign w:val="center"/>
          </w:tcPr>
          <w:p w:rsidR="00C55659" w:rsidRDefault="00C55659">
            <w:pPr>
              <w:pStyle w:val="ConsPlusNormal"/>
            </w:pPr>
            <w:r>
              <w:t xml:space="preserve">Карниз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3</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15000,0</w:t>
            </w:r>
          </w:p>
        </w:tc>
        <w:tc>
          <w:tcPr>
            <w:tcW w:w="1247" w:type="dxa"/>
            <w:vAlign w:val="center"/>
          </w:tcPr>
          <w:p w:rsidR="00C55659" w:rsidRDefault="00C55659">
            <w:pPr>
              <w:pStyle w:val="ConsPlusNormal"/>
              <w:jc w:val="center"/>
            </w:pPr>
            <w:r>
              <w:t>атоматический, электрический</w:t>
            </w:r>
          </w:p>
        </w:tc>
      </w:tr>
      <w:tr w:rsidR="00C55659">
        <w:tc>
          <w:tcPr>
            <w:tcW w:w="454" w:type="dxa"/>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jc w:val="center"/>
            </w:pPr>
          </w:p>
        </w:tc>
      </w:tr>
      <w:tr w:rsidR="00C55659">
        <w:tc>
          <w:tcPr>
            <w:tcW w:w="454" w:type="dxa"/>
          </w:tcPr>
          <w:p w:rsidR="00C55659" w:rsidRDefault="00C55659">
            <w:pPr>
              <w:pStyle w:val="ConsPlusNormal"/>
            </w:pPr>
          </w:p>
        </w:tc>
        <w:tc>
          <w:tcPr>
            <w:tcW w:w="2438" w:type="dxa"/>
            <w:vAlign w:val="center"/>
          </w:tcPr>
          <w:p w:rsidR="00C55659" w:rsidRDefault="00C55659">
            <w:pPr>
              <w:pStyle w:val="ConsPlusNormal"/>
            </w:pPr>
            <w:r>
              <w:t xml:space="preserve">Кофемашина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67000,0</w:t>
            </w:r>
          </w:p>
        </w:tc>
        <w:tc>
          <w:tcPr>
            <w:tcW w:w="1247" w:type="dxa"/>
            <w:vAlign w:val="center"/>
          </w:tcPr>
          <w:p w:rsidR="00C55659" w:rsidRDefault="00C55659">
            <w:pPr>
              <w:pStyle w:val="ConsPlusNormal"/>
              <w:jc w:val="center"/>
            </w:pPr>
          </w:p>
        </w:tc>
      </w:tr>
      <w:tr w:rsidR="00C55659">
        <w:tc>
          <w:tcPr>
            <w:tcW w:w="454" w:type="dxa"/>
          </w:tcPr>
          <w:p w:rsidR="00C55659" w:rsidRDefault="00C55659">
            <w:pPr>
              <w:pStyle w:val="ConsPlusNormal"/>
            </w:pPr>
          </w:p>
        </w:tc>
        <w:tc>
          <w:tcPr>
            <w:tcW w:w="2438" w:type="dxa"/>
            <w:vAlign w:val="center"/>
          </w:tcPr>
          <w:p w:rsidR="00C55659" w:rsidRDefault="00C55659">
            <w:pPr>
              <w:pStyle w:val="ConsPlusNormal"/>
            </w:pPr>
            <w:r>
              <w:t xml:space="preserve">Ложка чайная </w:t>
            </w:r>
            <w:r>
              <w:lastRenderedPageBreak/>
              <w:t xml:space="preserve">(кофейная) </w:t>
            </w:r>
            <w:hyperlink w:anchor="P11237">
              <w:r>
                <w:rPr>
                  <w:color w:val="0000FF"/>
                </w:rPr>
                <w:t>&lt;2&gt;</w:t>
              </w:r>
            </w:hyperlink>
          </w:p>
        </w:tc>
        <w:tc>
          <w:tcPr>
            <w:tcW w:w="1247" w:type="dxa"/>
            <w:vAlign w:val="center"/>
          </w:tcPr>
          <w:p w:rsidR="00C55659" w:rsidRDefault="00C55659">
            <w:pPr>
              <w:pStyle w:val="ConsPlusNormal"/>
              <w:jc w:val="center"/>
            </w:pPr>
            <w:r>
              <w:lastRenderedPageBreak/>
              <w:t>штука</w:t>
            </w:r>
          </w:p>
        </w:tc>
        <w:tc>
          <w:tcPr>
            <w:tcW w:w="1320" w:type="dxa"/>
            <w:vAlign w:val="center"/>
          </w:tcPr>
          <w:p w:rsidR="00C55659" w:rsidRDefault="00C55659">
            <w:pPr>
              <w:pStyle w:val="ConsPlusNormal"/>
              <w:jc w:val="center"/>
            </w:pPr>
            <w:r>
              <w:t>24</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560,0</w:t>
            </w:r>
          </w:p>
        </w:tc>
        <w:tc>
          <w:tcPr>
            <w:tcW w:w="1247" w:type="dxa"/>
            <w:vAlign w:val="center"/>
          </w:tcPr>
          <w:p w:rsidR="00C55659" w:rsidRDefault="00C55659">
            <w:pPr>
              <w:pStyle w:val="ConsPlusNormal"/>
              <w:jc w:val="center"/>
            </w:pPr>
          </w:p>
        </w:tc>
      </w:tr>
      <w:tr w:rsidR="00C55659">
        <w:tc>
          <w:tcPr>
            <w:tcW w:w="454" w:type="dxa"/>
          </w:tcPr>
          <w:p w:rsidR="00C55659" w:rsidRDefault="00C55659">
            <w:pPr>
              <w:pStyle w:val="ConsPlusNormal"/>
            </w:pPr>
          </w:p>
        </w:tc>
        <w:tc>
          <w:tcPr>
            <w:tcW w:w="2438" w:type="dxa"/>
            <w:vAlign w:val="center"/>
          </w:tcPr>
          <w:p w:rsidR="00C55659" w:rsidRDefault="00C55659">
            <w:pPr>
              <w:pStyle w:val="ConsPlusNormal"/>
            </w:pPr>
            <w:r>
              <w:t xml:space="preserve">Микроволновая печь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10200,0</w:t>
            </w:r>
          </w:p>
        </w:tc>
        <w:tc>
          <w:tcPr>
            <w:tcW w:w="1247" w:type="dxa"/>
            <w:vAlign w:val="center"/>
          </w:tcPr>
          <w:p w:rsidR="00C55659" w:rsidRDefault="00C55659">
            <w:pPr>
              <w:pStyle w:val="ConsPlusNormal"/>
              <w:jc w:val="center"/>
            </w:pPr>
          </w:p>
        </w:tc>
      </w:tr>
      <w:tr w:rsidR="00C55659">
        <w:tc>
          <w:tcPr>
            <w:tcW w:w="454" w:type="dxa"/>
          </w:tcPr>
          <w:p w:rsidR="00C55659" w:rsidRDefault="00C55659">
            <w:pPr>
              <w:pStyle w:val="ConsPlusNormal"/>
            </w:pPr>
          </w:p>
        </w:tc>
        <w:tc>
          <w:tcPr>
            <w:tcW w:w="2438" w:type="dxa"/>
            <w:vAlign w:val="center"/>
          </w:tcPr>
          <w:p w:rsidR="00C55659" w:rsidRDefault="00C55659">
            <w:pPr>
              <w:pStyle w:val="ConsPlusNormal"/>
            </w:pPr>
            <w:r>
              <w:t xml:space="preserve">Сервиз кофейный </w:t>
            </w:r>
            <w:hyperlink w:anchor="P11237">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76000,0</w:t>
            </w:r>
          </w:p>
        </w:tc>
        <w:tc>
          <w:tcPr>
            <w:tcW w:w="1247" w:type="dxa"/>
            <w:vAlign w:val="center"/>
          </w:tcPr>
          <w:p w:rsidR="00C55659" w:rsidRDefault="00C55659">
            <w:pPr>
              <w:pStyle w:val="ConsPlusNormal"/>
              <w:jc w:val="center"/>
            </w:pPr>
          </w:p>
        </w:tc>
      </w:tr>
      <w:tr w:rsidR="00C55659">
        <w:tc>
          <w:tcPr>
            <w:tcW w:w="454" w:type="dxa"/>
          </w:tcPr>
          <w:p w:rsidR="00C55659" w:rsidRDefault="00C55659">
            <w:pPr>
              <w:pStyle w:val="ConsPlusNormal"/>
            </w:pPr>
          </w:p>
        </w:tc>
        <w:tc>
          <w:tcPr>
            <w:tcW w:w="2438" w:type="dxa"/>
            <w:vAlign w:val="center"/>
          </w:tcPr>
          <w:p w:rsidR="00C55659" w:rsidRDefault="00C55659">
            <w:pPr>
              <w:pStyle w:val="ConsPlusNormal"/>
            </w:pPr>
            <w:r>
              <w:t xml:space="preserve">Сервиз чайный </w:t>
            </w:r>
            <w:hyperlink w:anchor="P11237">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88300,0</w:t>
            </w:r>
          </w:p>
        </w:tc>
        <w:tc>
          <w:tcPr>
            <w:tcW w:w="1247" w:type="dxa"/>
            <w:vAlign w:val="center"/>
          </w:tcPr>
          <w:p w:rsidR="00C55659" w:rsidRDefault="00C55659">
            <w:pPr>
              <w:pStyle w:val="ConsPlusNormal"/>
              <w:jc w:val="center"/>
            </w:pPr>
          </w:p>
        </w:tc>
      </w:tr>
      <w:tr w:rsidR="00C55659">
        <w:tc>
          <w:tcPr>
            <w:tcW w:w="454" w:type="dxa"/>
          </w:tcPr>
          <w:p w:rsidR="00C55659" w:rsidRDefault="00C55659">
            <w:pPr>
              <w:pStyle w:val="ConsPlusNormal"/>
            </w:pPr>
          </w:p>
        </w:tc>
        <w:tc>
          <w:tcPr>
            <w:tcW w:w="2438" w:type="dxa"/>
            <w:vAlign w:val="center"/>
          </w:tcPr>
          <w:p w:rsidR="00C55659" w:rsidRDefault="00C55659">
            <w:pPr>
              <w:pStyle w:val="ConsPlusNormal"/>
            </w:pPr>
            <w:r>
              <w:t xml:space="preserve">Стакан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6</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12000,0</w:t>
            </w:r>
          </w:p>
        </w:tc>
        <w:tc>
          <w:tcPr>
            <w:tcW w:w="1247" w:type="dxa"/>
            <w:vAlign w:val="center"/>
          </w:tcPr>
          <w:p w:rsidR="00C55659" w:rsidRDefault="00C55659">
            <w:pPr>
              <w:pStyle w:val="ConsPlusNormal"/>
              <w:jc w:val="center"/>
            </w:pPr>
          </w:p>
        </w:tc>
      </w:tr>
      <w:tr w:rsidR="00C55659">
        <w:tc>
          <w:tcPr>
            <w:tcW w:w="454" w:type="dxa"/>
          </w:tcPr>
          <w:p w:rsidR="00C55659" w:rsidRDefault="00C55659">
            <w:pPr>
              <w:pStyle w:val="ConsPlusNormal"/>
            </w:pPr>
          </w:p>
        </w:tc>
        <w:tc>
          <w:tcPr>
            <w:tcW w:w="2438" w:type="dxa"/>
            <w:vAlign w:val="center"/>
          </w:tcPr>
          <w:p w:rsidR="00C55659" w:rsidRDefault="00C55659">
            <w:pPr>
              <w:pStyle w:val="ConsPlusNormal"/>
            </w:pPr>
            <w:r>
              <w:t xml:space="preserve">Термопот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10000,0</w:t>
            </w:r>
          </w:p>
        </w:tc>
        <w:tc>
          <w:tcPr>
            <w:tcW w:w="1247" w:type="dxa"/>
            <w:vAlign w:val="center"/>
          </w:tcPr>
          <w:p w:rsidR="00C55659" w:rsidRDefault="00C55659">
            <w:pPr>
              <w:pStyle w:val="ConsPlusNormal"/>
              <w:jc w:val="center"/>
            </w:pPr>
          </w:p>
        </w:tc>
      </w:tr>
      <w:tr w:rsidR="00C55659">
        <w:tc>
          <w:tcPr>
            <w:tcW w:w="454" w:type="dxa"/>
          </w:tcPr>
          <w:p w:rsidR="00C55659" w:rsidRDefault="00C55659">
            <w:pPr>
              <w:pStyle w:val="ConsPlusNormal"/>
            </w:pPr>
          </w:p>
        </w:tc>
        <w:tc>
          <w:tcPr>
            <w:tcW w:w="2438" w:type="dxa"/>
            <w:vAlign w:val="center"/>
          </w:tcPr>
          <w:p w:rsidR="00C55659" w:rsidRDefault="00C55659">
            <w:pPr>
              <w:pStyle w:val="ConsPlusNormal"/>
            </w:pPr>
            <w:r>
              <w:t xml:space="preserve">Указка лазерная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13000,0</w:t>
            </w:r>
          </w:p>
        </w:tc>
        <w:tc>
          <w:tcPr>
            <w:tcW w:w="1247" w:type="dxa"/>
            <w:vAlign w:val="center"/>
          </w:tcPr>
          <w:p w:rsidR="00C55659" w:rsidRDefault="00C55659">
            <w:pPr>
              <w:pStyle w:val="ConsPlusNormal"/>
              <w:jc w:val="center"/>
            </w:pPr>
          </w:p>
        </w:tc>
      </w:tr>
      <w:tr w:rsidR="00C55659">
        <w:tc>
          <w:tcPr>
            <w:tcW w:w="454" w:type="dxa"/>
          </w:tcPr>
          <w:p w:rsidR="00C55659" w:rsidRDefault="00C55659">
            <w:pPr>
              <w:pStyle w:val="ConsPlusNormal"/>
            </w:pPr>
          </w:p>
        </w:tc>
        <w:tc>
          <w:tcPr>
            <w:tcW w:w="2438" w:type="dxa"/>
            <w:vAlign w:val="center"/>
          </w:tcPr>
          <w:p w:rsidR="00C55659" w:rsidRDefault="00C55659">
            <w:pPr>
              <w:pStyle w:val="ConsPlusNormal"/>
            </w:pPr>
            <w:r>
              <w:t xml:space="preserve">Флаг </w:t>
            </w:r>
            <w:hyperlink w:anchor="P11236">
              <w:r>
                <w:rPr>
                  <w:color w:val="0000FF"/>
                </w:rPr>
                <w:t>&lt;1&gt;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35800,0</w:t>
            </w:r>
          </w:p>
        </w:tc>
        <w:tc>
          <w:tcPr>
            <w:tcW w:w="1247" w:type="dxa"/>
            <w:vAlign w:val="center"/>
          </w:tcPr>
          <w:p w:rsidR="00C55659" w:rsidRDefault="00C55659">
            <w:pPr>
              <w:pStyle w:val="ConsPlusNormal"/>
              <w:jc w:val="center"/>
            </w:pPr>
          </w:p>
        </w:tc>
      </w:tr>
      <w:tr w:rsidR="00C55659">
        <w:tc>
          <w:tcPr>
            <w:tcW w:w="454" w:type="dxa"/>
          </w:tcPr>
          <w:p w:rsidR="00C55659" w:rsidRDefault="00C55659">
            <w:pPr>
              <w:pStyle w:val="ConsPlusNormal"/>
            </w:pPr>
          </w:p>
        </w:tc>
        <w:tc>
          <w:tcPr>
            <w:tcW w:w="2438" w:type="dxa"/>
            <w:vAlign w:val="center"/>
          </w:tcPr>
          <w:p w:rsidR="00C55659" w:rsidRDefault="00C55659">
            <w:pPr>
              <w:pStyle w:val="ConsPlusNormal"/>
            </w:pPr>
            <w:r>
              <w:t xml:space="preserve">Холодильник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47500,0</w:t>
            </w:r>
          </w:p>
        </w:tc>
        <w:tc>
          <w:tcPr>
            <w:tcW w:w="1247" w:type="dxa"/>
            <w:vAlign w:val="center"/>
          </w:tcPr>
          <w:p w:rsidR="00C55659" w:rsidRDefault="00C55659">
            <w:pPr>
              <w:pStyle w:val="ConsPlusNormal"/>
              <w:jc w:val="center"/>
            </w:pPr>
          </w:p>
        </w:tc>
      </w:tr>
      <w:tr w:rsidR="00C55659">
        <w:tc>
          <w:tcPr>
            <w:tcW w:w="454" w:type="dxa"/>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c>
          <w:tcPr>
            <w:tcW w:w="454" w:type="dxa"/>
          </w:tcPr>
          <w:p w:rsidR="00C55659" w:rsidRDefault="00C55659">
            <w:pPr>
              <w:pStyle w:val="ConsPlusNormal"/>
            </w:pPr>
          </w:p>
        </w:tc>
        <w:tc>
          <w:tcPr>
            <w:tcW w:w="2438" w:type="dxa"/>
            <w:vAlign w:val="center"/>
          </w:tcPr>
          <w:p w:rsidR="00C55659" w:rsidRDefault="00C55659">
            <w:pPr>
              <w:pStyle w:val="ConsPlusNormal"/>
            </w:pPr>
            <w:r>
              <w:t xml:space="preserve">Электропривод и пульт дистанционного управления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172500,0</w:t>
            </w:r>
          </w:p>
        </w:tc>
        <w:tc>
          <w:tcPr>
            <w:tcW w:w="1247" w:type="dxa"/>
            <w:vAlign w:val="center"/>
          </w:tcPr>
          <w:p w:rsidR="00C55659" w:rsidRDefault="00C55659">
            <w:pPr>
              <w:pStyle w:val="ConsPlusNormal"/>
              <w:jc w:val="center"/>
            </w:pPr>
            <w:r>
              <w:t>для жалюзи, баннера</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Плейсмат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24</w:t>
            </w:r>
          </w:p>
        </w:tc>
        <w:tc>
          <w:tcPr>
            <w:tcW w:w="1191" w:type="dxa"/>
            <w:tcBorders>
              <w:bottom w:val="nil"/>
            </w:tcBorders>
            <w:vAlign w:val="center"/>
          </w:tcPr>
          <w:p w:rsidR="00C55659" w:rsidRDefault="00C55659">
            <w:pPr>
              <w:pStyle w:val="ConsPlusNormal"/>
              <w:jc w:val="center"/>
            </w:pPr>
            <w:r>
              <w:t>-</w:t>
            </w:r>
          </w:p>
        </w:tc>
        <w:tc>
          <w:tcPr>
            <w:tcW w:w="1181" w:type="dxa"/>
            <w:tcBorders>
              <w:bottom w:val="nil"/>
            </w:tcBorders>
            <w:vAlign w:val="center"/>
          </w:tcPr>
          <w:p w:rsidR="00C55659" w:rsidRDefault="00C55659">
            <w:pPr>
              <w:pStyle w:val="ConsPlusNormal"/>
              <w:jc w:val="center"/>
            </w:pPr>
            <w:r>
              <w:t>270,0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900">
              <w:r>
                <w:rPr>
                  <w:color w:val="0000FF"/>
                </w:rPr>
                <w:t>Приказом</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Посудомоечная машина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102201,0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901">
              <w:r>
                <w:rPr>
                  <w:color w:val="0000FF"/>
                </w:rPr>
                <w:t>Приказом</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Салфетки ажурные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упаковка</w:t>
            </w:r>
          </w:p>
        </w:tc>
        <w:tc>
          <w:tcPr>
            <w:tcW w:w="1320"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w:t>
            </w:r>
          </w:p>
        </w:tc>
        <w:tc>
          <w:tcPr>
            <w:tcW w:w="1181" w:type="dxa"/>
            <w:tcBorders>
              <w:bottom w:val="nil"/>
            </w:tcBorders>
            <w:vAlign w:val="center"/>
          </w:tcPr>
          <w:p w:rsidR="00C55659" w:rsidRDefault="00C55659">
            <w:pPr>
              <w:pStyle w:val="ConsPlusNormal"/>
              <w:jc w:val="center"/>
            </w:pPr>
            <w:r>
              <w:t>110,0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(введено </w:t>
            </w:r>
            <w:hyperlink r:id="rId902">
              <w:r>
                <w:rPr>
                  <w:color w:val="0000FF"/>
                </w:rPr>
                <w:t>Приказом</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Френч-пресс (заварочный чайник)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5</w:t>
            </w:r>
          </w:p>
        </w:tc>
        <w:tc>
          <w:tcPr>
            <w:tcW w:w="1191" w:type="dxa"/>
            <w:tcBorders>
              <w:bottom w:val="nil"/>
            </w:tcBorders>
            <w:vAlign w:val="center"/>
          </w:tcPr>
          <w:p w:rsidR="00C55659" w:rsidRDefault="00C55659">
            <w:pPr>
              <w:pStyle w:val="ConsPlusNormal"/>
              <w:jc w:val="center"/>
            </w:pPr>
            <w:r>
              <w:t>3</w:t>
            </w:r>
          </w:p>
        </w:tc>
        <w:tc>
          <w:tcPr>
            <w:tcW w:w="1181" w:type="dxa"/>
            <w:tcBorders>
              <w:bottom w:val="nil"/>
            </w:tcBorders>
            <w:vAlign w:val="center"/>
          </w:tcPr>
          <w:p w:rsidR="00C55659" w:rsidRDefault="00C55659">
            <w:pPr>
              <w:pStyle w:val="ConsPlusNormal"/>
              <w:jc w:val="center"/>
            </w:pPr>
            <w:r>
              <w:t>2507,0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bottom w:val="nil"/>
            </w:tcBorders>
          </w:tcPr>
          <w:p w:rsidR="00C55659" w:rsidRDefault="00C55659">
            <w:pPr>
              <w:pStyle w:val="ConsPlusNormal"/>
              <w:jc w:val="both"/>
            </w:pPr>
            <w:r>
              <w:t xml:space="preserve">(введено </w:t>
            </w:r>
            <w:hyperlink r:id="rId903">
              <w:r>
                <w:rPr>
                  <w:color w:val="0000FF"/>
                </w:rPr>
                <w:t>Приказом</w:t>
              </w:r>
            </w:hyperlink>
            <w:r>
              <w:t xml:space="preserve"> Казначейства России от 29.05.2025 N 161)</w:t>
            </w: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(п. 21 в ред. </w:t>
            </w:r>
            <w:hyperlink r:id="rId904">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jc w:val="center"/>
            </w:pPr>
            <w:r>
              <w:t>22.</w:t>
            </w:r>
          </w:p>
        </w:tc>
        <w:tc>
          <w:tcPr>
            <w:tcW w:w="8624" w:type="dxa"/>
            <w:gridSpan w:val="6"/>
            <w:vAlign w:val="center"/>
          </w:tcPr>
          <w:p w:rsidR="00C55659" w:rsidRDefault="00C55659">
            <w:pPr>
              <w:pStyle w:val="ConsPlusNormal"/>
              <w:jc w:val="center"/>
            </w:pPr>
            <w:r>
              <w:t>ПОМЕЩЕНИЕ ДЛЯ УНИЧТОЖЕНИЯ ДОКУМЕНТОВ</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Сменные пакеты для уничтожителя бумаг (индустриального шредера)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100</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600,0</w:t>
            </w:r>
          </w:p>
        </w:tc>
        <w:tc>
          <w:tcPr>
            <w:tcW w:w="1247" w:type="dxa"/>
            <w:vAlign w:val="center"/>
          </w:tcPr>
          <w:p w:rsidR="00C55659" w:rsidRDefault="00C55659">
            <w:pPr>
              <w:pStyle w:val="ConsPlusNormal"/>
              <w:jc w:val="center"/>
            </w:pPr>
            <w:r>
              <w:t>на 1 уничтожитель бумаг (индустриальный шредер) в год</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Уничтожитель бумаг (индустриальный шредер)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10</w:t>
            </w:r>
          </w:p>
        </w:tc>
        <w:tc>
          <w:tcPr>
            <w:tcW w:w="1181" w:type="dxa"/>
            <w:vAlign w:val="center"/>
          </w:tcPr>
          <w:p w:rsidR="00C55659" w:rsidRDefault="00C55659">
            <w:pPr>
              <w:pStyle w:val="ConsPlusNormal"/>
              <w:jc w:val="center"/>
            </w:pPr>
            <w:r>
              <w:t>1600000,0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Фильтр для уничтожителя бумаг (индустриального шредера)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6500,0</w:t>
            </w:r>
          </w:p>
        </w:tc>
        <w:tc>
          <w:tcPr>
            <w:tcW w:w="1247" w:type="dxa"/>
            <w:vAlign w:val="center"/>
          </w:tcPr>
          <w:p w:rsidR="00C55659" w:rsidRDefault="00C55659">
            <w:pPr>
              <w:pStyle w:val="ConsPlusNormal"/>
              <w:jc w:val="center"/>
            </w:pPr>
            <w:r>
              <w:t>на 1 уничтожитель бумаг (индустриальный шредер) в год</w:t>
            </w:r>
          </w:p>
        </w:tc>
      </w:tr>
      <w:tr w:rsidR="00C55659">
        <w:tc>
          <w:tcPr>
            <w:tcW w:w="454" w:type="dxa"/>
            <w:vAlign w:val="center"/>
          </w:tcPr>
          <w:p w:rsidR="00C55659" w:rsidRDefault="00C55659">
            <w:pPr>
              <w:pStyle w:val="ConsPlusNormal"/>
              <w:jc w:val="center"/>
            </w:pPr>
            <w:r>
              <w:t>23.</w:t>
            </w:r>
          </w:p>
        </w:tc>
        <w:tc>
          <w:tcPr>
            <w:tcW w:w="8624" w:type="dxa"/>
            <w:gridSpan w:val="6"/>
            <w:vAlign w:val="center"/>
          </w:tcPr>
          <w:p w:rsidR="00C55659" w:rsidRDefault="00C55659">
            <w:pPr>
              <w:pStyle w:val="ConsPlusNormal"/>
              <w:jc w:val="center"/>
            </w:pPr>
            <w:r>
              <w:t>КОМНАТА ПРИЕМА ПИЩИ</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Багетная рамка с предметом изобразительного искусства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30000,0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Доска магнитно-маркерная (флипчарт)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21115,0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905">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Кофемашина (кофеварка)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67000,0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906">
              <w:r>
                <w:rPr>
                  <w:color w:val="0000FF"/>
                </w:rPr>
                <w:t>Приказа</w:t>
              </w:r>
            </w:hyperlink>
            <w:r>
              <w:t xml:space="preserve"> Казначейства России от 08.11.2024 N 420)</w:t>
            </w: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Микроволновая печь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10200,0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907">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Светильник подвесной (люстра)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5400,0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Стакан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12</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62,0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Столовые приборы </w:t>
            </w:r>
            <w:hyperlink w:anchor="P11237">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2440,0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Тарелка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12</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Термопот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8500,0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Холодильник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47500,0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908">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lastRenderedPageBreak/>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4200,0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jc w:val="center"/>
            </w:pPr>
            <w:r>
              <w:t>24.</w:t>
            </w:r>
          </w:p>
        </w:tc>
        <w:tc>
          <w:tcPr>
            <w:tcW w:w="8624" w:type="dxa"/>
            <w:gridSpan w:val="6"/>
            <w:vAlign w:val="center"/>
          </w:tcPr>
          <w:p w:rsidR="00C55659" w:rsidRDefault="00C55659">
            <w:pPr>
              <w:pStyle w:val="ConsPlusNormal"/>
              <w:jc w:val="center"/>
            </w:pPr>
            <w:r>
              <w:t>ЗАЛ КОНТРОЛЬНЫХ КОМИССИЙ</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Баннер (пресс-волл)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35000,0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Стакан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24</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w:t>
            </w:r>
            <w:hyperlink w:anchor="P11236">
              <w:r>
                <w:rPr>
                  <w:color w:val="0000FF"/>
                </w:rPr>
                <w:t>&lt;1&gt;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18700,0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4200,0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jc w:val="center"/>
            </w:pPr>
            <w:r>
              <w:t>25.</w:t>
            </w:r>
          </w:p>
        </w:tc>
        <w:tc>
          <w:tcPr>
            <w:tcW w:w="8624" w:type="dxa"/>
            <w:gridSpan w:val="6"/>
            <w:vAlign w:val="center"/>
          </w:tcPr>
          <w:p w:rsidR="00C55659" w:rsidRDefault="00C55659">
            <w:pPr>
              <w:pStyle w:val="ConsPlusNormal"/>
              <w:jc w:val="center"/>
            </w:pPr>
            <w:r>
              <w:t>КАРАУЛЬНОЕ ПОМЕЩЕНИЕ</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Гладильная доска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4000,0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2200,0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10</w:t>
            </w:r>
          </w:p>
        </w:tc>
        <w:tc>
          <w:tcPr>
            <w:tcW w:w="1181" w:type="dxa"/>
            <w:tcBorders>
              <w:bottom w:val="nil"/>
            </w:tcBorders>
            <w:vAlign w:val="center"/>
          </w:tcPr>
          <w:p w:rsidR="00C55659" w:rsidRDefault="00C55659">
            <w:pPr>
              <w:pStyle w:val="ConsPlusNormal"/>
              <w:jc w:val="center"/>
            </w:pPr>
            <w:r>
              <w:t>7727,0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909">
              <w:r>
                <w:rPr>
                  <w:color w:val="0000FF"/>
                </w:rPr>
                <w:t>Приказа</w:t>
              </w:r>
            </w:hyperlink>
            <w:r>
              <w:t xml:space="preserve"> Казначейства России от 21.03.2025 N 76)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Конвектор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9100,0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Микроволновая печь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5</w:t>
            </w:r>
          </w:p>
        </w:tc>
        <w:tc>
          <w:tcPr>
            <w:tcW w:w="1181" w:type="dxa"/>
            <w:tcBorders>
              <w:bottom w:val="nil"/>
            </w:tcBorders>
            <w:vAlign w:val="center"/>
          </w:tcPr>
          <w:p w:rsidR="00C55659" w:rsidRDefault="00C55659">
            <w:pPr>
              <w:pStyle w:val="ConsPlusNormal"/>
              <w:jc w:val="center"/>
            </w:pPr>
            <w:r>
              <w:t>10200,0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910">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Телевизор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15500,0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Утюг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3200,0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Холодильник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7</w:t>
            </w:r>
          </w:p>
        </w:tc>
        <w:tc>
          <w:tcPr>
            <w:tcW w:w="1181" w:type="dxa"/>
            <w:tcBorders>
              <w:bottom w:val="nil"/>
            </w:tcBorders>
            <w:vAlign w:val="center"/>
          </w:tcPr>
          <w:p w:rsidR="00C55659" w:rsidRDefault="00C55659">
            <w:pPr>
              <w:pStyle w:val="ConsPlusNormal"/>
              <w:jc w:val="center"/>
            </w:pPr>
            <w:r>
              <w:t>47500,0</w:t>
            </w:r>
          </w:p>
        </w:tc>
        <w:tc>
          <w:tcPr>
            <w:tcW w:w="1247" w:type="dxa"/>
            <w:tcBorders>
              <w:bottom w:val="nil"/>
            </w:tcBorders>
            <w:vAlign w:val="center"/>
          </w:tcPr>
          <w:p w:rsidR="00C55659" w:rsidRDefault="00C55659">
            <w:pPr>
              <w:pStyle w:val="ConsPlusNormal"/>
              <w:jc w:val="center"/>
            </w:pP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911">
              <w:r>
                <w:rPr>
                  <w:color w:val="0000FF"/>
                </w:rPr>
                <w:t>Приказа</w:t>
              </w:r>
            </w:hyperlink>
            <w:r>
              <w:t xml:space="preserve"> Казначейства России от 08.11.2024 N 420)</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Часы настенные </w:t>
            </w:r>
            <w:hyperlink w:anchor="P11236">
              <w:r>
                <w:rPr>
                  <w:color w:val="0000FF"/>
                </w:rPr>
                <w:t>&lt;1&gt;</w:t>
              </w:r>
            </w:hyperlink>
            <w:r>
              <w:t xml:space="preserve">, </w:t>
            </w:r>
            <w:hyperlink w:anchor="P11237">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3</w:t>
            </w:r>
          </w:p>
        </w:tc>
        <w:tc>
          <w:tcPr>
            <w:tcW w:w="1181" w:type="dxa"/>
            <w:tcBorders>
              <w:bottom w:val="nil"/>
            </w:tcBorders>
            <w:vAlign w:val="center"/>
          </w:tcPr>
          <w:p w:rsidR="00C55659" w:rsidRDefault="00C55659">
            <w:pPr>
              <w:pStyle w:val="ConsPlusNormal"/>
              <w:jc w:val="center"/>
            </w:pPr>
            <w:r>
              <w:t>1400,0</w:t>
            </w:r>
          </w:p>
        </w:tc>
        <w:tc>
          <w:tcPr>
            <w:tcW w:w="1247" w:type="dxa"/>
            <w:tcBorders>
              <w:bottom w:val="nil"/>
            </w:tcBorders>
            <w:vAlign w:val="center"/>
          </w:tcPr>
          <w:p w:rsidR="00C55659" w:rsidRDefault="00C55659">
            <w:pPr>
              <w:pStyle w:val="ConsPlusNormal"/>
            </w:pPr>
          </w:p>
        </w:tc>
      </w:tr>
      <w:tr w:rsidR="00C55659">
        <w:tblPrEx>
          <w:tblBorders>
            <w:insideH w:val="nil"/>
          </w:tblBorders>
        </w:tblPrEx>
        <w:tc>
          <w:tcPr>
            <w:tcW w:w="9078" w:type="dxa"/>
            <w:gridSpan w:val="7"/>
            <w:tcBorders>
              <w:top w:val="nil"/>
            </w:tcBorders>
          </w:tcPr>
          <w:p w:rsidR="00C55659" w:rsidRDefault="00C55659">
            <w:pPr>
              <w:pStyle w:val="ConsPlusNormal"/>
              <w:jc w:val="both"/>
            </w:pPr>
            <w:r>
              <w:lastRenderedPageBreak/>
              <w:t xml:space="preserve">(в ред. </w:t>
            </w:r>
            <w:hyperlink r:id="rId912">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3200,0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26.</w:t>
            </w:r>
          </w:p>
        </w:tc>
        <w:tc>
          <w:tcPr>
            <w:tcW w:w="8624" w:type="dxa"/>
            <w:gridSpan w:val="6"/>
            <w:vAlign w:val="center"/>
          </w:tcPr>
          <w:p w:rsidR="00C55659" w:rsidRDefault="00C55659">
            <w:pPr>
              <w:pStyle w:val="ConsPlusNormal"/>
              <w:jc w:val="center"/>
            </w:pPr>
            <w:r>
              <w:t>ТУАЛЕТ</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Ведро (контейнер) для мусора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3600,0</w:t>
            </w:r>
          </w:p>
        </w:tc>
        <w:tc>
          <w:tcPr>
            <w:tcW w:w="1247" w:type="dxa"/>
            <w:vAlign w:val="center"/>
          </w:tcPr>
          <w:p w:rsidR="00C55659" w:rsidRDefault="00C55659">
            <w:pPr>
              <w:pStyle w:val="ConsPlusNormal"/>
              <w:jc w:val="center"/>
            </w:pPr>
            <w:r>
              <w:t>на 1 унитаз</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Держатель для освежителя воздуха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1500,0</w:t>
            </w:r>
          </w:p>
        </w:tc>
        <w:tc>
          <w:tcPr>
            <w:tcW w:w="1247" w:type="dxa"/>
            <w:vAlign w:val="center"/>
          </w:tcPr>
          <w:p w:rsidR="00C55659" w:rsidRDefault="00C55659">
            <w:pPr>
              <w:pStyle w:val="ConsPlusNormal"/>
              <w:jc w:val="center"/>
            </w:pPr>
            <w:r>
              <w:t>на 1 унитаз</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Держатель для туалетной бумаги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3100,0</w:t>
            </w:r>
          </w:p>
        </w:tc>
        <w:tc>
          <w:tcPr>
            <w:tcW w:w="1247" w:type="dxa"/>
            <w:vAlign w:val="center"/>
          </w:tcPr>
          <w:p w:rsidR="00C55659" w:rsidRDefault="00C55659">
            <w:pPr>
              <w:pStyle w:val="ConsPlusNormal"/>
              <w:jc w:val="center"/>
            </w:pPr>
            <w:r>
              <w:t>на 1 унитаз</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Диспенсер для бумажных полотенец (салфеток)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5100,0</w:t>
            </w:r>
          </w:p>
        </w:tc>
        <w:tc>
          <w:tcPr>
            <w:tcW w:w="1247" w:type="dxa"/>
            <w:vAlign w:val="center"/>
          </w:tcPr>
          <w:p w:rsidR="00C55659" w:rsidRDefault="00C55659">
            <w:pPr>
              <w:pStyle w:val="ConsPlusNormal"/>
              <w:jc w:val="center"/>
            </w:pPr>
            <w:r>
              <w:t>на 1 раковину</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Диспенсер для мыла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3600,0</w:t>
            </w:r>
          </w:p>
        </w:tc>
        <w:tc>
          <w:tcPr>
            <w:tcW w:w="1247" w:type="dxa"/>
            <w:vAlign w:val="center"/>
          </w:tcPr>
          <w:p w:rsidR="00C55659" w:rsidRDefault="00C55659">
            <w:pPr>
              <w:pStyle w:val="ConsPlusNormal"/>
              <w:jc w:val="center"/>
            </w:pPr>
            <w:r>
              <w:t>на 1 раковину</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Дозатор для жидкого мыла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w:t>
            </w:r>
          </w:p>
        </w:tc>
        <w:tc>
          <w:tcPr>
            <w:tcW w:w="1181" w:type="dxa"/>
            <w:vAlign w:val="center"/>
          </w:tcPr>
          <w:p w:rsidR="00C55659" w:rsidRDefault="00C55659">
            <w:pPr>
              <w:pStyle w:val="ConsPlusNormal"/>
              <w:jc w:val="center"/>
            </w:pPr>
            <w:r>
              <w:t>2000,0</w:t>
            </w:r>
          </w:p>
        </w:tc>
        <w:tc>
          <w:tcPr>
            <w:tcW w:w="1247" w:type="dxa"/>
            <w:vAlign w:val="center"/>
          </w:tcPr>
          <w:p w:rsidR="00C55659" w:rsidRDefault="00C55659">
            <w:pPr>
              <w:pStyle w:val="ConsPlusNormal"/>
              <w:jc w:val="center"/>
            </w:pPr>
            <w:r>
              <w:t>на 1 раковину</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Ершик для туалета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w:t>
            </w:r>
          </w:p>
        </w:tc>
        <w:tc>
          <w:tcPr>
            <w:tcW w:w="1181" w:type="dxa"/>
            <w:vAlign w:val="center"/>
          </w:tcPr>
          <w:p w:rsidR="00C55659" w:rsidRDefault="00C55659">
            <w:pPr>
              <w:pStyle w:val="ConsPlusNormal"/>
              <w:jc w:val="center"/>
            </w:pPr>
            <w:r>
              <w:t>3200,0</w:t>
            </w:r>
          </w:p>
        </w:tc>
        <w:tc>
          <w:tcPr>
            <w:tcW w:w="1247" w:type="dxa"/>
            <w:vAlign w:val="center"/>
          </w:tcPr>
          <w:p w:rsidR="00C55659" w:rsidRDefault="00C55659">
            <w:pPr>
              <w:pStyle w:val="ConsPlusNormal"/>
              <w:jc w:val="center"/>
            </w:pPr>
            <w:r>
              <w:t>на 1 унитаз</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1236">
              <w:r>
                <w:rPr>
                  <w:color w:val="0000FF"/>
                </w:rPr>
                <w:t>&lt;1&gt;</w:t>
              </w:r>
            </w:hyperlink>
            <w:r>
              <w:t xml:space="preserve">, &lt; </w:t>
            </w:r>
            <w:hyperlink w:anchor="P11237">
              <w:r>
                <w:rPr>
                  <w:color w:val="0000FF"/>
                </w:rPr>
                <w:t>2</w:t>
              </w:r>
            </w:hyperlink>
            <w:r>
              <w:t>&gt;</w:t>
            </w:r>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2200,0</w:t>
            </w:r>
          </w:p>
        </w:tc>
        <w:tc>
          <w:tcPr>
            <w:tcW w:w="124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10</w:t>
            </w:r>
          </w:p>
        </w:tc>
        <w:tc>
          <w:tcPr>
            <w:tcW w:w="1181" w:type="dxa"/>
            <w:tcBorders>
              <w:bottom w:val="nil"/>
            </w:tcBorders>
            <w:vAlign w:val="center"/>
          </w:tcPr>
          <w:p w:rsidR="00C55659" w:rsidRDefault="00C55659">
            <w:pPr>
              <w:pStyle w:val="ConsPlusNormal"/>
              <w:jc w:val="center"/>
            </w:pPr>
            <w:r>
              <w:t>18763,0</w:t>
            </w:r>
          </w:p>
        </w:tc>
        <w:tc>
          <w:tcPr>
            <w:tcW w:w="1247" w:type="dxa"/>
            <w:tcBorders>
              <w:bottom w:val="nil"/>
            </w:tcBorders>
            <w:vAlign w:val="center"/>
          </w:tcPr>
          <w:p w:rsidR="00C55659" w:rsidRDefault="00C55659">
            <w:pPr>
              <w:pStyle w:val="ConsPlusNormal"/>
              <w:jc w:val="center"/>
            </w:pPr>
            <w:r>
              <w:t>на 1 раковину</w:t>
            </w:r>
          </w:p>
        </w:tc>
      </w:tr>
      <w:tr w:rsidR="00C55659">
        <w:tblPrEx>
          <w:tblBorders>
            <w:insideH w:val="nil"/>
          </w:tblBorders>
        </w:tblPrEx>
        <w:tc>
          <w:tcPr>
            <w:tcW w:w="9078" w:type="dxa"/>
            <w:gridSpan w:val="7"/>
            <w:tcBorders>
              <w:top w:val="nil"/>
            </w:tcBorders>
          </w:tcPr>
          <w:p w:rsidR="00C55659" w:rsidRDefault="00C55659">
            <w:pPr>
              <w:pStyle w:val="ConsPlusNormal"/>
              <w:jc w:val="both"/>
            </w:pPr>
            <w:r>
              <w:t xml:space="preserve">(в ред. </w:t>
            </w:r>
            <w:hyperlink r:id="rId913">
              <w:r>
                <w:rPr>
                  <w:color w:val="0000FF"/>
                </w:rPr>
                <w:t>Приказа</w:t>
              </w:r>
            </w:hyperlink>
            <w:r>
              <w:t xml:space="preserve"> Казначейства России от 21.03.2025 N 76)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Сушилка для рук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20800,0</w:t>
            </w:r>
          </w:p>
        </w:tc>
        <w:tc>
          <w:tcPr>
            <w:tcW w:w="1247" w:type="dxa"/>
            <w:vAlign w:val="center"/>
          </w:tcPr>
          <w:p w:rsidR="00C55659" w:rsidRDefault="00C55659">
            <w:pPr>
              <w:pStyle w:val="ConsPlusNormal"/>
              <w:jc w:val="center"/>
            </w:pPr>
            <w:r>
              <w:t>на 1 раковину</w:t>
            </w:r>
          </w:p>
        </w:tc>
      </w:tr>
      <w:tr w:rsidR="00C55659">
        <w:tc>
          <w:tcPr>
            <w:tcW w:w="454" w:type="dxa"/>
            <w:vAlign w:val="center"/>
          </w:tcPr>
          <w:p w:rsidR="00C55659" w:rsidRDefault="00C55659">
            <w:pPr>
              <w:pStyle w:val="ConsPlusNormal"/>
              <w:jc w:val="center"/>
            </w:pPr>
            <w:r>
              <w:t>27.</w:t>
            </w:r>
          </w:p>
        </w:tc>
        <w:tc>
          <w:tcPr>
            <w:tcW w:w="8624" w:type="dxa"/>
            <w:gridSpan w:val="6"/>
            <w:vAlign w:val="center"/>
          </w:tcPr>
          <w:p w:rsidR="00C55659" w:rsidRDefault="00C55659">
            <w:pPr>
              <w:pStyle w:val="ConsPlusNormal"/>
              <w:jc w:val="center"/>
            </w:pPr>
            <w:r>
              <w:t>ЛЕКТОРИЙ</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напольная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7</w:t>
            </w:r>
          </w:p>
        </w:tc>
        <w:tc>
          <w:tcPr>
            <w:tcW w:w="1181" w:type="dxa"/>
            <w:vAlign w:val="center"/>
          </w:tcPr>
          <w:p w:rsidR="00C55659" w:rsidRDefault="00C55659">
            <w:pPr>
              <w:pStyle w:val="ConsPlusNormal"/>
              <w:jc w:val="center"/>
            </w:pPr>
            <w:r>
              <w:t>5400,0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1236">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108500,0</w:t>
            </w:r>
          </w:p>
        </w:tc>
        <w:tc>
          <w:tcPr>
            <w:tcW w:w="1247"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1236">
              <w:r>
                <w:rPr>
                  <w:color w:val="0000FF"/>
                </w:rPr>
                <w:t>&lt;1&gt;</w:t>
              </w:r>
            </w:hyperlink>
            <w:r>
              <w:t xml:space="preserve">, </w:t>
            </w:r>
            <w:hyperlink w:anchor="P11237">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w:t>
            </w:r>
          </w:p>
        </w:tc>
        <w:tc>
          <w:tcPr>
            <w:tcW w:w="1181" w:type="dxa"/>
            <w:vAlign w:val="center"/>
          </w:tcPr>
          <w:p w:rsidR="00C55659" w:rsidRDefault="00C55659">
            <w:pPr>
              <w:pStyle w:val="ConsPlusNormal"/>
              <w:jc w:val="center"/>
            </w:pPr>
            <w:r>
              <w:t>3500,0</w:t>
            </w:r>
          </w:p>
        </w:tc>
        <w:tc>
          <w:tcPr>
            <w:tcW w:w="1247" w:type="dxa"/>
            <w:vAlign w:val="center"/>
          </w:tcPr>
          <w:p w:rsidR="00C55659" w:rsidRDefault="00C55659">
            <w:pPr>
              <w:pStyle w:val="ConsPlusNormal"/>
              <w:jc w:val="center"/>
            </w:pPr>
            <w:r>
              <w:t>на 1 кондиционер</w:t>
            </w:r>
          </w:p>
        </w:tc>
      </w:tr>
    </w:tbl>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35" w:name="P11236"/>
      <w:bookmarkEnd w:id="35"/>
      <w:r>
        <w:t>&lt;1&gt; Основные средства.</w:t>
      </w:r>
    </w:p>
    <w:p w:rsidR="00C55659" w:rsidRDefault="00C55659">
      <w:pPr>
        <w:pStyle w:val="ConsPlusNormal"/>
        <w:spacing w:before="220"/>
        <w:ind w:firstLine="540"/>
        <w:jc w:val="both"/>
      </w:pPr>
      <w:bookmarkStart w:id="36" w:name="P11237"/>
      <w:bookmarkEnd w:id="36"/>
      <w:r>
        <w:lastRenderedPageBreak/>
        <w:t>&lt;2&gt; Материальные запасы.</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9б</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37" w:name="P11252"/>
      <w:bookmarkEnd w:id="37"/>
      <w:r>
        <w:t>НОРМЫ</w:t>
      </w:r>
    </w:p>
    <w:p w:rsidR="00C55659" w:rsidRDefault="00C55659">
      <w:pPr>
        <w:pStyle w:val="ConsPlusTitle"/>
        <w:jc w:val="center"/>
      </w:pPr>
      <w:r>
        <w:t>ПОЛОЖЕННОСТИ НА ПРИОБРЕТЕНИЕ ОТДЕЛЬНЫХ</w:t>
      </w:r>
    </w:p>
    <w:p w:rsidR="00C55659" w:rsidRDefault="00C55659">
      <w:pPr>
        <w:pStyle w:val="ConsPlusTitle"/>
        <w:jc w:val="center"/>
      </w:pPr>
      <w:r>
        <w:t>МАТЕРИАЛЬНО-ТЕХНИЧЕСКИХ СРЕДСТВ НА КАБИНЕТ (ПОМЕЩЕНИЕ),</w:t>
      </w:r>
    </w:p>
    <w:p w:rsidR="00C55659" w:rsidRDefault="00C55659">
      <w:pPr>
        <w:pStyle w:val="ConsPlusTitle"/>
        <w:jc w:val="center"/>
      </w:pPr>
      <w:r>
        <w:t>В КОТОРОМ РАЗМЕЩЕНЫ СОТРУДНИКИ ТЕРРИТОРИАЛЬНЫХ ОРГАНОВ</w:t>
      </w:r>
    </w:p>
    <w:p w:rsidR="00C55659" w:rsidRDefault="00C55659">
      <w:pPr>
        <w:pStyle w:val="ConsPlusTitle"/>
        <w:jc w:val="center"/>
      </w:pPr>
      <w:r>
        <w:t>ФЕДЕРАЛЬНОГО КАЗНАЧЕЙСТВА, ФКУ "ЦОКР" И ФИЛИАЛОВ ФКУ "ЦОКР"</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14.11.2022 </w:t>
            </w:r>
            <w:hyperlink r:id="rId914">
              <w:r>
                <w:rPr>
                  <w:color w:val="0000FF"/>
                </w:rPr>
                <w:t>N 334</w:t>
              </w:r>
            </w:hyperlink>
            <w:r>
              <w:rPr>
                <w:color w:val="392C69"/>
              </w:rPr>
              <w:t>,</w:t>
            </w:r>
          </w:p>
          <w:p w:rsidR="00C55659" w:rsidRDefault="00C55659">
            <w:pPr>
              <w:pStyle w:val="ConsPlusNormal"/>
              <w:jc w:val="center"/>
            </w:pPr>
            <w:r>
              <w:rPr>
                <w:color w:val="392C69"/>
              </w:rPr>
              <w:t xml:space="preserve">от 21.04.2023 </w:t>
            </w:r>
            <w:hyperlink r:id="rId915">
              <w:r>
                <w:rPr>
                  <w:color w:val="0000FF"/>
                </w:rPr>
                <w:t>N 145</w:t>
              </w:r>
            </w:hyperlink>
            <w:r>
              <w:rPr>
                <w:color w:val="392C69"/>
              </w:rPr>
              <w:t xml:space="preserve">, от 22.08.2023 </w:t>
            </w:r>
            <w:hyperlink r:id="rId916">
              <w:r>
                <w:rPr>
                  <w:color w:val="0000FF"/>
                </w:rPr>
                <w:t>N 300</w:t>
              </w:r>
            </w:hyperlink>
            <w:r>
              <w:rPr>
                <w:color w:val="392C69"/>
              </w:rPr>
              <w:t xml:space="preserve">, от 30.11.2023 </w:t>
            </w:r>
            <w:hyperlink r:id="rId917">
              <w:r>
                <w:rPr>
                  <w:color w:val="0000FF"/>
                </w:rPr>
                <w:t>N 420</w:t>
              </w:r>
            </w:hyperlink>
            <w:r>
              <w:rPr>
                <w:color w:val="392C69"/>
              </w:rPr>
              <w:t>,</w:t>
            </w:r>
          </w:p>
          <w:p w:rsidR="00C55659" w:rsidRDefault="00C55659">
            <w:pPr>
              <w:pStyle w:val="ConsPlusNormal"/>
              <w:jc w:val="center"/>
            </w:pPr>
            <w:r>
              <w:rPr>
                <w:color w:val="392C69"/>
              </w:rPr>
              <w:t xml:space="preserve">от 08.11.2024 </w:t>
            </w:r>
            <w:hyperlink r:id="rId918">
              <w:r>
                <w:rPr>
                  <w:color w:val="0000FF"/>
                </w:rPr>
                <w:t>N 420</w:t>
              </w:r>
            </w:hyperlink>
            <w:r>
              <w:rPr>
                <w:color w:val="392C69"/>
              </w:rPr>
              <w:t xml:space="preserve">, от 21.03.2025 </w:t>
            </w:r>
            <w:hyperlink r:id="rId919">
              <w:r>
                <w:rPr>
                  <w:color w:val="0000FF"/>
                </w:rPr>
                <w:t>N 76</w:t>
              </w:r>
            </w:hyperlink>
            <w:r>
              <w:rPr>
                <w:color w:val="392C69"/>
              </w:rPr>
              <w:t xml:space="preserve">, от 29.05.2025 </w:t>
            </w:r>
            <w:hyperlink r:id="rId920">
              <w:r>
                <w:rPr>
                  <w:color w:val="0000FF"/>
                </w:rPr>
                <w:t>N 161</w:t>
              </w:r>
            </w:hyperlink>
            <w:r>
              <w:rPr>
                <w:color w:val="392C69"/>
              </w:rPr>
              <w:t>,</w:t>
            </w:r>
          </w:p>
          <w:p w:rsidR="00C55659" w:rsidRDefault="00C55659">
            <w:pPr>
              <w:pStyle w:val="ConsPlusNormal"/>
              <w:jc w:val="center"/>
            </w:pPr>
            <w:r>
              <w:rPr>
                <w:color w:val="392C69"/>
              </w:rPr>
              <w:t xml:space="preserve">от 16.01.2026 </w:t>
            </w:r>
            <w:hyperlink r:id="rId921">
              <w:r>
                <w:rPr>
                  <w:color w:val="0000FF"/>
                </w:rPr>
                <w:t>N 6</w:t>
              </w:r>
            </w:hyperlink>
            <w:r>
              <w:rPr>
                <w:color w:val="392C69"/>
              </w:rPr>
              <w:t xml:space="preserve">, от 29.05.2026 </w:t>
            </w:r>
            <w:hyperlink r:id="rId922">
              <w:r>
                <w:rPr>
                  <w:color w:val="0000FF"/>
                </w:rPr>
                <w:t>N 157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38"/>
        <w:gridCol w:w="1247"/>
        <w:gridCol w:w="1320"/>
        <w:gridCol w:w="964"/>
        <w:gridCol w:w="1320"/>
        <w:gridCol w:w="1304"/>
      </w:tblGrid>
      <w:tr w:rsidR="00C55659">
        <w:tc>
          <w:tcPr>
            <w:tcW w:w="454" w:type="dxa"/>
          </w:tcPr>
          <w:p w:rsidR="00C55659" w:rsidRDefault="00C55659">
            <w:pPr>
              <w:pStyle w:val="ConsPlusNormal"/>
              <w:jc w:val="center"/>
            </w:pPr>
            <w:r>
              <w:t>N п/п</w:t>
            </w:r>
          </w:p>
        </w:tc>
        <w:tc>
          <w:tcPr>
            <w:tcW w:w="2438" w:type="dxa"/>
          </w:tcPr>
          <w:p w:rsidR="00C55659" w:rsidRDefault="00C55659">
            <w:pPr>
              <w:pStyle w:val="ConsPlusNormal"/>
              <w:jc w:val="center"/>
            </w:pPr>
            <w:r>
              <w:t>Наименование материально-технических средств</w:t>
            </w:r>
          </w:p>
        </w:tc>
        <w:tc>
          <w:tcPr>
            <w:tcW w:w="1247" w:type="dxa"/>
          </w:tcPr>
          <w:p w:rsidR="00C55659" w:rsidRDefault="00C55659">
            <w:pPr>
              <w:pStyle w:val="ConsPlusNormal"/>
              <w:jc w:val="center"/>
            </w:pPr>
            <w:r>
              <w:t>Единица измерения</w:t>
            </w:r>
          </w:p>
        </w:tc>
        <w:tc>
          <w:tcPr>
            <w:tcW w:w="1320" w:type="dxa"/>
          </w:tcPr>
          <w:p w:rsidR="00C55659" w:rsidRDefault="00C55659">
            <w:pPr>
              <w:pStyle w:val="ConsPlusNormal"/>
              <w:jc w:val="center"/>
            </w:pPr>
            <w:r>
              <w:t>Норматив количества (не более)</w:t>
            </w:r>
          </w:p>
        </w:tc>
        <w:tc>
          <w:tcPr>
            <w:tcW w:w="964" w:type="dxa"/>
          </w:tcPr>
          <w:p w:rsidR="00C55659" w:rsidRDefault="00C55659">
            <w:pPr>
              <w:pStyle w:val="ConsPlusNormal"/>
              <w:jc w:val="center"/>
            </w:pPr>
            <w:r>
              <w:t>Срок эксплуатации в годах</w:t>
            </w:r>
          </w:p>
        </w:tc>
        <w:tc>
          <w:tcPr>
            <w:tcW w:w="1320" w:type="dxa"/>
          </w:tcPr>
          <w:p w:rsidR="00C55659" w:rsidRDefault="00C55659">
            <w:pPr>
              <w:pStyle w:val="ConsPlusNormal"/>
              <w:jc w:val="center"/>
            </w:pPr>
            <w:r>
              <w:t>Норматив цены (не более), руб.</w:t>
            </w:r>
          </w:p>
        </w:tc>
        <w:tc>
          <w:tcPr>
            <w:tcW w:w="1304" w:type="dxa"/>
          </w:tcPr>
          <w:p w:rsidR="00C55659" w:rsidRDefault="00C55659">
            <w:pPr>
              <w:pStyle w:val="ConsPlusNormal"/>
              <w:jc w:val="center"/>
            </w:pPr>
            <w:r>
              <w:t>Примечание</w:t>
            </w:r>
          </w:p>
        </w:tc>
      </w:tr>
      <w:tr w:rsidR="00C55659">
        <w:tc>
          <w:tcPr>
            <w:tcW w:w="454" w:type="dxa"/>
            <w:vAlign w:val="center"/>
          </w:tcPr>
          <w:p w:rsidR="00C55659" w:rsidRDefault="00C55659">
            <w:pPr>
              <w:pStyle w:val="ConsPlusNormal"/>
              <w:jc w:val="center"/>
            </w:pPr>
            <w:r>
              <w:t>1.</w:t>
            </w:r>
          </w:p>
        </w:tc>
        <w:tc>
          <w:tcPr>
            <w:tcW w:w="8593" w:type="dxa"/>
            <w:gridSpan w:val="6"/>
            <w:vAlign w:val="center"/>
          </w:tcPr>
          <w:p w:rsidR="00C55659" w:rsidRDefault="00C55659">
            <w:pPr>
              <w:pStyle w:val="ConsPlusNormal"/>
              <w:jc w:val="center"/>
            </w:pPr>
            <w:r>
              <w:t>КАБИНЕТ РУКОВОДИТЕЛЯ ТОФК (ДИРЕКТОРА ФКУ "ЦОКР", НАЧАЛЬНИКА ФИЛИАЛА (МЕЖРЕГИОНАЛЬНОГО ФИЛИАЛА) ФКУ "ЦОКР")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Антенна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1500,0</w:t>
            </w:r>
          </w:p>
        </w:tc>
        <w:tc>
          <w:tcPr>
            <w:tcW w:w="1304"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Багетная рама с предметом изобразительного искусства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30000,0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Баннер (пресс-волл)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35000,0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Вешалка напольная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7</w:t>
            </w:r>
          </w:p>
        </w:tc>
        <w:tc>
          <w:tcPr>
            <w:tcW w:w="1320" w:type="dxa"/>
            <w:tcBorders>
              <w:bottom w:val="nil"/>
            </w:tcBorders>
            <w:vAlign w:val="center"/>
          </w:tcPr>
          <w:p w:rsidR="00C55659" w:rsidRDefault="00C55659">
            <w:pPr>
              <w:pStyle w:val="ConsPlusNormal"/>
              <w:jc w:val="center"/>
            </w:pPr>
            <w:r>
              <w:t>17900,0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23">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Графин (кувшин)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1600,0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Герб настенный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3</w:t>
            </w:r>
          </w:p>
        </w:tc>
        <w:tc>
          <w:tcPr>
            <w:tcW w:w="964" w:type="dxa"/>
            <w:tcBorders>
              <w:bottom w:val="nil"/>
            </w:tcBorders>
            <w:vAlign w:val="center"/>
          </w:tcPr>
          <w:p w:rsidR="00C55659" w:rsidRDefault="00C55659">
            <w:pPr>
              <w:pStyle w:val="ConsPlusNormal"/>
              <w:jc w:val="center"/>
            </w:pPr>
            <w:r>
              <w:t>7</w:t>
            </w:r>
          </w:p>
        </w:tc>
        <w:tc>
          <w:tcPr>
            <w:tcW w:w="1320" w:type="dxa"/>
            <w:tcBorders>
              <w:bottom w:val="nil"/>
            </w:tcBorders>
            <w:vAlign w:val="center"/>
          </w:tcPr>
          <w:p w:rsidR="00C55659" w:rsidRDefault="00C55659">
            <w:pPr>
              <w:pStyle w:val="ConsPlusNormal"/>
              <w:jc w:val="center"/>
            </w:pPr>
            <w:r>
              <w:t>68667,0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24">
              <w:r>
                <w:rPr>
                  <w:color w:val="0000FF"/>
                </w:rPr>
                <w:t>Приказа</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Доска магнитно-маркерная (флипчарт)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21115,0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25">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Жалюзи &lt;</w:t>
            </w:r>
            <w:hyperlink w:anchor="P13671">
              <w:r>
                <w:rPr>
                  <w:color w:val="0000FF"/>
                </w:rPr>
                <w:t>1</w:t>
              </w:r>
            </w:hyperlink>
            <w:r>
              <w:t xml:space="preserve">, </w:t>
            </w:r>
            <w:hyperlink w:anchor="P13672">
              <w:r>
                <w:rPr>
                  <w:color w:val="0000FF"/>
                </w:rPr>
                <w:t>2</w:t>
              </w:r>
            </w:hyperlink>
            <w:r>
              <w:t>&gt;</w:t>
            </w:r>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8400,0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10</w:t>
            </w:r>
          </w:p>
        </w:tc>
        <w:tc>
          <w:tcPr>
            <w:tcW w:w="1320" w:type="dxa"/>
            <w:tcBorders>
              <w:bottom w:val="nil"/>
            </w:tcBorders>
            <w:vAlign w:val="center"/>
          </w:tcPr>
          <w:p w:rsidR="00C55659" w:rsidRDefault="00C55659">
            <w:pPr>
              <w:pStyle w:val="ConsPlusNormal"/>
              <w:jc w:val="center"/>
            </w:pPr>
            <w:r>
              <w:t>19200,0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26">
              <w:r>
                <w:rPr>
                  <w:color w:val="0000FF"/>
                </w:rPr>
                <w:t>Приказа</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Карниз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12700,0</w:t>
            </w:r>
          </w:p>
        </w:tc>
        <w:tc>
          <w:tcPr>
            <w:tcW w:w="1304" w:type="dxa"/>
            <w:tcBorders>
              <w:bottom w:val="nil"/>
            </w:tcBorders>
            <w:vAlign w:val="center"/>
          </w:tcPr>
          <w:p w:rsidR="00C55659" w:rsidRDefault="00C55659">
            <w:pPr>
              <w:pStyle w:val="ConsPlusNormal"/>
              <w:jc w:val="center"/>
            </w:pPr>
            <w:r>
              <w:t>на окно</w:t>
            </w: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27">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Карта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12100,0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Ковровая дорожка (ковер)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15100,0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jc w:val="center"/>
            </w:pPr>
          </w:p>
        </w:tc>
        <w:tc>
          <w:tcPr>
            <w:tcW w:w="2438" w:type="dxa"/>
            <w:tcBorders>
              <w:bottom w:val="nil"/>
            </w:tcBorders>
            <w:vAlign w:val="center"/>
          </w:tcPr>
          <w:p w:rsidR="00C55659" w:rsidRDefault="00C55659">
            <w:pPr>
              <w:pStyle w:val="ConsPlusNormal"/>
            </w:pPr>
            <w:r>
              <w:t xml:space="preserve">Коврик защитный для напольных покрытий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w:t>
            </w:r>
          </w:p>
        </w:tc>
        <w:tc>
          <w:tcPr>
            <w:tcW w:w="1320" w:type="dxa"/>
            <w:tcBorders>
              <w:bottom w:val="nil"/>
            </w:tcBorders>
            <w:vAlign w:val="center"/>
          </w:tcPr>
          <w:p w:rsidR="00C55659" w:rsidRDefault="00C55659">
            <w:pPr>
              <w:pStyle w:val="ConsPlusNormal"/>
              <w:jc w:val="center"/>
            </w:pPr>
            <w:r>
              <w:t>6100,0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28">
              <w:r>
                <w:rPr>
                  <w:color w:val="0000FF"/>
                </w:rPr>
                <w:t>Приказом</w:t>
              </w:r>
            </w:hyperlink>
            <w:r>
              <w:t xml:space="preserve"> Казначейства России от 22.08.2023 N 300)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108500,0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Кронштейн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7600,0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Лампа настольная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10800,0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Настольный набор руководителя </w:t>
            </w:r>
            <w:hyperlink w:anchor="P13671">
              <w:r>
                <w:rPr>
                  <w:color w:val="0000FF"/>
                </w:rPr>
                <w:t>&lt;1&gt;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7500,0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Портрет Президента Российской Федерации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6</w:t>
            </w:r>
          </w:p>
        </w:tc>
        <w:tc>
          <w:tcPr>
            <w:tcW w:w="1320" w:type="dxa"/>
            <w:vAlign w:val="center"/>
          </w:tcPr>
          <w:p w:rsidR="00C55659" w:rsidRDefault="00C55659">
            <w:pPr>
              <w:pStyle w:val="ConsPlusNormal"/>
              <w:jc w:val="center"/>
            </w:pPr>
            <w:r>
              <w:t>12000,0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Портьеры </w:t>
            </w:r>
            <w:hyperlink w:anchor="P13671">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6100,0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Приставка для цифрового телевидения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2050,0</w:t>
            </w:r>
          </w:p>
        </w:tc>
        <w:tc>
          <w:tcPr>
            <w:tcW w:w="1304" w:type="dxa"/>
            <w:vAlign w:val="center"/>
          </w:tcPr>
          <w:p w:rsidR="00C55659" w:rsidRDefault="00C55659">
            <w:pPr>
              <w:pStyle w:val="ConsPlusNormal"/>
              <w:jc w:val="center"/>
            </w:pPr>
            <w:r>
              <w:t>на 1 телевизор</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Рулонные шторы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квадратный метр</w:t>
            </w:r>
          </w:p>
        </w:tc>
        <w:tc>
          <w:tcPr>
            <w:tcW w:w="1320" w:type="dxa"/>
            <w:tcBorders>
              <w:bottom w:val="nil"/>
            </w:tcBorders>
            <w:vAlign w:val="center"/>
          </w:tcPr>
          <w:p w:rsidR="00C55659" w:rsidRDefault="00C55659">
            <w:pPr>
              <w:pStyle w:val="ConsPlusNormal"/>
              <w:jc w:val="center"/>
            </w:pPr>
            <w:r>
              <w:t>площадь окна x 1,2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5900,0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29">
              <w:r>
                <w:rPr>
                  <w:color w:val="0000FF"/>
                </w:rPr>
                <w:t>Приказом</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Светильник подвесной (люстра)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48000,0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Стакан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6</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300,0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Телевизор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7</w:t>
            </w:r>
          </w:p>
        </w:tc>
        <w:tc>
          <w:tcPr>
            <w:tcW w:w="1320" w:type="dxa"/>
            <w:tcBorders>
              <w:bottom w:val="nil"/>
            </w:tcBorders>
            <w:vAlign w:val="center"/>
          </w:tcPr>
          <w:p w:rsidR="00C55659" w:rsidRDefault="00C55659">
            <w:pPr>
              <w:pStyle w:val="ConsPlusNormal"/>
              <w:jc w:val="center"/>
            </w:pPr>
            <w:r>
              <w:t>105000,0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30">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Тюль </w:t>
            </w:r>
            <w:hyperlink w:anchor="P13671">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5300,0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Уничтожитель бумаг (шредер)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45700,0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31">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w:t>
            </w:r>
            <w:hyperlink w:anchor="P13671">
              <w:r>
                <w:rPr>
                  <w:color w:val="0000FF"/>
                </w:rPr>
                <w:t>&lt;1&gt;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18800,0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настольный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3</w:t>
            </w:r>
          </w:p>
        </w:tc>
        <w:tc>
          <w:tcPr>
            <w:tcW w:w="964" w:type="dxa"/>
            <w:vAlign w:val="center"/>
          </w:tcPr>
          <w:p w:rsidR="00C55659" w:rsidRDefault="00C55659">
            <w:pPr>
              <w:pStyle w:val="ConsPlusNormal"/>
              <w:jc w:val="center"/>
            </w:pPr>
            <w:r>
              <w:t>1</w:t>
            </w:r>
          </w:p>
        </w:tc>
        <w:tc>
          <w:tcPr>
            <w:tcW w:w="1320" w:type="dxa"/>
            <w:vAlign w:val="center"/>
          </w:tcPr>
          <w:p w:rsidR="00C55659" w:rsidRDefault="00C55659">
            <w:pPr>
              <w:pStyle w:val="ConsPlusNormal"/>
              <w:jc w:val="center"/>
            </w:pPr>
            <w:r>
              <w:t>1000,0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Холодильник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7</w:t>
            </w:r>
          </w:p>
        </w:tc>
        <w:tc>
          <w:tcPr>
            <w:tcW w:w="1320" w:type="dxa"/>
            <w:tcBorders>
              <w:bottom w:val="nil"/>
            </w:tcBorders>
            <w:vAlign w:val="center"/>
          </w:tcPr>
          <w:p w:rsidR="00C55659" w:rsidRDefault="00C55659">
            <w:pPr>
              <w:pStyle w:val="ConsPlusNormal"/>
              <w:jc w:val="center"/>
            </w:pPr>
            <w:r>
              <w:t>47500,0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32">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3600,0</w:t>
            </w:r>
          </w:p>
        </w:tc>
        <w:tc>
          <w:tcPr>
            <w:tcW w:w="1304"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jc w:val="center"/>
            </w:pPr>
            <w:r>
              <w:t>2.</w:t>
            </w:r>
          </w:p>
        </w:tc>
        <w:tc>
          <w:tcPr>
            <w:tcW w:w="8593" w:type="dxa"/>
            <w:gridSpan w:val="6"/>
            <w:vAlign w:val="center"/>
          </w:tcPr>
          <w:p w:rsidR="00C55659" w:rsidRDefault="00C55659">
            <w:pPr>
              <w:pStyle w:val="ConsPlusNormal"/>
              <w:jc w:val="center"/>
            </w:pPr>
            <w:r>
              <w:t>КАБИНЕТ ЗАМЕСТИТЕЛЯ РУКОВОДИТЕЛЯ ТОФК, УПОЛНОМОЧЕННОГО ФЕДЕРАЛЬНОГО КАЗНАЧЕЙСТВА ТОФК (ЗАМЕСТИТЕЛЯ ДИРЕКТОРА ФКУ "ЦОКР", ЗАМЕСТИТЕЛЯ НАЧАЛЬНИКА ФИЛИАЛА (МЕЖРЕГИОНАЛЬНОГО ФИЛИАЛА) ФКУ "ЦОКР")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Антенна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1600,0</w:t>
            </w:r>
          </w:p>
        </w:tc>
        <w:tc>
          <w:tcPr>
            <w:tcW w:w="1304"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Багетная рама с предметом изобразительного искусства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30000,0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Ваза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2100,0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напольная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6000,0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Графин (кувшин)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1600,0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Доска магнитно-маркерная (флипчарт)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21115,0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33">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Доска пробковая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7600,0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8400,0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10</w:t>
            </w:r>
          </w:p>
        </w:tc>
        <w:tc>
          <w:tcPr>
            <w:tcW w:w="1320" w:type="dxa"/>
            <w:tcBorders>
              <w:bottom w:val="nil"/>
            </w:tcBorders>
            <w:vAlign w:val="center"/>
          </w:tcPr>
          <w:p w:rsidR="00C55659" w:rsidRDefault="00C55659">
            <w:pPr>
              <w:pStyle w:val="ConsPlusNormal"/>
              <w:jc w:val="center"/>
            </w:pPr>
            <w:r>
              <w:t>19200,0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lastRenderedPageBreak/>
              <w:t xml:space="preserve">(в ред. </w:t>
            </w:r>
            <w:hyperlink r:id="rId934">
              <w:r>
                <w:rPr>
                  <w:color w:val="0000FF"/>
                </w:rPr>
                <w:t>Приказа</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Карниз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12700,0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35">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Карта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10200,0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jc w:val="center"/>
            </w:pPr>
          </w:p>
        </w:tc>
        <w:tc>
          <w:tcPr>
            <w:tcW w:w="2438" w:type="dxa"/>
            <w:tcBorders>
              <w:bottom w:val="nil"/>
            </w:tcBorders>
            <w:vAlign w:val="center"/>
          </w:tcPr>
          <w:p w:rsidR="00C55659" w:rsidRDefault="00C55659">
            <w:pPr>
              <w:pStyle w:val="ConsPlusNormal"/>
            </w:pPr>
            <w:r>
              <w:t xml:space="preserve">Коврик защитный для напольных покрытий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w:t>
            </w:r>
          </w:p>
        </w:tc>
        <w:tc>
          <w:tcPr>
            <w:tcW w:w="1320" w:type="dxa"/>
            <w:tcBorders>
              <w:bottom w:val="nil"/>
            </w:tcBorders>
            <w:vAlign w:val="center"/>
          </w:tcPr>
          <w:p w:rsidR="00C55659" w:rsidRDefault="00C55659">
            <w:pPr>
              <w:pStyle w:val="ConsPlusNormal"/>
              <w:jc w:val="center"/>
            </w:pPr>
            <w:r>
              <w:t>6100,0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36">
              <w:r>
                <w:rPr>
                  <w:color w:val="0000FF"/>
                </w:rPr>
                <w:t>Приказом</w:t>
              </w:r>
            </w:hyperlink>
            <w:r>
              <w:t xml:space="preserve"> Казначейства России от 22.08.2023 N 300)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Ковровая дорожка (ковер)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15100,0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108500,0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Кофейный сервиз </w:t>
            </w:r>
            <w:hyperlink w:anchor="P13672">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10800,0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Кофемашина (кофеварка) </w:t>
            </w:r>
            <w:hyperlink w:anchor="P13671">
              <w:r>
                <w:rPr>
                  <w:color w:val="0000FF"/>
                </w:rPr>
                <w:t>&lt;1&gt;</w:t>
              </w:r>
            </w:hyperlink>
            <w:r>
              <w:t xml:space="preserve">, </w:t>
            </w:r>
            <w:hyperlink w:anchor="P13673">
              <w:r>
                <w:rPr>
                  <w:color w:val="0000FF"/>
                </w:rPr>
                <w:t>&lt;3&gt;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67000,0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37">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Кронштейн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7600,0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Лампа настольная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8100,0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Ложка чайная (кофейная)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24</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95,0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Люстра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48000,0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Микроволновая печь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10200,0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38">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Настольный набор руководителя </w:t>
            </w:r>
            <w:hyperlink w:anchor="P13671">
              <w:r>
                <w:rPr>
                  <w:color w:val="0000FF"/>
                </w:rPr>
                <w:t>&lt;1&gt;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7500,0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Портрет Президента Российской Федерации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6</w:t>
            </w:r>
          </w:p>
        </w:tc>
        <w:tc>
          <w:tcPr>
            <w:tcW w:w="1320" w:type="dxa"/>
            <w:vAlign w:val="center"/>
          </w:tcPr>
          <w:p w:rsidR="00C55659" w:rsidRDefault="00C55659">
            <w:pPr>
              <w:pStyle w:val="ConsPlusNormal"/>
              <w:jc w:val="center"/>
            </w:pPr>
            <w:r>
              <w:t>12100,0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Портьеры </w:t>
            </w:r>
            <w:hyperlink w:anchor="P13671">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6100,0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Приставка для цифрового телевидения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2100,0</w:t>
            </w:r>
          </w:p>
        </w:tc>
        <w:tc>
          <w:tcPr>
            <w:tcW w:w="1304" w:type="dxa"/>
            <w:vAlign w:val="center"/>
          </w:tcPr>
          <w:p w:rsidR="00C55659" w:rsidRDefault="00C55659">
            <w:pPr>
              <w:pStyle w:val="ConsPlusNormal"/>
              <w:jc w:val="center"/>
            </w:pPr>
            <w:r>
              <w:t>на 1 телевизор</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Рулонные шторы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метр квадратный</w:t>
            </w:r>
          </w:p>
        </w:tc>
        <w:tc>
          <w:tcPr>
            <w:tcW w:w="1320" w:type="dxa"/>
            <w:tcBorders>
              <w:bottom w:val="nil"/>
            </w:tcBorders>
            <w:vAlign w:val="center"/>
          </w:tcPr>
          <w:p w:rsidR="00C55659" w:rsidRDefault="00C55659">
            <w:pPr>
              <w:pStyle w:val="ConsPlusNormal"/>
              <w:jc w:val="center"/>
            </w:pPr>
            <w:r>
              <w:t>площадь окна x 1,2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5900,0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lastRenderedPageBreak/>
              <w:t xml:space="preserve">(введено </w:t>
            </w:r>
            <w:hyperlink r:id="rId939">
              <w:r>
                <w:rPr>
                  <w:color w:val="0000FF"/>
                </w:rPr>
                <w:t>Приказом</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Стакан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6</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300,0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Телевизор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7</w:t>
            </w:r>
          </w:p>
        </w:tc>
        <w:tc>
          <w:tcPr>
            <w:tcW w:w="1320" w:type="dxa"/>
            <w:tcBorders>
              <w:bottom w:val="nil"/>
            </w:tcBorders>
            <w:vAlign w:val="center"/>
          </w:tcPr>
          <w:p w:rsidR="00C55659" w:rsidRDefault="00C55659">
            <w:pPr>
              <w:pStyle w:val="ConsPlusNormal"/>
              <w:jc w:val="center"/>
            </w:pPr>
            <w:r>
              <w:t>57700,0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40">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Тюль </w:t>
            </w:r>
            <w:hyperlink w:anchor="P13671">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5300,0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Уничтожитель бумаг (шредер)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45700,0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41">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настольный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3</w:t>
            </w:r>
          </w:p>
        </w:tc>
        <w:tc>
          <w:tcPr>
            <w:tcW w:w="964" w:type="dxa"/>
            <w:vAlign w:val="center"/>
          </w:tcPr>
          <w:p w:rsidR="00C55659" w:rsidRDefault="00C55659">
            <w:pPr>
              <w:pStyle w:val="ConsPlusNormal"/>
              <w:jc w:val="center"/>
            </w:pPr>
            <w:r>
              <w:t>1</w:t>
            </w:r>
          </w:p>
        </w:tc>
        <w:tc>
          <w:tcPr>
            <w:tcW w:w="1320" w:type="dxa"/>
            <w:vAlign w:val="center"/>
          </w:tcPr>
          <w:p w:rsidR="00C55659" w:rsidRDefault="00C55659">
            <w:pPr>
              <w:pStyle w:val="ConsPlusNormal"/>
              <w:jc w:val="center"/>
            </w:pPr>
            <w:r>
              <w:t>1000,0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Холодильник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7</w:t>
            </w:r>
          </w:p>
        </w:tc>
        <w:tc>
          <w:tcPr>
            <w:tcW w:w="1320" w:type="dxa"/>
            <w:tcBorders>
              <w:bottom w:val="nil"/>
            </w:tcBorders>
            <w:vAlign w:val="center"/>
          </w:tcPr>
          <w:p w:rsidR="00C55659" w:rsidRDefault="00C55659">
            <w:pPr>
              <w:pStyle w:val="ConsPlusNormal"/>
              <w:jc w:val="center"/>
            </w:pPr>
            <w:r>
              <w:t>47500,0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42">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Чайный сервиз </w:t>
            </w:r>
            <w:hyperlink w:anchor="P13672">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10100,0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3500,0</w:t>
            </w:r>
          </w:p>
        </w:tc>
        <w:tc>
          <w:tcPr>
            <w:tcW w:w="1304"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4000,0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3.</w:t>
            </w:r>
          </w:p>
        </w:tc>
        <w:tc>
          <w:tcPr>
            <w:tcW w:w="8593" w:type="dxa"/>
            <w:gridSpan w:val="6"/>
            <w:vAlign w:val="center"/>
          </w:tcPr>
          <w:p w:rsidR="00C55659" w:rsidRDefault="00C55659">
            <w:pPr>
              <w:pStyle w:val="ConsPlusNormal"/>
              <w:jc w:val="center"/>
            </w:pPr>
            <w:r>
              <w:t>КАБИНЕТ ПОМОЩНИКА РУКОВОДИТЕЛЯ ТОФК (ДИРЕКТОРА ФКУ "ЦОКР")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Вентилятор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4100,0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напольная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4100,0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10</w:t>
            </w:r>
          </w:p>
        </w:tc>
        <w:tc>
          <w:tcPr>
            <w:tcW w:w="1320" w:type="dxa"/>
            <w:tcBorders>
              <w:bottom w:val="nil"/>
            </w:tcBorders>
            <w:vAlign w:val="center"/>
          </w:tcPr>
          <w:p w:rsidR="00C55659" w:rsidRDefault="00C55659">
            <w:pPr>
              <w:pStyle w:val="ConsPlusNormal"/>
              <w:jc w:val="center"/>
            </w:pPr>
            <w:r>
              <w:t>7727,0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43">
              <w:r>
                <w:rPr>
                  <w:color w:val="0000FF"/>
                </w:rPr>
                <w:t>Приказа</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Карниз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12700,0</w:t>
            </w:r>
          </w:p>
        </w:tc>
        <w:tc>
          <w:tcPr>
            <w:tcW w:w="1304" w:type="dxa"/>
            <w:tcBorders>
              <w:bottom w:val="nil"/>
            </w:tcBorders>
            <w:vAlign w:val="center"/>
          </w:tcPr>
          <w:p w:rsidR="00C55659" w:rsidRDefault="00C55659">
            <w:pPr>
              <w:pStyle w:val="ConsPlusNormal"/>
              <w:jc w:val="center"/>
            </w:pPr>
            <w:r>
              <w:t>на окно</w:t>
            </w: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44">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Конвектор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9100,0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108500,0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Лампа настольная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4000,0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Микроволновая печь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10200,0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45">
              <w:r>
                <w:rPr>
                  <w:color w:val="0000FF"/>
                </w:rPr>
                <w:t>Приказа</w:t>
              </w:r>
            </w:hyperlink>
            <w:r>
              <w:t xml:space="preserve"> Казначейства России от 08.11.2024 N 420)</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Рулонные шторы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метр квадратный</w:t>
            </w:r>
          </w:p>
        </w:tc>
        <w:tc>
          <w:tcPr>
            <w:tcW w:w="1320" w:type="dxa"/>
            <w:tcBorders>
              <w:bottom w:val="nil"/>
            </w:tcBorders>
            <w:vAlign w:val="center"/>
          </w:tcPr>
          <w:p w:rsidR="00C55659" w:rsidRDefault="00C55659">
            <w:pPr>
              <w:pStyle w:val="ConsPlusNormal"/>
              <w:jc w:val="center"/>
            </w:pPr>
            <w:r>
              <w:t>площадь окна x 1,2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5900,0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46">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Уничтожитель бумаг (шредер)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45700,0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47">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настольный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3</w:t>
            </w:r>
          </w:p>
        </w:tc>
        <w:tc>
          <w:tcPr>
            <w:tcW w:w="964" w:type="dxa"/>
            <w:vAlign w:val="center"/>
          </w:tcPr>
          <w:p w:rsidR="00C55659" w:rsidRDefault="00C55659">
            <w:pPr>
              <w:pStyle w:val="ConsPlusNormal"/>
              <w:jc w:val="center"/>
            </w:pPr>
            <w:r>
              <w:t>1</w:t>
            </w:r>
          </w:p>
        </w:tc>
        <w:tc>
          <w:tcPr>
            <w:tcW w:w="1320" w:type="dxa"/>
            <w:vAlign w:val="center"/>
          </w:tcPr>
          <w:p w:rsidR="00C55659" w:rsidRDefault="00C55659">
            <w:pPr>
              <w:pStyle w:val="ConsPlusNormal"/>
              <w:jc w:val="center"/>
            </w:pPr>
            <w:r>
              <w:t>1000,0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Холодильник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7</w:t>
            </w:r>
          </w:p>
        </w:tc>
        <w:tc>
          <w:tcPr>
            <w:tcW w:w="1320" w:type="dxa"/>
            <w:tcBorders>
              <w:bottom w:val="nil"/>
            </w:tcBorders>
            <w:vAlign w:val="center"/>
          </w:tcPr>
          <w:p w:rsidR="00C55659" w:rsidRDefault="00C55659">
            <w:pPr>
              <w:pStyle w:val="ConsPlusNormal"/>
              <w:jc w:val="center"/>
            </w:pPr>
            <w:r>
              <w:t>47500,0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48">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4000,0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4.</w:t>
            </w:r>
          </w:p>
        </w:tc>
        <w:tc>
          <w:tcPr>
            <w:tcW w:w="8593" w:type="dxa"/>
            <w:gridSpan w:val="6"/>
            <w:vAlign w:val="center"/>
          </w:tcPr>
          <w:p w:rsidR="00C55659" w:rsidRDefault="00C55659">
            <w:pPr>
              <w:pStyle w:val="ConsPlusNormal"/>
              <w:jc w:val="center"/>
            </w:pPr>
            <w:r>
              <w:t>ПРИЕМНАЯ РУКОВОДИТЕЛЯ ТОФК, ЗАМЕСТИТЕЛЯ РУКОВОДИТЕЛЯ ТОФК (ДИРЕКТОРА ФКУ "ЦОКР", НАЧАЛЬНИКА ФИЛИАЛА (МЕЖРЕГИОНАЛЬНОГО ФИЛИАЛА) ФКУ "ЦОКР")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Антенна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1500,0</w:t>
            </w:r>
          </w:p>
        </w:tc>
        <w:tc>
          <w:tcPr>
            <w:tcW w:w="1304"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Бокал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24</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Ваза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2100,0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Вентилятор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4100,0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напольная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5100,0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Гладильная доска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4000,0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Графин-фильтр для воды настольный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Доска разделочная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1</w:t>
            </w:r>
          </w:p>
        </w:tc>
        <w:tc>
          <w:tcPr>
            <w:tcW w:w="1320" w:type="dxa"/>
            <w:vAlign w:val="center"/>
          </w:tcPr>
          <w:p w:rsidR="00C55659" w:rsidRDefault="00C55659">
            <w:pPr>
              <w:pStyle w:val="ConsPlusNormal"/>
              <w:jc w:val="center"/>
            </w:pPr>
            <w:r>
              <w:t>2000,0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10</w:t>
            </w:r>
          </w:p>
        </w:tc>
        <w:tc>
          <w:tcPr>
            <w:tcW w:w="1320" w:type="dxa"/>
            <w:tcBorders>
              <w:bottom w:val="nil"/>
            </w:tcBorders>
            <w:vAlign w:val="center"/>
          </w:tcPr>
          <w:p w:rsidR="00C55659" w:rsidRDefault="00C55659">
            <w:pPr>
              <w:pStyle w:val="ConsPlusNormal"/>
              <w:jc w:val="center"/>
            </w:pPr>
            <w:r>
              <w:t>7727,0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lastRenderedPageBreak/>
              <w:t xml:space="preserve">(в ред. </w:t>
            </w:r>
            <w:hyperlink r:id="rId949">
              <w:r>
                <w:rPr>
                  <w:color w:val="0000FF"/>
                </w:rPr>
                <w:t>Приказа</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Карниз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12700,0</w:t>
            </w:r>
          </w:p>
        </w:tc>
        <w:tc>
          <w:tcPr>
            <w:tcW w:w="1304" w:type="dxa"/>
            <w:tcBorders>
              <w:bottom w:val="nil"/>
            </w:tcBorders>
            <w:vAlign w:val="center"/>
          </w:tcPr>
          <w:p w:rsidR="00C55659" w:rsidRDefault="00C55659">
            <w:pPr>
              <w:pStyle w:val="ConsPlusNormal"/>
              <w:jc w:val="center"/>
            </w:pPr>
            <w:r>
              <w:t>на окно</w:t>
            </w: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50">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Ковровая дорожка (ковер)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15100,0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108500,0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Кофейный сервиз </w:t>
            </w:r>
            <w:hyperlink w:anchor="P13672">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10800,0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Кофемашина (кофеварка)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67000,0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51">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Кронштейн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7600,0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Ложка чайная (кофейная)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24</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95,0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Менажница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5300,0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Микроволновая печь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10200,0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52">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Нож разделочный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Паровая гладильная установка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52000,0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Поднос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2100,0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Портьеры </w:t>
            </w:r>
            <w:hyperlink w:anchor="P13671">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4200,0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Приборы столовые </w:t>
            </w:r>
            <w:hyperlink w:anchor="P13672">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8000,0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Приставка для цифрового телевидения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2050,0</w:t>
            </w:r>
          </w:p>
        </w:tc>
        <w:tc>
          <w:tcPr>
            <w:tcW w:w="1304"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Розетка порционная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6</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600,0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Рулонные шторы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метр квадратный</w:t>
            </w:r>
          </w:p>
        </w:tc>
        <w:tc>
          <w:tcPr>
            <w:tcW w:w="1320" w:type="dxa"/>
            <w:tcBorders>
              <w:bottom w:val="nil"/>
            </w:tcBorders>
            <w:vAlign w:val="center"/>
          </w:tcPr>
          <w:p w:rsidR="00C55659" w:rsidRDefault="00C55659">
            <w:pPr>
              <w:pStyle w:val="ConsPlusNormal"/>
              <w:jc w:val="center"/>
            </w:pPr>
            <w:r>
              <w:t>площадь окна x 1,2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5900,0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53">
              <w:r>
                <w:rPr>
                  <w:color w:val="0000FF"/>
                </w:rPr>
                <w:t>Приказом</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Рюмка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6</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400,0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Скатерть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1</w:t>
            </w:r>
          </w:p>
        </w:tc>
        <w:tc>
          <w:tcPr>
            <w:tcW w:w="1320" w:type="dxa"/>
            <w:vAlign w:val="center"/>
          </w:tcPr>
          <w:p w:rsidR="00C55659" w:rsidRDefault="00C55659">
            <w:pPr>
              <w:pStyle w:val="ConsPlusNormal"/>
              <w:jc w:val="center"/>
            </w:pPr>
            <w:r>
              <w:t>2100,0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Стакан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12</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300,0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Тарелка сервировочная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6</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400,0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Телевизор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20700,0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Термопот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6000,0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Тюль </w:t>
            </w:r>
            <w:hyperlink w:anchor="P13671">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Указка лазерная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2100,0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Уничтожитель бумаг (шредер)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45700,0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54">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настольный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3</w:t>
            </w:r>
          </w:p>
        </w:tc>
        <w:tc>
          <w:tcPr>
            <w:tcW w:w="964" w:type="dxa"/>
            <w:vAlign w:val="center"/>
          </w:tcPr>
          <w:p w:rsidR="00C55659" w:rsidRDefault="00C55659">
            <w:pPr>
              <w:pStyle w:val="ConsPlusNormal"/>
              <w:jc w:val="center"/>
            </w:pPr>
            <w:r>
              <w:t>1</w:t>
            </w:r>
          </w:p>
        </w:tc>
        <w:tc>
          <w:tcPr>
            <w:tcW w:w="1320" w:type="dxa"/>
            <w:vAlign w:val="center"/>
          </w:tcPr>
          <w:p w:rsidR="00C55659" w:rsidRDefault="00C55659">
            <w:pPr>
              <w:pStyle w:val="ConsPlusNormal"/>
              <w:jc w:val="center"/>
            </w:pPr>
            <w:r>
              <w:t>1000,0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Холодильник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7</w:t>
            </w:r>
          </w:p>
        </w:tc>
        <w:tc>
          <w:tcPr>
            <w:tcW w:w="1320" w:type="dxa"/>
            <w:tcBorders>
              <w:bottom w:val="nil"/>
            </w:tcBorders>
            <w:vAlign w:val="center"/>
          </w:tcPr>
          <w:p w:rsidR="00C55659" w:rsidRDefault="00C55659">
            <w:pPr>
              <w:pStyle w:val="ConsPlusNormal"/>
              <w:jc w:val="center"/>
            </w:pPr>
            <w:r>
              <w:t>47500,0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55">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Чайный сервиз </w:t>
            </w:r>
            <w:hyperlink w:anchor="P13672">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10100,0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3500,0</w:t>
            </w:r>
          </w:p>
        </w:tc>
        <w:tc>
          <w:tcPr>
            <w:tcW w:w="1304"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4000,0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5.</w:t>
            </w:r>
          </w:p>
        </w:tc>
        <w:tc>
          <w:tcPr>
            <w:tcW w:w="8593" w:type="dxa"/>
            <w:gridSpan w:val="6"/>
            <w:vAlign w:val="center"/>
          </w:tcPr>
          <w:p w:rsidR="00C55659" w:rsidRDefault="00C55659">
            <w:pPr>
              <w:pStyle w:val="ConsPlusNormal"/>
              <w:jc w:val="center"/>
            </w:pPr>
            <w:r>
              <w:t>КАБИНЕТ НАЧАЛЬНИКА ОТДЕЛА ТОФК (ФКУ "ЦОКР", ФИЛИАЛА (МЕЖРЕГИОНАЛЬНОГО ФИЛИАЛА) ФКУ "ЦОКР")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Вентилятор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4100,0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напольная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5100,0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Доска магнитно-маркерная (флипчарт)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21115,0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56">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Доска пробковая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7600,0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10</w:t>
            </w:r>
          </w:p>
        </w:tc>
        <w:tc>
          <w:tcPr>
            <w:tcW w:w="1320" w:type="dxa"/>
            <w:tcBorders>
              <w:bottom w:val="nil"/>
            </w:tcBorders>
            <w:vAlign w:val="center"/>
          </w:tcPr>
          <w:p w:rsidR="00C55659" w:rsidRDefault="00C55659">
            <w:pPr>
              <w:pStyle w:val="ConsPlusNormal"/>
              <w:jc w:val="center"/>
            </w:pPr>
            <w:r>
              <w:t>7727,0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lastRenderedPageBreak/>
              <w:t xml:space="preserve">(в ред. </w:t>
            </w:r>
            <w:hyperlink r:id="rId957">
              <w:r>
                <w:rPr>
                  <w:color w:val="0000FF"/>
                </w:rPr>
                <w:t>Приказа</w:t>
              </w:r>
            </w:hyperlink>
            <w:r>
              <w:t xml:space="preserve"> Казначейства России от 21.03.2025 N 76)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Конвектор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9100,0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108500,0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Лампа настольная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3500,0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Микроволновая печь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10200,0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58">
              <w:r>
                <w:rPr>
                  <w:color w:val="0000FF"/>
                </w:rPr>
                <w:t>Приказа</w:t>
              </w:r>
            </w:hyperlink>
            <w:r>
              <w:t xml:space="preserve"> Казначейства России от 08.11.2024 N 420)</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Рулонные шторы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метр квадратный</w:t>
            </w:r>
          </w:p>
        </w:tc>
        <w:tc>
          <w:tcPr>
            <w:tcW w:w="1320" w:type="dxa"/>
            <w:tcBorders>
              <w:bottom w:val="nil"/>
            </w:tcBorders>
            <w:vAlign w:val="center"/>
          </w:tcPr>
          <w:p w:rsidR="00C55659" w:rsidRDefault="00C55659">
            <w:pPr>
              <w:pStyle w:val="ConsPlusNormal"/>
              <w:jc w:val="center"/>
            </w:pPr>
            <w:r>
              <w:t>площадь окна x 1,2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5900,0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59">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Уничтожитель бумаг (шредер)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45700,0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60">
              <w:r>
                <w:rPr>
                  <w:color w:val="0000FF"/>
                </w:rPr>
                <w:t>Приказа</w:t>
              </w:r>
            </w:hyperlink>
            <w:r>
              <w:t xml:space="preserve"> Казначейства России от 21.04.2023 N 145)</w:t>
            </w: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Холодильник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7</w:t>
            </w:r>
          </w:p>
        </w:tc>
        <w:tc>
          <w:tcPr>
            <w:tcW w:w="1320" w:type="dxa"/>
            <w:tcBorders>
              <w:bottom w:val="nil"/>
            </w:tcBorders>
            <w:vAlign w:val="center"/>
          </w:tcPr>
          <w:p w:rsidR="00C55659" w:rsidRDefault="00C55659">
            <w:pPr>
              <w:pStyle w:val="ConsPlusNormal"/>
              <w:jc w:val="center"/>
            </w:pPr>
            <w:r>
              <w:t>47500,0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61">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3500,0</w:t>
            </w:r>
          </w:p>
        </w:tc>
        <w:tc>
          <w:tcPr>
            <w:tcW w:w="1304"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4000,0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6.</w:t>
            </w:r>
          </w:p>
        </w:tc>
        <w:tc>
          <w:tcPr>
            <w:tcW w:w="8593" w:type="dxa"/>
            <w:gridSpan w:val="6"/>
            <w:vAlign w:val="center"/>
          </w:tcPr>
          <w:p w:rsidR="00C55659" w:rsidRDefault="00C55659">
            <w:pPr>
              <w:pStyle w:val="ConsPlusNormal"/>
              <w:jc w:val="center"/>
            </w:pPr>
            <w:r>
              <w:t>КАБИНЕТЫ ФЕДЕРАЛЬНЫХ ГОСУДАРСТВЕННЫХ ГРАЖДАНСКИХ СЛУЖАЩИХ И РАБОТНИКОВ, ЗАМЕЩАЮЩИХ ДОЛЖНОСТИ, НЕ ОТНОСЯЩИЕСЯ К ДОЛЖНОСТЯМ ФЕДЕРАЛЬНОЙ ГОСУДАРСТВЕННОЙ ГРАЖДАНСКОЙ СЛУЖБЫ (ДАЛЕЕ - СОТРУДНИКИ) ТОФК (ФКУ "ЦОКР", ФИЛИАЛА (МЕЖРЕГИОНАЛЬНОГО ФИЛИАЛА) ФКУ "ЦОКР")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Брошюровальная машина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31500,0</w:t>
            </w:r>
          </w:p>
        </w:tc>
        <w:tc>
          <w:tcPr>
            <w:tcW w:w="1304" w:type="dxa"/>
            <w:vAlign w:val="center"/>
          </w:tcPr>
          <w:p w:rsidR="00C55659" w:rsidRDefault="00C55659">
            <w:pPr>
              <w:pStyle w:val="ConsPlusNormal"/>
              <w:jc w:val="center"/>
            </w:pPr>
            <w:r>
              <w:t xml:space="preserve">1 на Административно-финансовый отдел, Юридический отдел ТОФК, Отдел имущественного комплекса, Юридический отдел, </w:t>
            </w:r>
            <w:r>
              <w:lastRenderedPageBreak/>
              <w:t>Административный отдел ФКУ "ЦОКР" (Филиала)</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Вентилятор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4100,0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Весы почтовые (электронные)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21650,0</w:t>
            </w:r>
          </w:p>
        </w:tc>
        <w:tc>
          <w:tcPr>
            <w:tcW w:w="1304" w:type="dxa"/>
            <w:tcBorders>
              <w:bottom w:val="nil"/>
            </w:tcBorders>
            <w:vAlign w:val="center"/>
          </w:tcPr>
          <w:p w:rsidR="00C55659" w:rsidRDefault="00C55659">
            <w:pPr>
              <w:pStyle w:val="ConsPlusNormal"/>
              <w:jc w:val="center"/>
            </w:pPr>
            <w:r>
              <w:t>на структурное подразделение, занимающееся отправкой корреспонденции</w:t>
            </w: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62">
              <w:r>
                <w:rPr>
                  <w:color w:val="0000FF"/>
                </w:rPr>
                <w:t>Приказа</w:t>
              </w:r>
            </w:hyperlink>
            <w:r>
              <w:t xml:space="preserve"> Казначейства России от 29.05.2026 N 157)</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напольная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4000,0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10</w:t>
            </w:r>
          </w:p>
        </w:tc>
        <w:tc>
          <w:tcPr>
            <w:tcW w:w="1320" w:type="dxa"/>
            <w:tcBorders>
              <w:bottom w:val="nil"/>
            </w:tcBorders>
            <w:vAlign w:val="center"/>
          </w:tcPr>
          <w:p w:rsidR="00C55659" w:rsidRDefault="00C55659">
            <w:pPr>
              <w:pStyle w:val="ConsPlusNormal"/>
              <w:jc w:val="center"/>
            </w:pPr>
            <w:r>
              <w:t>7727,0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63">
              <w:r>
                <w:rPr>
                  <w:color w:val="0000FF"/>
                </w:rPr>
                <w:t>Приказа</w:t>
              </w:r>
            </w:hyperlink>
            <w:r>
              <w:t xml:space="preserve"> Казначейства России от 21.03.2025 N 76)</w:t>
            </w:r>
          </w:p>
        </w:tc>
      </w:tr>
      <w:tr w:rsidR="00C55659">
        <w:tc>
          <w:tcPr>
            <w:tcW w:w="454" w:type="dxa"/>
            <w:vMerge w:val="restart"/>
            <w:tcBorders>
              <w:bottom w:val="nil"/>
            </w:tcBorders>
            <w:vAlign w:val="center"/>
          </w:tcPr>
          <w:p w:rsidR="00C55659" w:rsidRDefault="00C55659">
            <w:pPr>
              <w:pStyle w:val="ConsPlusNormal"/>
            </w:pPr>
          </w:p>
        </w:tc>
        <w:tc>
          <w:tcPr>
            <w:tcW w:w="2438" w:type="dxa"/>
            <w:vMerge w:val="restart"/>
            <w:tcBorders>
              <w:bottom w:val="nil"/>
            </w:tcBorders>
            <w:vAlign w:val="center"/>
          </w:tcPr>
          <w:p w:rsidR="00C55659" w:rsidRDefault="00C55659">
            <w:pPr>
              <w:pStyle w:val="ConsPlusNormal"/>
            </w:pPr>
            <w:r>
              <w:t xml:space="preserve">Комплектующие для принтера этикеток (термопринтера) </w:t>
            </w:r>
            <w:hyperlink w:anchor="P13672">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1</w:t>
            </w:r>
          </w:p>
        </w:tc>
        <w:tc>
          <w:tcPr>
            <w:tcW w:w="1320" w:type="dxa"/>
            <w:vAlign w:val="center"/>
          </w:tcPr>
          <w:p w:rsidR="00C55659" w:rsidRDefault="00C55659">
            <w:pPr>
              <w:pStyle w:val="ConsPlusNormal"/>
              <w:jc w:val="center"/>
            </w:pPr>
            <w:r>
              <w:t>3400,0</w:t>
            </w:r>
          </w:p>
        </w:tc>
        <w:tc>
          <w:tcPr>
            <w:tcW w:w="1304" w:type="dxa"/>
            <w:vAlign w:val="center"/>
          </w:tcPr>
          <w:p w:rsidR="00C55659" w:rsidRDefault="00C55659">
            <w:pPr>
              <w:pStyle w:val="ConsPlusNormal"/>
              <w:jc w:val="center"/>
            </w:pPr>
            <w:r>
              <w:t>на 1 принтер этикеток (термопринтер)</w:t>
            </w:r>
          </w:p>
        </w:tc>
      </w:tr>
      <w:tr w:rsidR="00C55659">
        <w:tblPrEx>
          <w:tblBorders>
            <w:insideH w:val="nil"/>
          </w:tblBorders>
        </w:tblPrEx>
        <w:tc>
          <w:tcPr>
            <w:tcW w:w="454" w:type="dxa"/>
            <w:vMerge/>
            <w:tcBorders>
              <w:bottom w:val="nil"/>
            </w:tcBorders>
          </w:tcPr>
          <w:p w:rsidR="00C55659" w:rsidRDefault="00C55659">
            <w:pPr>
              <w:pStyle w:val="ConsPlusNormal"/>
            </w:pPr>
          </w:p>
        </w:tc>
        <w:tc>
          <w:tcPr>
            <w:tcW w:w="2438" w:type="dxa"/>
            <w:vMerge/>
            <w:tcBorders>
              <w:bottom w:val="nil"/>
            </w:tcBorders>
          </w:tcPr>
          <w:p w:rsidR="00C55659" w:rsidRDefault="00C55659">
            <w:pPr>
              <w:pStyle w:val="ConsPlusNormal"/>
            </w:pPr>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964" w:type="dxa"/>
            <w:tcBorders>
              <w:bottom w:val="nil"/>
            </w:tcBorders>
            <w:vAlign w:val="center"/>
          </w:tcPr>
          <w:p w:rsidR="00C55659" w:rsidRDefault="00C55659">
            <w:pPr>
              <w:pStyle w:val="ConsPlusNormal"/>
              <w:jc w:val="center"/>
            </w:pPr>
            <w:r>
              <w:t>1</w:t>
            </w:r>
          </w:p>
        </w:tc>
        <w:tc>
          <w:tcPr>
            <w:tcW w:w="1320" w:type="dxa"/>
            <w:tcBorders>
              <w:bottom w:val="nil"/>
            </w:tcBorders>
            <w:vAlign w:val="center"/>
          </w:tcPr>
          <w:p w:rsidR="00C55659" w:rsidRDefault="00C55659">
            <w:pPr>
              <w:pStyle w:val="ConsPlusNormal"/>
              <w:jc w:val="center"/>
            </w:pPr>
            <w:r>
              <w:t>1800,0</w:t>
            </w:r>
          </w:p>
        </w:tc>
        <w:tc>
          <w:tcPr>
            <w:tcW w:w="1304" w:type="dxa"/>
            <w:tcBorders>
              <w:bottom w:val="nil"/>
            </w:tcBorders>
            <w:vAlign w:val="center"/>
          </w:tcPr>
          <w:p w:rsidR="00C55659" w:rsidRDefault="00C55659">
            <w:pPr>
              <w:pStyle w:val="ConsPlusNormal"/>
              <w:jc w:val="center"/>
            </w:pPr>
            <w:r>
              <w:t>на 1 принтер этикеток (термопринтер)</w:t>
            </w: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64">
              <w:r>
                <w:rPr>
                  <w:color w:val="0000FF"/>
                </w:rPr>
                <w:t>Приказом</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Конвектор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9100,0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108500,0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Ламинатор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9105,0</w:t>
            </w:r>
          </w:p>
        </w:tc>
        <w:tc>
          <w:tcPr>
            <w:tcW w:w="1304" w:type="dxa"/>
            <w:tcBorders>
              <w:bottom w:val="nil"/>
            </w:tcBorders>
            <w:vAlign w:val="center"/>
          </w:tcPr>
          <w:p w:rsidR="00C55659" w:rsidRDefault="00C55659">
            <w:pPr>
              <w:pStyle w:val="ConsPlusNormal"/>
              <w:jc w:val="center"/>
            </w:pPr>
            <w:r>
              <w:t xml:space="preserve">для Отдела государственной гражданской службы и кадров ТОФК, отдела </w:t>
            </w:r>
            <w:r>
              <w:lastRenderedPageBreak/>
              <w:t>кадров ФКУ ЦОКР (Филиала)</w:t>
            </w:r>
          </w:p>
        </w:tc>
      </w:tr>
      <w:tr w:rsidR="00C55659">
        <w:tblPrEx>
          <w:tblBorders>
            <w:insideH w:val="nil"/>
          </w:tblBorders>
        </w:tblPrEx>
        <w:tc>
          <w:tcPr>
            <w:tcW w:w="9047" w:type="dxa"/>
            <w:gridSpan w:val="7"/>
            <w:tcBorders>
              <w:top w:val="nil"/>
            </w:tcBorders>
          </w:tcPr>
          <w:p w:rsidR="00C55659" w:rsidRDefault="00C55659">
            <w:pPr>
              <w:pStyle w:val="ConsPlusNormal"/>
              <w:jc w:val="both"/>
            </w:pPr>
            <w:r>
              <w:lastRenderedPageBreak/>
              <w:t xml:space="preserve">(в ред. </w:t>
            </w:r>
            <w:hyperlink r:id="rId965">
              <w:r>
                <w:rPr>
                  <w:color w:val="0000FF"/>
                </w:rPr>
                <w:t>Приказа</w:t>
              </w:r>
            </w:hyperlink>
            <w:r>
              <w:t xml:space="preserve"> Казначейства России от 29.05.2026 N 157)</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Лампа настольная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3500,0</w:t>
            </w:r>
          </w:p>
        </w:tc>
        <w:tc>
          <w:tcPr>
            <w:tcW w:w="1304" w:type="dxa"/>
            <w:vAlign w:val="center"/>
          </w:tcPr>
          <w:p w:rsidR="00C55659" w:rsidRDefault="00C55659">
            <w:pPr>
              <w:pStyle w:val="ConsPlusNormal"/>
              <w:jc w:val="center"/>
            </w:pPr>
            <w:r>
              <w:t>на 1 сотрудника</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Ленточный принтер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6400,0</w:t>
            </w:r>
          </w:p>
        </w:tc>
        <w:tc>
          <w:tcPr>
            <w:tcW w:w="1304" w:type="dxa"/>
            <w:vAlign w:val="center"/>
          </w:tcPr>
          <w:p w:rsidR="00C55659" w:rsidRDefault="00C55659">
            <w:pPr>
              <w:pStyle w:val="ConsPlusNormal"/>
              <w:jc w:val="center"/>
            </w:pPr>
            <w:r>
              <w:t>на 1 материально ответственное лицо</w:t>
            </w: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Микроволновая печь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10200,0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66">
              <w:r>
                <w:rPr>
                  <w:color w:val="0000FF"/>
                </w:rPr>
                <w:t>Приказа</w:t>
              </w:r>
            </w:hyperlink>
            <w:r>
              <w:t xml:space="preserve"> Казначейства России от 08.11.2024 N 420)</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Пленка для ламинирования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упаковка</w:t>
            </w:r>
          </w:p>
        </w:tc>
        <w:tc>
          <w:tcPr>
            <w:tcW w:w="1320" w:type="dxa"/>
            <w:tcBorders>
              <w:bottom w:val="nil"/>
            </w:tcBorders>
            <w:vAlign w:val="center"/>
          </w:tcPr>
          <w:p w:rsidR="00C55659" w:rsidRDefault="00C55659">
            <w:pPr>
              <w:pStyle w:val="ConsPlusNormal"/>
              <w:jc w:val="center"/>
            </w:pPr>
            <w:r>
              <w:t>5</w:t>
            </w:r>
          </w:p>
        </w:tc>
        <w:tc>
          <w:tcPr>
            <w:tcW w:w="964" w:type="dxa"/>
            <w:tcBorders>
              <w:bottom w:val="nil"/>
            </w:tcBorders>
            <w:vAlign w:val="center"/>
          </w:tcPr>
          <w:p w:rsidR="00C55659" w:rsidRDefault="00C55659">
            <w:pPr>
              <w:pStyle w:val="ConsPlusNormal"/>
              <w:jc w:val="center"/>
            </w:pPr>
            <w:r>
              <w:t>1</w:t>
            </w:r>
          </w:p>
        </w:tc>
        <w:tc>
          <w:tcPr>
            <w:tcW w:w="1320" w:type="dxa"/>
            <w:tcBorders>
              <w:bottom w:val="nil"/>
            </w:tcBorders>
            <w:vAlign w:val="center"/>
          </w:tcPr>
          <w:p w:rsidR="00C55659" w:rsidRDefault="00C55659">
            <w:pPr>
              <w:pStyle w:val="ConsPlusNormal"/>
              <w:jc w:val="center"/>
            </w:pPr>
            <w:r>
              <w:t>1500,0</w:t>
            </w:r>
          </w:p>
        </w:tc>
        <w:tc>
          <w:tcPr>
            <w:tcW w:w="1304" w:type="dxa"/>
            <w:tcBorders>
              <w:bottom w:val="nil"/>
            </w:tcBorders>
            <w:vAlign w:val="center"/>
          </w:tcPr>
          <w:p w:rsidR="00C55659" w:rsidRDefault="00C55659">
            <w:pPr>
              <w:pStyle w:val="ConsPlusNormal"/>
              <w:jc w:val="center"/>
            </w:pPr>
            <w:r>
              <w:t>на 1 ламинатор</w:t>
            </w: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67">
              <w:r>
                <w:rPr>
                  <w:color w:val="0000FF"/>
                </w:rPr>
                <w:t>Приказом</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Принтер этикеток (термопринтер)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63100,0</w:t>
            </w:r>
          </w:p>
        </w:tc>
        <w:tc>
          <w:tcPr>
            <w:tcW w:w="1304" w:type="dxa"/>
            <w:vAlign w:val="center"/>
          </w:tcPr>
          <w:p w:rsidR="00C55659" w:rsidRDefault="00C55659">
            <w:pPr>
              <w:pStyle w:val="ConsPlusNormal"/>
              <w:jc w:val="center"/>
            </w:pPr>
            <w:r>
              <w:t>на 1 материально ответственное лицо</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Рулонные шторы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метр квадратный</w:t>
            </w:r>
          </w:p>
        </w:tc>
        <w:tc>
          <w:tcPr>
            <w:tcW w:w="1320" w:type="dxa"/>
            <w:tcBorders>
              <w:bottom w:val="nil"/>
            </w:tcBorders>
            <w:vAlign w:val="center"/>
          </w:tcPr>
          <w:p w:rsidR="00C55659" w:rsidRDefault="00C55659">
            <w:pPr>
              <w:pStyle w:val="ConsPlusNormal"/>
              <w:jc w:val="center"/>
            </w:pPr>
            <w:r>
              <w:t>площадь окна x 1,2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5900,0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68">
              <w:r>
                <w:rPr>
                  <w:color w:val="0000FF"/>
                </w:rPr>
                <w:t>Приказом</w:t>
              </w:r>
            </w:hyperlink>
            <w:r>
              <w:t xml:space="preserve"> Казначейства России от 21.04.2023 N 145)</w:t>
            </w:r>
          </w:p>
        </w:tc>
      </w:tr>
      <w:tr w:rsidR="00C55659">
        <w:tc>
          <w:tcPr>
            <w:tcW w:w="454" w:type="dxa"/>
            <w:vMerge w:val="restart"/>
            <w:tcBorders>
              <w:bottom w:val="nil"/>
            </w:tcBorders>
            <w:vAlign w:val="center"/>
          </w:tcPr>
          <w:p w:rsidR="00C55659" w:rsidRDefault="00C55659">
            <w:pPr>
              <w:pStyle w:val="ConsPlusNormal"/>
            </w:pPr>
          </w:p>
        </w:tc>
        <w:tc>
          <w:tcPr>
            <w:tcW w:w="2438" w:type="dxa"/>
            <w:vMerge w:val="restart"/>
            <w:tcBorders>
              <w:bottom w:val="nil"/>
            </w:tcBorders>
            <w:vAlign w:val="center"/>
          </w:tcPr>
          <w:p w:rsidR="00C55659" w:rsidRDefault="00C55659">
            <w:pPr>
              <w:pStyle w:val="ConsPlusNormal"/>
            </w:pPr>
            <w:r>
              <w:t xml:space="preserve">Самоклеющиеся этикетки </w:t>
            </w:r>
            <w:hyperlink w:anchor="P13672">
              <w:r>
                <w:rPr>
                  <w:color w:val="0000FF"/>
                </w:rPr>
                <w:t>&lt;2&gt;</w:t>
              </w:r>
            </w:hyperlink>
          </w:p>
        </w:tc>
        <w:tc>
          <w:tcPr>
            <w:tcW w:w="1247" w:type="dxa"/>
            <w:vAlign w:val="center"/>
          </w:tcPr>
          <w:p w:rsidR="00C55659" w:rsidRDefault="00C55659">
            <w:pPr>
              <w:pStyle w:val="ConsPlusNormal"/>
              <w:jc w:val="center"/>
            </w:pPr>
            <w:r>
              <w:t>пачка</w:t>
            </w:r>
          </w:p>
        </w:tc>
        <w:tc>
          <w:tcPr>
            <w:tcW w:w="1320" w:type="dxa"/>
            <w:vAlign w:val="center"/>
          </w:tcPr>
          <w:p w:rsidR="00C55659" w:rsidRDefault="00C55659">
            <w:pPr>
              <w:pStyle w:val="ConsPlusNormal"/>
              <w:jc w:val="center"/>
            </w:pPr>
            <w:r>
              <w:t>5</w:t>
            </w:r>
          </w:p>
        </w:tc>
        <w:tc>
          <w:tcPr>
            <w:tcW w:w="964" w:type="dxa"/>
            <w:vAlign w:val="center"/>
          </w:tcPr>
          <w:p w:rsidR="00C55659" w:rsidRDefault="00C55659">
            <w:pPr>
              <w:pStyle w:val="ConsPlusNormal"/>
              <w:jc w:val="center"/>
            </w:pPr>
            <w:r>
              <w:t>1</w:t>
            </w:r>
          </w:p>
        </w:tc>
        <w:tc>
          <w:tcPr>
            <w:tcW w:w="1320" w:type="dxa"/>
            <w:vAlign w:val="center"/>
          </w:tcPr>
          <w:p w:rsidR="00C55659" w:rsidRDefault="00C55659">
            <w:pPr>
              <w:pStyle w:val="ConsPlusNormal"/>
              <w:jc w:val="center"/>
            </w:pPr>
            <w:r>
              <w:t>1600,0</w:t>
            </w:r>
          </w:p>
        </w:tc>
        <w:tc>
          <w:tcPr>
            <w:tcW w:w="1304" w:type="dxa"/>
            <w:vAlign w:val="center"/>
          </w:tcPr>
          <w:p w:rsidR="00C55659" w:rsidRDefault="00C55659">
            <w:pPr>
              <w:pStyle w:val="ConsPlusNormal"/>
              <w:jc w:val="center"/>
            </w:pPr>
            <w:r>
              <w:t>на 1 материально ответственное лицо</w:t>
            </w:r>
          </w:p>
        </w:tc>
      </w:tr>
      <w:tr w:rsidR="00C55659">
        <w:tblPrEx>
          <w:tblBorders>
            <w:insideH w:val="nil"/>
          </w:tblBorders>
        </w:tblPrEx>
        <w:tc>
          <w:tcPr>
            <w:tcW w:w="454" w:type="dxa"/>
            <w:vMerge/>
            <w:tcBorders>
              <w:bottom w:val="nil"/>
            </w:tcBorders>
          </w:tcPr>
          <w:p w:rsidR="00C55659" w:rsidRDefault="00C55659">
            <w:pPr>
              <w:pStyle w:val="ConsPlusNormal"/>
            </w:pPr>
          </w:p>
        </w:tc>
        <w:tc>
          <w:tcPr>
            <w:tcW w:w="2438" w:type="dxa"/>
            <w:vMerge/>
            <w:tcBorders>
              <w:bottom w:val="nil"/>
            </w:tcBorders>
          </w:tcPr>
          <w:p w:rsidR="00C55659" w:rsidRDefault="00C55659">
            <w:pPr>
              <w:pStyle w:val="ConsPlusNormal"/>
            </w:pPr>
          </w:p>
        </w:tc>
        <w:tc>
          <w:tcPr>
            <w:tcW w:w="1247" w:type="dxa"/>
            <w:tcBorders>
              <w:bottom w:val="nil"/>
            </w:tcBorders>
            <w:vAlign w:val="center"/>
          </w:tcPr>
          <w:p w:rsidR="00C55659" w:rsidRDefault="00C55659">
            <w:pPr>
              <w:pStyle w:val="ConsPlusNormal"/>
              <w:jc w:val="center"/>
            </w:pPr>
            <w:r>
              <w:t>рулон</w:t>
            </w:r>
          </w:p>
        </w:tc>
        <w:tc>
          <w:tcPr>
            <w:tcW w:w="1320" w:type="dxa"/>
            <w:tcBorders>
              <w:bottom w:val="nil"/>
            </w:tcBorders>
            <w:vAlign w:val="center"/>
          </w:tcPr>
          <w:p w:rsidR="00C55659" w:rsidRDefault="00C55659">
            <w:pPr>
              <w:pStyle w:val="ConsPlusNormal"/>
              <w:jc w:val="center"/>
            </w:pPr>
            <w:r>
              <w:t>1000</w:t>
            </w:r>
          </w:p>
        </w:tc>
        <w:tc>
          <w:tcPr>
            <w:tcW w:w="964" w:type="dxa"/>
            <w:tcBorders>
              <w:bottom w:val="nil"/>
            </w:tcBorders>
            <w:vAlign w:val="center"/>
          </w:tcPr>
          <w:p w:rsidR="00C55659" w:rsidRDefault="00C55659">
            <w:pPr>
              <w:pStyle w:val="ConsPlusNormal"/>
              <w:jc w:val="center"/>
            </w:pPr>
            <w:r>
              <w:t>1</w:t>
            </w:r>
          </w:p>
        </w:tc>
        <w:tc>
          <w:tcPr>
            <w:tcW w:w="1320" w:type="dxa"/>
            <w:tcBorders>
              <w:bottom w:val="nil"/>
            </w:tcBorders>
            <w:vAlign w:val="center"/>
          </w:tcPr>
          <w:p w:rsidR="00C55659" w:rsidRDefault="00C55659">
            <w:pPr>
              <w:pStyle w:val="ConsPlusNormal"/>
              <w:jc w:val="center"/>
            </w:pPr>
            <w:r>
              <w:t>5200,0</w:t>
            </w:r>
          </w:p>
        </w:tc>
        <w:tc>
          <w:tcPr>
            <w:tcW w:w="1304" w:type="dxa"/>
            <w:tcBorders>
              <w:bottom w:val="nil"/>
            </w:tcBorders>
            <w:vAlign w:val="center"/>
          </w:tcPr>
          <w:p w:rsidR="00C55659" w:rsidRDefault="00C55659">
            <w:pPr>
              <w:pStyle w:val="ConsPlusNormal"/>
              <w:jc w:val="center"/>
            </w:pPr>
            <w:r>
              <w:t>на 1 принтер этикеток (термопринтер)</w:t>
            </w: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69">
              <w:r>
                <w:rPr>
                  <w:color w:val="0000FF"/>
                </w:rPr>
                <w:t>Приказом</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Сканер штрих-кода с USB - разъемом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5000,0</w:t>
            </w:r>
          </w:p>
        </w:tc>
        <w:tc>
          <w:tcPr>
            <w:tcW w:w="1304" w:type="dxa"/>
            <w:vAlign w:val="center"/>
          </w:tcPr>
          <w:p w:rsidR="00C55659" w:rsidRDefault="00C55659">
            <w:pPr>
              <w:pStyle w:val="ConsPlusNormal"/>
              <w:jc w:val="center"/>
            </w:pPr>
            <w:r>
              <w:t>на 1 материально ответственное лицо</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Терминал сбора данных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54200,0</w:t>
            </w:r>
          </w:p>
        </w:tc>
        <w:tc>
          <w:tcPr>
            <w:tcW w:w="1304" w:type="dxa"/>
            <w:tcBorders>
              <w:bottom w:val="nil"/>
            </w:tcBorders>
            <w:vAlign w:val="center"/>
          </w:tcPr>
          <w:p w:rsidR="00C55659" w:rsidRDefault="00C55659">
            <w:pPr>
              <w:pStyle w:val="ConsPlusNormal"/>
              <w:jc w:val="center"/>
            </w:pPr>
            <w:r>
              <w:t>на 1 материально ответственное лицо для учета товарно-материальных ценностей</w:t>
            </w: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70">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Термотрансферная лента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рулон</w:t>
            </w:r>
          </w:p>
        </w:tc>
        <w:tc>
          <w:tcPr>
            <w:tcW w:w="1320" w:type="dxa"/>
            <w:tcBorders>
              <w:bottom w:val="nil"/>
            </w:tcBorders>
            <w:vAlign w:val="center"/>
          </w:tcPr>
          <w:p w:rsidR="00C55659" w:rsidRDefault="00C55659">
            <w:pPr>
              <w:pStyle w:val="ConsPlusNormal"/>
              <w:jc w:val="center"/>
            </w:pPr>
            <w:r>
              <w:t>500</w:t>
            </w:r>
          </w:p>
        </w:tc>
        <w:tc>
          <w:tcPr>
            <w:tcW w:w="964" w:type="dxa"/>
            <w:tcBorders>
              <w:bottom w:val="nil"/>
            </w:tcBorders>
            <w:vAlign w:val="center"/>
          </w:tcPr>
          <w:p w:rsidR="00C55659" w:rsidRDefault="00C55659">
            <w:pPr>
              <w:pStyle w:val="ConsPlusNormal"/>
              <w:jc w:val="center"/>
            </w:pPr>
            <w:r>
              <w:t>1</w:t>
            </w:r>
          </w:p>
        </w:tc>
        <w:tc>
          <w:tcPr>
            <w:tcW w:w="1320" w:type="dxa"/>
            <w:tcBorders>
              <w:bottom w:val="nil"/>
            </w:tcBorders>
            <w:vAlign w:val="center"/>
          </w:tcPr>
          <w:p w:rsidR="00C55659" w:rsidRDefault="00C55659">
            <w:pPr>
              <w:pStyle w:val="ConsPlusNormal"/>
              <w:jc w:val="center"/>
            </w:pPr>
            <w:r>
              <w:t>4200,0</w:t>
            </w:r>
          </w:p>
        </w:tc>
        <w:tc>
          <w:tcPr>
            <w:tcW w:w="1304" w:type="dxa"/>
            <w:tcBorders>
              <w:bottom w:val="nil"/>
            </w:tcBorders>
            <w:vAlign w:val="center"/>
          </w:tcPr>
          <w:p w:rsidR="00C55659" w:rsidRDefault="00C55659">
            <w:pPr>
              <w:pStyle w:val="ConsPlusNormal"/>
              <w:jc w:val="center"/>
            </w:pPr>
            <w:r>
              <w:t>на 1 принтер этикеток (термопринтер)</w:t>
            </w: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71">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Уничтожитель бумаг (шредер)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45700,0</w:t>
            </w:r>
          </w:p>
        </w:tc>
        <w:tc>
          <w:tcPr>
            <w:tcW w:w="1304" w:type="dxa"/>
            <w:tcBorders>
              <w:bottom w:val="nil"/>
            </w:tcBorders>
            <w:vAlign w:val="center"/>
          </w:tcPr>
          <w:p w:rsidR="00C55659" w:rsidRDefault="00C55659">
            <w:pPr>
              <w:pStyle w:val="ConsPlusNormal"/>
              <w:jc w:val="center"/>
            </w:pPr>
            <w:r>
              <w:t>для уничтожения документов органа специальной документальной связи размер сечки не более 1 мм</w:t>
            </w: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72">
              <w:r>
                <w:rPr>
                  <w:color w:val="0000FF"/>
                </w:rPr>
                <w:t>Приказа</w:t>
              </w:r>
            </w:hyperlink>
            <w:r>
              <w:t xml:space="preserve"> Казначейства России от 22.08.2023 N 300)</w:t>
            </w: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Холодильник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7</w:t>
            </w:r>
          </w:p>
        </w:tc>
        <w:tc>
          <w:tcPr>
            <w:tcW w:w="1320" w:type="dxa"/>
            <w:tcBorders>
              <w:bottom w:val="nil"/>
            </w:tcBorders>
            <w:vAlign w:val="center"/>
          </w:tcPr>
          <w:p w:rsidR="00C55659" w:rsidRDefault="00C55659">
            <w:pPr>
              <w:pStyle w:val="ConsPlusNormal"/>
              <w:jc w:val="center"/>
            </w:pPr>
            <w:r>
              <w:t>47500,0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73">
              <w:r>
                <w:rPr>
                  <w:color w:val="0000FF"/>
                </w:rPr>
                <w:t>Приказа</w:t>
              </w:r>
            </w:hyperlink>
            <w:r>
              <w:t xml:space="preserve"> Казначейства России от 08.11.2024 N 420)</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Часы настенные </w:t>
            </w:r>
            <w:hyperlink w:anchor="P13671">
              <w:r>
                <w:rPr>
                  <w:color w:val="0000FF"/>
                </w:rPr>
                <w:t>&lt;1&gt;</w:t>
              </w:r>
            </w:hyperlink>
            <w:r>
              <w:t xml:space="preserve">,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3</w:t>
            </w:r>
          </w:p>
        </w:tc>
        <w:tc>
          <w:tcPr>
            <w:tcW w:w="1320" w:type="dxa"/>
            <w:tcBorders>
              <w:bottom w:val="nil"/>
            </w:tcBorders>
            <w:vAlign w:val="center"/>
          </w:tcPr>
          <w:p w:rsidR="00C55659" w:rsidRDefault="00C55659">
            <w:pPr>
              <w:pStyle w:val="ConsPlusNormal"/>
              <w:jc w:val="center"/>
            </w:pPr>
            <w:r>
              <w:t>1400,0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74">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3500,0</w:t>
            </w:r>
          </w:p>
        </w:tc>
        <w:tc>
          <w:tcPr>
            <w:tcW w:w="1304"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3200,0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7.</w:t>
            </w:r>
          </w:p>
        </w:tc>
        <w:tc>
          <w:tcPr>
            <w:tcW w:w="8593" w:type="dxa"/>
            <w:gridSpan w:val="6"/>
            <w:vAlign w:val="center"/>
          </w:tcPr>
          <w:p w:rsidR="00C55659" w:rsidRDefault="00C55659">
            <w:pPr>
              <w:pStyle w:val="ConsPlusNormal"/>
              <w:jc w:val="center"/>
            </w:pPr>
            <w:r>
              <w:t>КОМПЬЮТЕРНЫЙ УЧЕБНЫЙ КЛАСС ПИЛОТНОГО ЦЕНТРА УФК ПО СУБЪЕКТУ РОССИЙСКОЙ ФЕДЕРАЦИИ</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 xml:space="preserve">метр </w:t>
            </w:r>
            <w:r>
              <w:lastRenderedPageBreak/>
              <w:t>квадратный</w:t>
            </w:r>
          </w:p>
        </w:tc>
        <w:tc>
          <w:tcPr>
            <w:tcW w:w="1320" w:type="dxa"/>
            <w:vAlign w:val="center"/>
          </w:tcPr>
          <w:p w:rsidR="00C55659" w:rsidRDefault="00C55659">
            <w:pPr>
              <w:pStyle w:val="ConsPlusNormal"/>
              <w:jc w:val="center"/>
            </w:pPr>
            <w:r>
              <w:lastRenderedPageBreak/>
              <w:t xml:space="preserve">площадь </w:t>
            </w:r>
            <w:r>
              <w:lastRenderedPageBreak/>
              <w:t>окна x 1,2</w:t>
            </w:r>
          </w:p>
        </w:tc>
        <w:tc>
          <w:tcPr>
            <w:tcW w:w="964" w:type="dxa"/>
            <w:vAlign w:val="center"/>
          </w:tcPr>
          <w:p w:rsidR="00C55659" w:rsidRDefault="00C55659">
            <w:pPr>
              <w:pStyle w:val="ConsPlusNormal"/>
              <w:jc w:val="center"/>
            </w:pPr>
            <w:r>
              <w:lastRenderedPageBreak/>
              <w:t>5</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10</w:t>
            </w:r>
          </w:p>
        </w:tc>
        <w:tc>
          <w:tcPr>
            <w:tcW w:w="1320" w:type="dxa"/>
            <w:tcBorders>
              <w:bottom w:val="nil"/>
            </w:tcBorders>
            <w:vAlign w:val="center"/>
          </w:tcPr>
          <w:p w:rsidR="00C55659" w:rsidRDefault="00C55659">
            <w:pPr>
              <w:pStyle w:val="ConsPlusNormal"/>
              <w:jc w:val="center"/>
            </w:pPr>
            <w:r>
              <w:t>7727,0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75">
              <w:r>
                <w:rPr>
                  <w:color w:val="0000FF"/>
                </w:rPr>
                <w:t>Приказа</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Кулер для холодной и горячей воды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28123,0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76">
              <w:r>
                <w:rPr>
                  <w:color w:val="0000FF"/>
                </w:rPr>
                <w:t>Приказа</w:t>
              </w:r>
            </w:hyperlink>
            <w:r>
              <w:t xml:space="preserve"> Казначейства России от 29.05.2025 N 161)</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Стенд информационный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3</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13100,0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8.</w:t>
            </w:r>
          </w:p>
        </w:tc>
        <w:tc>
          <w:tcPr>
            <w:tcW w:w="8593" w:type="dxa"/>
            <w:gridSpan w:val="6"/>
            <w:vAlign w:val="center"/>
          </w:tcPr>
          <w:p w:rsidR="00C55659" w:rsidRDefault="00C55659">
            <w:pPr>
              <w:pStyle w:val="ConsPlusNormal"/>
              <w:jc w:val="center"/>
            </w:pPr>
            <w:r>
              <w:t>ЛЕКЦИОННЫЙ УЧЕБНЫЙ КЛАСС ПИЛОТНОГО ЦЕНТРА ПО ЗАЩИТЕ ИНФОРМАЦИИ УФК ПО СУБЪЕКТУ РОССИЙСКОЙ ФЕДЕРАЦИИ</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Антенна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1500,0</w:t>
            </w:r>
          </w:p>
        </w:tc>
        <w:tc>
          <w:tcPr>
            <w:tcW w:w="1304"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Термогигрометр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7600,0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Доска магнитно-маркерная (флипчарт)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21115,0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77">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10</w:t>
            </w:r>
          </w:p>
        </w:tc>
        <w:tc>
          <w:tcPr>
            <w:tcW w:w="1320" w:type="dxa"/>
            <w:tcBorders>
              <w:bottom w:val="nil"/>
            </w:tcBorders>
            <w:vAlign w:val="center"/>
          </w:tcPr>
          <w:p w:rsidR="00C55659" w:rsidRDefault="00C55659">
            <w:pPr>
              <w:pStyle w:val="ConsPlusNormal"/>
              <w:jc w:val="center"/>
            </w:pPr>
            <w:r>
              <w:t>7727,0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78">
              <w:r>
                <w:rPr>
                  <w:color w:val="0000FF"/>
                </w:rPr>
                <w:t>Приказа</w:t>
              </w:r>
            </w:hyperlink>
            <w:r>
              <w:t xml:space="preserve"> Казначейства России от 21.03.2025 N 76)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108500,0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Кронштейн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7600,0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Кулер для холодной и горячей воды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28123,0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79">
              <w:r>
                <w:rPr>
                  <w:color w:val="0000FF"/>
                </w:rPr>
                <w:t>Приказа</w:t>
              </w:r>
            </w:hyperlink>
            <w:r>
              <w:t xml:space="preserve"> Казначейства России от 29.05.2025 N 161)</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Приставка для цифрового телевидения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2100,0</w:t>
            </w:r>
          </w:p>
        </w:tc>
        <w:tc>
          <w:tcPr>
            <w:tcW w:w="1304"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Стенд информационный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3</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13100,0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Телевизор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40900,0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Указка лазерная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2100,0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Экран для проектора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24400,0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80">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3500,0</w:t>
            </w:r>
          </w:p>
        </w:tc>
        <w:tc>
          <w:tcPr>
            <w:tcW w:w="1304"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jc w:val="center"/>
            </w:pPr>
            <w:r>
              <w:t>9.</w:t>
            </w:r>
          </w:p>
        </w:tc>
        <w:tc>
          <w:tcPr>
            <w:tcW w:w="8593" w:type="dxa"/>
            <w:gridSpan w:val="6"/>
            <w:vAlign w:val="center"/>
          </w:tcPr>
          <w:p w:rsidR="00C55659" w:rsidRDefault="00C55659">
            <w:pPr>
              <w:pStyle w:val="ConsPlusNormal"/>
              <w:jc w:val="center"/>
            </w:pPr>
            <w:r>
              <w:t>СЕРВЕРНАЯ, В Т.Ч. УЧЕБНОГО КЛАССА ПИЛОТНОГО ЦЕНТРА УФК ПО СУБЪЕКТУ РОССИЙСКОЙ ФЕДЕРАЦИИ</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Система кондиционирования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pPr>
          </w:p>
        </w:tc>
        <w:tc>
          <w:tcPr>
            <w:tcW w:w="1320" w:type="dxa"/>
            <w:vAlign w:val="center"/>
          </w:tcPr>
          <w:p w:rsidR="00C55659" w:rsidRDefault="00C55659">
            <w:pPr>
              <w:pStyle w:val="ConsPlusNormal"/>
              <w:jc w:val="center"/>
            </w:pPr>
            <w:r>
              <w:t>-</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Термогигрометр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7600,0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3500,0</w:t>
            </w:r>
          </w:p>
        </w:tc>
        <w:tc>
          <w:tcPr>
            <w:tcW w:w="1304"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jc w:val="center"/>
            </w:pPr>
            <w:r>
              <w:t>10.</w:t>
            </w:r>
          </w:p>
        </w:tc>
        <w:tc>
          <w:tcPr>
            <w:tcW w:w="8593" w:type="dxa"/>
            <w:gridSpan w:val="6"/>
            <w:vAlign w:val="center"/>
          </w:tcPr>
          <w:p w:rsidR="00C55659" w:rsidRDefault="00C55659">
            <w:pPr>
              <w:pStyle w:val="ConsPlusNormal"/>
              <w:jc w:val="center"/>
            </w:pPr>
            <w:r>
              <w:t>ЗАЛ ПРИЕМА ДЕЛЕГАЦИЙ (КОНФЕРЕНЦ-ЗАЛ)</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Антенна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1500,0</w:t>
            </w:r>
          </w:p>
        </w:tc>
        <w:tc>
          <w:tcPr>
            <w:tcW w:w="1304"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Баннер (пресс-волл)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35000,0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напольная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6000,0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Герб настенный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3</w:t>
            </w:r>
          </w:p>
        </w:tc>
        <w:tc>
          <w:tcPr>
            <w:tcW w:w="964" w:type="dxa"/>
            <w:tcBorders>
              <w:bottom w:val="nil"/>
            </w:tcBorders>
            <w:vAlign w:val="center"/>
          </w:tcPr>
          <w:p w:rsidR="00C55659" w:rsidRDefault="00C55659">
            <w:pPr>
              <w:pStyle w:val="ConsPlusNormal"/>
              <w:jc w:val="center"/>
            </w:pPr>
            <w:r>
              <w:t>7</w:t>
            </w:r>
          </w:p>
        </w:tc>
        <w:tc>
          <w:tcPr>
            <w:tcW w:w="1320" w:type="dxa"/>
            <w:tcBorders>
              <w:bottom w:val="nil"/>
            </w:tcBorders>
            <w:vAlign w:val="center"/>
          </w:tcPr>
          <w:p w:rsidR="00C55659" w:rsidRDefault="00C55659">
            <w:pPr>
              <w:pStyle w:val="ConsPlusNormal"/>
              <w:jc w:val="center"/>
            </w:pPr>
            <w:r>
              <w:t>68667,0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81">
              <w:r>
                <w:rPr>
                  <w:color w:val="0000FF"/>
                </w:rPr>
                <w:t>Приказа</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Доска магнитно-маркерная (флипчарт)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21115,0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82">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Карниз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12700,0</w:t>
            </w:r>
          </w:p>
        </w:tc>
        <w:tc>
          <w:tcPr>
            <w:tcW w:w="1304" w:type="dxa"/>
            <w:tcBorders>
              <w:bottom w:val="nil"/>
            </w:tcBorders>
            <w:vAlign w:val="center"/>
          </w:tcPr>
          <w:p w:rsidR="00C55659" w:rsidRDefault="00C55659">
            <w:pPr>
              <w:pStyle w:val="ConsPlusNormal"/>
              <w:jc w:val="center"/>
            </w:pPr>
            <w:r>
              <w:t>на окно</w:t>
            </w: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83">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Ковровая дорожка </w:t>
            </w:r>
            <w:r>
              <w:lastRenderedPageBreak/>
              <w:t xml:space="preserve">(ковер) </w:t>
            </w:r>
            <w:hyperlink w:anchor="P13671">
              <w:r>
                <w:rPr>
                  <w:color w:val="0000FF"/>
                </w:rPr>
                <w:t>&lt;1&gt;</w:t>
              </w:r>
            </w:hyperlink>
          </w:p>
        </w:tc>
        <w:tc>
          <w:tcPr>
            <w:tcW w:w="1247" w:type="dxa"/>
            <w:vAlign w:val="center"/>
          </w:tcPr>
          <w:p w:rsidR="00C55659" w:rsidRDefault="00C55659">
            <w:pPr>
              <w:pStyle w:val="ConsPlusNormal"/>
              <w:jc w:val="center"/>
            </w:pPr>
            <w:r>
              <w:lastRenderedPageBreak/>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15100,0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108500,0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Кронштейн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7600,0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Ложка чайная (кофейная)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24</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95,0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Люстра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48000,0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Подставка (стойка) для телевизора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16200,0</w:t>
            </w:r>
          </w:p>
        </w:tc>
        <w:tc>
          <w:tcPr>
            <w:tcW w:w="1304"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Портрет Президента Российской Федерации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6</w:t>
            </w:r>
          </w:p>
        </w:tc>
        <w:tc>
          <w:tcPr>
            <w:tcW w:w="1320" w:type="dxa"/>
            <w:vAlign w:val="center"/>
          </w:tcPr>
          <w:p w:rsidR="00C55659" w:rsidRDefault="00C55659">
            <w:pPr>
              <w:pStyle w:val="ConsPlusNormal"/>
              <w:jc w:val="center"/>
            </w:pPr>
            <w:r>
              <w:t>12000,0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Портьеры </w:t>
            </w:r>
            <w:hyperlink w:anchor="P13671">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6100,0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Приставка для цифрового телевидения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2050,0</w:t>
            </w:r>
          </w:p>
        </w:tc>
        <w:tc>
          <w:tcPr>
            <w:tcW w:w="1304"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Сервиз кофейный </w:t>
            </w:r>
            <w:hyperlink w:anchor="P13672">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10800,0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Сервиз чайный </w:t>
            </w:r>
            <w:hyperlink w:anchor="P13672">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10100,0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Телевизор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7</w:t>
            </w:r>
          </w:p>
        </w:tc>
        <w:tc>
          <w:tcPr>
            <w:tcW w:w="1320" w:type="dxa"/>
            <w:tcBorders>
              <w:bottom w:val="nil"/>
            </w:tcBorders>
            <w:vAlign w:val="center"/>
          </w:tcPr>
          <w:p w:rsidR="00C55659" w:rsidRDefault="00C55659">
            <w:pPr>
              <w:pStyle w:val="ConsPlusNormal"/>
              <w:jc w:val="center"/>
            </w:pPr>
            <w:r>
              <w:t>115100,0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84">
              <w:r>
                <w:rPr>
                  <w:color w:val="0000FF"/>
                </w:rPr>
                <w:t>Приказа</w:t>
              </w:r>
            </w:hyperlink>
            <w:r>
              <w:t xml:space="preserve"> Казначейства России от 30.11.2023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Тюль </w:t>
            </w:r>
            <w:hyperlink w:anchor="P13671">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5300,0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w:t>
            </w:r>
            <w:hyperlink w:anchor="P13671">
              <w:r>
                <w:rPr>
                  <w:color w:val="0000FF"/>
                </w:rPr>
                <w:t>&lt;1&gt;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18800,0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3500,0</w:t>
            </w:r>
          </w:p>
        </w:tc>
        <w:tc>
          <w:tcPr>
            <w:tcW w:w="1304" w:type="dxa"/>
            <w:vAlign w:val="center"/>
          </w:tcPr>
          <w:p w:rsidR="00C55659" w:rsidRDefault="00C55659">
            <w:pPr>
              <w:pStyle w:val="ConsPlusNormal"/>
              <w:jc w:val="center"/>
            </w:pPr>
            <w:r>
              <w:t>на 1 кондиционер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4000,0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11.</w:t>
            </w:r>
          </w:p>
        </w:tc>
        <w:tc>
          <w:tcPr>
            <w:tcW w:w="8593" w:type="dxa"/>
            <w:gridSpan w:val="6"/>
            <w:vAlign w:val="center"/>
          </w:tcPr>
          <w:p w:rsidR="00C55659" w:rsidRDefault="00C55659">
            <w:pPr>
              <w:pStyle w:val="ConsPlusNormal"/>
              <w:jc w:val="center"/>
            </w:pPr>
            <w:r>
              <w:t>УЧЕБНЫЙ КЛАСС</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Доска магнитно-маркерная (флипчарт)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21115,0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85">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 xml:space="preserve">метр </w:t>
            </w:r>
            <w:r>
              <w:lastRenderedPageBreak/>
              <w:t>квадратный</w:t>
            </w:r>
          </w:p>
        </w:tc>
        <w:tc>
          <w:tcPr>
            <w:tcW w:w="1320" w:type="dxa"/>
            <w:vAlign w:val="center"/>
          </w:tcPr>
          <w:p w:rsidR="00C55659" w:rsidRDefault="00C55659">
            <w:pPr>
              <w:pStyle w:val="ConsPlusNormal"/>
              <w:jc w:val="center"/>
            </w:pPr>
            <w:r>
              <w:lastRenderedPageBreak/>
              <w:t xml:space="preserve">площадь </w:t>
            </w:r>
            <w:r>
              <w:lastRenderedPageBreak/>
              <w:t>окна x 1,2</w:t>
            </w:r>
          </w:p>
        </w:tc>
        <w:tc>
          <w:tcPr>
            <w:tcW w:w="964" w:type="dxa"/>
            <w:vAlign w:val="center"/>
          </w:tcPr>
          <w:p w:rsidR="00C55659" w:rsidRDefault="00C55659">
            <w:pPr>
              <w:pStyle w:val="ConsPlusNormal"/>
              <w:jc w:val="center"/>
            </w:pPr>
            <w:r>
              <w:lastRenderedPageBreak/>
              <w:t>5</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108500,0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w:t>
            </w:r>
            <w:hyperlink w:anchor="P13671">
              <w:r>
                <w:rPr>
                  <w:color w:val="0000FF"/>
                </w:rPr>
                <w:t>&lt;1&gt;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18800,0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Экран для проектора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24400,0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86">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3500,0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Кулер для холодной и горячей воды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28123,0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87">
              <w:r>
                <w:rPr>
                  <w:color w:val="0000FF"/>
                </w:rPr>
                <w:t>Приказом</w:t>
              </w:r>
            </w:hyperlink>
            <w:r>
              <w:t xml:space="preserve"> Казначейства России от 29.05.2025 N 161)</w:t>
            </w:r>
          </w:p>
        </w:tc>
      </w:tr>
      <w:tr w:rsidR="00C55659">
        <w:tc>
          <w:tcPr>
            <w:tcW w:w="454" w:type="dxa"/>
            <w:vAlign w:val="center"/>
          </w:tcPr>
          <w:p w:rsidR="00C55659" w:rsidRDefault="00C55659">
            <w:pPr>
              <w:pStyle w:val="ConsPlusNormal"/>
              <w:jc w:val="center"/>
            </w:pPr>
            <w:r>
              <w:t>12.</w:t>
            </w:r>
          </w:p>
        </w:tc>
        <w:tc>
          <w:tcPr>
            <w:tcW w:w="8593" w:type="dxa"/>
            <w:gridSpan w:val="6"/>
            <w:vAlign w:val="center"/>
          </w:tcPr>
          <w:p w:rsidR="00C55659" w:rsidRDefault="00C55659">
            <w:pPr>
              <w:pStyle w:val="ConsPlusNormal"/>
              <w:jc w:val="center"/>
            </w:pPr>
            <w:r>
              <w:t>АКТОВЫЙ ЗАЛ</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Антенна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1500,0</w:t>
            </w:r>
          </w:p>
        </w:tc>
        <w:tc>
          <w:tcPr>
            <w:tcW w:w="1304" w:type="dxa"/>
            <w:vAlign w:val="center"/>
          </w:tcPr>
          <w:p w:rsidR="00C55659" w:rsidRDefault="00C55659">
            <w:pPr>
              <w:pStyle w:val="ConsPlusNormal"/>
              <w:jc w:val="center"/>
            </w:pPr>
            <w:r>
              <w:t>на 1 телевизор</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Доска магнитно-маркерная (флипчарт)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21115,0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88">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Карниз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12700,0</w:t>
            </w:r>
          </w:p>
        </w:tc>
        <w:tc>
          <w:tcPr>
            <w:tcW w:w="1304" w:type="dxa"/>
            <w:tcBorders>
              <w:bottom w:val="nil"/>
            </w:tcBorders>
            <w:vAlign w:val="center"/>
          </w:tcPr>
          <w:p w:rsidR="00C55659" w:rsidRDefault="00C55659">
            <w:pPr>
              <w:pStyle w:val="ConsPlusNormal"/>
              <w:jc w:val="center"/>
            </w:pPr>
            <w:r>
              <w:t>на окно</w:t>
            </w: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89">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Кронштейн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7600,0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Люстра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48000,0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Подставка (стойка) для телевизора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16200,0</w:t>
            </w:r>
          </w:p>
        </w:tc>
        <w:tc>
          <w:tcPr>
            <w:tcW w:w="1304"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Портьеры </w:t>
            </w:r>
            <w:hyperlink w:anchor="P13671">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6100,0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Приставка для цифрового телевидения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2050,0</w:t>
            </w:r>
          </w:p>
        </w:tc>
        <w:tc>
          <w:tcPr>
            <w:tcW w:w="1304"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Рулонные шторы </w:t>
            </w:r>
            <w:hyperlink w:anchor="P13671">
              <w:r>
                <w:rPr>
                  <w:color w:val="0000FF"/>
                </w:rPr>
                <w:t>&lt;1&gt;</w:t>
              </w:r>
            </w:hyperlink>
          </w:p>
        </w:tc>
        <w:tc>
          <w:tcPr>
            <w:tcW w:w="1247" w:type="dxa"/>
            <w:vAlign w:val="center"/>
          </w:tcPr>
          <w:p w:rsidR="00C55659" w:rsidRDefault="00C55659">
            <w:pPr>
              <w:pStyle w:val="ConsPlusNormal"/>
              <w:jc w:val="center"/>
            </w:pPr>
            <w:r>
              <w:t xml:space="preserve">метр </w:t>
            </w:r>
            <w:r>
              <w:lastRenderedPageBreak/>
              <w:t>квадратный</w:t>
            </w:r>
          </w:p>
        </w:tc>
        <w:tc>
          <w:tcPr>
            <w:tcW w:w="1320" w:type="dxa"/>
            <w:vAlign w:val="center"/>
          </w:tcPr>
          <w:p w:rsidR="00C55659" w:rsidRDefault="00C55659">
            <w:pPr>
              <w:pStyle w:val="ConsPlusNormal"/>
              <w:jc w:val="center"/>
            </w:pPr>
            <w:r>
              <w:lastRenderedPageBreak/>
              <w:t xml:space="preserve">ширина </w:t>
            </w:r>
            <w:r>
              <w:lastRenderedPageBreak/>
              <w:t>окна x 1,2</w:t>
            </w:r>
          </w:p>
        </w:tc>
        <w:tc>
          <w:tcPr>
            <w:tcW w:w="964" w:type="dxa"/>
            <w:vAlign w:val="center"/>
          </w:tcPr>
          <w:p w:rsidR="00C55659" w:rsidRDefault="00C55659">
            <w:pPr>
              <w:pStyle w:val="ConsPlusNormal"/>
              <w:jc w:val="center"/>
            </w:pPr>
            <w:r>
              <w:lastRenderedPageBreak/>
              <w:t>5</w:t>
            </w:r>
          </w:p>
        </w:tc>
        <w:tc>
          <w:tcPr>
            <w:tcW w:w="1320" w:type="dxa"/>
            <w:vAlign w:val="center"/>
          </w:tcPr>
          <w:p w:rsidR="00C55659" w:rsidRDefault="00C55659">
            <w:pPr>
              <w:pStyle w:val="ConsPlusNormal"/>
              <w:jc w:val="center"/>
            </w:pPr>
            <w:r>
              <w:t>3100,0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Система кондиционирования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pPr>
          </w:p>
        </w:tc>
        <w:tc>
          <w:tcPr>
            <w:tcW w:w="1320" w:type="dxa"/>
            <w:vAlign w:val="center"/>
          </w:tcPr>
          <w:p w:rsidR="00C55659" w:rsidRDefault="00C55659">
            <w:pPr>
              <w:pStyle w:val="ConsPlusNormal"/>
              <w:jc w:val="center"/>
            </w:pPr>
            <w:r>
              <w:t>-</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Телевизор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964" w:type="dxa"/>
            <w:tcBorders>
              <w:bottom w:val="nil"/>
            </w:tcBorders>
            <w:vAlign w:val="center"/>
          </w:tcPr>
          <w:p w:rsidR="00C55659" w:rsidRDefault="00C55659">
            <w:pPr>
              <w:pStyle w:val="ConsPlusNormal"/>
              <w:jc w:val="center"/>
            </w:pPr>
            <w:r>
              <w:t>7</w:t>
            </w:r>
          </w:p>
        </w:tc>
        <w:tc>
          <w:tcPr>
            <w:tcW w:w="1320" w:type="dxa"/>
            <w:tcBorders>
              <w:bottom w:val="nil"/>
            </w:tcBorders>
            <w:vAlign w:val="center"/>
          </w:tcPr>
          <w:p w:rsidR="00C55659" w:rsidRDefault="00C55659">
            <w:pPr>
              <w:pStyle w:val="ConsPlusNormal"/>
              <w:jc w:val="center"/>
            </w:pPr>
            <w:r>
              <w:t>115100,0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90">
              <w:r>
                <w:rPr>
                  <w:color w:val="0000FF"/>
                </w:rPr>
                <w:t>Приказа</w:t>
              </w:r>
            </w:hyperlink>
            <w:r>
              <w:t xml:space="preserve"> Казначейства России от 30.11.2023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Тюль </w:t>
            </w:r>
            <w:hyperlink w:anchor="P13671">
              <w:r>
                <w:rPr>
                  <w:color w:val="0000FF"/>
                </w:rPr>
                <w:t>&lt;1&gt;</w:t>
              </w:r>
            </w:hyperlink>
          </w:p>
        </w:tc>
        <w:tc>
          <w:tcPr>
            <w:tcW w:w="1247" w:type="dxa"/>
            <w:vAlign w:val="center"/>
          </w:tcPr>
          <w:p w:rsidR="00C55659" w:rsidRDefault="00C55659">
            <w:pPr>
              <w:pStyle w:val="ConsPlusNormal"/>
              <w:jc w:val="center"/>
            </w:pPr>
            <w:r>
              <w:t>метр погонный</w:t>
            </w:r>
          </w:p>
        </w:tc>
        <w:tc>
          <w:tcPr>
            <w:tcW w:w="1320" w:type="dxa"/>
            <w:vAlign w:val="center"/>
          </w:tcPr>
          <w:p w:rsidR="00C55659" w:rsidRDefault="00C55659">
            <w:pPr>
              <w:pStyle w:val="ConsPlusNormal"/>
              <w:jc w:val="center"/>
            </w:pPr>
            <w:r>
              <w:t>ширина окна x 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5300,0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Флаг </w:t>
            </w:r>
            <w:hyperlink w:anchor="P13671">
              <w:r>
                <w:rPr>
                  <w:color w:val="0000FF"/>
                </w:rPr>
                <w:t>&lt;1&gt;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18800,0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Шторы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метр квадратный</w:t>
            </w:r>
          </w:p>
        </w:tc>
        <w:tc>
          <w:tcPr>
            <w:tcW w:w="1320" w:type="dxa"/>
            <w:tcBorders>
              <w:bottom w:val="nil"/>
            </w:tcBorders>
            <w:vAlign w:val="center"/>
          </w:tcPr>
          <w:p w:rsidR="00C55659" w:rsidRDefault="00C55659">
            <w:pPr>
              <w:pStyle w:val="ConsPlusNormal"/>
              <w:jc w:val="center"/>
            </w:pPr>
            <w:r>
              <w:t>ширина окна x 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11000,0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91">
              <w:r>
                <w:rPr>
                  <w:color w:val="0000FF"/>
                </w:rPr>
                <w:t>Приказом</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Экран для проектора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24400,0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92">
              <w:r>
                <w:rPr>
                  <w:color w:val="0000FF"/>
                </w:rPr>
                <w:t>Приказа</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Ложка салатная (щипцы)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3</w:t>
            </w:r>
          </w:p>
        </w:tc>
        <w:tc>
          <w:tcPr>
            <w:tcW w:w="964" w:type="dxa"/>
            <w:tcBorders>
              <w:bottom w:val="nil"/>
            </w:tcBorders>
            <w:vAlign w:val="center"/>
          </w:tcPr>
          <w:p w:rsidR="00C55659" w:rsidRDefault="00C55659">
            <w:pPr>
              <w:pStyle w:val="ConsPlusNormal"/>
              <w:jc w:val="center"/>
            </w:pPr>
            <w:r>
              <w:t>3</w:t>
            </w:r>
          </w:p>
        </w:tc>
        <w:tc>
          <w:tcPr>
            <w:tcW w:w="1320" w:type="dxa"/>
            <w:tcBorders>
              <w:bottom w:val="nil"/>
            </w:tcBorders>
            <w:vAlign w:val="center"/>
          </w:tcPr>
          <w:p w:rsidR="00C55659" w:rsidRDefault="00C55659">
            <w:pPr>
              <w:pStyle w:val="ConsPlusNormal"/>
              <w:jc w:val="center"/>
            </w:pPr>
            <w:r>
              <w:t>706,0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93">
              <w:r>
                <w:rPr>
                  <w:color w:val="0000FF"/>
                </w:rPr>
                <w:t>Приказом</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Плейсмат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24</w:t>
            </w:r>
          </w:p>
        </w:tc>
        <w:tc>
          <w:tcPr>
            <w:tcW w:w="964" w:type="dxa"/>
            <w:tcBorders>
              <w:bottom w:val="nil"/>
            </w:tcBorders>
            <w:vAlign w:val="center"/>
          </w:tcPr>
          <w:p w:rsidR="00C55659" w:rsidRDefault="00C55659">
            <w:pPr>
              <w:pStyle w:val="ConsPlusNormal"/>
              <w:jc w:val="center"/>
            </w:pPr>
            <w:r>
              <w:t>-</w:t>
            </w:r>
          </w:p>
        </w:tc>
        <w:tc>
          <w:tcPr>
            <w:tcW w:w="1320" w:type="dxa"/>
            <w:tcBorders>
              <w:bottom w:val="nil"/>
            </w:tcBorders>
            <w:vAlign w:val="center"/>
          </w:tcPr>
          <w:p w:rsidR="00C55659" w:rsidRDefault="00C55659">
            <w:pPr>
              <w:pStyle w:val="ConsPlusNormal"/>
              <w:jc w:val="center"/>
            </w:pPr>
            <w:r>
              <w:t>270,0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94">
              <w:r>
                <w:rPr>
                  <w:color w:val="0000FF"/>
                </w:rPr>
                <w:t>Приказом</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Салфетки ажурные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упаковка</w:t>
            </w:r>
          </w:p>
        </w:tc>
        <w:tc>
          <w:tcPr>
            <w:tcW w:w="1320" w:type="dxa"/>
            <w:tcBorders>
              <w:bottom w:val="nil"/>
            </w:tcBorders>
            <w:vAlign w:val="center"/>
          </w:tcPr>
          <w:p w:rsidR="00C55659" w:rsidRDefault="00C55659">
            <w:pPr>
              <w:pStyle w:val="ConsPlusNormal"/>
              <w:jc w:val="center"/>
            </w:pPr>
            <w:r>
              <w:t>2</w:t>
            </w:r>
          </w:p>
        </w:tc>
        <w:tc>
          <w:tcPr>
            <w:tcW w:w="964" w:type="dxa"/>
            <w:tcBorders>
              <w:bottom w:val="nil"/>
            </w:tcBorders>
            <w:vAlign w:val="center"/>
          </w:tcPr>
          <w:p w:rsidR="00C55659" w:rsidRDefault="00C55659">
            <w:pPr>
              <w:pStyle w:val="ConsPlusNormal"/>
              <w:jc w:val="center"/>
            </w:pPr>
            <w:r>
              <w:t>-</w:t>
            </w:r>
          </w:p>
        </w:tc>
        <w:tc>
          <w:tcPr>
            <w:tcW w:w="1320" w:type="dxa"/>
            <w:tcBorders>
              <w:bottom w:val="nil"/>
            </w:tcBorders>
            <w:vAlign w:val="center"/>
          </w:tcPr>
          <w:p w:rsidR="00C55659" w:rsidRDefault="00C55659">
            <w:pPr>
              <w:pStyle w:val="ConsPlusNormal"/>
              <w:jc w:val="center"/>
            </w:pPr>
            <w:r>
              <w:t>110,0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95">
              <w:r>
                <w:rPr>
                  <w:color w:val="0000FF"/>
                </w:rPr>
                <w:t>Приказом</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Соусник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3</w:t>
            </w:r>
          </w:p>
        </w:tc>
        <w:tc>
          <w:tcPr>
            <w:tcW w:w="964" w:type="dxa"/>
            <w:tcBorders>
              <w:bottom w:val="nil"/>
            </w:tcBorders>
            <w:vAlign w:val="center"/>
          </w:tcPr>
          <w:p w:rsidR="00C55659" w:rsidRDefault="00C55659">
            <w:pPr>
              <w:pStyle w:val="ConsPlusNormal"/>
              <w:jc w:val="center"/>
            </w:pPr>
            <w:r>
              <w:t>3</w:t>
            </w:r>
          </w:p>
        </w:tc>
        <w:tc>
          <w:tcPr>
            <w:tcW w:w="1320" w:type="dxa"/>
            <w:tcBorders>
              <w:bottom w:val="nil"/>
            </w:tcBorders>
            <w:vAlign w:val="center"/>
          </w:tcPr>
          <w:p w:rsidR="00C55659" w:rsidRDefault="00C55659">
            <w:pPr>
              <w:pStyle w:val="ConsPlusNormal"/>
              <w:jc w:val="center"/>
            </w:pPr>
            <w:r>
              <w:t>116,0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96">
              <w:r>
                <w:rPr>
                  <w:color w:val="0000FF"/>
                </w:rPr>
                <w:t>Приказом</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Стрейч-чехол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12</w:t>
            </w:r>
          </w:p>
        </w:tc>
        <w:tc>
          <w:tcPr>
            <w:tcW w:w="964" w:type="dxa"/>
            <w:tcBorders>
              <w:bottom w:val="nil"/>
            </w:tcBorders>
            <w:vAlign w:val="center"/>
          </w:tcPr>
          <w:p w:rsidR="00C55659" w:rsidRDefault="00C55659">
            <w:pPr>
              <w:pStyle w:val="ConsPlusNormal"/>
              <w:jc w:val="center"/>
            </w:pPr>
            <w:r>
              <w:t>-</w:t>
            </w:r>
          </w:p>
        </w:tc>
        <w:tc>
          <w:tcPr>
            <w:tcW w:w="1320" w:type="dxa"/>
            <w:tcBorders>
              <w:bottom w:val="nil"/>
            </w:tcBorders>
            <w:vAlign w:val="center"/>
          </w:tcPr>
          <w:p w:rsidR="00C55659" w:rsidRDefault="00C55659">
            <w:pPr>
              <w:pStyle w:val="ConsPlusNormal"/>
              <w:jc w:val="center"/>
            </w:pPr>
            <w:r>
              <w:t>3011,0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997">
              <w:r>
                <w:rPr>
                  <w:color w:val="0000FF"/>
                </w:rPr>
                <w:t>Приказа</w:t>
              </w:r>
            </w:hyperlink>
            <w:r>
              <w:t xml:space="preserve"> Казначейства России от 16.01.2026 N 6)</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Термопот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28850,0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998">
              <w:r>
                <w:rPr>
                  <w:color w:val="0000FF"/>
                </w:rPr>
                <w:t>Приказом</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Френч-пресс (заварочный чайник)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5</w:t>
            </w:r>
          </w:p>
        </w:tc>
        <w:tc>
          <w:tcPr>
            <w:tcW w:w="964" w:type="dxa"/>
            <w:tcBorders>
              <w:bottom w:val="nil"/>
            </w:tcBorders>
            <w:vAlign w:val="center"/>
          </w:tcPr>
          <w:p w:rsidR="00C55659" w:rsidRDefault="00C55659">
            <w:pPr>
              <w:pStyle w:val="ConsPlusNormal"/>
              <w:jc w:val="center"/>
            </w:pPr>
            <w:r>
              <w:t>3</w:t>
            </w:r>
          </w:p>
        </w:tc>
        <w:tc>
          <w:tcPr>
            <w:tcW w:w="1320" w:type="dxa"/>
            <w:tcBorders>
              <w:bottom w:val="nil"/>
            </w:tcBorders>
            <w:vAlign w:val="center"/>
          </w:tcPr>
          <w:p w:rsidR="00C55659" w:rsidRDefault="00C55659">
            <w:pPr>
              <w:pStyle w:val="ConsPlusNormal"/>
              <w:jc w:val="center"/>
            </w:pPr>
            <w:r>
              <w:t>2507,0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lastRenderedPageBreak/>
              <w:t xml:space="preserve">(введено </w:t>
            </w:r>
            <w:hyperlink r:id="rId999">
              <w:r>
                <w:rPr>
                  <w:color w:val="0000FF"/>
                </w:rPr>
                <w:t>Приказом</w:t>
              </w:r>
            </w:hyperlink>
            <w:r>
              <w:t xml:space="preserve"> Казначейства России от 29.05.2025 N 161)</w:t>
            </w:r>
          </w:p>
        </w:tc>
      </w:tr>
      <w:tr w:rsidR="00C55659">
        <w:tc>
          <w:tcPr>
            <w:tcW w:w="454" w:type="dxa"/>
            <w:vAlign w:val="center"/>
          </w:tcPr>
          <w:p w:rsidR="00C55659" w:rsidRDefault="00C55659">
            <w:pPr>
              <w:pStyle w:val="ConsPlusNormal"/>
              <w:jc w:val="center"/>
            </w:pPr>
            <w:r>
              <w:t>13.</w:t>
            </w:r>
          </w:p>
        </w:tc>
        <w:tc>
          <w:tcPr>
            <w:tcW w:w="8593" w:type="dxa"/>
            <w:gridSpan w:val="6"/>
            <w:vAlign w:val="center"/>
          </w:tcPr>
          <w:p w:rsidR="00C55659" w:rsidRDefault="00C55659">
            <w:pPr>
              <w:pStyle w:val="ConsPlusNormal"/>
              <w:jc w:val="center"/>
            </w:pPr>
            <w:r>
              <w:t>АРХИВ</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Брошюровальная машина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31500,0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Вырубщик люверсов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2600,0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108500,0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Корректирующая машинка с лентой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300,0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Термогигрометр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7600,0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Уничтожитель бумаг (шредер)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45700,0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1000">
              <w:r>
                <w:rPr>
                  <w:color w:val="0000FF"/>
                </w:rPr>
                <w:t>Приказа</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Часы настенные </w:t>
            </w:r>
            <w:hyperlink w:anchor="P13671">
              <w:r>
                <w:rPr>
                  <w:color w:val="0000FF"/>
                </w:rPr>
                <w:t>&lt;1&gt;</w:t>
              </w:r>
            </w:hyperlink>
            <w:r>
              <w:t xml:space="preserve">,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3</w:t>
            </w:r>
          </w:p>
        </w:tc>
        <w:tc>
          <w:tcPr>
            <w:tcW w:w="1320" w:type="dxa"/>
            <w:tcBorders>
              <w:bottom w:val="nil"/>
            </w:tcBorders>
            <w:vAlign w:val="center"/>
          </w:tcPr>
          <w:p w:rsidR="00C55659" w:rsidRDefault="00C55659">
            <w:pPr>
              <w:pStyle w:val="ConsPlusNormal"/>
              <w:jc w:val="center"/>
            </w:pPr>
            <w:r>
              <w:t>1400,0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1001">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3500,0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Увлажнитель воздуха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9963,0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1002">
              <w:r>
                <w:rPr>
                  <w:color w:val="0000FF"/>
                </w:rPr>
                <w:t>Приказом</w:t>
              </w:r>
            </w:hyperlink>
            <w:r>
              <w:t xml:space="preserve"> Казначейства России от 16.01.2026 N 6)</w:t>
            </w:r>
          </w:p>
        </w:tc>
      </w:tr>
      <w:tr w:rsidR="00C55659">
        <w:tc>
          <w:tcPr>
            <w:tcW w:w="454" w:type="dxa"/>
            <w:vAlign w:val="center"/>
          </w:tcPr>
          <w:p w:rsidR="00C55659" w:rsidRDefault="00C55659">
            <w:pPr>
              <w:pStyle w:val="ConsPlusNormal"/>
              <w:jc w:val="center"/>
            </w:pPr>
            <w:r>
              <w:t>14.</w:t>
            </w:r>
          </w:p>
        </w:tc>
        <w:tc>
          <w:tcPr>
            <w:tcW w:w="8593" w:type="dxa"/>
            <w:gridSpan w:val="6"/>
            <w:vAlign w:val="center"/>
          </w:tcPr>
          <w:p w:rsidR="00C55659" w:rsidRDefault="00C55659">
            <w:pPr>
              <w:pStyle w:val="ConsPlusNormal"/>
              <w:jc w:val="center"/>
            </w:pPr>
            <w:r>
              <w:t>КОНТРОЛЬНО-ПРОПУСКНОЙ ПУНКТ</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Аппарат для чистки обуви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106200,0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15.</w:t>
            </w:r>
          </w:p>
        </w:tc>
        <w:tc>
          <w:tcPr>
            <w:tcW w:w="8593" w:type="dxa"/>
            <w:gridSpan w:val="6"/>
            <w:vAlign w:val="center"/>
          </w:tcPr>
          <w:p w:rsidR="00C55659" w:rsidRDefault="00C55659">
            <w:pPr>
              <w:pStyle w:val="ConsPlusNormal"/>
              <w:jc w:val="center"/>
            </w:pPr>
            <w:r>
              <w:t>КОМНАТА ВОДИТЕЛЬСКОГО СОСТАВА</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Антенна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1500,0</w:t>
            </w:r>
          </w:p>
        </w:tc>
        <w:tc>
          <w:tcPr>
            <w:tcW w:w="1304"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настенная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10</w:t>
            </w:r>
          </w:p>
        </w:tc>
        <w:tc>
          <w:tcPr>
            <w:tcW w:w="1320" w:type="dxa"/>
            <w:tcBorders>
              <w:bottom w:val="nil"/>
            </w:tcBorders>
            <w:vAlign w:val="center"/>
          </w:tcPr>
          <w:p w:rsidR="00C55659" w:rsidRDefault="00C55659">
            <w:pPr>
              <w:pStyle w:val="ConsPlusNormal"/>
              <w:jc w:val="center"/>
            </w:pPr>
            <w:r>
              <w:t>7727,0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1003">
              <w:r>
                <w:rPr>
                  <w:color w:val="0000FF"/>
                </w:rPr>
                <w:t>Приказа</w:t>
              </w:r>
            </w:hyperlink>
            <w:r>
              <w:t xml:space="preserve"> Казначейства России от 21.03.2025 N 76)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108500,0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Микроволновая печь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10200,0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1004">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Приставка для цифрового телевидения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2050,0</w:t>
            </w:r>
          </w:p>
        </w:tc>
        <w:tc>
          <w:tcPr>
            <w:tcW w:w="1304"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Телевизор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15500,0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Часы настенные </w:t>
            </w:r>
            <w:hyperlink w:anchor="P13671">
              <w:r>
                <w:rPr>
                  <w:color w:val="0000FF"/>
                </w:rPr>
                <w:t>&lt;1&gt;</w:t>
              </w:r>
            </w:hyperlink>
            <w:r>
              <w:t xml:space="preserve">,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3</w:t>
            </w:r>
          </w:p>
        </w:tc>
        <w:tc>
          <w:tcPr>
            <w:tcW w:w="1320" w:type="dxa"/>
            <w:tcBorders>
              <w:bottom w:val="nil"/>
            </w:tcBorders>
            <w:vAlign w:val="center"/>
          </w:tcPr>
          <w:p w:rsidR="00C55659" w:rsidRDefault="00C55659">
            <w:pPr>
              <w:pStyle w:val="ConsPlusNormal"/>
              <w:jc w:val="center"/>
            </w:pPr>
            <w:r>
              <w:t>1400,0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1005">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3100,0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16.</w:t>
            </w:r>
          </w:p>
        </w:tc>
        <w:tc>
          <w:tcPr>
            <w:tcW w:w="8593" w:type="dxa"/>
            <w:gridSpan w:val="6"/>
            <w:vAlign w:val="center"/>
          </w:tcPr>
          <w:p w:rsidR="00C55659" w:rsidRDefault="00C55659">
            <w:pPr>
              <w:pStyle w:val="ConsPlusNormal"/>
              <w:jc w:val="center"/>
            </w:pPr>
            <w:r>
              <w:t>ТУАЛЕТ</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Ведро-контейнер для мусора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1</w:t>
            </w:r>
          </w:p>
        </w:tc>
        <w:tc>
          <w:tcPr>
            <w:tcW w:w="1320" w:type="dxa"/>
            <w:vAlign w:val="center"/>
          </w:tcPr>
          <w:p w:rsidR="00C55659" w:rsidRDefault="00C55659">
            <w:pPr>
              <w:pStyle w:val="ConsPlusNormal"/>
              <w:jc w:val="center"/>
            </w:pPr>
            <w:r>
              <w:t>3600,0</w:t>
            </w:r>
          </w:p>
        </w:tc>
        <w:tc>
          <w:tcPr>
            <w:tcW w:w="1304" w:type="dxa"/>
            <w:vAlign w:val="center"/>
          </w:tcPr>
          <w:p w:rsidR="00C55659" w:rsidRDefault="00C55659">
            <w:pPr>
              <w:pStyle w:val="ConsPlusNormal"/>
              <w:jc w:val="center"/>
            </w:pPr>
            <w:r>
              <w:t>на 1 унитаз</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Держатель для освежителя воздуха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1</w:t>
            </w:r>
          </w:p>
        </w:tc>
        <w:tc>
          <w:tcPr>
            <w:tcW w:w="1320" w:type="dxa"/>
            <w:vAlign w:val="center"/>
          </w:tcPr>
          <w:p w:rsidR="00C55659" w:rsidRDefault="00C55659">
            <w:pPr>
              <w:pStyle w:val="ConsPlusNormal"/>
              <w:jc w:val="center"/>
            </w:pPr>
            <w:r>
              <w:t>1500,0</w:t>
            </w:r>
          </w:p>
        </w:tc>
        <w:tc>
          <w:tcPr>
            <w:tcW w:w="1304" w:type="dxa"/>
            <w:vAlign w:val="center"/>
          </w:tcPr>
          <w:p w:rsidR="00C55659" w:rsidRDefault="00C55659">
            <w:pPr>
              <w:pStyle w:val="ConsPlusNormal"/>
              <w:jc w:val="center"/>
            </w:pPr>
            <w:r>
              <w:t>на 1 унитаз</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Держатель для туалетной бумаги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1</w:t>
            </w:r>
          </w:p>
        </w:tc>
        <w:tc>
          <w:tcPr>
            <w:tcW w:w="1320" w:type="dxa"/>
            <w:vAlign w:val="center"/>
          </w:tcPr>
          <w:p w:rsidR="00C55659" w:rsidRDefault="00C55659">
            <w:pPr>
              <w:pStyle w:val="ConsPlusNormal"/>
              <w:jc w:val="center"/>
            </w:pPr>
            <w:r>
              <w:t>3100,0</w:t>
            </w:r>
          </w:p>
        </w:tc>
        <w:tc>
          <w:tcPr>
            <w:tcW w:w="1304" w:type="dxa"/>
            <w:vAlign w:val="center"/>
          </w:tcPr>
          <w:p w:rsidR="00C55659" w:rsidRDefault="00C55659">
            <w:pPr>
              <w:pStyle w:val="ConsPlusNormal"/>
              <w:jc w:val="center"/>
            </w:pPr>
            <w:r>
              <w:t>на 1 унитаз</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Диспенсер для бумажных полотенец (салфеток)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1</w:t>
            </w:r>
          </w:p>
        </w:tc>
        <w:tc>
          <w:tcPr>
            <w:tcW w:w="1320" w:type="dxa"/>
            <w:vAlign w:val="center"/>
          </w:tcPr>
          <w:p w:rsidR="00C55659" w:rsidRDefault="00C55659">
            <w:pPr>
              <w:pStyle w:val="ConsPlusNormal"/>
              <w:jc w:val="center"/>
            </w:pPr>
            <w:r>
              <w:t>5200,0</w:t>
            </w:r>
          </w:p>
        </w:tc>
        <w:tc>
          <w:tcPr>
            <w:tcW w:w="1304" w:type="dxa"/>
            <w:vAlign w:val="center"/>
          </w:tcPr>
          <w:p w:rsidR="00C55659" w:rsidRDefault="00C55659">
            <w:pPr>
              <w:pStyle w:val="ConsPlusNormal"/>
              <w:jc w:val="center"/>
            </w:pPr>
            <w:r>
              <w:t>на 1 раковину</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Дозатор для жидкого мыла (диспенсер)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1</w:t>
            </w:r>
          </w:p>
        </w:tc>
        <w:tc>
          <w:tcPr>
            <w:tcW w:w="1320" w:type="dxa"/>
            <w:vAlign w:val="center"/>
          </w:tcPr>
          <w:p w:rsidR="00C55659" w:rsidRDefault="00C55659">
            <w:pPr>
              <w:pStyle w:val="ConsPlusNormal"/>
              <w:jc w:val="center"/>
            </w:pPr>
            <w:r>
              <w:t>3600,0</w:t>
            </w:r>
          </w:p>
        </w:tc>
        <w:tc>
          <w:tcPr>
            <w:tcW w:w="1304" w:type="dxa"/>
            <w:vAlign w:val="center"/>
          </w:tcPr>
          <w:p w:rsidR="00C55659" w:rsidRDefault="00C55659">
            <w:pPr>
              <w:pStyle w:val="ConsPlusNormal"/>
              <w:jc w:val="center"/>
            </w:pPr>
            <w:r>
              <w:t>на 1 раковину</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Ершик для туалета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1</w:t>
            </w:r>
          </w:p>
        </w:tc>
        <w:tc>
          <w:tcPr>
            <w:tcW w:w="1320" w:type="dxa"/>
            <w:vAlign w:val="center"/>
          </w:tcPr>
          <w:p w:rsidR="00C55659" w:rsidRDefault="00C55659">
            <w:pPr>
              <w:pStyle w:val="ConsPlusNormal"/>
              <w:jc w:val="center"/>
            </w:pPr>
            <w:r>
              <w:t>3200,0</w:t>
            </w:r>
          </w:p>
        </w:tc>
        <w:tc>
          <w:tcPr>
            <w:tcW w:w="1304" w:type="dxa"/>
            <w:vAlign w:val="center"/>
          </w:tcPr>
          <w:p w:rsidR="00C55659" w:rsidRDefault="00C55659">
            <w:pPr>
              <w:pStyle w:val="ConsPlusNormal"/>
              <w:jc w:val="center"/>
            </w:pPr>
            <w:r>
              <w:t>на 1 унитаз</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10</w:t>
            </w:r>
          </w:p>
        </w:tc>
        <w:tc>
          <w:tcPr>
            <w:tcW w:w="1320" w:type="dxa"/>
            <w:tcBorders>
              <w:bottom w:val="nil"/>
            </w:tcBorders>
            <w:vAlign w:val="center"/>
          </w:tcPr>
          <w:p w:rsidR="00C55659" w:rsidRDefault="00C55659">
            <w:pPr>
              <w:pStyle w:val="ConsPlusNormal"/>
              <w:jc w:val="center"/>
            </w:pPr>
            <w:r>
              <w:t>18763,0</w:t>
            </w:r>
          </w:p>
        </w:tc>
        <w:tc>
          <w:tcPr>
            <w:tcW w:w="1304" w:type="dxa"/>
            <w:tcBorders>
              <w:bottom w:val="nil"/>
            </w:tcBorders>
            <w:vAlign w:val="center"/>
          </w:tcPr>
          <w:p w:rsidR="00C55659" w:rsidRDefault="00C55659">
            <w:pPr>
              <w:pStyle w:val="ConsPlusNormal"/>
              <w:jc w:val="center"/>
            </w:pPr>
            <w:r>
              <w:t xml:space="preserve">на 1 </w:t>
            </w:r>
            <w:r>
              <w:lastRenderedPageBreak/>
              <w:t>раковину</w:t>
            </w:r>
          </w:p>
        </w:tc>
      </w:tr>
      <w:tr w:rsidR="00C55659">
        <w:tblPrEx>
          <w:tblBorders>
            <w:insideH w:val="nil"/>
          </w:tblBorders>
        </w:tblPrEx>
        <w:tc>
          <w:tcPr>
            <w:tcW w:w="9047" w:type="dxa"/>
            <w:gridSpan w:val="7"/>
            <w:tcBorders>
              <w:top w:val="nil"/>
            </w:tcBorders>
          </w:tcPr>
          <w:p w:rsidR="00C55659" w:rsidRDefault="00C55659">
            <w:pPr>
              <w:pStyle w:val="ConsPlusNormal"/>
              <w:jc w:val="both"/>
            </w:pPr>
            <w:r>
              <w:lastRenderedPageBreak/>
              <w:t xml:space="preserve">(в ред. </w:t>
            </w:r>
            <w:hyperlink r:id="rId1006">
              <w:r>
                <w:rPr>
                  <w:color w:val="0000FF"/>
                </w:rPr>
                <w:t>Приказа</w:t>
              </w:r>
            </w:hyperlink>
            <w:r>
              <w:t xml:space="preserve"> Казначейства России от 21.03.2025 N 76)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Сушилка для рук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1</w:t>
            </w:r>
          </w:p>
        </w:tc>
        <w:tc>
          <w:tcPr>
            <w:tcW w:w="1320" w:type="dxa"/>
            <w:vAlign w:val="center"/>
          </w:tcPr>
          <w:p w:rsidR="00C55659" w:rsidRDefault="00C55659">
            <w:pPr>
              <w:pStyle w:val="ConsPlusNormal"/>
              <w:jc w:val="center"/>
            </w:pPr>
            <w:r>
              <w:t>20700,0</w:t>
            </w:r>
          </w:p>
        </w:tc>
        <w:tc>
          <w:tcPr>
            <w:tcW w:w="1304" w:type="dxa"/>
            <w:vAlign w:val="center"/>
          </w:tcPr>
          <w:p w:rsidR="00C55659" w:rsidRDefault="00C55659">
            <w:pPr>
              <w:pStyle w:val="ConsPlusNormal"/>
              <w:jc w:val="center"/>
            </w:pPr>
            <w:r>
              <w:t>на 1 раковину</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17.</w:t>
            </w:r>
          </w:p>
        </w:tc>
        <w:tc>
          <w:tcPr>
            <w:tcW w:w="8593" w:type="dxa"/>
            <w:gridSpan w:val="6"/>
            <w:tcBorders>
              <w:bottom w:val="nil"/>
            </w:tcBorders>
            <w:vAlign w:val="center"/>
          </w:tcPr>
          <w:p w:rsidR="00C55659" w:rsidRDefault="00C55659">
            <w:pPr>
              <w:pStyle w:val="ConsPlusNormal"/>
              <w:jc w:val="center"/>
            </w:pPr>
            <w:r>
              <w:t>ХОЛЛ/КОРИДОР</w:t>
            </w: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1007">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Баннер (пресс-волл)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964" w:type="dxa"/>
            <w:vAlign w:val="center"/>
          </w:tcPr>
          <w:p w:rsidR="00C55659" w:rsidRDefault="00C55659">
            <w:pPr>
              <w:pStyle w:val="ConsPlusNormal"/>
              <w:jc w:val="center"/>
            </w:pPr>
            <w:r>
              <w:t>1</w:t>
            </w:r>
          </w:p>
        </w:tc>
        <w:tc>
          <w:tcPr>
            <w:tcW w:w="1320" w:type="dxa"/>
            <w:vAlign w:val="center"/>
          </w:tcPr>
          <w:p w:rsidR="00C55659" w:rsidRDefault="00C55659">
            <w:pPr>
              <w:pStyle w:val="ConsPlusNormal"/>
              <w:jc w:val="center"/>
            </w:pPr>
            <w:r>
              <w:t>35000,0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Вешалка напольная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8300,0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1008">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Гардина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метр погонный</w:t>
            </w:r>
          </w:p>
        </w:tc>
        <w:tc>
          <w:tcPr>
            <w:tcW w:w="1320" w:type="dxa"/>
            <w:tcBorders>
              <w:bottom w:val="nil"/>
            </w:tcBorders>
            <w:vAlign w:val="center"/>
          </w:tcPr>
          <w:p w:rsidR="00C55659" w:rsidRDefault="00C55659">
            <w:pPr>
              <w:pStyle w:val="ConsPlusNormal"/>
              <w:jc w:val="center"/>
            </w:pPr>
            <w:r>
              <w:t>ширина окна x 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35600,0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1009">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964" w:type="dxa"/>
            <w:tcBorders>
              <w:bottom w:val="nil"/>
            </w:tcBorders>
            <w:vAlign w:val="center"/>
          </w:tcPr>
          <w:p w:rsidR="00C55659" w:rsidRDefault="00C55659">
            <w:pPr>
              <w:pStyle w:val="ConsPlusNormal"/>
              <w:jc w:val="center"/>
            </w:pPr>
            <w:r>
              <w:t>10</w:t>
            </w:r>
          </w:p>
        </w:tc>
        <w:tc>
          <w:tcPr>
            <w:tcW w:w="1320" w:type="dxa"/>
            <w:tcBorders>
              <w:bottom w:val="nil"/>
            </w:tcBorders>
            <w:vAlign w:val="center"/>
          </w:tcPr>
          <w:p w:rsidR="00C55659" w:rsidRDefault="00C55659">
            <w:pPr>
              <w:pStyle w:val="ConsPlusNormal"/>
              <w:jc w:val="center"/>
            </w:pPr>
            <w:r>
              <w:t>16577,0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1010">
              <w:r>
                <w:rPr>
                  <w:color w:val="0000FF"/>
                </w:rPr>
                <w:t>Приказа</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Карниз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12700,0</w:t>
            </w:r>
          </w:p>
        </w:tc>
        <w:tc>
          <w:tcPr>
            <w:tcW w:w="1304" w:type="dxa"/>
            <w:tcBorders>
              <w:bottom w:val="nil"/>
            </w:tcBorders>
            <w:vAlign w:val="center"/>
          </w:tcPr>
          <w:p w:rsidR="00C55659" w:rsidRDefault="00C55659">
            <w:pPr>
              <w:pStyle w:val="ConsPlusNormal"/>
              <w:jc w:val="center"/>
            </w:pPr>
            <w:r>
              <w:t>на окно</w:t>
            </w: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1011">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Жалюзи </w:t>
            </w:r>
            <w:hyperlink w:anchor="P11236">
              <w:r>
                <w:rPr>
                  <w:color w:val="0000FF"/>
                </w:rPr>
                <w:t>&lt;1&gt;</w:t>
              </w:r>
            </w:hyperlink>
            <w:r>
              <w:t xml:space="preserve">,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метр квадратный</w:t>
            </w:r>
          </w:p>
        </w:tc>
        <w:tc>
          <w:tcPr>
            <w:tcW w:w="1320" w:type="dxa"/>
            <w:tcBorders>
              <w:bottom w:val="nil"/>
            </w:tcBorders>
            <w:vAlign w:val="center"/>
          </w:tcPr>
          <w:p w:rsidR="00C55659" w:rsidRDefault="00C55659">
            <w:pPr>
              <w:pStyle w:val="ConsPlusNormal"/>
              <w:jc w:val="center"/>
            </w:pPr>
            <w:r>
              <w:t>площадь окна x 1,2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2200,0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1012">
              <w:r>
                <w:rPr>
                  <w:color w:val="0000FF"/>
                </w:rPr>
                <w:t>Приказом</w:t>
              </w:r>
            </w:hyperlink>
            <w:r>
              <w:t xml:space="preserve"> Казначейства России от 29.05.2026 N 157)</w:t>
            </w:r>
          </w:p>
        </w:tc>
      </w:tr>
      <w:tr w:rsidR="00C55659">
        <w:tc>
          <w:tcPr>
            <w:tcW w:w="454" w:type="dxa"/>
            <w:vAlign w:val="center"/>
          </w:tcPr>
          <w:p w:rsidR="00C55659" w:rsidRDefault="00C55659">
            <w:pPr>
              <w:pStyle w:val="ConsPlusNormal"/>
              <w:jc w:val="center"/>
            </w:pPr>
            <w:r>
              <w:t>18.</w:t>
            </w:r>
          </w:p>
        </w:tc>
        <w:tc>
          <w:tcPr>
            <w:tcW w:w="8593" w:type="dxa"/>
            <w:gridSpan w:val="6"/>
            <w:vAlign w:val="center"/>
          </w:tcPr>
          <w:p w:rsidR="00C55659" w:rsidRDefault="00C55659">
            <w:pPr>
              <w:pStyle w:val="ConsPlusNormal"/>
              <w:jc w:val="center"/>
            </w:pPr>
            <w:r>
              <w:t>ПЕРЕГОВОРНАЯ</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Баннер (пресс-волл)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w:t>
            </w:r>
          </w:p>
        </w:tc>
        <w:tc>
          <w:tcPr>
            <w:tcW w:w="964" w:type="dxa"/>
            <w:vAlign w:val="center"/>
          </w:tcPr>
          <w:p w:rsidR="00C55659" w:rsidRDefault="00C55659">
            <w:pPr>
              <w:pStyle w:val="ConsPlusNormal"/>
              <w:jc w:val="center"/>
            </w:pPr>
            <w:r>
              <w:t>1</w:t>
            </w:r>
          </w:p>
        </w:tc>
        <w:tc>
          <w:tcPr>
            <w:tcW w:w="1320" w:type="dxa"/>
            <w:vAlign w:val="center"/>
          </w:tcPr>
          <w:p w:rsidR="00C55659" w:rsidRDefault="00C55659">
            <w:pPr>
              <w:pStyle w:val="ConsPlusNormal"/>
              <w:jc w:val="center"/>
            </w:pPr>
            <w:r>
              <w:t>35000,0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Вешалка напольная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5300,0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Доска магнитно-маркерная (флипчарт)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21115,0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1013">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108500,0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Кофемашина (кофеварка)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67000,0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1014">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Ложка чайная (кофейная)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24</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95,0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Стакан пластиковый </w:t>
            </w:r>
            <w:hyperlink w:anchor="P13672">
              <w:r>
                <w:rPr>
                  <w:color w:val="0000FF"/>
                </w:rPr>
                <w:t>&lt;2&gt;</w:t>
              </w:r>
            </w:hyperlink>
          </w:p>
        </w:tc>
        <w:tc>
          <w:tcPr>
            <w:tcW w:w="1247" w:type="dxa"/>
            <w:vAlign w:val="center"/>
          </w:tcPr>
          <w:p w:rsidR="00C55659" w:rsidRDefault="00C55659">
            <w:pPr>
              <w:pStyle w:val="ConsPlusNormal"/>
              <w:jc w:val="center"/>
            </w:pPr>
            <w:r>
              <w:t>упаковка</w:t>
            </w:r>
          </w:p>
        </w:tc>
        <w:tc>
          <w:tcPr>
            <w:tcW w:w="1320" w:type="dxa"/>
            <w:vAlign w:val="center"/>
          </w:tcPr>
          <w:p w:rsidR="00C55659" w:rsidRDefault="00C55659">
            <w:pPr>
              <w:pStyle w:val="ConsPlusNormal"/>
              <w:jc w:val="center"/>
            </w:pPr>
            <w:r>
              <w:t>25</w:t>
            </w:r>
          </w:p>
        </w:tc>
        <w:tc>
          <w:tcPr>
            <w:tcW w:w="964" w:type="dxa"/>
            <w:vAlign w:val="center"/>
          </w:tcPr>
          <w:p w:rsidR="00C55659" w:rsidRDefault="00C55659">
            <w:pPr>
              <w:pStyle w:val="ConsPlusNormal"/>
              <w:jc w:val="center"/>
            </w:pPr>
            <w:r>
              <w:t>1</w:t>
            </w:r>
          </w:p>
        </w:tc>
        <w:tc>
          <w:tcPr>
            <w:tcW w:w="1320" w:type="dxa"/>
            <w:vAlign w:val="center"/>
          </w:tcPr>
          <w:p w:rsidR="00C55659" w:rsidRDefault="00C55659">
            <w:pPr>
              <w:pStyle w:val="ConsPlusNormal"/>
              <w:jc w:val="center"/>
            </w:pPr>
            <w:r>
              <w:t>200,0</w:t>
            </w:r>
          </w:p>
        </w:tc>
        <w:tc>
          <w:tcPr>
            <w:tcW w:w="1304" w:type="dxa"/>
            <w:vAlign w:val="center"/>
          </w:tcPr>
          <w:p w:rsidR="00C55659" w:rsidRDefault="00C55659">
            <w:pPr>
              <w:pStyle w:val="ConsPlusNormal"/>
              <w:jc w:val="center"/>
            </w:pPr>
            <w:r>
              <w:t>на 1 переговорную в год</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Сервиз кофейный </w:t>
            </w:r>
            <w:hyperlink w:anchor="P13672">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10800,0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Сервиз чайный </w:t>
            </w:r>
            <w:hyperlink w:anchor="P13672">
              <w:r>
                <w:rPr>
                  <w:color w:val="0000FF"/>
                </w:rPr>
                <w:t>&lt;2&gt;</w:t>
              </w:r>
            </w:hyperlink>
          </w:p>
        </w:tc>
        <w:tc>
          <w:tcPr>
            <w:tcW w:w="1247" w:type="dxa"/>
            <w:vAlign w:val="center"/>
          </w:tcPr>
          <w:p w:rsidR="00C55659" w:rsidRDefault="00C55659">
            <w:pPr>
              <w:pStyle w:val="ConsPlusNormal"/>
              <w:jc w:val="center"/>
            </w:pPr>
            <w:r>
              <w:t>комплект</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10100,0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Часы настенные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19.</w:t>
            </w:r>
          </w:p>
        </w:tc>
        <w:tc>
          <w:tcPr>
            <w:tcW w:w="8593" w:type="dxa"/>
            <w:gridSpan w:val="6"/>
            <w:vAlign w:val="center"/>
          </w:tcPr>
          <w:p w:rsidR="00C55659" w:rsidRDefault="00C55659">
            <w:pPr>
              <w:pStyle w:val="ConsPlusNormal"/>
              <w:jc w:val="center"/>
            </w:pPr>
            <w:r>
              <w:t>РЕЖИМНО-СЕКРЕТНОЕ ПОМЕЩЕНИЕ</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Видеодомофон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18500,0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108500,0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Рольставни </w:t>
            </w:r>
            <w:hyperlink w:anchor="P13671">
              <w:r>
                <w:rPr>
                  <w:color w:val="0000FF"/>
                </w:rPr>
                <w:t>&lt;1&gt;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9400,0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Сетка москитная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10100,0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Уничтожитель бумаг (шредер)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45700,0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1015">
              <w:r>
                <w:rPr>
                  <w:color w:val="0000FF"/>
                </w:rPr>
                <w:t>Приказа</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Часы настенные </w:t>
            </w:r>
            <w:hyperlink w:anchor="P13671">
              <w:r>
                <w:rPr>
                  <w:color w:val="0000FF"/>
                </w:rPr>
                <w:t>&lt;1&gt;</w:t>
              </w:r>
            </w:hyperlink>
            <w:r>
              <w:t xml:space="preserve">,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3</w:t>
            </w:r>
          </w:p>
        </w:tc>
        <w:tc>
          <w:tcPr>
            <w:tcW w:w="1320" w:type="dxa"/>
            <w:tcBorders>
              <w:bottom w:val="nil"/>
            </w:tcBorders>
            <w:vAlign w:val="center"/>
          </w:tcPr>
          <w:p w:rsidR="00C55659" w:rsidRDefault="00C55659">
            <w:pPr>
              <w:pStyle w:val="ConsPlusNormal"/>
              <w:jc w:val="center"/>
            </w:pPr>
            <w:r>
              <w:t>1400,0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1016">
              <w:r>
                <w:rPr>
                  <w:color w:val="0000FF"/>
                </w:rPr>
                <w:t>Приказа</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Шторы светонепроницаемые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метр квадратный</w:t>
            </w:r>
          </w:p>
        </w:tc>
        <w:tc>
          <w:tcPr>
            <w:tcW w:w="1320" w:type="dxa"/>
            <w:tcBorders>
              <w:bottom w:val="nil"/>
            </w:tcBorders>
            <w:vAlign w:val="center"/>
          </w:tcPr>
          <w:p w:rsidR="00C55659" w:rsidRDefault="00C55659">
            <w:pPr>
              <w:pStyle w:val="ConsPlusNormal"/>
              <w:jc w:val="center"/>
            </w:pPr>
            <w:r>
              <w:t>площадь окна x 2</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5900,0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1017">
              <w:r>
                <w:rPr>
                  <w:color w:val="0000FF"/>
                </w:rPr>
                <w:t>Приказом</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3672">
              <w:r>
                <w:rPr>
                  <w:color w:val="0000FF"/>
                </w:rPr>
                <w:t>&lt;2&gt;</w:t>
              </w:r>
            </w:hyperlink>
            <w:r>
              <w:t xml:space="preserve"> </w:t>
            </w:r>
            <w:hyperlink w:anchor="P13673">
              <w:r>
                <w:rPr>
                  <w:color w:val="0000FF"/>
                </w:rPr>
                <w:t>&lt;3&gt;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3100,0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20.</w:t>
            </w:r>
          </w:p>
        </w:tc>
        <w:tc>
          <w:tcPr>
            <w:tcW w:w="8593" w:type="dxa"/>
            <w:gridSpan w:val="6"/>
            <w:vAlign w:val="center"/>
          </w:tcPr>
          <w:p w:rsidR="00C55659" w:rsidRDefault="00C55659">
            <w:pPr>
              <w:pStyle w:val="ConsPlusNormal"/>
              <w:jc w:val="center"/>
            </w:pPr>
            <w:r>
              <w:t>ТИПОГРАФИЯ</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p>
        </w:tc>
        <w:tc>
          <w:tcPr>
            <w:tcW w:w="2438" w:type="dxa"/>
            <w:tcBorders>
              <w:bottom w:val="nil"/>
            </w:tcBorders>
            <w:vAlign w:val="center"/>
          </w:tcPr>
          <w:p w:rsidR="00C55659" w:rsidRDefault="00C55659">
            <w:pPr>
              <w:pStyle w:val="ConsPlusNormal"/>
            </w:pPr>
            <w:r>
              <w:t>Биговщик &lt;1&gt;</w:t>
            </w:r>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177000,0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1018">
              <w:r>
                <w:rPr>
                  <w:color w:val="0000FF"/>
                </w:rPr>
                <w:t>Приказом</w:t>
              </w:r>
            </w:hyperlink>
            <w:r>
              <w:t xml:space="preserve"> Казначейства России от 22.08.2023 N 300)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Брошюратор на </w:t>
            </w:r>
            <w:r>
              <w:lastRenderedPageBreak/>
              <w:t xml:space="preserve">металлическую пружину </w:t>
            </w:r>
            <w:hyperlink w:anchor="P13671">
              <w:r>
                <w:rPr>
                  <w:color w:val="0000FF"/>
                </w:rPr>
                <w:t>&lt;1&gt;</w:t>
              </w:r>
            </w:hyperlink>
          </w:p>
        </w:tc>
        <w:tc>
          <w:tcPr>
            <w:tcW w:w="1247" w:type="dxa"/>
            <w:vAlign w:val="center"/>
          </w:tcPr>
          <w:p w:rsidR="00C55659" w:rsidRDefault="00C55659">
            <w:pPr>
              <w:pStyle w:val="ConsPlusNormal"/>
              <w:jc w:val="center"/>
            </w:pPr>
            <w:r>
              <w:lastRenderedPageBreak/>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31500,0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Вырубщик люверсов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2600,0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Жалюзи </w:t>
            </w:r>
            <w:hyperlink w:anchor="P13671">
              <w:r>
                <w:rPr>
                  <w:color w:val="0000FF"/>
                </w:rPr>
                <w:t>&lt;1&gt;</w:t>
              </w:r>
            </w:hyperlink>
            <w:r>
              <w:t xml:space="preserve">, </w:t>
            </w:r>
            <w:hyperlink w:anchor="P13672">
              <w:r>
                <w:rPr>
                  <w:color w:val="0000FF"/>
                </w:rPr>
                <w:t>&lt;2&gt;</w:t>
              </w:r>
            </w:hyperlink>
          </w:p>
        </w:tc>
        <w:tc>
          <w:tcPr>
            <w:tcW w:w="1247" w:type="dxa"/>
            <w:vAlign w:val="center"/>
          </w:tcPr>
          <w:p w:rsidR="00C55659" w:rsidRDefault="00C55659">
            <w:pPr>
              <w:pStyle w:val="ConsPlusNormal"/>
              <w:jc w:val="center"/>
            </w:pPr>
            <w:r>
              <w:t>метр квадратный</w:t>
            </w:r>
          </w:p>
        </w:tc>
        <w:tc>
          <w:tcPr>
            <w:tcW w:w="1320" w:type="dxa"/>
            <w:vAlign w:val="center"/>
          </w:tcPr>
          <w:p w:rsidR="00C55659" w:rsidRDefault="00C55659">
            <w:pPr>
              <w:pStyle w:val="ConsPlusNormal"/>
              <w:jc w:val="center"/>
            </w:pPr>
            <w:r>
              <w:t>площадь окна x 1,2</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2200,0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Зеркало </w:t>
            </w:r>
            <w:hyperlink w:anchor="P11236">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10</w:t>
            </w:r>
          </w:p>
        </w:tc>
        <w:tc>
          <w:tcPr>
            <w:tcW w:w="1320" w:type="dxa"/>
            <w:tcBorders>
              <w:bottom w:val="nil"/>
            </w:tcBorders>
            <w:vAlign w:val="center"/>
          </w:tcPr>
          <w:p w:rsidR="00C55659" w:rsidRDefault="00C55659">
            <w:pPr>
              <w:pStyle w:val="ConsPlusNormal"/>
              <w:jc w:val="center"/>
            </w:pPr>
            <w:r>
              <w:t>7727,0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1019">
              <w:r>
                <w:rPr>
                  <w:color w:val="0000FF"/>
                </w:rPr>
                <w:t>Приказом</w:t>
              </w:r>
            </w:hyperlink>
            <w:r>
              <w:t xml:space="preserve"> Казначейства России от 21.03.2025 N 76)</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Кондиционер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7</w:t>
            </w:r>
          </w:p>
        </w:tc>
        <w:tc>
          <w:tcPr>
            <w:tcW w:w="1320" w:type="dxa"/>
            <w:vAlign w:val="center"/>
          </w:tcPr>
          <w:p w:rsidR="00C55659" w:rsidRDefault="00C55659">
            <w:pPr>
              <w:pStyle w:val="ConsPlusNormal"/>
              <w:jc w:val="center"/>
            </w:pPr>
            <w:r>
              <w:t>108500,0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Обрезчик углов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10500,0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jc w:val="center"/>
            </w:pPr>
          </w:p>
        </w:tc>
        <w:tc>
          <w:tcPr>
            <w:tcW w:w="2438" w:type="dxa"/>
            <w:tcBorders>
              <w:bottom w:val="nil"/>
            </w:tcBorders>
            <w:vAlign w:val="center"/>
          </w:tcPr>
          <w:p w:rsidR="00C55659" w:rsidRDefault="00C55659">
            <w:pPr>
              <w:pStyle w:val="ConsPlusNormal"/>
            </w:pPr>
            <w:r>
              <w:t xml:space="preserve">Скобы для степлера N 66/6 (5000 штук)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упаковка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w:t>
            </w:r>
          </w:p>
        </w:tc>
        <w:tc>
          <w:tcPr>
            <w:tcW w:w="1320" w:type="dxa"/>
            <w:tcBorders>
              <w:bottom w:val="nil"/>
            </w:tcBorders>
            <w:vAlign w:val="center"/>
          </w:tcPr>
          <w:p w:rsidR="00C55659" w:rsidRDefault="00C55659">
            <w:pPr>
              <w:pStyle w:val="ConsPlusNormal"/>
              <w:jc w:val="center"/>
            </w:pPr>
            <w:r>
              <w:t>800,0</w:t>
            </w:r>
          </w:p>
        </w:tc>
        <w:tc>
          <w:tcPr>
            <w:tcW w:w="1304" w:type="dxa"/>
            <w:tcBorders>
              <w:bottom w:val="nil"/>
            </w:tcBorders>
            <w:vAlign w:val="center"/>
          </w:tcPr>
          <w:p w:rsidR="00C55659" w:rsidRDefault="00C55659">
            <w:pPr>
              <w:pStyle w:val="ConsPlusNormal"/>
              <w:jc w:val="center"/>
            </w:pPr>
            <w:r>
              <w:t>для электрического степлера в год</w:t>
            </w: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1020">
              <w:r>
                <w:rPr>
                  <w:color w:val="0000FF"/>
                </w:rPr>
                <w:t>Приказом</w:t>
              </w:r>
            </w:hyperlink>
            <w:r>
              <w:t xml:space="preserve"> Казначейства России от 22.08.2023 N 300)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p>
        </w:tc>
        <w:tc>
          <w:tcPr>
            <w:tcW w:w="2438" w:type="dxa"/>
            <w:tcBorders>
              <w:bottom w:val="nil"/>
            </w:tcBorders>
            <w:vAlign w:val="center"/>
          </w:tcPr>
          <w:p w:rsidR="00C55659" w:rsidRDefault="00C55659">
            <w:pPr>
              <w:pStyle w:val="ConsPlusNormal"/>
            </w:pPr>
            <w:r>
              <w:t xml:space="preserve">Скобы для степлера N 66/8 (5000 штук)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упаковка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w:t>
            </w:r>
          </w:p>
        </w:tc>
        <w:tc>
          <w:tcPr>
            <w:tcW w:w="1320" w:type="dxa"/>
            <w:tcBorders>
              <w:bottom w:val="nil"/>
            </w:tcBorders>
            <w:vAlign w:val="center"/>
          </w:tcPr>
          <w:p w:rsidR="00C55659" w:rsidRDefault="00C55659">
            <w:pPr>
              <w:pStyle w:val="ConsPlusNormal"/>
              <w:jc w:val="center"/>
            </w:pPr>
            <w:r>
              <w:t>1000,0</w:t>
            </w:r>
          </w:p>
        </w:tc>
        <w:tc>
          <w:tcPr>
            <w:tcW w:w="1304" w:type="dxa"/>
            <w:tcBorders>
              <w:bottom w:val="nil"/>
            </w:tcBorders>
            <w:vAlign w:val="center"/>
          </w:tcPr>
          <w:p w:rsidR="00C55659" w:rsidRDefault="00C55659">
            <w:pPr>
              <w:pStyle w:val="ConsPlusNormal"/>
              <w:jc w:val="center"/>
            </w:pPr>
            <w:r>
              <w:t>для электрического степлера в год</w:t>
            </w: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1021">
              <w:r>
                <w:rPr>
                  <w:color w:val="0000FF"/>
                </w:rPr>
                <w:t>Приказом</w:t>
              </w:r>
            </w:hyperlink>
            <w:r>
              <w:t xml:space="preserve"> Казначейства России от 22.08.2023 N 300)</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Степлер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5800,0</w:t>
            </w:r>
          </w:p>
        </w:tc>
        <w:tc>
          <w:tcPr>
            <w:tcW w:w="130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jc w:val="center"/>
            </w:pPr>
          </w:p>
        </w:tc>
        <w:tc>
          <w:tcPr>
            <w:tcW w:w="2438" w:type="dxa"/>
            <w:tcBorders>
              <w:bottom w:val="nil"/>
            </w:tcBorders>
            <w:vAlign w:val="center"/>
          </w:tcPr>
          <w:p w:rsidR="00C55659" w:rsidRDefault="00C55659">
            <w:pPr>
              <w:pStyle w:val="ConsPlusNormal"/>
            </w:pPr>
            <w:r>
              <w:t xml:space="preserve">Степлер электрический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31200,0</w:t>
            </w:r>
          </w:p>
        </w:tc>
        <w:tc>
          <w:tcPr>
            <w:tcW w:w="1304" w:type="dxa"/>
            <w:tcBorders>
              <w:bottom w:val="nil"/>
            </w:tcBorders>
            <w:vAlign w:val="center"/>
          </w:tcPr>
          <w:p w:rsidR="00C55659" w:rsidRDefault="00C55659">
            <w:pPr>
              <w:pStyle w:val="ConsPlusNormal"/>
              <w:jc w:val="center"/>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(введено </w:t>
            </w:r>
            <w:hyperlink r:id="rId1022">
              <w:r>
                <w:rPr>
                  <w:color w:val="0000FF"/>
                </w:rPr>
                <w:t>Приказом</w:t>
              </w:r>
            </w:hyperlink>
            <w:r>
              <w:t xml:space="preserve"> Казначейства России от 22.08.2023 N 300)</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Уничтожитель бумаг (шредер) </w:t>
            </w:r>
            <w:hyperlink w:anchor="P13671">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5</w:t>
            </w:r>
          </w:p>
        </w:tc>
        <w:tc>
          <w:tcPr>
            <w:tcW w:w="1320" w:type="dxa"/>
            <w:tcBorders>
              <w:bottom w:val="nil"/>
            </w:tcBorders>
            <w:vAlign w:val="center"/>
          </w:tcPr>
          <w:p w:rsidR="00C55659" w:rsidRDefault="00C55659">
            <w:pPr>
              <w:pStyle w:val="ConsPlusNormal"/>
              <w:jc w:val="center"/>
            </w:pPr>
            <w:r>
              <w:t>45700,0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1023">
              <w:r>
                <w:rPr>
                  <w:color w:val="0000FF"/>
                </w:rPr>
                <w:t>Приказа</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pPr>
          </w:p>
        </w:tc>
        <w:tc>
          <w:tcPr>
            <w:tcW w:w="2438" w:type="dxa"/>
            <w:tcBorders>
              <w:bottom w:val="nil"/>
            </w:tcBorders>
            <w:vAlign w:val="center"/>
          </w:tcPr>
          <w:p w:rsidR="00C55659" w:rsidRDefault="00C55659">
            <w:pPr>
              <w:pStyle w:val="ConsPlusNormal"/>
            </w:pPr>
            <w:r>
              <w:t xml:space="preserve">Часы настенные </w:t>
            </w:r>
            <w:hyperlink w:anchor="P13671">
              <w:r>
                <w:rPr>
                  <w:color w:val="0000FF"/>
                </w:rPr>
                <w:t>&lt;1&gt;</w:t>
              </w:r>
            </w:hyperlink>
            <w:r>
              <w:t xml:space="preserve">, </w:t>
            </w:r>
            <w:hyperlink w:anchor="P13672">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320" w:type="dxa"/>
            <w:tcBorders>
              <w:bottom w:val="nil"/>
            </w:tcBorders>
            <w:vAlign w:val="center"/>
          </w:tcPr>
          <w:p w:rsidR="00C55659" w:rsidRDefault="00C55659">
            <w:pPr>
              <w:pStyle w:val="ConsPlusNormal"/>
              <w:jc w:val="center"/>
            </w:pPr>
            <w:r>
              <w:t>1</w:t>
            </w:r>
          </w:p>
        </w:tc>
        <w:tc>
          <w:tcPr>
            <w:tcW w:w="964" w:type="dxa"/>
            <w:tcBorders>
              <w:bottom w:val="nil"/>
            </w:tcBorders>
            <w:vAlign w:val="center"/>
          </w:tcPr>
          <w:p w:rsidR="00C55659" w:rsidRDefault="00C55659">
            <w:pPr>
              <w:pStyle w:val="ConsPlusNormal"/>
              <w:jc w:val="center"/>
            </w:pPr>
            <w:r>
              <w:t>3</w:t>
            </w:r>
          </w:p>
        </w:tc>
        <w:tc>
          <w:tcPr>
            <w:tcW w:w="1320" w:type="dxa"/>
            <w:tcBorders>
              <w:bottom w:val="nil"/>
            </w:tcBorders>
            <w:vAlign w:val="center"/>
          </w:tcPr>
          <w:p w:rsidR="00C55659" w:rsidRDefault="00C55659">
            <w:pPr>
              <w:pStyle w:val="ConsPlusNormal"/>
              <w:jc w:val="center"/>
            </w:pPr>
            <w:r>
              <w:t>1400,0</w:t>
            </w:r>
          </w:p>
        </w:tc>
        <w:tc>
          <w:tcPr>
            <w:tcW w:w="1304" w:type="dxa"/>
            <w:tcBorders>
              <w:bottom w:val="nil"/>
            </w:tcBorders>
            <w:vAlign w:val="center"/>
          </w:tcPr>
          <w:p w:rsidR="00C55659" w:rsidRDefault="00C55659">
            <w:pPr>
              <w:pStyle w:val="ConsPlusNormal"/>
            </w:pPr>
          </w:p>
        </w:tc>
      </w:tr>
      <w:tr w:rsidR="00C55659">
        <w:tblPrEx>
          <w:tblBorders>
            <w:insideH w:val="nil"/>
          </w:tblBorders>
        </w:tblPrEx>
        <w:tc>
          <w:tcPr>
            <w:tcW w:w="9047" w:type="dxa"/>
            <w:gridSpan w:val="7"/>
            <w:tcBorders>
              <w:top w:val="nil"/>
            </w:tcBorders>
          </w:tcPr>
          <w:p w:rsidR="00C55659" w:rsidRDefault="00C55659">
            <w:pPr>
              <w:pStyle w:val="ConsPlusNormal"/>
              <w:jc w:val="both"/>
            </w:pPr>
            <w:r>
              <w:t xml:space="preserve">(в ред. </w:t>
            </w:r>
            <w:hyperlink r:id="rId1024">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Экран защитный для кондиционера </w:t>
            </w:r>
            <w:hyperlink w:anchor="P13672">
              <w:r>
                <w:rPr>
                  <w:color w:val="0000FF"/>
                </w:rPr>
                <w:t>&lt;2&gt;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5</w:t>
            </w:r>
          </w:p>
        </w:tc>
        <w:tc>
          <w:tcPr>
            <w:tcW w:w="1320" w:type="dxa"/>
            <w:vAlign w:val="center"/>
          </w:tcPr>
          <w:p w:rsidR="00C55659" w:rsidRDefault="00C55659">
            <w:pPr>
              <w:pStyle w:val="ConsPlusNormal"/>
              <w:jc w:val="center"/>
            </w:pPr>
            <w:r>
              <w:t>3500,0</w:t>
            </w:r>
          </w:p>
        </w:tc>
        <w:tc>
          <w:tcPr>
            <w:tcW w:w="1304" w:type="dxa"/>
            <w:vAlign w:val="center"/>
          </w:tcPr>
          <w:p w:rsidR="00C55659" w:rsidRDefault="00C55659">
            <w:pPr>
              <w:pStyle w:val="ConsPlusNormal"/>
            </w:pPr>
          </w:p>
        </w:tc>
      </w:tr>
      <w:tr w:rsidR="00C55659">
        <w:tc>
          <w:tcPr>
            <w:tcW w:w="454" w:type="dxa"/>
            <w:vAlign w:val="center"/>
          </w:tcPr>
          <w:p w:rsidR="00C55659" w:rsidRDefault="00C55659">
            <w:pPr>
              <w:pStyle w:val="ConsPlusNormal"/>
            </w:pPr>
          </w:p>
        </w:tc>
        <w:tc>
          <w:tcPr>
            <w:tcW w:w="2438" w:type="dxa"/>
            <w:vAlign w:val="center"/>
          </w:tcPr>
          <w:p w:rsidR="00C55659" w:rsidRDefault="00C55659">
            <w:pPr>
              <w:pStyle w:val="ConsPlusNormal"/>
            </w:pPr>
            <w:r>
              <w:t xml:space="preserve">Электрический чайник </w:t>
            </w:r>
            <w:hyperlink w:anchor="P13671">
              <w:r>
                <w:rPr>
                  <w:color w:val="0000FF"/>
                </w:rPr>
                <w:t>&lt;1&gt;</w:t>
              </w:r>
            </w:hyperlink>
          </w:p>
        </w:tc>
        <w:tc>
          <w:tcPr>
            <w:tcW w:w="1247" w:type="dxa"/>
            <w:vAlign w:val="center"/>
          </w:tcPr>
          <w:p w:rsidR="00C55659" w:rsidRDefault="00C55659">
            <w:pPr>
              <w:pStyle w:val="ConsPlusNormal"/>
              <w:jc w:val="center"/>
            </w:pPr>
            <w:r>
              <w:t>штука</w:t>
            </w:r>
          </w:p>
        </w:tc>
        <w:tc>
          <w:tcPr>
            <w:tcW w:w="1320" w:type="dxa"/>
            <w:vAlign w:val="center"/>
          </w:tcPr>
          <w:p w:rsidR="00C55659" w:rsidRDefault="00C55659">
            <w:pPr>
              <w:pStyle w:val="ConsPlusNormal"/>
              <w:jc w:val="center"/>
            </w:pPr>
            <w:r>
              <w:t>1</w:t>
            </w:r>
          </w:p>
        </w:tc>
        <w:tc>
          <w:tcPr>
            <w:tcW w:w="964" w:type="dxa"/>
            <w:vAlign w:val="center"/>
          </w:tcPr>
          <w:p w:rsidR="00C55659" w:rsidRDefault="00C55659">
            <w:pPr>
              <w:pStyle w:val="ConsPlusNormal"/>
              <w:jc w:val="center"/>
            </w:pPr>
            <w:r>
              <w:t>3</w:t>
            </w:r>
          </w:p>
        </w:tc>
        <w:tc>
          <w:tcPr>
            <w:tcW w:w="1320" w:type="dxa"/>
            <w:vAlign w:val="center"/>
          </w:tcPr>
          <w:p w:rsidR="00C55659" w:rsidRDefault="00C55659">
            <w:pPr>
              <w:pStyle w:val="ConsPlusNormal"/>
              <w:jc w:val="center"/>
            </w:pPr>
            <w:r>
              <w:t>3100,0</w:t>
            </w:r>
          </w:p>
        </w:tc>
        <w:tc>
          <w:tcPr>
            <w:tcW w:w="1304" w:type="dxa"/>
            <w:vAlign w:val="center"/>
          </w:tcPr>
          <w:p w:rsidR="00C55659" w:rsidRDefault="00C55659">
            <w:pPr>
              <w:pStyle w:val="ConsPlusNormal"/>
            </w:pPr>
          </w:p>
        </w:tc>
      </w:tr>
    </w:tbl>
    <w:p w:rsidR="00C55659" w:rsidRDefault="00C55659">
      <w:pPr>
        <w:pStyle w:val="ConsPlusNormal"/>
        <w:jc w:val="both"/>
      </w:pPr>
    </w:p>
    <w:p w:rsidR="00C55659" w:rsidRDefault="00C55659">
      <w:pPr>
        <w:pStyle w:val="ConsPlusNormal"/>
        <w:ind w:firstLine="540"/>
        <w:jc w:val="both"/>
      </w:pPr>
      <w:r>
        <w:lastRenderedPageBreak/>
        <w:t>--------------------------------</w:t>
      </w:r>
    </w:p>
    <w:p w:rsidR="00C55659" w:rsidRDefault="00C55659">
      <w:pPr>
        <w:pStyle w:val="ConsPlusNormal"/>
        <w:spacing w:before="220"/>
        <w:ind w:firstLine="540"/>
        <w:jc w:val="both"/>
      </w:pPr>
      <w:bookmarkStart w:id="38" w:name="P13671"/>
      <w:bookmarkEnd w:id="38"/>
      <w:r>
        <w:t>&lt;1&gt; Основные средства.</w:t>
      </w:r>
    </w:p>
    <w:p w:rsidR="00C55659" w:rsidRDefault="00C55659">
      <w:pPr>
        <w:pStyle w:val="ConsPlusNormal"/>
        <w:spacing w:before="220"/>
        <w:ind w:firstLine="540"/>
        <w:jc w:val="both"/>
      </w:pPr>
      <w:bookmarkStart w:id="39" w:name="P13672"/>
      <w:bookmarkEnd w:id="39"/>
      <w:r>
        <w:t>&lt;2&gt; Материальные запасы.</w:t>
      </w:r>
    </w:p>
    <w:p w:rsidR="00C55659" w:rsidRDefault="00C55659">
      <w:pPr>
        <w:pStyle w:val="ConsPlusNormal"/>
        <w:spacing w:before="220"/>
        <w:ind w:firstLine="540"/>
        <w:jc w:val="both"/>
      </w:pPr>
      <w:bookmarkStart w:id="40" w:name="P13673"/>
      <w:bookmarkEnd w:id="40"/>
      <w:r>
        <w:t>&lt;3&gt; Только для заместителя директора ФКУ "ЦОКР".</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10</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41" w:name="P13688"/>
      <w:bookmarkEnd w:id="41"/>
      <w:r>
        <w:t>НОРМЫ</w:t>
      </w:r>
    </w:p>
    <w:p w:rsidR="00C55659" w:rsidRDefault="00C55659">
      <w:pPr>
        <w:pStyle w:val="ConsPlusTitle"/>
        <w:jc w:val="center"/>
      </w:pPr>
      <w:r>
        <w:t>ПОЛОЖЕННОСТИ НА ПРИОБРЕТЕНИЕ УСТРОЙСТВ ХРАНЕНИЯ</w:t>
      </w:r>
    </w:p>
    <w:p w:rsidR="00C55659" w:rsidRDefault="00C55659">
      <w:pPr>
        <w:pStyle w:val="ConsPlusTitle"/>
        <w:jc w:val="center"/>
      </w:pPr>
      <w:r>
        <w:t>КЛЮЧЕЙ И ОБОРУДОВАНИЯ ДЛЯ ХРАНЕНИЯ МОБИЛЬНЫХ ТЕЛЕФОНОВ</w:t>
      </w:r>
    </w:p>
    <w:p w:rsidR="00C55659" w:rsidRDefault="00C55659">
      <w:pPr>
        <w:pStyle w:val="ConsPlusTitle"/>
        <w:jc w:val="center"/>
      </w:pPr>
      <w:r>
        <w:t>И ДОКУМЕНТОВ, СОДЕРЖАЩИХ СВЕДЕНИЯ ОГРАНИЧЕННОГО ДОСТУПА,</w:t>
      </w:r>
    </w:p>
    <w:p w:rsidR="00C55659" w:rsidRDefault="00C55659">
      <w:pPr>
        <w:pStyle w:val="ConsPlusTitle"/>
        <w:jc w:val="center"/>
      </w:pPr>
      <w:r>
        <w:t>ЦАФК, ТОФК, ФКУ "ЦОКР" И ФИЛИАЛОВ ФКУ "ЦОКР"</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w:t>
            </w:r>
            <w:hyperlink r:id="rId1025">
              <w:r>
                <w:rPr>
                  <w:color w:val="0000FF"/>
                </w:rPr>
                <w:t>Приказа</w:t>
              </w:r>
            </w:hyperlink>
            <w:r>
              <w:rPr>
                <w:color w:val="392C69"/>
              </w:rPr>
              <w:t xml:space="preserve"> Казначейства России от 29.05.2025 N 161)</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94"/>
        <w:gridCol w:w="794"/>
        <w:gridCol w:w="2254"/>
        <w:gridCol w:w="1077"/>
        <w:gridCol w:w="2494"/>
      </w:tblGrid>
      <w:tr w:rsidR="00C55659">
        <w:tc>
          <w:tcPr>
            <w:tcW w:w="510" w:type="dxa"/>
          </w:tcPr>
          <w:p w:rsidR="00C55659" w:rsidRDefault="00C55659">
            <w:pPr>
              <w:pStyle w:val="ConsPlusNormal"/>
              <w:jc w:val="center"/>
            </w:pPr>
            <w:r>
              <w:t>N п/п</w:t>
            </w:r>
          </w:p>
        </w:tc>
        <w:tc>
          <w:tcPr>
            <w:tcW w:w="1894" w:type="dxa"/>
          </w:tcPr>
          <w:p w:rsidR="00C55659" w:rsidRDefault="00C55659">
            <w:pPr>
              <w:pStyle w:val="ConsPlusNormal"/>
              <w:jc w:val="center"/>
            </w:pPr>
            <w:r>
              <w:t>Наименование</w:t>
            </w:r>
          </w:p>
        </w:tc>
        <w:tc>
          <w:tcPr>
            <w:tcW w:w="794" w:type="dxa"/>
          </w:tcPr>
          <w:p w:rsidR="00C55659" w:rsidRDefault="00C55659">
            <w:pPr>
              <w:pStyle w:val="ConsPlusNormal"/>
              <w:jc w:val="center"/>
            </w:pPr>
            <w:r>
              <w:t>Единица измерения</w:t>
            </w:r>
          </w:p>
        </w:tc>
        <w:tc>
          <w:tcPr>
            <w:tcW w:w="2254" w:type="dxa"/>
          </w:tcPr>
          <w:p w:rsidR="00C55659" w:rsidRDefault="00C55659">
            <w:pPr>
              <w:pStyle w:val="ConsPlusNormal"/>
              <w:jc w:val="center"/>
            </w:pPr>
            <w:r>
              <w:t>Норматив количества (не более)</w:t>
            </w:r>
          </w:p>
        </w:tc>
        <w:tc>
          <w:tcPr>
            <w:tcW w:w="1077" w:type="dxa"/>
          </w:tcPr>
          <w:p w:rsidR="00C55659" w:rsidRDefault="00C55659">
            <w:pPr>
              <w:pStyle w:val="ConsPlusNormal"/>
              <w:jc w:val="center"/>
            </w:pPr>
            <w:r>
              <w:t>Норматив цены (не более), руб.</w:t>
            </w:r>
          </w:p>
        </w:tc>
        <w:tc>
          <w:tcPr>
            <w:tcW w:w="2494" w:type="dxa"/>
          </w:tcPr>
          <w:p w:rsidR="00C55659" w:rsidRDefault="00C55659">
            <w:pPr>
              <w:pStyle w:val="ConsPlusNormal"/>
              <w:jc w:val="center"/>
            </w:pPr>
            <w:r>
              <w:t>Примечание</w:t>
            </w:r>
          </w:p>
        </w:tc>
      </w:tr>
      <w:tr w:rsidR="00C55659">
        <w:tc>
          <w:tcPr>
            <w:tcW w:w="510" w:type="dxa"/>
            <w:vMerge w:val="restart"/>
            <w:vAlign w:val="center"/>
          </w:tcPr>
          <w:p w:rsidR="00C55659" w:rsidRDefault="00C55659">
            <w:pPr>
              <w:pStyle w:val="ConsPlusNormal"/>
              <w:jc w:val="center"/>
            </w:pPr>
            <w:r>
              <w:t>1.</w:t>
            </w:r>
          </w:p>
        </w:tc>
        <w:tc>
          <w:tcPr>
            <w:tcW w:w="1894" w:type="dxa"/>
            <w:vMerge w:val="restart"/>
            <w:vAlign w:val="center"/>
          </w:tcPr>
          <w:p w:rsidR="00C55659" w:rsidRDefault="00C55659">
            <w:pPr>
              <w:pStyle w:val="ConsPlusNormal"/>
            </w:pPr>
            <w:r>
              <w:t xml:space="preserve">Хранилище (Двухстворчатый металлический шкаф) </w:t>
            </w:r>
            <w:hyperlink w:anchor="P13775">
              <w:r>
                <w:rPr>
                  <w:color w:val="0000FF"/>
                </w:rPr>
                <w:t>&lt;1&gt;</w:t>
              </w:r>
            </w:hyperlink>
          </w:p>
        </w:tc>
        <w:tc>
          <w:tcPr>
            <w:tcW w:w="794" w:type="dxa"/>
            <w:vMerge w:val="restart"/>
            <w:vAlign w:val="center"/>
          </w:tcPr>
          <w:p w:rsidR="00C55659" w:rsidRDefault="00C55659">
            <w:pPr>
              <w:pStyle w:val="ConsPlusNormal"/>
              <w:jc w:val="center"/>
            </w:pPr>
            <w:r>
              <w:t>штука</w:t>
            </w:r>
          </w:p>
        </w:tc>
        <w:tc>
          <w:tcPr>
            <w:tcW w:w="2254" w:type="dxa"/>
            <w:vAlign w:val="center"/>
          </w:tcPr>
          <w:p w:rsidR="00C55659" w:rsidRDefault="00C55659">
            <w:pPr>
              <w:pStyle w:val="ConsPlusNormal"/>
              <w:jc w:val="center"/>
            </w:pPr>
            <w:r>
              <w:t>14 на 1 режимно-секретное подразделение ЦАФК</w:t>
            </w:r>
          </w:p>
        </w:tc>
        <w:tc>
          <w:tcPr>
            <w:tcW w:w="1077" w:type="dxa"/>
            <w:vAlign w:val="center"/>
          </w:tcPr>
          <w:p w:rsidR="00C55659" w:rsidRDefault="00C55659">
            <w:pPr>
              <w:pStyle w:val="ConsPlusNormal"/>
              <w:jc w:val="center"/>
            </w:pPr>
            <w:r>
              <w:t>15100,0</w:t>
            </w:r>
          </w:p>
        </w:tc>
        <w:tc>
          <w:tcPr>
            <w:tcW w:w="2494" w:type="dxa"/>
            <w:vAlign w:val="center"/>
          </w:tcPr>
          <w:p w:rsidR="00C55659" w:rsidRDefault="00C55659">
            <w:pPr>
              <w:pStyle w:val="ConsPlusNormal"/>
              <w:jc w:val="center"/>
            </w:pPr>
            <w:r>
              <w:t>для обеспечения выполнения функций режимно-секретного подразделения, органа специальной документарной связи, органа криптографической защиты</w:t>
            </w:r>
          </w:p>
        </w:tc>
      </w:tr>
      <w:tr w:rsidR="00C55659">
        <w:tc>
          <w:tcPr>
            <w:tcW w:w="510" w:type="dxa"/>
            <w:vMerge/>
          </w:tcPr>
          <w:p w:rsidR="00C55659" w:rsidRDefault="00C55659">
            <w:pPr>
              <w:pStyle w:val="ConsPlusNormal"/>
            </w:pPr>
          </w:p>
        </w:tc>
        <w:tc>
          <w:tcPr>
            <w:tcW w:w="1894" w:type="dxa"/>
            <w:vMerge/>
          </w:tcPr>
          <w:p w:rsidR="00C55659" w:rsidRDefault="00C55659">
            <w:pPr>
              <w:pStyle w:val="ConsPlusNormal"/>
            </w:pPr>
          </w:p>
        </w:tc>
        <w:tc>
          <w:tcPr>
            <w:tcW w:w="794" w:type="dxa"/>
            <w:vMerge/>
          </w:tcPr>
          <w:p w:rsidR="00C55659" w:rsidRDefault="00C55659">
            <w:pPr>
              <w:pStyle w:val="ConsPlusNormal"/>
            </w:pPr>
          </w:p>
        </w:tc>
        <w:tc>
          <w:tcPr>
            <w:tcW w:w="2254" w:type="dxa"/>
            <w:vAlign w:val="center"/>
          </w:tcPr>
          <w:p w:rsidR="00C55659" w:rsidRDefault="00C55659">
            <w:pPr>
              <w:pStyle w:val="ConsPlusNormal"/>
              <w:jc w:val="center"/>
            </w:pPr>
            <w:r>
              <w:t>5 на ТОФК, ФКУ "ЦОКР", Филиалы ФКУ "ЦОКР"</w:t>
            </w:r>
          </w:p>
        </w:tc>
        <w:tc>
          <w:tcPr>
            <w:tcW w:w="1077" w:type="dxa"/>
            <w:vAlign w:val="center"/>
          </w:tcPr>
          <w:p w:rsidR="00C55659" w:rsidRDefault="00C55659">
            <w:pPr>
              <w:pStyle w:val="ConsPlusNormal"/>
              <w:jc w:val="center"/>
            </w:pPr>
            <w:r>
              <w:t>15100,0</w:t>
            </w:r>
          </w:p>
        </w:tc>
        <w:tc>
          <w:tcPr>
            <w:tcW w:w="2494" w:type="dxa"/>
            <w:vAlign w:val="center"/>
          </w:tcPr>
          <w:p w:rsidR="00C55659" w:rsidRDefault="00C55659">
            <w:pPr>
              <w:pStyle w:val="ConsPlusNormal"/>
            </w:pPr>
          </w:p>
        </w:tc>
      </w:tr>
      <w:tr w:rsidR="00C55659">
        <w:tc>
          <w:tcPr>
            <w:tcW w:w="510" w:type="dxa"/>
            <w:vMerge/>
          </w:tcPr>
          <w:p w:rsidR="00C55659" w:rsidRDefault="00C55659">
            <w:pPr>
              <w:pStyle w:val="ConsPlusNormal"/>
            </w:pPr>
          </w:p>
        </w:tc>
        <w:tc>
          <w:tcPr>
            <w:tcW w:w="1894" w:type="dxa"/>
            <w:vMerge/>
          </w:tcPr>
          <w:p w:rsidR="00C55659" w:rsidRDefault="00C55659">
            <w:pPr>
              <w:pStyle w:val="ConsPlusNormal"/>
            </w:pPr>
          </w:p>
        </w:tc>
        <w:tc>
          <w:tcPr>
            <w:tcW w:w="794" w:type="dxa"/>
            <w:vMerge/>
          </w:tcPr>
          <w:p w:rsidR="00C55659" w:rsidRDefault="00C55659">
            <w:pPr>
              <w:pStyle w:val="ConsPlusNormal"/>
            </w:pPr>
          </w:p>
        </w:tc>
        <w:tc>
          <w:tcPr>
            <w:tcW w:w="2254" w:type="dxa"/>
            <w:vAlign w:val="center"/>
          </w:tcPr>
          <w:p w:rsidR="00C55659" w:rsidRDefault="00C55659">
            <w:pPr>
              <w:pStyle w:val="ConsPlusNormal"/>
              <w:jc w:val="center"/>
            </w:pPr>
            <w:r>
              <w:t xml:space="preserve">7 на 1 режимно-секретное подразделение ТОФК, ФКУ "ЦОКР", </w:t>
            </w:r>
            <w:r>
              <w:lastRenderedPageBreak/>
              <w:t>Филиалов ФКУ "ЦОКР"</w:t>
            </w:r>
          </w:p>
        </w:tc>
        <w:tc>
          <w:tcPr>
            <w:tcW w:w="1077" w:type="dxa"/>
            <w:vAlign w:val="center"/>
          </w:tcPr>
          <w:p w:rsidR="00C55659" w:rsidRDefault="00C55659">
            <w:pPr>
              <w:pStyle w:val="ConsPlusNormal"/>
              <w:jc w:val="center"/>
            </w:pPr>
            <w:r>
              <w:lastRenderedPageBreak/>
              <w:t>15100,0</w:t>
            </w:r>
          </w:p>
        </w:tc>
        <w:tc>
          <w:tcPr>
            <w:tcW w:w="2494" w:type="dxa"/>
            <w:vAlign w:val="center"/>
          </w:tcPr>
          <w:p w:rsidR="00C55659" w:rsidRDefault="00C55659">
            <w:pPr>
              <w:pStyle w:val="ConsPlusNormal"/>
              <w:jc w:val="center"/>
            </w:pPr>
            <w:r>
              <w:t>для обеспечения выполнения функций режимно-секретного подразделения:</w:t>
            </w:r>
          </w:p>
          <w:p w:rsidR="00C55659" w:rsidRDefault="00C55659">
            <w:pPr>
              <w:pStyle w:val="ConsPlusNormal"/>
              <w:jc w:val="center"/>
            </w:pPr>
            <w:r>
              <w:lastRenderedPageBreak/>
              <w:t>4 шкафа для хранения архивных документов, 3 шкафа для хранения документов текущего делопроизводства</w:t>
            </w:r>
          </w:p>
        </w:tc>
      </w:tr>
      <w:tr w:rsidR="00C55659">
        <w:tc>
          <w:tcPr>
            <w:tcW w:w="510" w:type="dxa"/>
            <w:vMerge/>
          </w:tcPr>
          <w:p w:rsidR="00C55659" w:rsidRDefault="00C55659">
            <w:pPr>
              <w:pStyle w:val="ConsPlusNormal"/>
            </w:pPr>
          </w:p>
        </w:tc>
        <w:tc>
          <w:tcPr>
            <w:tcW w:w="1894" w:type="dxa"/>
            <w:vMerge/>
          </w:tcPr>
          <w:p w:rsidR="00C55659" w:rsidRDefault="00C55659">
            <w:pPr>
              <w:pStyle w:val="ConsPlusNormal"/>
            </w:pPr>
          </w:p>
        </w:tc>
        <w:tc>
          <w:tcPr>
            <w:tcW w:w="794" w:type="dxa"/>
            <w:vMerge/>
          </w:tcPr>
          <w:p w:rsidR="00C55659" w:rsidRDefault="00C55659">
            <w:pPr>
              <w:pStyle w:val="ConsPlusNormal"/>
            </w:pPr>
          </w:p>
        </w:tc>
        <w:tc>
          <w:tcPr>
            <w:tcW w:w="2254" w:type="dxa"/>
            <w:vAlign w:val="center"/>
          </w:tcPr>
          <w:p w:rsidR="00C55659" w:rsidRDefault="00C55659">
            <w:pPr>
              <w:pStyle w:val="ConsPlusNormal"/>
              <w:jc w:val="center"/>
            </w:pPr>
            <w:r>
              <w:t>3 для нужд отдела мобилизационной подготовки и гражданской обороны ТОФК, ФКУ "ЦОКР", Филиалов ФКУ "ЦОКР"</w:t>
            </w:r>
          </w:p>
        </w:tc>
        <w:tc>
          <w:tcPr>
            <w:tcW w:w="1077" w:type="dxa"/>
            <w:vAlign w:val="center"/>
          </w:tcPr>
          <w:p w:rsidR="00C55659" w:rsidRDefault="00C55659">
            <w:pPr>
              <w:pStyle w:val="ConsPlusNormal"/>
              <w:jc w:val="center"/>
            </w:pPr>
            <w:r>
              <w:t>15100,0</w:t>
            </w:r>
          </w:p>
        </w:tc>
        <w:tc>
          <w:tcPr>
            <w:tcW w:w="2494" w:type="dxa"/>
            <w:vAlign w:val="center"/>
          </w:tcPr>
          <w:p w:rsidR="00C55659" w:rsidRDefault="00C55659">
            <w:pPr>
              <w:pStyle w:val="ConsPlusNormal"/>
              <w:jc w:val="center"/>
            </w:pPr>
            <w:r>
              <w:t>для обеспечения выполнения функций органа криптографической защиты:</w:t>
            </w:r>
          </w:p>
          <w:p w:rsidR="00C55659" w:rsidRDefault="00C55659">
            <w:pPr>
              <w:pStyle w:val="ConsPlusNormal"/>
              <w:jc w:val="center"/>
            </w:pPr>
            <w:r>
              <w:t>1 шкаф для хранения архивных документов, 2 шкафа для хранения документов текущего делопроизводства</w:t>
            </w:r>
          </w:p>
        </w:tc>
      </w:tr>
      <w:tr w:rsidR="00C55659">
        <w:tc>
          <w:tcPr>
            <w:tcW w:w="510" w:type="dxa"/>
            <w:vMerge w:val="restart"/>
            <w:tcBorders>
              <w:bottom w:val="nil"/>
            </w:tcBorders>
            <w:vAlign w:val="center"/>
          </w:tcPr>
          <w:p w:rsidR="00C55659" w:rsidRDefault="00C55659">
            <w:pPr>
              <w:pStyle w:val="ConsPlusNormal"/>
              <w:jc w:val="center"/>
            </w:pPr>
            <w:r>
              <w:t>2.</w:t>
            </w:r>
          </w:p>
        </w:tc>
        <w:tc>
          <w:tcPr>
            <w:tcW w:w="1894" w:type="dxa"/>
            <w:vMerge w:val="restart"/>
            <w:tcBorders>
              <w:bottom w:val="nil"/>
            </w:tcBorders>
            <w:vAlign w:val="center"/>
          </w:tcPr>
          <w:p w:rsidR="00C55659" w:rsidRDefault="00C55659">
            <w:pPr>
              <w:pStyle w:val="ConsPlusNormal"/>
            </w:pPr>
            <w:r>
              <w:t xml:space="preserve">Хранилище (устройство, ключница) </w:t>
            </w:r>
            <w:hyperlink w:anchor="P13775">
              <w:r>
                <w:rPr>
                  <w:color w:val="0000FF"/>
                </w:rPr>
                <w:t>&lt;1&gt;</w:t>
              </w:r>
            </w:hyperlink>
          </w:p>
        </w:tc>
        <w:tc>
          <w:tcPr>
            <w:tcW w:w="794" w:type="dxa"/>
            <w:vMerge w:val="restart"/>
            <w:tcBorders>
              <w:bottom w:val="nil"/>
            </w:tcBorders>
            <w:vAlign w:val="center"/>
          </w:tcPr>
          <w:p w:rsidR="00C55659" w:rsidRDefault="00C55659">
            <w:pPr>
              <w:pStyle w:val="ConsPlusNormal"/>
              <w:jc w:val="center"/>
            </w:pPr>
            <w:r>
              <w:t>штука</w:t>
            </w:r>
          </w:p>
        </w:tc>
        <w:tc>
          <w:tcPr>
            <w:tcW w:w="2254" w:type="dxa"/>
            <w:vAlign w:val="center"/>
          </w:tcPr>
          <w:p w:rsidR="00C55659" w:rsidRDefault="00C55659">
            <w:pPr>
              <w:pStyle w:val="ConsPlusNormal"/>
              <w:jc w:val="center"/>
            </w:pPr>
            <w:r>
              <w:t>1 на 1 отдел</w:t>
            </w:r>
          </w:p>
        </w:tc>
        <w:tc>
          <w:tcPr>
            <w:tcW w:w="1077" w:type="dxa"/>
            <w:vMerge w:val="restart"/>
            <w:tcBorders>
              <w:bottom w:val="nil"/>
            </w:tcBorders>
            <w:vAlign w:val="center"/>
          </w:tcPr>
          <w:p w:rsidR="00C55659" w:rsidRDefault="00C55659">
            <w:pPr>
              <w:pStyle w:val="ConsPlusNormal"/>
              <w:jc w:val="center"/>
            </w:pPr>
            <w:r>
              <w:t>8100,0</w:t>
            </w:r>
          </w:p>
        </w:tc>
        <w:tc>
          <w:tcPr>
            <w:tcW w:w="2494" w:type="dxa"/>
            <w:vMerge w:val="restart"/>
            <w:tcBorders>
              <w:bottom w:val="nil"/>
            </w:tcBorders>
            <w:vAlign w:val="center"/>
          </w:tcPr>
          <w:p w:rsidR="00C55659" w:rsidRDefault="00C55659">
            <w:pPr>
              <w:pStyle w:val="ConsPlusNormal"/>
              <w:jc w:val="center"/>
            </w:pPr>
            <w:r>
              <w:t>для хранения носителей с ключами электронной подписи, ТМ идентификаторов, ключей от кабинетов</w:t>
            </w:r>
          </w:p>
        </w:tc>
      </w:tr>
      <w:tr w:rsidR="00C55659">
        <w:tblPrEx>
          <w:tblBorders>
            <w:insideH w:val="nil"/>
          </w:tblBorders>
        </w:tblPrEx>
        <w:tc>
          <w:tcPr>
            <w:tcW w:w="510" w:type="dxa"/>
            <w:vMerge/>
            <w:tcBorders>
              <w:bottom w:val="nil"/>
            </w:tcBorders>
          </w:tcPr>
          <w:p w:rsidR="00C55659" w:rsidRDefault="00C55659">
            <w:pPr>
              <w:pStyle w:val="ConsPlusNormal"/>
            </w:pPr>
          </w:p>
        </w:tc>
        <w:tc>
          <w:tcPr>
            <w:tcW w:w="1894" w:type="dxa"/>
            <w:vMerge/>
            <w:tcBorders>
              <w:bottom w:val="nil"/>
            </w:tcBorders>
          </w:tcPr>
          <w:p w:rsidR="00C55659" w:rsidRDefault="00C55659">
            <w:pPr>
              <w:pStyle w:val="ConsPlusNormal"/>
            </w:pPr>
          </w:p>
        </w:tc>
        <w:tc>
          <w:tcPr>
            <w:tcW w:w="794" w:type="dxa"/>
            <w:vMerge/>
            <w:tcBorders>
              <w:bottom w:val="nil"/>
            </w:tcBorders>
          </w:tcPr>
          <w:p w:rsidR="00C55659" w:rsidRDefault="00C55659">
            <w:pPr>
              <w:pStyle w:val="ConsPlusNormal"/>
            </w:pPr>
          </w:p>
        </w:tc>
        <w:tc>
          <w:tcPr>
            <w:tcW w:w="2254" w:type="dxa"/>
            <w:tcBorders>
              <w:bottom w:val="nil"/>
            </w:tcBorders>
            <w:vAlign w:val="center"/>
          </w:tcPr>
          <w:p w:rsidR="00C55659" w:rsidRDefault="00C55659">
            <w:pPr>
              <w:pStyle w:val="ConsPlusNormal"/>
              <w:jc w:val="center"/>
            </w:pPr>
            <w:r>
              <w:t>1 на здание, строение, сооружение ЦАФК, ТОФК, ФКУ "ЦОКР", Филиалов ФКУ "ЦОКР"</w:t>
            </w:r>
          </w:p>
        </w:tc>
        <w:tc>
          <w:tcPr>
            <w:tcW w:w="1077" w:type="dxa"/>
            <w:vMerge/>
            <w:tcBorders>
              <w:bottom w:val="nil"/>
            </w:tcBorders>
          </w:tcPr>
          <w:p w:rsidR="00C55659" w:rsidRDefault="00C55659">
            <w:pPr>
              <w:pStyle w:val="ConsPlusNormal"/>
            </w:pPr>
          </w:p>
        </w:tc>
        <w:tc>
          <w:tcPr>
            <w:tcW w:w="2494" w:type="dxa"/>
            <w:vMerge/>
            <w:tcBorders>
              <w:bottom w:val="nil"/>
            </w:tcBorders>
          </w:tcPr>
          <w:p w:rsidR="00C55659" w:rsidRDefault="00C55659">
            <w:pPr>
              <w:pStyle w:val="ConsPlusNormal"/>
            </w:pPr>
          </w:p>
        </w:tc>
      </w:tr>
      <w:tr w:rsidR="00C55659">
        <w:tblPrEx>
          <w:tblBorders>
            <w:insideH w:val="nil"/>
          </w:tblBorders>
        </w:tblPrEx>
        <w:tc>
          <w:tcPr>
            <w:tcW w:w="9023" w:type="dxa"/>
            <w:gridSpan w:val="6"/>
            <w:tcBorders>
              <w:top w:val="nil"/>
            </w:tcBorders>
          </w:tcPr>
          <w:p w:rsidR="00C55659" w:rsidRDefault="00C55659">
            <w:pPr>
              <w:pStyle w:val="ConsPlusNormal"/>
              <w:jc w:val="both"/>
            </w:pPr>
            <w:r>
              <w:t xml:space="preserve">(п. 2 в ред. </w:t>
            </w:r>
            <w:hyperlink r:id="rId1026">
              <w:r>
                <w:rPr>
                  <w:color w:val="0000FF"/>
                </w:rPr>
                <w:t>Приказа</w:t>
              </w:r>
            </w:hyperlink>
            <w:r>
              <w:t xml:space="preserve"> Казначейства России от 29.05.2025 N 161)</w:t>
            </w:r>
          </w:p>
        </w:tc>
      </w:tr>
      <w:tr w:rsidR="00C55659">
        <w:tc>
          <w:tcPr>
            <w:tcW w:w="510" w:type="dxa"/>
            <w:vMerge w:val="restart"/>
            <w:vAlign w:val="center"/>
          </w:tcPr>
          <w:p w:rsidR="00C55659" w:rsidRDefault="00C55659">
            <w:pPr>
              <w:pStyle w:val="ConsPlusNormal"/>
              <w:jc w:val="center"/>
            </w:pPr>
            <w:r>
              <w:t>3.</w:t>
            </w:r>
          </w:p>
        </w:tc>
        <w:tc>
          <w:tcPr>
            <w:tcW w:w="1894" w:type="dxa"/>
            <w:vMerge w:val="restart"/>
            <w:vAlign w:val="center"/>
          </w:tcPr>
          <w:p w:rsidR="00C55659" w:rsidRDefault="00C55659">
            <w:pPr>
              <w:pStyle w:val="ConsPlusNormal"/>
            </w:pPr>
            <w:r>
              <w:t xml:space="preserve">Устройство для хранения </w:t>
            </w:r>
            <w:hyperlink w:anchor="P13775">
              <w:r>
                <w:rPr>
                  <w:color w:val="0000FF"/>
                </w:rPr>
                <w:t>&lt;1&gt;</w:t>
              </w:r>
            </w:hyperlink>
          </w:p>
        </w:tc>
        <w:tc>
          <w:tcPr>
            <w:tcW w:w="794" w:type="dxa"/>
            <w:vMerge w:val="restart"/>
            <w:vAlign w:val="center"/>
          </w:tcPr>
          <w:p w:rsidR="00C55659" w:rsidRDefault="00C55659">
            <w:pPr>
              <w:pStyle w:val="ConsPlusNormal"/>
              <w:jc w:val="center"/>
            </w:pPr>
            <w:r>
              <w:t>штука</w:t>
            </w:r>
          </w:p>
        </w:tc>
        <w:tc>
          <w:tcPr>
            <w:tcW w:w="2254" w:type="dxa"/>
            <w:vAlign w:val="center"/>
          </w:tcPr>
          <w:p w:rsidR="00C55659" w:rsidRDefault="00C55659">
            <w:pPr>
              <w:pStyle w:val="ConsPlusNormal"/>
              <w:jc w:val="center"/>
            </w:pPr>
            <w:r>
              <w:t>1 на 1 режимное помещение</w:t>
            </w:r>
          </w:p>
        </w:tc>
        <w:tc>
          <w:tcPr>
            <w:tcW w:w="1077" w:type="dxa"/>
            <w:vAlign w:val="center"/>
          </w:tcPr>
          <w:p w:rsidR="00C55659" w:rsidRDefault="00C55659">
            <w:pPr>
              <w:pStyle w:val="ConsPlusNormal"/>
              <w:jc w:val="center"/>
            </w:pPr>
            <w:r>
              <w:t>15700,0</w:t>
            </w:r>
          </w:p>
        </w:tc>
        <w:tc>
          <w:tcPr>
            <w:tcW w:w="2494" w:type="dxa"/>
            <w:vAlign w:val="center"/>
          </w:tcPr>
          <w:p w:rsidR="00C55659" w:rsidRDefault="00C55659">
            <w:pPr>
              <w:pStyle w:val="ConsPlusNormal"/>
              <w:jc w:val="center"/>
            </w:pPr>
            <w:r>
              <w:t>для хранения сотовых телефонов и ключей от кабинетов</w:t>
            </w:r>
          </w:p>
        </w:tc>
      </w:tr>
      <w:tr w:rsidR="00C55659">
        <w:tc>
          <w:tcPr>
            <w:tcW w:w="510" w:type="dxa"/>
            <w:vMerge/>
          </w:tcPr>
          <w:p w:rsidR="00C55659" w:rsidRDefault="00C55659">
            <w:pPr>
              <w:pStyle w:val="ConsPlusNormal"/>
            </w:pPr>
          </w:p>
        </w:tc>
        <w:tc>
          <w:tcPr>
            <w:tcW w:w="1894" w:type="dxa"/>
            <w:vMerge/>
          </w:tcPr>
          <w:p w:rsidR="00C55659" w:rsidRDefault="00C55659">
            <w:pPr>
              <w:pStyle w:val="ConsPlusNormal"/>
            </w:pPr>
          </w:p>
        </w:tc>
        <w:tc>
          <w:tcPr>
            <w:tcW w:w="794" w:type="dxa"/>
            <w:vMerge/>
          </w:tcPr>
          <w:p w:rsidR="00C55659" w:rsidRDefault="00C55659">
            <w:pPr>
              <w:pStyle w:val="ConsPlusNormal"/>
            </w:pPr>
          </w:p>
        </w:tc>
        <w:tc>
          <w:tcPr>
            <w:tcW w:w="2254" w:type="dxa"/>
            <w:vAlign w:val="center"/>
          </w:tcPr>
          <w:p w:rsidR="00C55659" w:rsidRDefault="00C55659">
            <w:pPr>
              <w:pStyle w:val="ConsPlusNormal"/>
              <w:jc w:val="center"/>
            </w:pPr>
            <w:r>
              <w:t>3 на 1 отдел режимно-секретного подразделения</w:t>
            </w:r>
          </w:p>
        </w:tc>
        <w:tc>
          <w:tcPr>
            <w:tcW w:w="1077" w:type="dxa"/>
            <w:vAlign w:val="center"/>
          </w:tcPr>
          <w:p w:rsidR="00C55659" w:rsidRDefault="00C55659">
            <w:pPr>
              <w:pStyle w:val="ConsPlusNormal"/>
              <w:jc w:val="center"/>
            </w:pPr>
            <w:r>
              <w:t>15700,0</w:t>
            </w:r>
          </w:p>
        </w:tc>
        <w:tc>
          <w:tcPr>
            <w:tcW w:w="2494" w:type="dxa"/>
            <w:vAlign w:val="center"/>
          </w:tcPr>
          <w:p w:rsidR="00C55659" w:rsidRDefault="00C55659">
            <w:pPr>
              <w:pStyle w:val="ConsPlusNormal"/>
              <w:jc w:val="center"/>
            </w:pPr>
            <w:r>
              <w:t>для обеспечения выполнения функции органа криптографической защиты и хранения дистрибутивов СКЗИ, ключевых документов, технической и эксплуатационной документации на СКЗИ</w:t>
            </w:r>
          </w:p>
        </w:tc>
      </w:tr>
      <w:tr w:rsidR="00C55659">
        <w:tc>
          <w:tcPr>
            <w:tcW w:w="510" w:type="dxa"/>
            <w:vMerge/>
          </w:tcPr>
          <w:p w:rsidR="00C55659" w:rsidRDefault="00C55659">
            <w:pPr>
              <w:pStyle w:val="ConsPlusNormal"/>
            </w:pPr>
          </w:p>
        </w:tc>
        <w:tc>
          <w:tcPr>
            <w:tcW w:w="1894" w:type="dxa"/>
            <w:vMerge/>
          </w:tcPr>
          <w:p w:rsidR="00C55659" w:rsidRDefault="00C55659">
            <w:pPr>
              <w:pStyle w:val="ConsPlusNormal"/>
            </w:pPr>
          </w:p>
        </w:tc>
        <w:tc>
          <w:tcPr>
            <w:tcW w:w="794" w:type="dxa"/>
            <w:vMerge/>
          </w:tcPr>
          <w:p w:rsidR="00C55659" w:rsidRDefault="00C55659">
            <w:pPr>
              <w:pStyle w:val="ConsPlusNormal"/>
            </w:pPr>
          </w:p>
        </w:tc>
        <w:tc>
          <w:tcPr>
            <w:tcW w:w="2254" w:type="dxa"/>
            <w:vAlign w:val="center"/>
          </w:tcPr>
          <w:p w:rsidR="00C55659" w:rsidRDefault="00C55659">
            <w:pPr>
              <w:pStyle w:val="ConsPlusNormal"/>
              <w:jc w:val="center"/>
            </w:pPr>
            <w:r>
              <w:t>2 на 1 кабинет МЦЗИ (Пилотного центра) УФК по субъекту Российской Федерации</w:t>
            </w:r>
          </w:p>
        </w:tc>
        <w:tc>
          <w:tcPr>
            <w:tcW w:w="1077" w:type="dxa"/>
            <w:vAlign w:val="center"/>
          </w:tcPr>
          <w:p w:rsidR="00C55659" w:rsidRDefault="00C55659">
            <w:pPr>
              <w:pStyle w:val="ConsPlusNormal"/>
              <w:jc w:val="center"/>
            </w:pPr>
            <w:r>
              <w:t>15700,0</w:t>
            </w:r>
          </w:p>
        </w:tc>
        <w:tc>
          <w:tcPr>
            <w:tcW w:w="2494" w:type="dxa"/>
            <w:vAlign w:val="center"/>
          </w:tcPr>
          <w:p w:rsidR="00C55659" w:rsidRDefault="00C55659">
            <w:pPr>
              <w:pStyle w:val="ConsPlusNormal"/>
              <w:jc w:val="center"/>
            </w:pPr>
            <w:r>
              <w:t>для хранения носителей с ключами электронной подписи, ТМ идентификаторов</w:t>
            </w:r>
          </w:p>
        </w:tc>
      </w:tr>
      <w:tr w:rsidR="00C55659">
        <w:tc>
          <w:tcPr>
            <w:tcW w:w="510" w:type="dxa"/>
            <w:vMerge/>
          </w:tcPr>
          <w:p w:rsidR="00C55659" w:rsidRDefault="00C55659">
            <w:pPr>
              <w:pStyle w:val="ConsPlusNormal"/>
            </w:pPr>
          </w:p>
        </w:tc>
        <w:tc>
          <w:tcPr>
            <w:tcW w:w="1894" w:type="dxa"/>
            <w:vMerge/>
          </w:tcPr>
          <w:p w:rsidR="00C55659" w:rsidRDefault="00C55659">
            <w:pPr>
              <w:pStyle w:val="ConsPlusNormal"/>
            </w:pPr>
          </w:p>
        </w:tc>
        <w:tc>
          <w:tcPr>
            <w:tcW w:w="794" w:type="dxa"/>
            <w:vAlign w:val="center"/>
          </w:tcPr>
          <w:p w:rsidR="00C55659" w:rsidRDefault="00C55659">
            <w:pPr>
              <w:pStyle w:val="ConsPlusNormal"/>
              <w:jc w:val="center"/>
            </w:pPr>
            <w:r>
              <w:t>штука</w:t>
            </w:r>
          </w:p>
        </w:tc>
        <w:tc>
          <w:tcPr>
            <w:tcW w:w="2254" w:type="dxa"/>
            <w:vAlign w:val="center"/>
          </w:tcPr>
          <w:p w:rsidR="00C55659" w:rsidRDefault="00C55659">
            <w:pPr>
              <w:pStyle w:val="ConsPlusNormal"/>
              <w:jc w:val="center"/>
            </w:pPr>
            <w:r>
              <w:t>2 на 1 кабинет МЦЗИ (Пилотного центра) УФК по субъекту Российской Федерации</w:t>
            </w:r>
          </w:p>
        </w:tc>
        <w:tc>
          <w:tcPr>
            <w:tcW w:w="1077" w:type="dxa"/>
            <w:vAlign w:val="center"/>
          </w:tcPr>
          <w:p w:rsidR="00C55659" w:rsidRDefault="00C55659">
            <w:pPr>
              <w:pStyle w:val="ConsPlusNormal"/>
              <w:jc w:val="center"/>
            </w:pPr>
            <w:r>
              <w:t>15700,0</w:t>
            </w:r>
          </w:p>
        </w:tc>
        <w:tc>
          <w:tcPr>
            <w:tcW w:w="2494" w:type="dxa"/>
            <w:vAlign w:val="center"/>
          </w:tcPr>
          <w:p w:rsidR="00C55659" w:rsidRDefault="00C55659">
            <w:pPr>
              <w:pStyle w:val="ConsPlusNormal"/>
              <w:jc w:val="center"/>
            </w:pPr>
            <w:r>
              <w:t>для хранения документов исполнителей на местах</w:t>
            </w:r>
          </w:p>
        </w:tc>
      </w:tr>
      <w:tr w:rsidR="00C55659">
        <w:tc>
          <w:tcPr>
            <w:tcW w:w="510" w:type="dxa"/>
            <w:vAlign w:val="center"/>
          </w:tcPr>
          <w:p w:rsidR="00C55659" w:rsidRDefault="00C55659">
            <w:pPr>
              <w:pStyle w:val="ConsPlusNormal"/>
              <w:jc w:val="center"/>
            </w:pPr>
            <w:r>
              <w:t>4.</w:t>
            </w:r>
          </w:p>
        </w:tc>
        <w:tc>
          <w:tcPr>
            <w:tcW w:w="1894" w:type="dxa"/>
            <w:vAlign w:val="center"/>
          </w:tcPr>
          <w:p w:rsidR="00C55659" w:rsidRDefault="00C55659">
            <w:pPr>
              <w:pStyle w:val="ConsPlusNormal"/>
            </w:pPr>
            <w:r>
              <w:t xml:space="preserve">Шкаф для хранения </w:t>
            </w:r>
            <w:r>
              <w:lastRenderedPageBreak/>
              <w:t xml:space="preserve">мобильных телефонов типа 1 (до 17 ячеек) </w:t>
            </w:r>
            <w:hyperlink w:anchor="P13775">
              <w:r>
                <w:rPr>
                  <w:color w:val="0000FF"/>
                </w:rPr>
                <w:t>&lt;1&gt;</w:t>
              </w:r>
            </w:hyperlink>
          </w:p>
        </w:tc>
        <w:tc>
          <w:tcPr>
            <w:tcW w:w="794" w:type="dxa"/>
            <w:vAlign w:val="center"/>
          </w:tcPr>
          <w:p w:rsidR="00C55659" w:rsidRDefault="00C55659">
            <w:pPr>
              <w:pStyle w:val="ConsPlusNormal"/>
              <w:jc w:val="center"/>
            </w:pPr>
            <w:r>
              <w:lastRenderedPageBreak/>
              <w:t>штука</w:t>
            </w:r>
          </w:p>
        </w:tc>
        <w:tc>
          <w:tcPr>
            <w:tcW w:w="2254" w:type="dxa"/>
            <w:vAlign w:val="center"/>
          </w:tcPr>
          <w:p w:rsidR="00C55659" w:rsidRDefault="00C55659">
            <w:pPr>
              <w:pStyle w:val="ConsPlusNormal"/>
              <w:jc w:val="center"/>
            </w:pPr>
            <w:r>
              <w:t xml:space="preserve">количество шкафов и ячеек определяется </w:t>
            </w:r>
            <w:r>
              <w:lastRenderedPageBreak/>
              <w:t>по количеству режимных (выделенных) помещений и количеству пользователей и посетителей</w:t>
            </w:r>
          </w:p>
        </w:tc>
        <w:tc>
          <w:tcPr>
            <w:tcW w:w="1077" w:type="dxa"/>
            <w:vAlign w:val="center"/>
          </w:tcPr>
          <w:p w:rsidR="00C55659" w:rsidRDefault="00C55659">
            <w:pPr>
              <w:pStyle w:val="ConsPlusNormal"/>
              <w:jc w:val="center"/>
            </w:pPr>
            <w:r>
              <w:lastRenderedPageBreak/>
              <w:t>9000,0</w:t>
            </w:r>
          </w:p>
        </w:tc>
        <w:tc>
          <w:tcPr>
            <w:tcW w:w="2494" w:type="dxa"/>
            <w:vAlign w:val="center"/>
          </w:tcPr>
          <w:p w:rsidR="00C55659" w:rsidRDefault="00C55659">
            <w:pPr>
              <w:pStyle w:val="ConsPlusNormal"/>
              <w:jc w:val="center"/>
            </w:pPr>
            <w:r>
              <w:t xml:space="preserve">для хранения мобильных устройств </w:t>
            </w:r>
            <w:r>
              <w:lastRenderedPageBreak/>
              <w:t>сотрудников и клиентов ЦАФК, ТОФК при работе в режимных помещениях</w:t>
            </w:r>
          </w:p>
        </w:tc>
      </w:tr>
      <w:tr w:rsidR="00C55659">
        <w:tc>
          <w:tcPr>
            <w:tcW w:w="510" w:type="dxa"/>
            <w:vAlign w:val="center"/>
          </w:tcPr>
          <w:p w:rsidR="00C55659" w:rsidRDefault="00C55659">
            <w:pPr>
              <w:pStyle w:val="ConsPlusNormal"/>
              <w:jc w:val="center"/>
            </w:pPr>
            <w:r>
              <w:lastRenderedPageBreak/>
              <w:t>5.</w:t>
            </w:r>
          </w:p>
        </w:tc>
        <w:tc>
          <w:tcPr>
            <w:tcW w:w="1894" w:type="dxa"/>
            <w:vAlign w:val="center"/>
          </w:tcPr>
          <w:p w:rsidR="00C55659" w:rsidRDefault="00C55659">
            <w:pPr>
              <w:pStyle w:val="ConsPlusNormal"/>
            </w:pPr>
            <w:r>
              <w:t xml:space="preserve">Дополнительная секция к шкафу для хранения мобильных телефонов типа 1 (до 17 ячеек) </w:t>
            </w:r>
            <w:hyperlink w:anchor="P13775">
              <w:r>
                <w:rPr>
                  <w:color w:val="0000FF"/>
                </w:rPr>
                <w:t>&lt;1&gt;</w:t>
              </w:r>
            </w:hyperlink>
          </w:p>
        </w:tc>
        <w:tc>
          <w:tcPr>
            <w:tcW w:w="794" w:type="dxa"/>
            <w:vAlign w:val="center"/>
          </w:tcPr>
          <w:p w:rsidR="00C55659" w:rsidRDefault="00C55659">
            <w:pPr>
              <w:pStyle w:val="ConsPlusNormal"/>
              <w:jc w:val="center"/>
            </w:pPr>
            <w:r>
              <w:t>штука</w:t>
            </w:r>
          </w:p>
        </w:tc>
        <w:tc>
          <w:tcPr>
            <w:tcW w:w="2254" w:type="dxa"/>
            <w:vAlign w:val="center"/>
          </w:tcPr>
          <w:p w:rsidR="00C55659" w:rsidRDefault="00C55659">
            <w:pPr>
              <w:pStyle w:val="ConsPlusNormal"/>
              <w:jc w:val="center"/>
            </w:pPr>
            <w:r>
              <w:t>количество дополнительных секций (шкафов) и ячеек определяется по количеству режимных (выделенных) помещений и количеству пользователей и посетителей</w:t>
            </w:r>
          </w:p>
        </w:tc>
        <w:tc>
          <w:tcPr>
            <w:tcW w:w="1077" w:type="dxa"/>
            <w:vAlign w:val="center"/>
          </w:tcPr>
          <w:p w:rsidR="00C55659" w:rsidRDefault="00C55659">
            <w:pPr>
              <w:pStyle w:val="ConsPlusNormal"/>
              <w:jc w:val="center"/>
            </w:pPr>
            <w:r>
              <w:t>8000,0</w:t>
            </w:r>
          </w:p>
        </w:tc>
        <w:tc>
          <w:tcPr>
            <w:tcW w:w="2494" w:type="dxa"/>
            <w:vAlign w:val="center"/>
          </w:tcPr>
          <w:p w:rsidR="00C55659" w:rsidRDefault="00C55659">
            <w:pPr>
              <w:pStyle w:val="ConsPlusNormal"/>
              <w:jc w:val="center"/>
            </w:pPr>
            <w:r>
              <w:t>для хранения мобильных устройств сотрудников и клиентов ЦАФК, ТОФК при работе в режимных помещениях</w:t>
            </w:r>
          </w:p>
        </w:tc>
      </w:tr>
      <w:tr w:rsidR="00C55659">
        <w:tc>
          <w:tcPr>
            <w:tcW w:w="510" w:type="dxa"/>
            <w:vAlign w:val="center"/>
          </w:tcPr>
          <w:p w:rsidR="00C55659" w:rsidRDefault="00C55659">
            <w:pPr>
              <w:pStyle w:val="ConsPlusNormal"/>
              <w:jc w:val="center"/>
            </w:pPr>
            <w:r>
              <w:t>6.</w:t>
            </w:r>
          </w:p>
        </w:tc>
        <w:tc>
          <w:tcPr>
            <w:tcW w:w="1894" w:type="dxa"/>
            <w:vAlign w:val="center"/>
          </w:tcPr>
          <w:p w:rsidR="00C55659" w:rsidRDefault="00C55659">
            <w:pPr>
              <w:pStyle w:val="ConsPlusNormal"/>
            </w:pPr>
            <w:r>
              <w:t xml:space="preserve">Шкаф для хранения мобильных телефонов типа 2 (до 20 ячеек) </w:t>
            </w:r>
            <w:hyperlink w:anchor="P13775">
              <w:r>
                <w:rPr>
                  <w:color w:val="0000FF"/>
                </w:rPr>
                <w:t>&lt;1&gt;</w:t>
              </w:r>
            </w:hyperlink>
          </w:p>
        </w:tc>
        <w:tc>
          <w:tcPr>
            <w:tcW w:w="794" w:type="dxa"/>
            <w:vAlign w:val="center"/>
          </w:tcPr>
          <w:p w:rsidR="00C55659" w:rsidRDefault="00C55659">
            <w:pPr>
              <w:pStyle w:val="ConsPlusNormal"/>
              <w:jc w:val="center"/>
            </w:pPr>
            <w:r>
              <w:t>штука</w:t>
            </w:r>
          </w:p>
        </w:tc>
        <w:tc>
          <w:tcPr>
            <w:tcW w:w="2254" w:type="dxa"/>
            <w:vAlign w:val="center"/>
          </w:tcPr>
          <w:p w:rsidR="00C55659" w:rsidRDefault="00C55659">
            <w:pPr>
              <w:pStyle w:val="ConsPlusNormal"/>
              <w:jc w:val="center"/>
            </w:pPr>
            <w:r>
              <w:t>количество дополнительных секций (шкафов) и ячеек определяется по количеству режимных (выделенных) помещений и количеству пользователей и посетителей</w:t>
            </w:r>
          </w:p>
        </w:tc>
        <w:tc>
          <w:tcPr>
            <w:tcW w:w="1077" w:type="dxa"/>
            <w:vAlign w:val="center"/>
          </w:tcPr>
          <w:p w:rsidR="00C55659" w:rsidRDefault="00C55659">
            <w:pPr>
              <w:pStyle w:val="ConsPlusNormal"/>
              <w:jc w:val="center"/>
            </w:pPr>
            <w:r>
              <w:t>25000,0</w:t>
            </w:r>
          </w:p>
        </w:tc>
        <w:tc>
          <w:tcPr>
            <w:tcW w:w="2494" w:type="dxa"/>
            <w:vAlign w:val="center"/>
          </w:tcPr>
          <w:p w:rsidR="00C55659" w:rsidRDefault="00C55659">
            <w:pPr>
              <w:pStyle w:val="ConsPlusNormal"/>
              <w:jc w:val="center"/>
            </w:pPr>
            <w:r>
              <w:t>для хранения мобильных устройств сотрудников и клиентов ЦАФК, ТОФК при работе в режимных помещениях</w:t>
            </w:r>
          </w:p>
        </w:tc>
      </w:tr>
      <w:tr w:rsidR="00C55659">
        <w:tc>
          <w:tcPr>
            <w:tcW w:w="510" w:type="dxa"/>
            <w:vAlign w:val="center"/>
          </w:tcPr>
          <w:p w:rsidR="00C55659" w:rsidRDefault="00C55659">
            <w:pPr>
              <w:pStyle w:val="ConsPlusNormal"/>
              <w:jc w:val="center"/>
            </w:pPr>
            <w:r>
              <w:t>7.</w:t>
            </w:r>
          </w:p>
        </w:tc>
        <w:tc>
          <w:tcPr>
            <w:tcW w:w="1894" w:type="dxa"/>
            <w:vAlign w:val="center"/>
          </w:tcPr>
          <w:p w:rsidR="00C55659" w:rsidRDefault="00C55659">
            <w:pPr>
              <w:pStyle w:val="ConsPlusNormal"/>
            </w:pPr>
            <w:r>
              <w:t xml:space="preserve">Шкаф для хранения мобильных телефонов типа 3 (до 102 ячеек) </w:t>
            </w:r>
            <w:hyperlink w:anchor="P13775">
              <w:r>
                <w:rPr>
                  <w:color w:val="0000FF"/>
                </w:rPr>
                <w:t>&lt;1&gt;</w:t>
              </w:r>
            </w:hyperlink>
          </w:p>
        </w:tc>
        <w:tc>
          <w:tcPr>
            <w:tcW w:w="794" w:type="dxa"/>
            <w:vAlign w:val="center"/>
          </w:tcPr>
          <w:p w:rsidR="00C55659" w:rsidRDefault="00C55659">
            <w:pPr>
              <w:pStyle w:val="ConsPlusNormal"/>
              <w:jc w:val="center"/>
            </w:pPr>
            <w:r>
              <w:t>штука</w:t>
            </w:r>
          </w:p>
        </w:tc>
        <w:tc>
          <w:tcPr>
            <w:tcW w:w="2254" w:type="dxa"/>
            <w:vAlign w:val="center"/>
          </w:tcPr>
          <w:p w:rsidR="00C55659" w:rsidRDefault="00C55659">
            <w:pPr>
              <w:pStyle w:val="ConsPlusNormal"/>
              <w:jc w:val="center"/>
            </w:pPr>
            <w:r>
              <w:t>количество дополнительных секций (шкафов) и ячеек определяется по количеству режимных (выделенных) помещений и количеству пользователей и посетителей</w:t>
            </w:r>
          </w:p>
        </w:tc>
        <w:tc>
          <w:tcPr>
            <w:tcW w:w="1077" w:type="dxa"/>
            <w:vAlign w:val="center"/>
          </w:tcPr>
          <w:p w:rsidR="00C55659" w:rsidRDefault="00C55659">
            <w:pPr>
              <w:pStyle w:val="ConsPlusNormal"/>
              <w:jc w:val="center"/>
            </w:pPr>
            <w:r>
              <w:t>67000,0</w:t>
            </w:r>
          </w:p>
        </w:tc>
        <w:tc>
          <w:tcPr>
            <w:tcW w:w="2494" w:type="dxa"/>
            <w:vAlign w:val="center"/>
          </w:tcPr>
          <w:p w:rsidR="00C55659" w:rsidRDefault="00C55659">
            <w:pPr>
              <w:pStyle w:val="ConsPlusNormal"/>
              <w:jc w:val="center"/>
            </w:pPr>
            <w:r>
              <w:t>для хранения мобильных устройств сотрудников и клиентов ЦАФК, ТОФК при работе в режимных помещениях</w:t>
            </w:r>
          </w:p>
        </w:tc>
      </w:tr>
      <w:tr w:rsidR="00C55659">
        <w:tc>
          <w:tcPr>
            <w:tcW w:w="510" w:type="dxa"/>
            <w:vAlign w:val="center"/>
          </w:tcPr>
          <w:p w:rsidR="00C55659" w:rsidRDefault="00C55659">
            <w:pPr>
              <w:pStyle w:val="ConsPlusNormal"/>
              <w:jc w:val="center"/>
            </w:pPr>
            <w:r>
              <w:t>8.</w:t>
            </w:r>
          </w:p>
        </w:tc>
        <w:tc>
          <w:tcPr>
            <w:tcW w:w="1894" w:type="dxa"/>
            <w:vAlign w:val="center"/>
          </w:tcPr>
          <w:p w:rsidR="00C55659" w:rsidRDefault="00C55659">
            <w:pPr>
              <w:pStyle w:val="ConsPlusNormal"/>
            </w:pPr>
            <w:r>
              <w:t xml:space="preserve">Пенал пластиковый </w:t>
            </w:r>
            <w:hyperlink w:anchor="P13776">
              <w:r>
                <w:rPr>
                  <w:color w:val="0000FF"/>
                </w:rPr>
                <w:t>&lt;2&gt;</w:t>
              </w:r>
            </w:hyperlink>
          </w:p>
        </w:tc>
        <w:tc>
          <w:tcPr>
            <w:tcW w:w="794" w:type="dxa"/>
            <w:vAlign w:val="center"/>
          </w:tcPr>
          <w:p w:rsidR="00C55659" w:rsidRDefault="00C55659">
            <w:pPr>
              <w:pStyle w:val="ConsPlusNormal"/>
              <w:jc w:val="center"/>
            </w:pPr>
            <w:r>
              <w:t>штука</w:t>
            </w:r>
          </w:p>
        </w:tc>
        <w:tc>
          <w:tcPr>
            <w:tcW w:w="2254" w:type="dxa"/>
            <w:vAlign w:val="center"/>
          </w:tcPr>
          <w:p w:rsidR="00C55659" w:rsidRDefault="00C55659">
            <w:pPr>
              <w:pStyle w:val="ConsPlusNormal"/>
              <w:jc w:val="center"/>
            </w:pPr>
            <w:r>
              <w:t>1 на расчетную численность основного персонала ЦАФК, ТОФК, ФКУ "ЦОКР" и Филиалов ФКУ "ЦОКР"</w:t>
            </w:r>
          </w:p>
        </w:tc>
        <w:tc>
          <w:tcPr>
            <w:tcW w:w="1077" w:type="dxa"/>
            <w:vAlign w:val="center"/>
          </w:tcPr>
          <w:p w:rsidR="00C55659" w:rsidRDefault="00C55659">
            <w:pPr>
              <w:pStyle w:val="ConsPlusNormal"/>
              <w:jc w:val="center"/>
            </w:pPr>
            <w:r>
              <w:t>300,0</w:t>
            </w:r>
          </w:p>
        </w:tc>
        <w:tc>
          <w:tcPr>
            <w:tcW w:w="2494" w:type="dxa"/>
            <w:vAlign w:val="center"/>
          </w:tcPr>
          <w:p w:rsidR="00C55659" w:rsidRDefault="00C55659">
            <w:pPr>
              <w:pStyle w:val="ConsPlusNormal"/>
              <w:jc w:val="center"/>
            </w:pPr>
            <w:r>
              <w:t>для хранения носителей с ключами электронной подписи и ключей от кабинетов</w:t>
            </w:r>
          </w:p>
        </w:tc>
      </w:tr>
    </w:tbl>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42" w:name="P13775"/>
      <w:bookmarkEnd w:id="42"/>
      <w:r>
        <w:t>&lt;1&gt; Основное средство.</w:t>
      </w:r>
    </w:p>
    <w:p w:rsidR="00C55659" w:rsidRDefault="00C55659">
      <w:pPr>
        <w:pStyle w:val="ConsPlusNormal"/>
        <w:spacing w:before="220"/>
        <w:ind w:firstLine="540"/>
        <w:jc w:val="both"/>
      </w:pPr>
      <w:bookmarkStart w:id="43" w:name="P13776"/>
      <w:bookmarkEnd w:id="43"/>
      <w:r>
        <w:lastRenderedPageBreak/>
        <w:t>&lt;2&gt; Материальные запасы.</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11</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44" w:name="P13791"/>
      <w:bookmarkEnd w:id="44"/>
      <w:r>
        <w:t>НОРМЫ</w:t>
      </w:r>
    </w:p>
    <w:p w:rsidR="00C55659" w:rsidRDefault="00C55659">
      <w:pPr>
        <w:pStyle w:val="ConsPlusTitle"/>
        <w:jc w:val="center"/>
      </w:pPr>
      <w:r>
        <w:t>ПОЛОЖЕННОСТИ НА ПРИОБРЕТЕНИЕ ТОВАРОВ ДЛЯ ОБЕСПЕЧЕНИЯ</w:t>
      </w:r>
    </w:p>
    <w:p w:rsidR="00C55659" w:rsidRDefault="00C55659">
      <w:pPr>
        <w:pStyle w:val="ConsPlusTitle"/>
        <w:jc w:val="center"/>
      </w:pPr>
      <w:r>
        <w:t>ОХРАНЫ ТРУДА И ПОЖАРНОЙ БЕЗОПАСНОСТИ ЦАФК, ТОФК,</w:t>
      </w:r>
    </w:p>
    <w:p w:rsidR="00C55659" w:rsidRDefault="00C55659">
      <w:pPr>
        <w:pStyle w:val="ConsPlusTitle"/>
        <w:jc w:val="center"/>
      </w:pPr>
      <w:r>
        <w:t>ФКУ "ЦОКР" И ФИЛИАЛОВ ФКУ "ЦОКР"</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14.06.2022 </w:t>
            </w:r>
            <w:hyperlink r:id="rId1027">
              <w:r>
                <w:rPr>
                  <w:color w:val="0000FF"/>
                </w:rPr>
                <w:t>N 177</w:t>
              </w:r>
            </w:hyperlink>
            <w:r>
              <w:rPr>
                <w:color w:val="392C69"/>
              </w:rPr>
              <w:t>,</w:t>
            </w:r>
          </w:p>
          <w:p w:rsidR="00C55659" w:rsidRDefault="00C55659">
            <w:pPr>
              <w:pStyle w:val="ConsPlusNormal"/>
              <w:jc w:val="center"/>
            </w:pPr>
            <w:r>
              <w:rPr>
                <w:color w:val="392C69"/>
              </w:rPr>
              <w:t xml:space="preserve">от 14.11.2022 </w:t>
            </w:r>
            <w:hyperlink r:id="rId1028">
              <w:r>
                <w:rPr>
                  <w:color w:val="0000FF"/>
                </w:rPr>
                <w:t>N 334</w:t>
              </w:r>
            </w:hyperlink>
            <w:r>
              <w:rPr>
                <w:color w:val="392C69"/>
              </w:rPr>
              <w:t xml:space="preserve">, от 21.04.2023 </w:t>
            </w:r>
            <w:hyperlink r:id="rId1029">
              <w:r>
                <w:rPr>
                  <w:color w:val="0000FF"/>
                </w:rPr>
                <w:t>N 145</w:t>
              </w:r>
            </w:hyperlink>
            <w:r>
              <w:rPr>
                <w:color w:val="392C69"/>
              </w:rPr>
              <w:t xml:space="preserve">, от 30.11.2023 </w:t>
            </w:r>
            <w:hyperlink r:id="rId1030">
              <w:r>
                <w:rPr>
                  <w:color w:val="0000FF"/>
                </w:rPr>
                <w:t>N 420</w:t>
              </w:r>
            </w:hyperlink>
            <w:r>
              <w:rPr>
                <w:color w:val="392C69"/>
              </w:rPr>
              <w:t>,</w:t>
            </w:r>
          </w:p>
          <w:p w:rsidR="00C55659" w:rsidRDefault="00C55659">
            <w:pPr>
              <w:pStyle w:val="ConsPlusNormal"/>
              <w:jc w:val="center"/>
            </w:pPr>
            <w:r>
              <w:rPr>
                <w:color w:val="392C69"/>
              </w:rPr>
              <w:t xml:space="preserve">от 21.03.2025 </w:t>
            </w:r>
            <w:hyperlink r:id="rId1031">
              <w:r>
                <w:rPr>
                  <w:color w:val="0000FF"/>
                </w:rPr>
                <w:t>N 76</w:t>
              </w:r>
            </w:hyperlink>
            <w:r>
              <w:rPr>
                <w:color w:val="392C69"/>
              </w:rPr>
              <w:t xml:space="preserve">, от 29.05.2025 </w:t>
            </w:r>
            <w:hyperlink r:id="rId1032">
              <w:r>
                <w:rPr>
                  <w:color w:val="0000FF"/>
                </w:rPr>
                <w:t>N 161</w:t>
              </w:r>
            </w:hyperlink>
            <w:r>
              <w:rPr>
                <w:color w:val="392C69"/>
              </w:rPr>
              <w:t xml:space="preserve">, от 29.05.2026 </w:t>
            </w:r>
            <w:hyperlink r:id="rId1033">
              <w:r>
                <w:rPr>
                  <w:color w:val="0000FF"/>
                </w:rPr>
                <w:t>N 157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701"/>
        <w:gridCol w:w="1247"/>
        <w:gridCol w:w="1701"/>
        <w:gridCol w:w="1191"/>
        <w:gridCol w:w="1361"/>
        <w:gridCol w:w="1417"/>
      </w:tblGrid>
      <w:tr w:rsidR="00C55659">
        <w:tc>
          <w:tcPr>
            <w:tcW w:w="454" w:type="dxa"/>
          </w:tcPr>
          <w:p w:rsidR="00C55659" w:rsidRDefault="00C55659">
            <w:pPr>
              <w:pStyle w:val="ConsPlusNormal"/>
              <w:jc w:val="center"/>
            </w:pPr>
            <w:r>
              <w:t>N п/п</w:t>
            </w:r>
          </w:p>
        </w:tc>
        <w:tc>
          <w:tcPr>
            <w:tcW w:w="1701" w:type="dxa"/>
          </w:tcPr>
          <w:p w:rsidR="00C55659" w:rsidRDefault="00C55659">
            <w:pPr>
              <w:pStyle w:val="ConsPlusNormal"/>
              <w:jc w:val="center"/>
            </w:pPr>
            <w:r>
              <w:t>Наименование</w:t>
            </w:r>
          </w:p>
        </w:tc>
        <w:tc>
          <w:tcPr>
            <w:tcW w:w="1247" w:type="dxa"/>
          </w:tcPr>
          <w:p w:rsidR="00C55659" w:rsidRDefault="00C55659">
            <w:pPr>
              <w:pStyle w:val="ConsPlusNormal"/>
              <w:jc w:val="center"/>
            </w:pPr>
            <w:r>
              <w:t>Единица измерения</w:t>
            </w:r>
          </w:p>
        </w:tc>
        <w:tc>
          <w:tcPr>
            <w:tcW w:w="1701" w:type="dxa"/>
          </w:tcPr>
          <w:p w:rsidR="00C55659" w:rsidRDefault="00C55659">
            <w:pPr>
              <w:pStyle w:val="ConsPlusNormal"/>
              <w:jc w:val="center"/>
            </w:pPr>
            <w:r>
              <w:t>Норматив количества (не более)</w:t>
            </w:r>
          </w:p>
        </w:tc>
        <w:tc>
          <w:tcPr>
            <w:tcW w:w="1191" w:type="dxa"/>
          </w:tcPr>
          <w:p w:rsidR="00C55659" w:rsidRDefault="00C55659">
            <w:pPr>
              <w:pStyle w:val="ConsPlusNormal"/>
              <w:jc w:val="center"/>
            </w:pPr>
            <w:r>
              <w:t>Норматив цены (не более), руб.</w:t>
            </w:r>
          </w:p>
        </w:tc>
        <w:tc>
          <w:tcPr>
            <w:tcW w:w="1361" w:type="dxa"/>
          </w:tcPr>
          <w:p w:rsidR="00C55659" w:rsidRDefault="00C55659">
            <w:pPr>
              <w:pStyle w:val="ConsPlusNormal"/>
              <w:jc w:val="center"/>
            </w:pPr>
            <w:r>
              <w:t>Срок службы</w:t>
            </w:r>
          </w:p>
        </w:tc>
        <w:tc>
          <w:tcPr>
            <w:tcW w:w="1417" w:type="dxa"/>
          </w:tcPr>
          <w:p w:rsidR="00C55659" w:rsidRDefault="00C55659">
            <w:pPr>
              <w:pStyle w:val="ConsPlusNormal"/>
              <w:jc w:val="center"/>
            </w:pPr>
            <w:r>
              <w:t>Примечание</w:t>
            </w:r>
          </w:p>
        </w:tc>
      </w:tr>
      <w:tr w:rsidR="00C55659">
        <w:tc>
          <w:tcPr>
            <w:tcW w:w="454" w:type="dxa"/>
            <w:vAlign w:val="center"/>
          </w:tcPr>
          <w:p w:rsidR="00C55659" w:rsidRDefault="00C55659">
            <w:pPr>
              <w:pStyle w:val="ConsPlusNormal"/>
              <w:jc w:val="center"/>
            </w:pPr>
            <w:r>
              <w:t>1.</w:t>
            </w:r>
          </w:p>
        </w:tc>
        <w:tc>
          <w:tcPr>
            <w:tcW w:w="1701" w:type="dxa"/>
            <w:vAlign w:val="center"/>
          </w:tcPr>
          <w:p w:rsidR="00C55659" w:rsidRDefault="00C55659">
            <w:pPr>
              <w:pStyle w:val="ConsPlusNormal"/>
            </w:pPr>
            <w:r>
              <w:t xml:space="preserve">Багор </w:t>
            </w:r>
            <w:hyperlink w:anchor="P14200">
              <w:r>
                <w:rPr>
                  <w:color w:val="0000FF"/>
                </w:rPr>
                <w:t>&lt;1&gt;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 на 1 пожарный щит</w:t>
            </w:r>
          </w:p>
        </w:tc>
        <w:tc>
          <w:tcPr>
            <w:tcW w:w="1191" w:type="dxa"/>
            <w:vAlign w:val="center"/>
          </w:tcPr>
          <w:p w:rsidR="00C55659" w:rsidRDefault="00C55659">
            <w:pPr>
              <w:pStyle w:val="ConsPlusNormal"/>
              <w:jc w:val="center"/>
            </w:pPr>
            <w:r>
              <w:t>630,0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2.</w:t>
            </w:r>
          </w:p>
        </w:tc>
        <w:tc>
          <w:tcPr>
            <w:tcW w:w="1701" w:type="dxa"/>
            <w:vAlign w:val="center"/>
          </w:tcPr>
          <w:p w:rsidR="00C55659" w:rsidRDefault="00C55659">
            <w:pPr>
              <w:pStyle w:val="ConsPlusNormal"/>
            </w:pPr>
            <w:r>
              <w:t xml:space="preserve">Ведро </w:t>
            </w:r>
            <w:hyperlink w:anchor="P14200">
              <w:r>
                <w:rPr>
                  <w:color w:val="0000FF"/>
                </w:rPr>
                <w:t>&lt;1&gt;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2 на 1 пожарный щит</w:t>
            </w:r>
          </w:p>
        </w:tc>
        <w:tc>
          <w:tcPr>
            <w:tcW w:w="1191" w:type="dxa"/>
            <w:vAlign w:val="center"/>
          </w:tcPr>
          <w:p w:rsidR="00C55659" w:rsidRDefault="00C55659">
            <w:pPr>
              <w:pStyle w:val="ConsPlusNormal"/>
              <w:jc w:val="center"/>
            </w:pPr>
            <w:r>
              <w:t>305,0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3.</w:t>
            </w:r>
          </w:p>
        </w:tc>
        <w:tc>
          <w:tcPr>
            <w:tcW w:w="1701" w:type="dxa"/>
            <w:vAlign w:val="center"/>
          </w:tcPr>
          <w:p w:rsidR="00C55659" w:rsidRDefault="00C55659">
            <w:pPr>
              <w:pStyle w:val="ConsPlusNormal"/>
            </w:pPr>
            <w:r>
              <w:t xml:space="preserve">Водонепроницаемый футляр (чехол, упаковка) для хранения покрывал </w:t>
            </w:r>
            <w:hyperlink w:anchor="P14200">
              <w:r>
                <w:rPr>
                  <w:color w:val="0000FF"/>
                </w:rPr>
                <w:t>&lt;1&gt;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 на 1 покрывало для изоляции очага возгорания</w:t>
            </w:r>
          </w:p>
        </w:tc>
        <w:tc>
          <w:tcPr>
            <w:tcW w:w="1191" w:type="dxa"/>
            <w:vAlign w:val="center"/>
          </w:tcPr>
          <w:p w:rsidR="00C55659" w:rsidRDefault="00C55659">
            <w:pPr>
              <w:pStyle w:val="ConsPlusNormal"/>
              <w:jc w:val="center"/>
            </w:pPr>
            <w:r>
              <w:t>620,0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4.</w:t>
            </w:r>
          </w:p>
        </w:tc>
        <w:tc>
          <w:tcPr>
            <w:tcW w:w="1701" w:type="dxa"/>
            <w:tcBorders>
              <w:bottom w:val="nil"/>
            </w:tcBorders>
            <w:vAlign w:val="center"/>
          </w:tcPr>
          <w:p w:rsidR="00C55659" w:rsidRDefault="00C55659">
            <w:pPr>
              <w:pStyle w:val="ConsPlusNormal"/>
            </w:pPr>
            <w:r>
              <w:t xml:space="preserve">Емкость для хранения воды </w:t>
            </w:r>
            <w:hyperlink w:anchor="P14200">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1 на 1 пожарный щит</w:t>
            </w:r>
          </w:p>
        </w:tc>
        <w:tc>
          <w:tcPr>
            <w:tcW w:w="1191" w:type="dxa"/>
            <w:tcBorders>
              <w:bottom w:val="nil"/>
            </w:tcBorders>
            <w:vAlign w:val="center"/>
          </w:tcPr>
          <w:p w:rsidR="00C55659" w:rsidRDefault="00C55659">
            <w:pPr>
              <w:pStyle w:val="ConsPlusNormal"/>
              <w:jc w:val="center"/>
            </w:pPr>
            <w:r>
              <w:t>5400,0</w:t>
            </w:r>
          </w:p>
        </w:tc>
        <w:tc>
          <w:tcPr>
            <w:tcW w:w="1361" w:type="dxa"/>
            <w:tcBorders>
              <w:bottom w:val="nil"/>
            </w:tcBorders>
            <w:vAlign w:val="center"/>
          </w:tcPr>
          <w:p w:rsidR="00C55659" w:rsidRDefault="00C55659">
            <w:pPr>
              <w:pStyle w:val="ConsPlusNormal"/>
              <w:jc w:val="center"/>
            </w:pPr>
            <w:r>
              <w:t>1 раз в 5 лет</w:t>
            </w:r>
          </w:p>
        </w:tc>
        <w:tc>
          <w:tcPr>
            <w:tcW w:w="1417" w:type="dxa"/>
            <w:tcBorders>
              <w:bottom w:val="nil"/>
            </w:tcBorders>
            <w:vAlign w:val="center"/>
          </w:tcPr>
          <w:p w:rsidR="00C55659" w:rsidRDefault="00C55659">
            <w:pPr>
              <w:pStyle w:val="ConsPlusNormal"/>
            </w:pPr>
          </w:p>
        </w:tc>
      </w:tr>
      <w:tr w:rsidR="00C55659">
        <w:tblPrEx>
          <w:tblBorders>
            <w:insideH w:val="nil"/>
          </w:tblBorders>
        </w:tblPrEx>
        <w:tc>
          <w:tcPr>
            <w:tcW w:w="9072" w:type="dxa"/>
            <w:gridSpan w:val="7"/>
            <w:tcBorders>
              <w:top w:val="nil"/>
            </w:tcBorders>
          </w:tcPr>
          <w:p w:rsidR="00C55659" w:rsidRDefault="00C55659">
            <w:pPr>
              <w:pStyle w:val="ConsPlusNormal"/>
              <w:jc w:val="both"/>
            </w:pPr>
            <w:r>
              <w:t xml:space="preserve">(п. 4 в ред. </w:t>
            </w:r>
            <w:hyperlink r:id="rId1034">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jc w:val="center"/>
            </w:pPr>
            <w:r>
              <w:t>5.</w:t>
            </w:r>
          </w:p>
        </w:tc>
        <w:tc>
          <w:tcPr>
            <w:tcW w:w="1701" w:type="dxa"/>
            <w:vAlign w:val="center"/>
          </w:tcPr>
          <w:p w:rsidR="00C55659" w:rsidRDefault="00C55659">
            <w:pPr>
              <w:pStyle w:val="ConsPlusNormal"/>
            </w:pPr>
            <w:r>
              <w:t xml:space="preserve">Знаки пожарной безопасности </w:t>
            </w:r>
            <w:hyperlink w:anchor="P14200">
              <w:r>
                <w:rPr>
                  <w:color w:val="0000FF"/>
                </w:rPr>
                <w:t>&lt;1&gt;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10 на 1 этаж</w:t>
            </w:r>
          </w:p>
        </w:tc>
        <w:tc>
          <w:tcPr>
            <w:tcW w:w="1191" w:type="dxa"/>
            <w:vAlign w:val="center"/>
          </w:tcPr>
          <w:p w:rsidR="00C55659" w:rsidRDefault="00C55659">
            <w:pPr>
              <w:pStyle w:val="ConsPlusNormal"/>
              <w:jc w:val="center"/>
            </w:pPr>
            <w:r>
              <w:t>680,0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6.</w:t>
            </w:r>
          </w:p>
        </w:tc>
        <w:tc>
          <w:tcPr>
            <w:tcW w:w="1701" w:type="dxa"/>
            <w:tcBorders>
              <w:bottom w:val="nil"/>
            </w:tcBorders>
            <w:vAlign w:val="center"/>
          </w:tcPr>
          <w:p w:rsidR="00C55659" w:rsidRDefault="00C55659">
            <w:pPr>
              <w:pStyle w:val="ConsPlusNormal"/>
            </w:pPr>
            <w:r>
              <w:t>Канатно-</w:t>
            </w:r>
            <w:r>
              <w:lastRenderedPageBreak/>
              <w:t xml:space="preserve">спусковое устройство, предназначенное для самостоятельной эвакуации с высоты при пожаре (САМОСПАС) </w:t>
            </w:r>
            <w:hyperlink w:anchor="P14201">
              <w:r>
                <w:rPr>
                  <w:color w:val="0000FF"/>
                </w:rPr>
                <w:t>&lt;2&gt;</w:t>
              </w:r>
            </w:hyperlink>
          </w:p>
        </w:tc>
        <w:tc>
          <w:tcPr>
            <w:tcW w:w="1247" w:type="dxa"/>
            <w:tcBorders>
              <w:bottom w:val="nil"/>
            </w:tcBorders>
            <w:vAlign w:val="center"/>
          </w:tcPr>
          <w:p w:rsidR="00C55659" w:rsidRDefault="00C55659">
            <w:pPr>
              <w:pStyle w:val="ConsPlusNormal"/>
              <w:jc w:val="center"/>
            </w:pPr>
            <w:r>
              <w:lastRenderedPageBreak/>
              <w:t>штука</w:t>
            </w:r>
          </w:p>
        </w:tc>
        <w:tc>
          <w:tcPr>
            <w:tcW w:w="1701" w:type="dxa"/>
            <w:tcBorders>
              <w:bottom w:val="nil"/>
            </w:tcBorders>
            <w:vAlign w:val="center"/>
          </w:tcPr>
          <w:p w:rsidR="00C55659" w:rsidRDefault="00C55659">
            <w:pPr>
              <w:pStyle w:val="ConsPlusNormal"/>
              <w:jc w:val="center"/>
            </w:pPr>
            <w:r>
              <w:t xml:space="preserve">5 на каждое </w:t>
            </w:r>
            <w:r>
              <w:lastRenderedPageBreak/>
              <w:t>здание, строение, сооружение ЦАФК, ТОФК, ФКУ "ЦОКР", Филиала ФКУ "ЦОКР", имеющее высоту 4 этажа и выше</w:t>
            </w:r>
          </w:p>
        </w:tc>
        <w:tc>
          <w:tcPr>
            <w:tcW w:w="1191" w:type="dxa"/>
            <w:tcBorders>
              <w:bottom w:val="nil"/>
            </w:tcBorders>
            <w:vAlign w:val="center"/>
          </w:tcPr>
          <w:p w:rsidR="00C55659" w:rsidRDefault="00C55659">
            <w:pPr>
              <w:pStyle w:val="ConsPlusNormal"/>
              <w:jc w:val="center"/>
            </w:pPr>
            <w:r>
              <w:lastRenderedPageBreak/>
              <w:t>63300,0</w:t>
            </w:r>
          </w:p>
        </w:tc>
        <w:tc>
          <w:tcPr>
            <w:tcW w:w="1361" w:type="dxa"/>
            <w:tcBorders>
              <w:bottom w:val="nil"/>
            </w:tcBorders>
            <w:vAlign w:val="center"/>
          </w:tcPr>
          <w:p w:rsidR="00C55659" w:rsidRDefault="00C55659">
            <w:pPr>
              <w:pStyle w:val="ConsPlusNormal"/>
              <w:jc w:val="center"/>
            </w:pPr>
            <w:r>
              <w:t>1 раз в 5 лет</w:t>
            </w:r>
          </w:p>
        </w:tc>
        <w:tc>
          <w:tcPr>
            <w:tcW w:w="1417" w:type="dxa"/>
            <w:tcBorders>
              <w:bottom w:val="nil"/>
            </w:tcBorders>
            <w:vAlign w:val="center"/>
          </w:tcPr>
          <w:p w:rsidR="00C55659" w:rsidRDefault="00C55659">
            <w:pPr>
              <w:pStyle w:val="ConsPlusNormal"/>
            </w:pPr>
          </w:p>
        </w:tc>
      </w:tr>
      <w:tr w:rsidR="00C55659">
        <w:tblPrEx>
          <w:tblBorders>
            <w:insideH w:val="nil"/>
          </w:tblBorders>
        </w:tblPrEx>
        <w:tc>
          <w:tcPr>
            <w:tcW w:w="9072" w:type="dxa"/>
            <w:gridSpan w:val="7"/>
            <w:tcBorders>
              <w:top w:val="nil"/>
            </w:tcBorders>
          </w:tcPr>
          <w:p w:rsidR="00C55659" w:rsidRDefault="00C55659">
            <w:pPr>
              <w:pStyle w:val="ConsPlusNormal"/>
              <w:jc w:val="both"/>
            </w:pPr>
            <w:r>
              <w:lastRenderedPageBreak/>
              <w:t xml:space="preserve">(п. 6 в ред. </w:t>
            </w:r>
            <w:hyperlink r:id="rId1035">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jc w:val="center"/>
            </w:pPr>
            <w:r>
              <w:t>7.</w:t>
            </w:r>
          </w:p>
        </w:tc>
        <w:tc>
          <w:tcPr>
            <w:tcW w:w="1701" w:type="dxa"/>
            <w:vAlign w:val="center"/>
          </w:tcPr>
          <w:p w:rsidR="00C55659" w:rsidRDefault="00C55659">
            <w:pPr>
              <w:pStyle w:val="ConsPlusNormal"/>
            </w:pPr>
            <w:r>
              <w:t xml:space="preserve">Комплект для резки электропроводов: ножницы, диэлектрические боты и коврик </w:t>
            </w:r>
            <w:hyperlink w:anchor="P14201">
              <w:r>
                <w:rPr>
                  <w:color w:val="0000FF"/>
                </w:rPr>
                <w:t>&lt;2&gt;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 на 1 пожарный щит</w:t>
            </w:r>
          </w:p>
        </w:tc>
        <w:tc>
          <w:tcPr>
            <w:tcW w:w="1191" w:type="dxa"/>
            <w:vAlign w:val="center"/>
          </w:tcPr>
          <w:p w:rsidR="00C55659" w:rsidRDefault="00C55659">
            <w:pPr>
              <w:pStyle w:val="ConsPlusNormal"/>
              <w:jc w:val="center"/>
            </w:pPr>
            <w:r>
              <w:t>7400,0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8.</w:t>
            </w:r>
          </w:p>
        </w:tc>
        <w:tc>
          <w:tcPr>
            <w:tcW w:w="1701" w:type="dxa"/>
            <w:vAlign w:val="center"/>
          </w:tcPr>
          <w:p w:rsidR="00C55659" w:rsidRDefault="00C55659">
            <w:pPr>
              <w:pStyle w:val="ConsPlusNormal"/>
            </w:pPr>
            <w:r>
              <w:t xml:space="preserve">Ключ для открывания вентиля </w:t>
            </w:r>
            <w:hyperlink w:anchor="P14200">
              <w:r>
                <w:rPr>
                  <w:color w:val="0000FF"/>
                </w:rPr>
                <w:t>&lt;1&gt;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 на 1 пожарный кран</w:t>
            </w:r>
          </w:p>
        </w:tc>
        <w:tc>
          <w:tcPr>
            <w:tcW w:w="1191" w:type="dxa"/>
            <w:vAlign w:val="center"/>
          </w:tcPr>
          <w:p w:rsidR="00C55659" w:rsidRDefault="00C55659">
            <w:pPr>
              <w:pStyle w:val="ConsPlusNormal"/>
              <w:jc w:val="center"/>
            </w:pPr>
            <w:r>
              <w:t>290,0</w:t>
            </w:r>
          </w:p>
        </w:tc>
        <w:tc>
          <w:tcPr>
            <w:tcW w:w="1361" w:type="dxa"/>
            <w:vAlign w:val="center"/>
          </w:tcPr>
          <w:p w:rsidR="00C55659" w:rsidRDefault="00C55659">
            <w:pPr>
              <w:pStyle w:val="ConsPlusNormal"/>
              <w:jc w:val="center"/>
            </w:pPr>
            <w:r>
              <w:t>1 раз в 10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9.</w:t>
            </w:r>
          </w:p>
        </w:tc>
        <w:tc>
          <w:tcPr>
            <w:tcW w:w="1701" w:type="dxa"/>
            <w:vAlign w:val="center"/>
          </w:tcPr>
          <w:p w:rsidR="00C55659" w:rsidRDefault="00C55659">
            <w:pPr>
              <w:pStyle w:val="ConsPlusNormal"/>
            </w:pPr>
            <w:r>
              <w:t xml:space="preserve">Комплектующие для огнетушителя </w:t>
            </w:r>
            <w:hyperlink w:anchor="P14200">
              <w:r>
                <w:rPr>
                  <w:color w:val="0000FF"/>
                </w:rPr>
                <w:t>&lt;1&gt;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 на 1 огнетушитель</w:t>
            </w:r>
          </w:p>
        </w:tc>
        <w:tc>
          <w:tcPr>
            <w:tcW w:w="1191" w:type="dxa"/>
            <w:vAlign w:val="center"/>
          </w:tcPr>
          <w:p w:rsidR="00C55659" w:rsidRDefault="00C55659">
            <w:pPr>
              <w:pStyle w:val="ConsPlusNormal"/>
              <w:jc w:val="center"/>
            </w:pPr>
            <w:r>
              <w:t>510,0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10.</w:t>
            </w:r>
          </w:p>
        </w:tc>
        <w:tc>
          <w:tcPr>
            <w:tcW w:w="1701" w:type="dxa"/>
            <w:vAlign w:val="center"/>
          </w:tcPr>
          <w:p w:rsidR="00C55659" w:rsidRDefault="00C55659">
            <w:pPr>
              <w:pStyle w:val="ConsPlusNormal"/>
            </w:pPr>
            <w:r>
              <w:t xml:space="preserve">Крюк с деревянной рукояткой </w:t>
            </w:r>
            <w:hyperlink w:anchor="P14200">
              <w:r>
                <w:rPr>
                  <w:color w:val="0000FF"/>
                </w:rPr>
                <w:t>&lt;1&gt;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 на 1 пожарный щит</w:t>
            </w:r>
          </w:p>
        </w:tc>
        <w:tc>
          <w:tcPr>
            <w:tcW w:w="1191" w:type="dxa"/>
            <w:vAlign w:val="center"/>
          </w:tcPr>
          <w:p w:rsidR="00C55659" w:rsidRDefault="00C55659">
            <w:pPr>
              <w:pStyle w:val="ConsPlusNormal"/>
              <w:jc w:val="center"/>
            </w:pPr>
            <w:r>
              <w:t>510,0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11.</w:t>
            </w:r>
          </w:p>
        </w:tc>
        <w:tc>
          <w:tcPr>
            <w:tcW w:w="1701" w:type="dxa"/>
            <w:vAlign w:val="center"/>
          </w:tcPr>
          <w:p w:rsidR="00C55659" w:rsidRDefault="00C55659">
            <w:pPr>
              <w:pStyle w:val="ConsPlusNormal"/>
            </w:pPr>
            <w:r>
              <w:t xml:space="preserve">Лом </w:t>
            </w:r>
            <w:hyperlink w:anchor="P14200">
              <w:r>
                <w:rPr>
                  <w:color w:val="0000FF"/>
                </w:rPr>
                <w:t>&lt;1&gt;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 на 1 пожарный щит</w:t>
            </w:r>
          </w:p>
        </w:tc>
        <w:tc>
          <w:tcPr>
            <w:tcW w:w="1191" w:type="dxa"/>
            <w:vAlign w:val="center"/>
          </w:tcPr>
          <w:p w:rsidR="00C55659" w:rsidRDefault="00C55659">
            <w:pPr>
              <w:pStyle w:val="ConsPlusNormal"/>
              <w:jc w:val="center"/>
            </w:pPr>
            <w:r>
              <w:t>510,0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12.</w:t>
            </w:r>
          </w:p>
        </w:tc>
        <w:tc>
          <w:tcPr>
            <w:tcW w:w="1701" w:type="dxa"/>
            <w:tcBorders>
              <w:bottom w:val="nil"/>
            </w:tcBorders>
            <w:vAlign w:val="center"/>
          </w:tcPr>
          <w:p w:rsidR="00C55659" w:rsidRDefault="00C55659">
            <w:pPr>
              <w:pStyle w:val="ConsPlusNormal"/>
            </w:pPr>
            <w:r>
              <w:t xml:space="preserve">Лопата совковая </w:t>
            </w:r>
            <w:hyperlink w:anchor="P14200">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1 на 1 пожарный щит</w:t>
            </w:r>
          </w:p>
        </w:tc>
        <w:tc>
          <w:tcPr>
            <w:tcW w:w="1191" w:type="dxa"/>
            <w:tcBorders>
              <w:bottom w:val="nil"/>
            </w:tcBorders>
            <w:vAlign w:val="center"/>
          </w:tcPr>
          <w:p w:rsidR="00C55659" w:rsidRDefault="00C55659">
            <w:pPr>
              <w:pStyle w:val="ConsPlusNormal"/>
              <w:jc w:val="center"/>
            </w:pPr>
            <w:r>
              <w:t>520,0</w:t>
            </w:r>
          </w:p>
        </w:tc>
        <w:tc>
          <w:tcPr>
            <w:tcW w:w="1361" w:type="dxa"/>
            <w:tcBorders>
              <w:bottom w:val="nil"/>
            </w:tcBorders>
            <w:vAlign w:val="center"/>
          </w:tcPr>
          <w:p w:rsidR="00C55659" w:rsidRDefault="00C55659">
            <w:pPr>
              <w:pStyle w:val="ConsPlusNormal"/>
              <w:jc w:val="center"/>
            </w:pPr>
            <w:r>
              <w:t>1 раз в 5 лет</w:t>
            </w:r>
          </w:p>
        </w:tc>
        <w:tc>
          <w:tcPr>
            <w:tcW w:w="1417" w:type="dxa"/>
            <w:tcBorders>
              <w:bottom w:val="nil"/>
            </w:tcBorders>
            <w:vAlign w:val="center"/>
          </w:tcPr>
          <w:p w:rsidR="00C55659" w:rsidRDefault="00C55659">
            <w:pPr>
              <w:pStyle w:val="ConsPlusNormal"/>
            </w:pPr>
          </w:p>
        </w:tc>
      </w:tr>
      <w:tr w:rsidR="00C55659">
        <w:tblPrEx>
          <w:tblBorders>
            <w:insideH w:val="nil"/>
          </w:tblBorders>
        </w:tblPrEx>
        <w:tc>
          <w:tcPr>
            <w:tcW w:w="9072" w:type="dxa"/>
            <w:gridSpan w:val="7"/>
            <w:tcBorders>
              <w:top w:val="nil"/>
            </w:tcBorders>
          </w:tcPr>
          <w:p w:rsidR="00C55659" w:rsidRDefault="00C55659">
            <w:pPr>
              <w:pStyle w:val="ConsPlusNormal"/>
              <w:jc w:val="both"/>
            </w:pPr>
            <w:r>
              <w:t xml:space="preserve">(п. 12 в ред. </w:t>
            </w:r>
            <w:hyperlink r:id="rId1036">
              <w:r>
                <w:rPr>
                  <w:color w:val="0000FF"/>
                </w:rPr>
                <w:t>Приказа</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13.</w:t>
            </w:r>
          </w:p>
        </w:tc>
        <w:tc>
          <w:tcPr>
            <w:tcW w:w="1701" w:type="dxa"/>
            <w:tcBorders>
              <w:bottom w:val="nil"/>
            </w:tcBorders>
            <w:vAlign w:val="center"/>
          </w:tcPr>
          <w:p w:rsidR="00C55659" w:rsidRDefault="00C55659">
            <w:pPr>
              <w:pStyle w:val="ConsPlusNormal"/>
            </w:pPr>
            <w:r>
              <w:t xml:space="preserve">Лопата штыковая </w:t>
            </w:r>
            <w:hyperlink w:anchor="P14200">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1 на 1 пожарный щит</w:t>
            </w:r>
          </w:p>
        </w:tc>
        <w:tc>
          <w:tcPr>
            <w:tcW w:w="1191" w:type="dxa"/>
            <w:tcBorders>
              <w:bottom w:val="nil"/>
            </w:tcBorders>
            <w:vAlign w:val="center"/>
          </w:tcPr>
          <w:p w:rsidR="00C55659" w:rsidRDefault="00C55659">
            <w:pPr>
              <w:pStyle w:val="ConsPlusNormal"/>
              <w:jc w:val="center"/>
            </w:pPr>
            <w:r>
              <w:t>750,0</w:t>
            </w:r>
          </w:p>
        </w:tc>
        <w:tc>
          <w:tcPr>
            <w:tcW w:w="1361" w:type="dxa"/>
            <w:tcBorders>
              <w:bottom w:val="nil"/>
            </w:tcBorders>
            <w:vAlign w:val="center"/>
          </w:tcPr>
          <w:p w:rsidR="00C55659" w:rsidRDefault="00C55659">
            <w:pPr>
              <w:pStyle w:val="ConsPlusNormal"/>
              <w:jc w:val="center"/>
            </w:pPr>
            <w:r>
              <w:t>1 раз в 5 лет</w:t>
            </w:r>
          </w:p>
        </w:tc>
        <w:tc>
          <w:tcPr>
            <w:tcW w:w="1417" w:type="dxa"/>
            <w:tcBorders>
              <w:bottom w:val="nil"/>
            </w:tcBorders>
            <w:vAlign w:val="center"/>
          </w:tcPr>
          <w:p w:rsidR="00C55659" w:rsidRDefault="00C55659">
            <w:pPr>
              <w:pStyle w:val="ConsPlusNormal"/>
            </w:pPr>
          </w:p>
        </w:tc>
      </w:tr>
      <w:tr w:rsidR="00C55659">
        <w:tblPrEx>
          <w:tblBorders>
            <w:insideH w:val="nil"/>
          </w:tblBorders>
        </w:tblPrEx>
        <w:tc>
          <w:tcPr>
            <w:tcW w:w="9072" w:type="dxa"/>
            <w:gridSpan w:val="7"/>
            <w:tcBorders>
              <w:top w:val="nil"/>
            </w:tcBorders>
          </w:tcPr>
          <w:p w:rsidR="00C55659" w:rsidRDefault="00C55659">
            <w:pPr>
              <w:pStyle w:val="ConsPlusNormal"/>
              <w:jc w:val="both"/>
            </w:pPr>
            <w:r>
              <w:t xml:space="preserve">(п. 13 в ред. </w:t>
            </w:r>
            <w:hyperlink r:id="rId1037">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jc w:val="center"/>
            </w:pPr>
            <w:r>
              <w:t>14.</w:t>
            </w:r>
          </w:p>
        </w:tc>
        <w:tc>
          <w:tcPr>
            <w:tcW w:w="1701" w:type="dxa"/>
            <w:vAlign w:val="center"/>
          </w:tcPr>
          <w:p w:rsidR="00C55659" w:rsidRDefault="00C55659">
            <w:pPr>
              <w:pStyle w:val="ConsPlusNormal"/>
            </w:pPr>
            <w:r>
              <w:t xml:space="preserve">Огнетушитель </w:t>
            </w:r>
            <w:hyperlink w:anchor="P14201">
              <w:r>
                <w:rPr>
                  <w:color w:val="0000FF"/>
                </w:rPr>
                <w:t>&lt;2&gt;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50 на этаж</w:t>
            </w:r>
          </w:p>
        </w:tc>
        <w:tc>
          <w:tcPr>
            <w:tcW w:w="1191" w:type="dxa"/>
            <w:vAlign w:val="center"/>
          </w:tcPr>
          <w:p w:rsidR="00C55659" w:rsidRDefault="00C55659">
            <w:pPr>
              <w:pStyle w:val="ConsPlusNormal"/>
              <w:jc w:val="center"/>
            </w:pPr>
            <w:r>
              <w:t>7400,0</w:t>
            </w:r>
          </w:p>
        </w:tc>
        <w:tc>
          <w:tcPr>
            <w:tcW w:w="1361" w:type="dxa"/>
            <w:vAlign w:val="center"/>
          </w:tcPr>
          <w:p w:rsidR="00C55659" w:rsidRDefault="00C55659">
            <w:pPr>
              <w:pStyle w:val="ConsPlusNormal"/>
              <w:jc w:val="center"/>
            </w:pPr>
            <w:r>
              <w:t>1 раз в 10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15.</w:t>
            </w:r>
          </w:p>
        </w:tc>
        <w:tc>
          <w:tcPr>
            <w:tcW w:w="1701" w:type="dxa"/>
            <w:vAlign w:val="center"/>
          </w:tcPr>
          <w:p w:rsidR="00C55659" w:rsidRDefault="00C55659">
            <w:pPr>
              <w:pStyle w:val="ConsPlusNormal"/>
            </w:pPr>
            <w:r>
              <w:t xml:space="preserve">Плакаты учебно-методические </w:t>
            </w:r>
            <w:hyperlink w:anchor="P14200">
              <w:r>
                <w:rPr>
                  <w:color w:val="0000FF"/>
                </w:rPr>
                <w:t>&lt;1&gt;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3 на 1 этаж</w:t>
            </w:r>
          </w:p>
        </w:tc>
        <w:tc>
          <w:tcPr>
            <w:tcW w:w="1191" w:type="dxa"/>
            <w:vAlign w:val="center"/>
          </w:tcPr>
          <w:p w:rsidR="00C55659" w:rsidRDefault="00C55659">
            <w:pPr>
              <w:pStyle w:val="ConsPlusNormal"/>
              <w:jc w:val="center"/>
            </w:pPr>
            <w:r>
              <w:t>5500,0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16.</w:t>
            </w:r>
          </w:p>
        </w:tc>
        <w:tc>
          <w:tcPr>
            <w:tcW w:w="1701" w:type="dxa"/>
            <w:tcBorders>
              <w:bottom w:val="nil"/>
            </w:tcBorders>
            <w:vAlign w:val="center"/>
          </w:tcPr>
          <w:p w:rsidR="00C55659" w:rsidRDefault="00C55659">
            <w:pPr>
              <w:pStyle w:val="ConsPlusNormal"/>
            </w:pPr>
            <w:r>
              <w:t xml:space="preserve">План эвакуации </w:t>
            </w:r>
            <w:hyperlink w:anchor="P14201">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1 на выход с этажа</w:t>
            </w:r>
          </w:p>
        </w:tc>
        <w:tc>
          <w:tcPr>
            <w:tcW w:w="1191" w:type="dxa"/>
            <w:tcBorders>
              <w:bottom w:val="nil"/>
            </w:tcBorders>
            <w:vAlign w:val="center"/>
          </w:tcPr>
          <w:p w:rsidR="00C55659" w:rsidRDefault="00C55659">
            <w:pPr>
              <w:pStyle w:val="ConsPlusNormal"/>
              <w:jc w:val="center"/>
            </w:pPr>
            <w:r>
              <w:t>6000,0</w:t>
            </w:r>
          </w:p>
        </w:tc>
        <w:tc>
          <w:tcPr>
            <w:tcW w:w="1361" w:type="dxa"/>
            <w:tcBorders>
              <w:bottom w:val="nil"/>
            </w:tcBorders>
            <w:vAlign w:val="center"/>
          </w:tcPr>
          <w:p w:rsidR="00C55659" w:rsidRDefault="00C55659">
            <w:pPr>
              <w:pStyle w:val="ConsPlusNormal"/>
              <w:jc w:val="center"/>
            </w:pPr>
            <w:r>
              <w:t>1 раз в 5 лет</w:t>
            </w:r>
          </w:p>
        </w:tc>
        <w:tc>
          <w:tcPr>
            <w:tcW w:w="1417" w:type="dxa"/>
            <w:tcBorders>
              <w:bottom w:val="nil"/>
            </w:tcBorders>
            <w:vAlign w:val="center"/>
          </w:tcPr>
          <w:p w:rsidR="00C55659" w:rsidRDefault="00C55659">
            <w:pPr>
              <w:pStyle w:val="ConsPlusNormal"/>
            </w:pPr>
          </w:p>
        </w:tc>
      </w:tr>
      <w:tr w:rsidR="00C55659">
        <w:tblPrEx>
          <w:tblBorders>
            <w:insideH w:val="nil"/>
          </w:tblBorders>
        </w:tblPrEx>
        <w:tc>
          <w:tcPr>
            <w:tcW w:w="9072" w:type="dxa"/>
            <w:gridSpan w:val="7"/>
            <w:tcBorders>
              <w:top w:val="nil"/>
            </w:tcBorders>
          </w:tcPr>
          <w:p w:rsidR="00C55659" w:rsidRDefault="00C55659">
            <w:pPr>
              <w:pStyle w:val="ConsPlusNormal"/>
              <w:jc w:val="both"/>
            </w:pPr>
            <w:r>
              <w:lastRenderedPageBreak/>
              <w:t xml:space="preserve">(п. 16 в ред. </w:t>
            </w:r>
            <w:hyperlink r:id="rId1038">
              <w:r>
                <w:rPr>
                  <w:color w:val="0000FF"/>
                </w:rPr>
                <w:t>Приказа</w:t>
              </w:r>
            </w:hyperlink>
            <w:r>
              <w:t xml:space="preserve"> Казначейства России от 29.05.2026 N 157)</w:t>
            </w:r>
          </w:p>
        </w:tc>
      </w:tr>
      <w:tr w:rsidR="00C55659">
        <w:tc>
          <w:tcPr>
            <w:tcW w:w="454" w:type="dxa"/>
            <w:vAlign w:val="center"/>
          </w:tcPr>
          <w:p w:rsidR="00C55659" w:rsidRDefault="00C55659">
            <w:pPr>
              <w:pStyle w:val="ConsPlusNormal"/>
              <w:jc w:val="center"/>
            </w:pPr>
            <w:r>
              <w:t>17.</w:t>
            </w:r>
          </w:p>
        </w:tc>
        <w:tc>
          <w:tcPr>
            <w:tcW w:w="1701" w:type="dxa"/>
            <w:vAlign w:val="center"/>
          </w:tcPr>
          <w:p w:rsidR="00C55659" w:rsidRDefault="00C55659">
            <w:pPr>
              <w:pStyle w:val="ConsPlusNormal"/>
            </w:pPr>
            <w:r>
              <w:t xml:space="preserve">Пломба свинцовая </w:t>
            </w:r>
            <w:hyperlink w:anchor="P14200">
              <w:r>
                <w:rPr>
                  <w:color w:val="0000FF"/>
                </w:rPr>
                <w:t>&lt;1&gt;</w:t>
              </w:r>
            </w:hyperlink>
          </w:p>
        </w:tc>
        <w:tc>
          <w:tcPr>
            <w:tcW w:w="1247" w:type="dxa"/>
            <w:vAlign w:val="center"/>
          </w:tcPr>
          <w:p w:rsidR="00C55659" w:rsidRDefault="00C55659">
            <w:pPr>
              <w:pStyle w:val="ConsPlusNormal"/>
              <w:jc w:val="center"/>
            </w:pPr>
            <w:r>
              <w:t>килограмм</w:t>
            </w:r>
          </w:p>
        </w:tc>
        <w:tc>
          <w:tcPr>
            <w:tcW w:w="1701" w:type="dxa"/>
            <w:vAlign w:val="center"/>
          </w:tcPr>
          <w:p w:rsidR="00C55659" w:rsidRDefault="00C55659">
            <w:pPr>
              <w:pStyle w:val="ConsPlusNormal"/>
              <w:jc w:val="center"/>
            </w:pPr>
            <w:r>
              <w:t>1 на 1 здание, сооружение, строение, помещение (далее - объект)</w:t>
            </w:r>
          </w:p>
        </w:tc>
        <w:tc>
          <w:tcPr>
            <w:tcW w:w="1191" w:type="dxa"/>
            <w:vAlign w:val="center"/>
          </w:tcPr>
          <w:p w:rsidR="00C55659" w:rsidRDefault="00C55659">
            <w:pPr>
              <w:pStyle w:val="ConsPlusNormal"/>
              <w:jc w:val="center"/>
            </w:pPr>
            <w:r>
              <w:t>430,0</w:t>
            </w:r>
          </w:p>
        </w:tc>
        <w:tc>
          <w:tcPr>
            <w:tcW w:w="1361" w:type="dxa"/>
            <w:vAlign w:val="center"/>
          </w:tcPr>
          <w:p w:rsidR="00C55659" w:rsidRDefault="00C55659">
            <w:pPr>
              <w:pStyle w:val="ConsPlusNormal"/>
              <w:jc w:val="center"/>
            </w:pPr>
            <w:r>
              <w:t>1 раз в год</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18.</w:t>
            </w:r>
          </w:p>
        </w:tc>
        <w:tc>
          <w:tcPr>
            <w:tcW w:w="1701" w:type="dxa"/>
            <w:vAlign w:val="center"/>
          </w:tcPr>
          <w:p w:rsidR="00C55659" w:rsidRDefault="00C55659">
            <w:pPr>
              <w:pStyle w:val="ConsPlusNormal"/>
            </w:pPr>
            <w:r>
              <w:t xml:space="preserve">Подставка под огнетушитель </w:t>
            </w:r>
            <w:hyperlink w:anchor="P14201">
              <w:r>
                <w:rPr>
                  <w:color w:val="0000FF"/>
                </w:rPr>
                <w:t>&lt;2&gt;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 на 1 огнетушитель</w:t>
            </w:r>
          </w:p>
        </w:tc>
        <w:tc>
          <w:tcPr>
            <w:tcW w:w="1191" w:type="dxa"/>
            <w:vAlign w:val="center"/>
          </w:tcPr>
          <w:p w:rsidR="00C55659" w:rsidRDefault="00C55659">
            <w:pPr>
              <w:pStyle w:val="ConsPlusNormal"/>
              <w:jc w:val="center"/>
            </w:pPr>
            <w:r>
              <w:t>1250,0</w:t>
            </w:r>
          </w:p>
        </w:tc>
        <w:tc>
          <w:tcPr>
            <w:tcW w:w="1361" w:type="dxa"/>
            <w:vAlign w:val="center"/>
          </w:tcPr>
          <w:p w:rsidR="00C55659" w:rsidRDefault="00C55659">
            <w:pPr>
              <w:pStyle w:val="ConsPlusNormal"/>
              <w:jc w:val="center"/>
            </w:pPr>
            <w:r>
              <w:t>1 раз в 10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19.</w:t>
            </w:r>
          </w:p>
        </w:tc>
        <w:tc>
          <w:tcPr>
            <w:tcW w:w="1701" w:type="dxa"/>
            <w:vAlign w:val="center"/>
          </w:tcPr>
          <w:p w:rsidR="00C55659" w:rsidRDefault="00C55659">
            <w:pPr>
              <w:pStyle w:val="ConsPlusNormal"/>
            </w:pPr>
            <w:r>
              <w:t xml:space="preserve">Пожарный запорный клапан </w:t>
            </w:r>
            <w:hyperlink w:anchor="P14200">
              <w:r>
                <w:rPr>
                  <w:color w:val="0000FF"/>
                </w:rPr>
                <w:t>&lt;1&gt;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 на 1 пожарный кран</w:t>
            </w:r>
          </w:p>
        </w:tc>
        <w:tc>
          <w:tcPr>
            <w:tcW w:w="1191" w:type="dxa"/>
            <w:vAlign w:val="center"/>
          </w:tcPr>
          <w:p w:rsidR="00C55659" w:rsidRDefault="00C55659">
            <w:pPr>
              <w:pStyle w:val="ConsPlusNormal"/>
              <w:jc w:val="center"/>
            </w:pPr>
            <w:r>
              <w:t>2050,0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20.</w:t>
            </w:r>
          </w:p>
        </w:tc>
        <w:tc>
          <w:tcPr>
            <w:tcW w:w="1701" w:type="dxa"/>
            <w:vAlign w:val="center"/>
          </w:tcPr>
          <w:p w:rsidR="00C55659" w:rsidRDefault="00C55659">
            <w:pPr>
              <w:pStyle w:val="ConsPlusNormal"/>
            </w:pPr>
            <w:r>
              <w:t xml:space="preserve">Пожарный рукав </w:t>
            </w:r>
            <w:hyperlink w:anchor="P14201">
              <w:r>
                <w:rPr>
                  <w:color w:val="0000FF"/>
                </w:rPr>
                <w:t>&lt;2&gt;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 на 1 пожарный кран</w:t>
            </w:r>
          </w:p>
        </w:tc>
        <w:tc>
          <w:tcPr>
            <w:tcW w:w="1191" w:type="dxa"/>
            <w:vAlign w:val="center"/>
          </w:tcPr>
          <w:p w:rsidR="00C55659" w:rsidRDefault="00C55659">
            <w:pPr>
              <w:pStyle w:val="ConsPlusNormal"/>
              <w:jc w:val="center"/>
            </w:pPr>
            <w:r>
              <w:t>2280,00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21.</w:t>
            </w:r>
          </w:p>
        </w:tc>
        <w:tc>
          <w:tcPr>
            <w:tcW w:w="1701" w:type="dxa"/>
            <w:vAlign w:val="center"/>
          </w:tcPr>
          <w:p w:rsidR="00C55659" w:rsidRDefault="00C55659">
            <w:pPr>
              <w:pStyle w:val="ConsPlusNormal"/>
            </w:pPr>
            <w:r>
              <w:t xml:space="preserve">Пожарный ствол </w:t>
            </w:r>
            <w:hyperlink w:anchor="P14200">
              <w:r>
                <w:rPr>
                  <w:color w:val="0000FF"/>
                </w:rPr>
                <w:t>&lt;1&gt;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 на 1 пожарный кран</w:t>
            </w:r>
          </w:p>
        </w:tc>
        <w:tc>
          <w:tcPr>
            <w:tcW w:w="1191" w:type="dxa"/>
            <w:vAlign w:val="center"/>
          </w:tcPr>
          <w:p w:rsidR="00C55659" w:rsidRDefault="00C55659">
            <w:pPr>
              <w:pStyle w:val="ConsPlusNormal"/>
              <w:jc w:val="center"/>
            </w:pPr>
            <w:r>
              <w:t>3030,0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22.</w:t>
            </w:r>
          </w:p>
        </w:tc>
        <w:tc>
          <w:tcPr>
            <w:tcW w:w="1701" w:type="dxa"/>
            <w:vAlign w:val="center"/>
          </w:tcPr>
          <w:p w:rsidR="00C55659" w:rsidRDefault="00C55659">
            <w:pPr>
              <w:pStyle w:val="ConsPlusNormal"/>
            </w:pPr>
            <w:r>
              <w:t xml:space="preserve">Пожарный шкаф </w:t>
            </w:r>
            <w:hyperlink w:anchor="P14201">
              <w:r>
                <w:rPr>
                  <w:color w:val="0000FF"/>
                </w:rPr>
                <w:t>&lt;2&gt;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 на 1 пожарный рукав</w:t>
            </w:r>
          </w:p>
        </w:tc>
        <w:tc>
          <w:tcPr>
            <w:tcW w:w="1191" w:type="dxa"/>
            <w:vAlign w:val="center"/>
          </w:tcPr>
          <w:p w:rsidR="00C55659" w:rsidRDefault="00C55659">
            <w:pPr>
              <w:pStyle w:val="ConsPlusNormal"/>
              <w:jc w:val="center"/>
            </w:pPr>
            <w:r>
              <w:t>7800,0</w:t>
            </w:r>
          </w:p>
        </w:tc>
        <w:tc>
          <w:tcPr>
            <w:tcW w:w="1361" w:type="dxa"/>
            <w:vAlign w:val="center"/>
          </w:tcPr>
          <w:p w:rsidR="00C55659" w:rsidRDefault="00C55659">
            <w:pPr>
              <w:pStyle w:val="ConsPlusNormal"/>
              <w:jc w:val="center"/>
            </w:pPr>
            <w:r>
              <w:t>1 раз в 10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23.</w:t>
            </w:r>
          </w:p>
        </w:tc>
        <w:tc>
          <w:tcPr>
            <w:tcW w:w="1701" w:type="dxa"/>
            <w:vAlign w:val="center"/>
          </w:tcPr>
          <w:p w:rsidR="00C55659" w:rsidRDefault="00C55659">
            <w:pPr>
              <w:pStyle w:val="ConsPlusNormal"/>
            </w:pPr>
            <w:r>
              <w:t xml:space="preserve">Пожарный щит </w:t>
            </w:r>
            <w:hyperlink w:anchor="P14201">
              <w:r>
                <w:rPr>
                  <w:color w:val="0000FF"/>
                </w:rPr>
                <w:t>&lt;2&gt;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3 на 1 объект</w:t>
            </w:r>
          </w:p>
        </w:tc>
        <w:tc>
          <w:tcPr>
            <w:tcW w:w="1191" w:type="dxa"/>
            <w:vAlign w:val="center"/>
          </w:tcPr>
          <w:p w:rsidR="00C55659" w:rsidRDefault="00C55659">
            <w:pPr>
              <w:pStyle w:val="ConsPlusNormal"/>
              <w:jc w:val="center"/>
            </w:pPr>
            <w:r>
              <w:t>5800,0</w:t>
            </w:r>
          </w:p>
        </w:tc>
        <w:tc>
          <w:tcPr>
            <w:tcW w:w="1361" w:type="dxa"/>
            <w:vAlign w:val="center"/>
          </w:tcPr>
          <w:p w:rsidR="00C55659" w:rsidRDefault="00C55659">
            <w:pPr>
              <w:pStyle w:val="ConsPlusNormal"/>
              <w:jc w:val="center"/>
            </w:pPr>
            <w:r>
              <w:t>1 раз в 10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24.</w:t>
            </w:r>
          </w:p>
        </w:tc>
        <w:tc>
          <w:tcPr>
            <w:tcW w:w="1701" w:type="dxa"/>
            <w:vAlign w:val="center"/>
          </w:tcPr>
          <w:p w:rsidR="00C55659" w:rsidRDefault="00C55659">
            <w:pPr>
              <w:pStyle w:val="ConsPlusNormal"/>
            </w:pPr>
            <w:r>
              <w:t xml:space="preserve">Полотнище противопожарное </w:t>
            </w:r>
            <w:hyperlink w:anchor="P14200">
              <w:r>
                <w:rPr>
                  <w:color w:val="0000FF"/>
                </w:rPr>
                <w:t>&lt;1&gt;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 на 1 кабинет</w:t>
            </w:r>
          </w:p>
        </w:tc>
        <w:tc>
          <w:tcPr>
            <w:tcW w:w="1191" w:type="dxa"/>
            <w:vAlign w:val="center"/>
          </w:tcPr>
          <w:p w:rsidR="00C55659" w:rsidRDefault="00C55659">
            <w:pPr>
              <w:pStyle w:val="ConsPlusNormal"/>
              <w:jc w:val="center"/>
            </w:pPr>
            <w:r>
              <w:t>2020,0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25.</w:t>
            </w:r>
          </w:p>
        </w:tc>
        <w:tc>
          <w:tcPr>
            <w:tcW w:w="1701" w:type="dxa"/>
            <w:vAlign w:val="center"/>
          </w:tcPr>
          <w:p w:rsidR="00C55659" w:rsidRDefault="00C55659">
            <w:pPr>
              <w:pStyle w:val="ConsPlusNormal"/>
            </w:pPr>
            <w:r>
              <w:t xml:space="preserve">Покрывало для изоляции очага возгорания </w:t>
            </w:r>
            <w:hyperlink w:anchor="P14200">
              <w:r>
                <w:rPr>
                  <w:color w:val="0000FF"/>
                </w:rPr>
                <w:t>&lt;1&gt;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 на 1 пожарный щит</w:t>
            </w:r>
          </w:p>
        </w:tc>
        <w:tc>
          <w:tcPr>
            <w:tcW w:w="1191" w:type="dxa"/>
            <w:vAlign w:val="center"/>
          </w:tcPr>
          <w:p w:rsidR="00C55659" w:rsidRDefault="00C55659">
            <w:pPr>
              <w:pStyle w:val="ConsPlusNormal"/>
              <w:jc w:val="center"/>
            </w:pPr>
            <w:r>
              <w:t>1980,0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26.</w:t>
            </w:r>
          </w:p>
        </w:tc>
        <w:tc>
          <w:tcPr>
            <w:tcW w:w="1701" w:type="dxa"/>
            <w:vAlign w:val="center"/>
          </w:tcPr>
          <w:p w:rsidR="00C55659" w:rsidRDefault="00C55659">
            <w:pPr>
              <w:pStyle w:val="ConsPlusNormal"/>
            </w:pPr>
            <w:r>
              <w:t xml:space="preserve">Ручка для пожарного шкафа </w:t>
            </w:r>
            <w:hyperlink w:anchor="P14200">
              <w:r>
                <w:rPr>
                  <w:color w:val="0000FF"/>
                </w:rPr>
                <w:t>&lt;1&gt;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 на 1 пожарный шкаф</w:t>
            </w:r>
          </w:p>
        </w:tc>
        <w:tc>
          <w:tcPr>
            <w:tcW w:w="1191" w:type="dxa"/>
            <w:vAlign w:val="center"/>
          </w:tcPr>
          <w:p w:rsidR="00C55659" w:rsidRDefault="00C55659">
            <w:pPr>
              <w:pStyle w:val="ConsPlusNormal"/>
              <w:jc w:val="center"/>
            </w:pPr>
            <w:r>
              <w:t>150,0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27.</w:t>
            </w:r>
          </w:p>
        </w:tc>
        <w:tc>
          <w:tcPr>
            <w:tcW w:w="1701" w:type="dxa"/>
            <w:vAlign w:val="center"/>
          </w:tcPr>
          <w:p w:rsidR="00C55659" w:rsidRDefault="00C55659">
            <w:pPr>
              <w:pStyle w:val="ConsPlusNormal"/>
            </w:pPr>
            <w:r>
              <w:t xml:space="preserve">Самоспасатель фильтрующий (типа ГДЗК и его модификации или "Шанс-Е") </w:t>
            </w:r>
            <w:hyperlink w:anchor="P14200">
              <w:r>
                <w:rPr>
                  <w:color w:val="0000FF"/>
                </w:rPr>
                <w:t>&lt;1&gt;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 xml:space="preserve">1 </w:t>
            </w:r>
            <w:hyperlink w:anchor="P14202">
              <w:r>
                <w:rPr>
                  <w:color w:val="0000FF"/>
                </w:rPr>
                <w:t>&lt;3&gt;</w:t>
              </w:r>
            </w:hyperlink>
            <w:r>
              <w:t xml:space="preserve">, </w:t>
            </w:r>
            <w:hyperlink w:anchor="P14203">
              <w:r>
                <w:rPr>
                  <w:color w:val="0000FF"/>
                </w:rPr>
                <w:t>&lt;4&gt;</w:t>
              </w:r>
            </w:hyperlink>
          </w:p>
        </w:tc>
        <w:tc>
          <w:tcPr>
            <w:tcW w:w="1191" w:type="dxa"/>
            <w:vAlign w:val="center"/>
          </w:tcPr>
          <w:p w:rsidR="00C55659" w:rsidRDefault="00C55659">
            <w:pPr>
              <w:pStyle w:val="ConsPlusNormal"/>
              <w:jc w:val="center"/>
            </w:pPr>
            <w:r>
              <w:t>3320,0</w:t>
            </w:r>
          </w:p>
        </w:tc>
        <w:tc>
          <w:tcPr>
            <w:tcW w:w="1361" w:type="dxa"/>
            <w:vAlign w:val="center"/>
          </w:tcPr>
          <w:p w:rsidR="00C55659" w:rsidRDefault="00C55659">
            <w:pPr>
              <w:pStyle w:val="ConsPlusNormal"/>
              <w:jc w:val="center"/>
            </w:pPr>
            <w:r>
              <w:t>по истечении срока годности изделий или в случае их использования</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28.</w:t>
            </w:r>
          </w:p>
        </w:tc>
        <w:tc>
          <w:tcPr>
            <w:tcW w:w="1701" w:type="dxa"/>
            <w:vAlign w:val="center"/>
          </w:tcPr>
          <w:p w:rsidR="00C55659" w:rsidRDefault="00C55659">
            <w:pPr>
              <w:pStyle w:val="ConsPlusNormal"/>
            </w:pPr>
            <w:r>
              <w:t xml:space="preserve">Светоуказатель пожарного гидранта </w:t>
            </w:r>
            <w:hyperlink w:anchor="P14201">
              <w:r>
                <w:rPr>
                  <w:color w:val="0000FF"/>
                </w:rPr>
                <w:t>&lt;2&gt;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 на 1 пожарный гидрант</w:t>
            </w:r>
          </w:p>
        </w:tc>
        <w:tc>
          <w:tcPr>
            <w:tcW w:w="1191" w:type="dxa"/>
            <w:vAlign w:val="center"/>
          </w:tcPr>
          <w:p w:rsidR="00C55659" w:rsidRDefault="00C55659">
            <w:pPr>
              <w:pStyle w:val="ConsPlusNormal"/>
              <w:jc w:val="center"/>
            </w:pPr>
            <w:r>
              <w:t>5030,0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29.</w:t>
            </w:r>
          </w:p>
        </w:tc>
        <w:tc>
          <w:tcPr>
            <w:tcW w:w="1701" w:type="dxa"/>
            <w:tcBorders>
              <w:bottom w:val="nil"/>
            </w:tcBorders>
            <w:vAlign w:val="center"/>
          </w:tcPr>
          <w:p w:rsidR="00C55659" w:rsidRDefault="00C55659">
            <w:pPr>
              <w:pStyle w:val="ConsPlusNormal"/>
            </w:pPr>
            <w:r>
              <w:t xml:space="preserve">Специальная огнестойкая накидка (типа </w:t>
            </w:r>
            <w:r>
              <w:lastRenderedPageBreak/>
              <w:t xml:space="preserve">"Шанс" или эквивалент) </w:t>
            </w:r>
            <w:hyperlink w:anchor="P14200">
              <w:r>
                <w:rPr>
                  <w:color w:val="0000FF"/>
                </w:rPr>
                <w:t>&lt;1&gt;</w:t>
              </w:r>
            </w:hyperlink>
          </w:p>
        </w:tc>
        <w:tc>
          <w:tcPr>
            <w:tcW w:w="1247" w:type="dxa"/>
            <w:tcBorders>
              <w:bottom w:val="nil"/>
            </w:tcBorders>
            <w:vAlign w:val="center"/>
          </w:tcPr>
          <w:p w:rsidR="00C55659" w:rsidRDefault="00C55659">
            <w:pPr>
              <w:pStyle w:val="ConsPlusNormal"/>
              <w:jc w:val="center"/>
            </w:pPr>
            <w:r>
              <w:lastRenderedPageBreak/>
              <w:t>штука</w:t>
            </w:r>
          </w:p>
        </w:tc>
        <w:tc>
          <w:tcPr>
            <w:tcW w:w="1701" w:type="dxa"/>
            <w:tcBorders>
              <w:bottom w:val="nil"/>
            </w:tcBorders>
            <w:vAlign w:val="center"/>
          </w:tcPr>
          <w:p w:rsidR="00C55659" w:rsidRDefault="00C55659">
            <w:pPr>
              <w:pStyle w:val="ConsPlusNormal"/>
              <w:jc w:val="center"/>
            </w:pPr>
            <w:r>
              <w:t xml:space="preserve">1 </w:t>
            </w:r>
            <w:hyperlink w:anchor="P14203">
              <w:r>
                <w:rPr>
                  <w:color w:val="0000FF"/>
                </w:rPr>
                <w:t>&lt;4&gt;</w:t>
              </w:r>
            </w:hyperlink>
            <w:r>
              <w:t xml:space="preserve"> на 1 пожарный щит</w:t>
            </w:r>
          </w:p>
        </w:tc>
        <w:tc>
          <w:tcPr>
            <w:tcW w:w="1191" w:type="dxa"/>
            <w:tcBorders>
              <w:bottom w:val="nil"/>
            </w:tcBorders>
            <w:vAlign w:val="center"/>
          </w:tcPr>
          <w:p w:rsidR="00C55659" w:rsidRDefault="00C55659">
            <w:pPr>
              <w:pStyle w:val="ConsPlusNormal"/>
              <w:jc w:val="center"/>
            </w:pPr>
            <w:r>
              <w:t>2390,0</w:t>
            </w:r>
          </w:p>
        </w:tc>
        <w:tc>
          <w:tcPr>
            <w:tcW w:w="1361" w:type="dxa"/>
            <w:tcBorders>
              <w:bottom w:val="nil"/>
            </w:tcBorders>
            <w:vAlign w:val="center"/>
          </w:tcPr>
          <w:p w:rsidR="00C55659" w:rsidRDefault="00C55659">
            <w:pPr>
              <w:pStyle w:val="ConsPlusNormal"/>
              <w:jc w:val="center"/>
            </w:pPr>
            <w:r>
              <w:t xml:space="preserve">по истечении срока </w:t>
            </w:r>
            <w:r>
              <w:lastRenderedPageBreak/>
              <w:t>годности изделий или в случае их использования</w:t>
            </w:r>
          </w:p>
        </w:tc>
        <w:tc>
          <w:tcPr>
            <w:tcW w:w="1417" w:type="dxa"/>
            <w:tcBorders>
              <w:bottom w:val="nil"/>
            </w:tcBorders>
            <w:vAlign w:val="center"/>
          </w:tcPr>
          <w:p w:rsidR="00C55659" w:rsidRDefault="00C55659">
            <w:pPr>
              <w:pStyle w:val="ConsPlusNormal"/>
              <w:jc w:val="center"/>
            </w:pPr>
            <w:hyperlink r:id="rId1039">
              <w:r>
                <w:rPr>
                  <w:color w:val="0000FF"/>
                </w:rPr>
                <w:t>ГОСТ Р 53264-2019</w:t>
              </w:r>
            </w:hyperlink>
          </w:p>
        </w:tc>
      </w:tr>
      <w:tr w:rsidR="00C55659">
        <w:tblPrEx>
          <w:tblBorders>
            <w:insideH w:val="nil"/>
          </w:tblBorders>
        </w:tblPrEx>
        <w:tc>
          <w:tcPr>
            <w:tcW w:w="9072" w:type="dxa"/>
            <w:gridSpan w:val="7"/>
            <w:tcBorders>
              <w:top w:val="nil"/>
            </w:tcBorders>
          </w:tcPr>
          <w:p w:rsidR="00C55659" w:rsidRDefault="00C55659">
            <w:pPr>
              <w:pStyle w:val="ConsPlusNormal"/>
              <w:jc w:val="both"/>
            </w:pPr>
            <w:r>
              <w:lastRenderedPageBreak/>
              <w:t xml:space="preserve">(п. 29 в ред. </w:t>
            </w:r>
            <w:hyperlink r:id="rId1040">
              <w:r>
                <w:rPr>
                  <w:color w:val="0000FF"/>
                </w:rPr>
                <w:t>Приказа</w:t>
              </w:r>
            </w:hyperlink>
            <w:r>
              <w:t xml:space="preserve"> Казначейства России от 30.11.2023 N 420)</w:t>
            </w:r>
          </w:p>
        </w:tc>
      </w:tr>
      <w:tr w:rsidR="00C55659">
        <w:tc>
          <w:tcPr>
            <w:tcW w:w="454" w:type="dxa"/>
            <w:vAlign w:val="center"/>
          </w:tcPr>
          <w:p w:rsidR="00C55659" w:rsidRDefault="00C55659">
            <w:pPr>
              <w:pStyle w:val="ConsPlusNormal"/>
              <w:jc w:val="center"/>
            </w:pPr>
            <w:r>
              <w:t>30.</w:t>
            </w:r>
          </w:p>
        </w:tc>
        <w:tc>
          <w:tcPr>
            <w:tcW w:w="1701" w:type="dxa"/>
            <w:vAlign w:val="center"/>
          </w:tcPr>
          <w:p w:rsidR="00C55659" w:rsidRDefault="00C55659">
            <w:pPr>
              <w:pStyle w:val="ConsPlusNormal"/>
            </w:pPr>
            <w:r>
              <w:t xml:space="preserve">Стенд по пожарной безопасности </w:t>
            </w:r>
            <w:hyperlink w:anchor="P14201">
              <w:r>
                <w:rPr>
                  <w:color w:val="0000FF"/>
                </w:rPr>
                <w:t>&lt;2&gt;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2 на 1 этаж</w:t>
            </w:r>
          </w:p>
        </w:tc>
        <w:tc>
          <w:tcPr>
            <w:tcW w:w="1191" w:type="dxa"/>
            <w:vAlign w:val="center"/>
          </w:tcPr>
          <w:p w:rsidR="00C55659" w:rsidRDefault="00C55659">
            <w:pPr>
              <w:pStyle w:val="ConsPlusNormal"/>
              <w:jc w:val="center"/>
            </w:pPr>
            <w:r>
              <w:t>5200,0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31.</w:t>
            </w:r>
          </w:p>
        </w:tc>
        <w:tc>
          <w:tcPr>
            <w:tcW w:w="1701" w:type="dxa"/>
            <w:vAlign w:val="center"/>
          </w:tcPr>
          <w:p w:rsidR="00C55659" w:rsidRDefault="00C55659">
            <w:pPr>
              <w:pStyle w:val="ConsPlusNormal"/>
            </w:pPr>
            <w:r>
              <w:t xml:space="preserve">Указатель со светоотражающей поверхностью направления движения к источникам противопожарного водоснабжения </w:t>
            </w:r>
            <w:hyperlink w:anchor="P14200">
              <w:r>
                <w:rPr>
                  <w:color w:val="0000FF"/>
                </w:rPr>
                <w:t>&lt;1&gt;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 на 1 источник противопожарного водоснабжения</w:t>
            </w:r>
          </w:p>
        </w:tc>
        <w:tc>
          <w:tcPr>
            <w:tcW w:w="1191" w:type="dxa"/>
            <w:vAlign w:val="center"/>
          </w:tcPr>
          <w:p w:rsidR="00C55659" w:rsidRDefault="00C55659">
            <w:pPr>
              <w:pStyle w:val="ConsPlusNormal"/>
              <w:jc w:val="center"/>
            </w:pPr>
            <w:r>
              <w:t>311,0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32.</w:t>
            </w:r>
          </w:p>
        </w:tc>
        <w:tc>
          <w:tcPr>
            <w:tcW w:w="1701" w:type="dxa"/>
            <w:vAlign w:val="center"/>
          </w:tcPr>
          <w:p w:rsidR="00C55659" w:rsidRDefault="00C55659">
            <w:pPr>
              <w:pStyle w:val="ConsPlusNormal"/>
            </w:pPr>
            <w:r>
              <w:t xml:space="preserve">Фонарь электрический </w:t>
            </w:r>
            <w:hyperlink w:anchor="P14200">
              <w:r>
                <w:rPr>
                  <w:color w:val="0000FF"/>
                </w:rPr>
                <w:t>&lt;1&gt;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 на дежурного</w:t>
            </w:r>
          </w:p>
        </w:tc>
        <w:tc>
          <w:tcPr>
            <w:tcW w:w="1191" w:type="dxa"/>
            <w:vAlign w:val="center"/>
          </w:tcPr>
          <w:p w:rsidR="00C55659" w:rsidRDefault="00C55659">
            <w:pPr>
              <w:pStyle w:val="ConsPlusNormal"/>
              <w:jc w:val="center"/>
            </w:pPr>
            <w:r>
              <w:t>2220,0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33.</w:t>
            </w:r>
          </w:p>
        </w:tc>
        <w:tc>
          <w:tcPr>
            <w:tcW w:w="1701" w:type="dxa"/>
            <w:vAlign w:val="center"/>
          </w:tcPr>
          <w:p w:rsidR="00C55659" w:rsidRDefault="00C55659">
            <w:pPr>
              <w:pStyle w:val="ConsPlusNormal"/>
            </w:pPr>
            <w:r>
              <w:t xml:space="preserve">Эвакуационные знаки </w:t>
            </w:r>
            <w:hyperlink w:anchor="P14200">
              <w:r>
                <w:rPr>
                  <w:color w:val="0000FF"/>
                </w:rPr>
                <w:t>&lt;1&gt;</w:t>
              </w:r>
            </w:hyperlink>
          </w:p>
        </w:tc>
        <w:tc>
          <w:tcPr>
            <w:tcW w:w="1247" w:type="dxa"/>
            <w:vAlign w:val="center"/>
          </w:tcPr>
          <w:p w:rsidR="00C55659" w:rsidRDefault="00C55659">
            <w:pPr>
              <w:pStyle w:val="ConsPlusNormal"/>
              <w:jc w:val="center"/>
            </w:pPr>
            <w:r>
              <w:t>штука</w:t>
            </w:r>
          </w:p>
        </w:tc>
        <w:tc>
          <w:tcPr>
            <w:tcW w:w="1701" w:type="dxa"/>
            <w:vAlign w:val="center"/>
          </w:tcPr>
          <w:p w:rsidR="00C55659" w:rsidRDefault="00C55659">
            <w:pPr>
              <w:pStyle w:val="ConsPlusNormal"/>
              <w:jc w:val="center"/>
            </w:pPr>
            <w:r>
              <w:t>10 на 1 этаж</w:t>
            </w:r>
          </w:p>
        </w:tc>
        <w:tc>
          <w:tcPr>
            <w:tcW w:w="1191" w:type="dxa"/>
            <w:vAlign w:val="center"/>
          </w:tcPr>
          <w:p w:rsidR="00C55659" w:rsidRDefault="00C55659">
            <w:pPr>
              <w:pStyle w:val="ConsPlusNormal"/>
              <w:jc w:val="center"/>
            </w:pPr>
            <w:r>
              <w:t>480,0</w:t>
            </w:r>
          </w:p>
        </w:tc>
        <w:tc>
          <w:tcPr>
            <w:tcW w:w="1361" w:type="dxa"/>
            <w:vAlign w:val="center"/>
          </w:tcPr>
          <w:p w:rsidR="00C55659" w:rsidRDefault="00C55659">
            <w:pPr>
              <w:pStyle w:val="ConsPlusNormal"/>
              <w:jc w:val="center"/>
            </w:pPr>
            <w:r>
              <w:t>1 раз в 5 лет</w:t>
            </w:r>
          </w:p>
        </w:tc>
        <w:tc>
          <w:tcPr>
            <w:tcW w:w="1417"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34.</w:t>
            </w:r>
          </w:p>
        </w:tc>
        <w:tc>
          <w:tcPr>
            <w:tcW w:w="1701" w:type="dxa"/>
            <w:tcBorders>
              <w:bottom w:val="nil"/>
            </w:tcBorders>
            <w:vAlign w:val="center"/>
          </w:tcPr>
          <w:p w:rsidR="00C55659" w:rsidRDefault="00C55659">
            <w:pPr>
              <w:pStyle w:val="ConsPlusNormal"/>
              <w:jc w:val="center"/>
            </w:pPr>
            <w:r>
              <w:t xml:space="preserve">Ящик для песка </w:t>
            </w:r>
            <w:hyperlink w:anchor="P14201">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1 на 1 пожарный щит</w:t>
            </w:r>
          </w:p>
        </w:tc>
        <w:tc>
          <w:tcPr>
            <w:tcW w:w="1191" w:type="dxa"/>
            <w:tcBorders>
              <w:bottom w:val="nil"/>
            </w:tcBorders>
            <w:vAlign w:val="center"/>
          </w:tcPr>
          <w:p w:rsidR="00C55659" w:rsidRDefault="00C55659">
            <w:pPr>
              <w:pStyle w:val="ConsPlusNormal"/>
              <w:jc w:val="center"/>
            </w:pPr>
            <w:r>
              <w:t>7600,0</w:t>
            </w:r>
          </w:p>
        </w:tc>
        <w:tc>
          <w:tcPr>
            <w:tcW w:w="1361" w:type="dxa"/>
            <w:tcBorders>
              <w:bottom w:val="nil"/>
            </w:tcBorders>
            <w:vAlign w:val="center"/>
          </w:tcPr>
          <w:p w:rsidR="00C55659" w:rsidRDefault="00C55659">
            <w:pPr>
              <w:pStyle w:val="ConsPlusNormal"/>
              <w:jc w:val="center"/>
            </w:pPr>
            <w:r>
              <w:t>1 раз в 5 лет</w:t>
            </w:r>
          </w:p>
        </w:tc>
        <w:tc>
          <w:tcPr>
            <w:tcW w:w="1417" w:type="dxa"/>
            <w:tcBorders>
              <w:bottom w:val="nil"/>
            </w:tcBorders>
            <w:vAlign w:val="center"/>
          </w:tcPr>
          <w:p w:rsidR="00C55659" w:rsidRDefault="00C55659">
            <w:pPr>
              <w:pStyle w:val="ConsPlusNormal"/>
            </w:pPr>
          </w:p>
        </w:tc>
      </w:tr>
      <w:tr w:rsidR="00C55659">
        <w:tblPrEx>
          <w:tblBorders>
            <w:insideH w:val="nil"/>
          </w:tblBorders>
        </w:tblPrEx>
        <w:tc>
          <w:tcPr>
            <w:tcW w:w="9072" w:type="dxa"/>
            <w:gridSpan w:val="7"/>
            <w:tcBorders>
              <w:top w:val="nil"/>
            </w:tcBorders>
          </w:tcPr>
          <w:p w:rsidR="00C55659" w:rsidRDefault="00C55659">
            <w:pPr>
              <w:pStyle w:val="ConsPlusNormal"/>
              <w:jc w:val="both"/>
            </w:pPr>
            <w:r>
              <w:t xml:space="preserve">(п. 34 в ред. </w:t>
            </w:r>
            <w:hyperlink r:id="rId1041">
              <w:r>
                <w:rPr>
                  <w:color w:val="0000FF"/>
                </w:rPr>
                <w:t>Приказа</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35.</w:t>
            </w:r>
          </w:p>
        </w:tc>
        <w:tc>
          <w:tcPr>
            <w:tcW w:w="8618" w:type="dxa"/>
            <w:gridSpan w:val="6"/>
            <w:tcBorders>
              <w:bottom w:val="nil"/>
            </w:tcBorders>
          </w:tcPr>
          <w:p w:rsidR="00C55659" w:rsidRDefault="00C55659">
            <w:pPr>
              <w:pStyle w:val="ConsPlusNormal"/>
              <w:jc w:val="both"/>
            </w:pPr>
            <w:r>
              <w:t xml:space="preserve">Утратил силу. - </w:t>
            </w:r>
            <w:hyperlink r:id="rId1042">
              <w:r>
                <w:rPr>
                  <w:color w:val="0000FF"/>
                </w:rPr>
                <w:t>Приказ</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36.</w:t>
            </w:r>
          </w:p>
        </w:tc>
        <w:tc>
          <w:tcPr>
            <w:tcW w:w="1701" w:type="dxa"/>
            <w:tcBorders>
              <w:bottom w:val="nil"/>
            </w:tcBorders>
            <w:vAlign w:val="center"/>
          </w:tcPr>
          <w:p w:rsidR="00C55659" w:rsidRDefault="00C55659">
            <w:pPr>
              <w:pStyle w:val="ConsPlusNormal"/>
            </w:pPr>
            <w:r>
              <w:t xml:space="preserve">Аптечка для оказания первой помощи работникам </w:t>
            </w:r>
            <w:hyperlink w:anchor="P14200">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 xml:space="preserve">1 на 1 приемную руководителя ФК, ТОФК, 1 на 1 приемную директора ФКУ "ЦОКР", начальника Филиала ФКУ "ЦОКР", 1 на 1 приемную заместителя руководителя ФК, ТОФК, 1 на 1 приемную начальника </w:t>
            </w:r>
            <w:r>
              <w:lastRenderedPageBreak/>
              <w:t>Управления ЦАФК, 1 на 1 кабинет заместителя директора ФКУ "ЦОКР", заместителя начальника Филиала ФКУ "ЦОКР", 1 на 1 отдел ЦАФК, ТОФК, ФКУ "ЦОКР", Филиала ФКУ "ЦОКР", 1 на 1 УРМ ТОФК, 10 на ТОФК, расположенных в Донецкой, Луганской Народных Республиках, Запорожской, Херсонской областях (за исключением территориальных отделов УФК по субъекту)</w:t>
            </w:r>
          </w:p>
        </w:tc>
        <w:tc>
          <w:tcPr>
            <w:tcW w:w="1191" w:type="dxa"/>
            <w:tcBorders>
              <w:bottom w:val="nil"/>
            </w:tcBorders>
            <w:vAlign w:val="center"/>
          </w:tcPr>
          <w:p w:rsidR="00C55659" w:rsidRDefault="00C55659">
            <w:pPr>
              <w:pStyle w:val="ConsPlusNormal"/>
              <w:jc w:val="center"/>
            </w:pPr>
            <w:r>
              <w:lastRenderedPageBreak/>
              <w:t>3900,0</w:t>
            </w:r>
          </w:p>
        </w:tc>
        <w:tc>
          <w:tcPr>
            <w:tcW w:w="1361" w:type="dxa"/>
            <w:tcBorders>
              <w:bottom w:val="nil"/>
            </w:tcBorders>
            <w:vAlign w:val="center"/>
          </w:tcPr>
          <w:p w:rsidR="00C55659" w:rsidRDefault="00C55659">
            <w:pPr>
              <w:pStyle w:val="ConsPlusNormal"/>
              <w:jc w:val="center"/>
            </w:pPr>
            <w:r>
              <w:t>1 раз в 5 лет</w:t>
            </w:r>
          </w:p>
        </w:tc>
        <w:tc>
          <w:tcPr>
            <w:tcW w:w="1417" w:type="dxa"/>
            <w:tcBorders>
              <w:bottom w:val="nil"/>
            </w:tcBorders>
            <w:vAlign w:val="center"/>
          </w:tcPr>
          <w:p w:rsidR="00C55659" w:rsidRDefault="00C55659">
            <w:pPr>
              <w:pStyle w:val="ConsPlusNormal"/>
              <w:jc w:val="center"/>
            </w:pPr>
            <w:hyperlink r:id="rId1043">
              <w:r>
                <w:rPr>
                  <w:color w:val="0000FF"/>
                </w:rPr>
                <w:t>приказ</w:t>
              </w:r>
            </w:hyperlink>
            <w:r>
              <w:t xml:space="preserve"> Минздрава России от 24 мая 2024 г. N 262н</w:t>
            </w:r>
          </w:p>
        </w:tc>
      </w:tr>
      <w:tr w:rsidR="00C55659">
        <w:tblPrEx>
          <w:tblBorders>
            <w:insideH w:val="nil"/>
          </w:tblBorders>
        </w:tblPrEx>
        <w:tc>
          <w:tcPr>
            <w:tcW w:w="9072" w:type="dxa"/>
            <w:gridSpan w:val="7"/>
            <w:tcBorders>
              <w:top w:val="nil"/>
            </w:tcBorders>
          </w:tcPr>
          <w:p w:rsidR="00C55659" w:rsidRDefault="00C55659">
            <w:pPr>
              <w:pStyle w:val="ConsPlusNormal"/>
              <w:jc w:val="both"/>
            </w:pPr>
            <w:r>
              <w:lastRenderedPageBreak/>
              <w:t xml:space="preserve">(п. 36 в ред. </w:t>
            </w:r>
            <w:hyperlink r:id="rId1044">
              <w:r>
                <w:rPr>
                  <w:color w:val="0000FF"/>
                </w:rPr>
                <w:t>Приказа</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37 - 41.</w:t>
            </w:r>
          </w:p>
        </w:tc>
        <w:tc>
          <w:tcPr>
            <w:tcW w:w="8618" w:type="dxa"/>
            <w:gridSpan w:val="6"/>
            <w:tcBorders>
              <w:bottom w:val="nil"/>
            </w:tcBorders>
          </w:tcPr>
          <w:p w:rsidR="00C55659" w:rsidRDefault="00C55659">
            <w:pPr>
              <w:pStyle w:val="ConsPlusNormal"/>
              <w:jc w:val="both"/>
            </w:pPr>
            <w:r>
              <w:t xml:space="preserve">Утратили силу. - </w:t>
            </w:r>
            <w:hyperlink r:id="rId1045">
              <w:r>
                <w:rPr>
                  <w:color w:val="0000FF"/>
                </w:rPr>
                <w:t>Приказ</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42.</w:t>
            </w:r>
          </w:p>
        </w:tc>
        <w:tc>
          <w:tcPr>
            <w:tcW w:w="1701" w:type="dxa"/>
            <w:tcBorders>
              <w:bottom w:val="nil"/>
            </w:tcBorders>
            <w:vAlign w:val="center"/>
          </w:tcPr>
          <w:p w:rsidR="00C55659" w:rsidRDefault="00C55659">
            <w:pPr>
              <w:pStyle w:val="ConsPlusNormal"/>
            </w:pPr>
            <w:r>
              <w:t xml:space="preserve">Бинт марлевый медицинский размером не менее 5 м x 10 см </w:t>
            </w:r>
            <w:hyperlink w:anchor="P14200">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4 на 1 аптечку</w:t>
            </w:r>
          </w:p>
        </w:tc>
        <w:tc>
          <w:tcPr>
            <w:tcW w:w="1191" w:type="dxa"/>
            <w:tcBorders>
              <w:bottom w:val="nil"/>
            </w:tcBorders>
            <w:vAlign w:val="center"/>
          </w:tcPr>
          <w:p w:rsidR="00C55659" w:rsidRDefault="00C55659">
            <w:pPr>
              <w:pStyle w:val="ConsPlusNormal"/>
              <w:jc w:val="center"/>
            </w:pPr>
            <w:r>
              <w:t>35,0</w:t>
            </w:r>
          </w:p>
        </w:tc>
        <w:tc>
          <w:tcPr>
            <w:tcW w:w="1361" w:type="dxa"/>
            <w:tcBorders>
              <w:bottom w:val="nil"/>
            </w:tcBorders>
            <w:vAlign w:val="center"/>
          </w:tcPr>
          <w:p w:rsidR="00C55659" w:rsidRDefault="00C55659">
            <w:pPr>
              <w:pStyle w:val="ConsPlusNormal"/>
              <w:jc w:val="center"/>
            </w:pPr>
            <w:r>
              <w:t>по истечении срока годности изделий или в случае их использования</w:t>
            </w:r>
          </w:p>
        </w:tc>
        <w:tc>
          <w:tcPr>
            <w:tcW w:w="1417" w:type="dxa"/>
            <w:tcBorders>
              <w:bottom w:val="nil"/>
            </w:tcBorders>
            <w:vAlign w:val="center"/>
          </w:tcPr>
          <w:p w:rsidR="00C55659" w:rsidRDefault="00C55659">
            <w:pPr>
              <w:pStyle w:val="ConsPlusNormal"/>
              <w:jc w:val="center"/>
            </w:pPr>
            <w:hyperlink r:id="rId1046">
              <w:r>
                <w:rPr>
                  <w:color w:val="0000FF"/>
                </w:rPr>
                <w:t>ГОСТ 1172-93</w:t>
              </w:r>
            </w:hyperlink>
          </w:p>
        </w:tc>
      </w:tr>
      <w:tr w:rsidR="00C55659">
        <w:tblPrEx>
          <w:tblBorders>
            <w:insideH w:val="nil"/>
          </w:tblBorders>
        </w:tblPrEx>
        <w:tc>
          <w:tcPr>
            <w:tcW w:w="9072" w:type="dxa"/>
            <w:gridSpan w:val="7"/>
            <w:tcBorders>
              <w:top w:val="nil"/>
            </w:tcBorders>
          </w:tcPr>
          <w:p w:rsidR="00C55659" w:rsidRDefault="00C55659">
            <w:pPr>
              <w:pStyle w:val="ConsPlusNormal"/>
              <w:jc w:val="both"/>
            </w:pPr>
            <w:r>
              <w:t xml:space="preserve">(п. 42 в ред. </w:t>
            </w:r>
            <w:hyperlink r:id="rId1047">
              <w:r>
                <w:rPr>
                  <w:color w:val="0000FF"/>
                </w:rPr>
                <w:t>Приказа</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43.</w:t>
            </w:r>
          </w:p>
        </w:tc>
        <w:tc>
          <w:tcPr>
            <w:tcW w:w="1701" w:type="dxa"/>
            <w:tcBorders>
              <w:bottom w:val="nil"/>
            </w:tcBorders>
            <w:vAlign w:val="center"/>
          </w:tcPr>
          <w:p w:rsidR="00C55659" w:rsidRDefault="00C55659">
            <w:pPr>
              <w:pStyle w:val="ConsPlusNormal"/>
            </w:pPr>
            <w:r>
              <w:t xml:space="preserve">Бинт марлевый медицинский размером не менее 7 м x 14 см </w:t>
            </w:r>
            <w:hyperlink w:anchor="P14200">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4 на 1 аптечку</w:t>
            </w:r>
          </w:p>
        </w:tc>
        <w:tc>
          <w:tcPr>
            <w:tcW w:w="1191" w:type="dxa"/>
            <w:tcBorders>
              <w:bottom w:val="nil"/>
            </w:tcBorders>
            <w:vAlign w:val="center"/>
          </w:tcPr>
          <w:p w:rsidR="00C55659" w:rsidRDefault="00C55659">
            <w:pPr>
              <w:pStyle w:val="ConsPlusNormal"/>
              <w:jc w:val="center"/>
            </w:pPr>
            <w:r>
              <w:t>49,0</w:t>
            </w:r>
          </w:p>
        </w:tc>
        <w:tc>
          <w:tcPr>
            <w:tcW w:w="1361" w:type="dxa"/>
            <w:tcBorders>
              <w:bottom w:val="nil"/>
            </w:tcBorders>
            <w:vAlign w:val="center"/>
          </w:tcPr>
          <w:p w:rsidR="00C55659" w:rsidRDefault="00C55659">
            <w:pPr>
              <w:pStyle w:val="ConsPlusNormal"/>
              <w:jc w:val="center"/>
            </w:pPr>
            <w:r>
              <w:t>по истечении срока годности изделий или в случае их использован</w:t>
            </w:r>
            <w:r>
              <w:lastRenderedPageBreak/>
              <w:t>ия</w:t>
            </w:r>
          </w:p>
        </w:tc>
        <w:tc>
          <w:tcPr>
            <w:tcW w:w="1417" w:type="dxa"/>
            <w:tcBorders>
              <w:bottom w:val="nil"/>
            </w:tcBorders>
            <w:vAlign w:val="center"/>
          </w:tcPr>
          <w:p w:rsidR="00C55659" w:rsidRDefault="00C55659">
            <w:pPr>
              <w:pStyle w:val="ConsPlusNormal"/>
              <w:jc w:val="center"/>
            </w:pPr>
            <w:hyperlink r:id="rId1048">
              <w:r>
                <w:rPr>
                  <w:color w:val="0000FF"/>
                </w:rPr>
                <w:t>ГОСТ 1172-93</w:t>
              </w:r>
            </w:hyperlink>
          </w:p>
        </w:tc>
      </w:tr>
      <w:tr w:rsidR="00C55659">
        <w:tblPrEx>
          <w:tblBorders>
            <w:insideH w:val="nil"/>
          </w:tblBorders>
        </w:tblPrEx>
        <w:tc>
          <w:tcPr>
            <w:tcW w:w="9072" w:type="dxa"/>
            <w:gridSpan w:val="7"/>
            <w:tcBorders>
              <w:top w:val="nil"/>
            </w:tcBorders>
          </w:tcPr>
          <w:p w:rsidR="00C55659" w:rsidRDefault="00C55659">
            <w:pPr>
              <w:pStyle w:val="ConsPlusNormal"/>
              <w:jc w:val="both"/>
            </w:pPr>
            <w:r>
              <w:lastRenderedPageBreak/>
              <w:t xml:space="preserve">(п. 43 в ред. </w:t>
            </w:r>
            <w:hyperlink r:id="rId1049">
              <w:r>
                <w:rPr>
                  <w:color w:val="0000FF"/>
                </w:rPr>
                <w:t>Приказа</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44.</w:t>
            </w:r>
          </w:p>
        </w:tc>
        <w:tc>
          <w:tcPr>
            <w:tcW w:w="8618" w:type="dxa"/>
            <w:gridSpan w:val="6"/>
            <w:tcBorders>
              <w:bottom w:val="nil"/>
            </w:tcBorders>
          </w:tcPr>
          <w:p w:rsidR="00C55659" w:rsidRDefault="00C55659">
            <w:pPr>
              <w:pStyle w:val="ConsPlusNormal"/>
              <w:jc w:val="both"/>
            </w:pPr>
            <w:r>
              <w:t xml:space="preserve">Утратил силу. - </w:t>
            </w:r>
            <w:hyperlink r:id="rId1050">
              <w:r>
                <w:rPr>
                  <w:color w:val="0000FF"/>
                </w:rPr>
                <w:t>Приказ</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45.</w:t>
            </w:r>
          </w:p>
        </w:tc>
        <w:tc>
          <w:tcPr>
            <w:tcW w:w="1701" w:type="dxa"/>
            <w:tcBorders>
              <w:bottom w:val="nil"/>
            </w:tcBorders>
            <w:vAlign w:val="center"/>
          </w:tcPr>
          <w:p w:rsidR="00C55659" w:rsidRDefault="00C55659">
            <w:pPr>
              <w:pStyle w:val="ConsPlusNormal"/>
            </w:pPr>
            <w:r>
              <w:t xml:space="preserve">Жгут кровоостанавливающий для остановки артериального кровотечения </w:t>
            </w:r>
            <w:hyperlink w:anchor="P14200">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1 на 1 аптечку</w:t>
            </w:r>
          </w:p>
        </w:tc>
        <w:tc>
          <w:tcPr>
            <w:tcW w:w="1191" w:type="dxa"/>
            <w:tcBorders>
              <w:bottom w:val="nil"/>
            </w:tcBorders>
            <w:vAlign w:val="center"/>
          </w:tcPr>
          <w:p w:rsidR="00C55659" w:rsidRDefault="00C55659">
            <w:pPr>
              <w:pStyle w:val="ConsPlusNormal"/>
              <w:jc w:val="center"/>
            </w:pPr>
            <w:r>
              <w:t>92,0</w:t>
            </w:r>
          </w:p>
        </w:tc>
        <w:tc>
          <w:tcPr>
            <w:tcW w:w="1361" w:type="dxa"/>
            <w:tcBorders>
              <w:bottom w:val="nil"/>
            </w:tcBorders>
            <w:vAlign w:val="center"/>
          </w:tcPr>
          <w:p w:rsidR="00C55659" w:rsidRDefault="00C55659">
            <w:pPr>
              <w:pStyle w:val="ConsPlusNormal"/>
              <w:jc w:val="center"/>
            </w:pPr>
            <w:r>
              <w:t>по истечении срока годности изделий или в случае их использования</w:t>
            </w:r>
          </w:p>
        </w:tc>
        <w:tc>
          <w:tcPr>
            <w:tcW w:w="1417" w:type="dxa"/>
            <w:tcBorders>
              <w:bottom w:val="nil"/>
            </w:tcBorders>
            <w:vAlign w:val="center"/>
          </w:tcPr>
          <w:p w:rsidR="00C55659" w:rsidRDefault="00C55659">
            <w:pPr>
              <w:pStyle w:val="ConsPlusNormal"/>
              <w:jc w:val="center"/>
            </w:pPr>
            <w:hyperlink r:id="rId1051">
              <w:r>
                <w:rPr>
                  <w:color w:val="0000FF"/>
                </w:rPr>
                <w:t>ГОСТ ISO 10993-1-2021</w:t>
              </w:r>
            </w:hyperlink>
          </w:p>
        </w:tc>
      </w:tr>
      <w:tr w:rsidR="00C55659">
        <w:tblPrEx>
          <w:tblBorders>
            <w:insideH w:val="nil"/>
          </w:tblBorders>
        </w:tblPrEx>
        <w:tc>
          <w:tcPr>
            <w:tcW w:w="9072" w:type="dxa"/>
            <w:gridSpan w:val="7"/>
            <w:tcBorders>
              <w:top w:val="nil"/>
            </w:tcBorders>
          </w:tcPr>
          <w:p w:rsidR="00C55659" w:rsidRDefault="00C55659">
            <w:pPr>
              <w:pStyle w:val="ConsPlusNormal"/>
              <w:jc w:val="both"/>
            </w:pPr>
            <w:r>
              <w:t xml:space="preserve">(п. 45 в ред. </w:t>
            </w:r>
            <w:hyperlink r:id="rId1052">
              <w:r>
                <w:rPr>
                  <w:color w:val="0000FF"/>
                </w:rPr>
                <w:t>Приказа</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46.</w:t>
            </w:r>
          </w:p>
        </w:tc>
        <w:tc>
          <w:tcPr>
            <w:tcW w:w="1701" w:type="dxa"/>
            <w:tcBorders>
              <w:bottom w:val="nil"/>
            </w:tcBorders>
            <w:vAlign w:val="center"/>
          </w:tcPr>
          <w:p w:rsidR="00C55659" w:rsidRDefault="00C55659">
            <w:pPr>
              <w:pStyle w:val="ConsPlusNormal"/>
            </w:pPr>
            <w:r>
              <w:t xml:space="preserve">Лейкопластырь бактерицидный размером не менее 4 см x 10 см </w:t>
            </w:r>
            <w:hyperlink w:anchor="P14200">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2 на 1 аптечку</w:t>
            </w:r>
          </w:p>
        </w:tc>
        <w:tc>
          <w:tcPr>
            <w:tcW w:w="1191" w:type="dxa"/>
            <w:tcBorders>
              <w:bottom w:val="nil"/>
            </w:tcBorders>
            <w:vAlign w:val="center"/>
          </w:tcPr>
          <w:p w:rsidR="00C55659" w:rsidRDefault="00C55659">
            <w:pPr>
              <w:pStyle w:val="ConsPlusNormal"/>
              <w:jc w:val="center"/>
            </w:pPr>
            <w:r>
              <w:t>8,0</w:t>
            </w:r>
          </w:p>
        </w:tc>
        <w:tc>
          <w:tcPr>
            <w:tcW w:w="1361" w:type="dxa"/>
            <w:tcBorders>
              <w:bottom w:val="nil"/>
            </w:tcBorders>
            <w:vAlign w:val="center"/>
          </w:tcPr>
          <w:p w:rsidR="00C55659" w:rsidRDefault="00C55659">
            <w:pPr>
              <w:pStyle w:val="ConsPlusNormal"/>
              <w:jc w:val="center"/>
            </w:pPr>
            <w:r>
              <w:t>по истечении срока годности изделий или в случае их использования</w:t>
            </w:r>
          </w:p>
        </w:tc>
        <w:tc>
          <w:tcPr>
            <w:tcW w:w="1417" w:type="dxa"/>
            <w:tcBorders>
              <w:bottom w:val="nil"/>
            </w:tcBorders>
            <w:vAlign w:val="center"/>
          </w:tcPr>
          <w:p w:rsidR="00C55659" w:rsidRDefault="00C55659">
            <w:pPr>
              <w:pStyle w:val="ConsPlusNormal"/>
              <w:jc w:val="center"/>
            </w:pPr>
            <w:hyperlink r:id="rId1053">
              <w:r>
                <w:rPr>
                  <w:color w:val="0000FF"/>
                </w:rPr>
                <w:t>ГОСТ ISO 10993-1-2021</w:t>
              </w:r>
            </w:hyperlink>
          </w:p>
        </w:tc>
      </w:tr>
      <w:tr w:rsidR="00C55659">
        <w:tblPrEx>
          <w:tblBorders>
            <w:insideH w:val="nil"/>
          </w:tblBorders>
        </w:tblPrEx>
        <w:tc>
          <w:tcPr>
            <w:tcW w:w="9072" w:type="dxa"/>
            <w:gridSpan w:val="7"/>
            <w:tcBorders>
              <w:top w:val="nil"/>
            </w:tcBorders>
          </w:tcPr>
          <w:p w:rsidR="00C55659" w:rsidRDefault="00C55659">
            <w:pPr>
              <w:pStyle w:val="ConsPlusNormal"/>
              <w:jc w:val="both"/>
            </w:pPr>
            <w:r>
              <w:t xml:space="preserve">(п. 46 в ред. </w:t>
            </w:r>
            <w:hyperlink r:id="rId1054">
              <w:r>
                <w:rPr>
                  <w:color w:val="0000FF"/>
                </w:rPr>
                <w:t>Приказа</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47.</w:t>
            </w:r>
          </w:p>
        </w:tc>
        <w:tc>
          <w:tcPr>
            <w:tcW w:w="1701" w:type="dxa"/>
            <w:tcBorders>
              <w:bottom w:val="nil"/>
            </w:tcBorders>
            <w:vAlign w:val="center"/>
          </w:tcPr>
          <w:p w:rsidR="00C55659" w:rsidRDefault="00C55659">
            <w:pPr>
              <w:pStyle w:val="ConsPlusNormal"/>
            </w:pPr>
            <w:r>
              <w:t xml:space="preserve">Лейкопластырь бактерицидный размером не менее 1,9 см x 7,2 см </w:t>
            </w:r>
            <w:hyperlink w:anchor="P14200">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10 на 1 аптечку</w:t>
            </w:r>
          </w:p>
        </w:tc>
        <w:tc>
          <w:tcPr>
            <w:tcW w:w="1191" w:type="dxa"/>
            <w:tcBorders>
              <w:bottom w:val="nil"/>
            </w:tcBorders>
            <w:vAlign w:val="center"/>
          </w:tcPr>
          <w:p w:rsidR="00C55659" w:rsidRDefault="00C55659">
            <w:pPr>
              <w:pStyle w:val="ConsPlusNormal"/>
              <w:jc w:val="center"/>
            </w:pPr>
            <w:r>
              <w:t>10,0</w:t>
            </w:r>
          </w:p>
        </w:tc>
        <w:tc>
          <w:tcPr>
            <w:tcW w:w="1361" w:type="dxa"/>
            <w:tcBorders>
              <w:bottom w:val="nil"/>
            </w:tcBorders>
            <w:vAlign w:val="center"/>
          </w:tcPr>
          <w:p w:rsidR="00C55659" w:rsidRDefault="00C55659">
            <w:pPr>
              <w:pStyle w:val="ConsPlusNormal"/>
              <w:jc w:val="center"/>
            </w:pPr>
            <w:r>
              <w:t>по истечении срока годности изделий или в случае их использования</w:t>
            </w:r>
          </w:p>
        </w:tc>
        <w:tc>
          <w:tcPr>
            <w:tcW w:w="1417" w:type="dxa"/>
            <w:tcBorders>
              <w:bottom w:val="nil"/>
            </w:tcBorders>
            <w:vAlign w:val="center"/>
          </w:tcPr>
          <w:p w:rsidR="00C55659" w:rsidRDefault="00C55659">
            <w:pPr>
              <w:pStyle w:val="ConsPlusNormal"/>
              <w:jc w:val="center"/>
            </w:pPr>
            <w:hyperlink r:id="rId1055">
              <w:r>
                <w:rPr>
                  <w:color w:val="0000FF"/>
                </w:rPr>
                <w:t>ГОСТ ISO 10993-1-2021</w:t>
              </w:r>
            </w:hyperlink>
          </w:p>
        </w:tc>
      </w:tr>
      <w:tr w:rsidR="00C55659">
        <w:tblPrEx>
          <w:tblBorders>
            <w:insideH w:val="nil"/>
          </w:tblBorders>
        </w:tblPrEx>
        <w:tc>
          <w:tcPr>
            <w:tcW w:w="9072" w:type="dxa"/>
            <w:gridSpan w:val="7"/>
            <w:tcBorders>
              <w:top w:val="nil"/>
            </w:tcBorders>
          </w:tcPr>
          <w:p w:rsidR="00C55659" w:rsidRDefault="00C55659">
            <w:pPr>
              <w:pStyle w:val="ConsPlusNormal"/>
              <w:jc w:val="both"/>
            </w:pPr>
            <w:r>
              <w:t xml:space="preserve">(п. 47 в ред. </w:t>
            </w:r>
            <w:hyperlink r:id="rId1056">
              <w:r>
                <w:rPr>
                  <w:color w:val="0000FF"/>
                </w:rPr>
                <w:t>Приказа</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48.</w:t>
            </w:r>
          </w:p>
        </w:tc>
        <w:tc>
          <w:tcPr>
            <w:tcW w:w="1701" w:type="dxa"/>
            <w:tcBorders>
              <w:bottom w:val="nil"/>
            </w:tcBorders>
            <w:vAlign w:val="center"/>
          </w:tcPr>
          <w:p w:rsidR="00C55659" w:rsidRDefault="00C55659">
            <w:pPr>
              <w:pStyle w:val="ConsPlusNormal"/>
            </w:pPr>
            <w:r>
              <w:t xml:space="preserve">Лейкопластырь фиксирующий рулонный размером не менее 2 см x 500 см </w:t>
            </w:r>
            <w:hyperlink w:anchor="P14200">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1 на 1 аптечку</w:t>
            </w:r>
          </w:p>
        </w:tc>
        <w:tc>
          <w:tcPr>
            <w:tcW w:w="1191" w:type="dxa"/>
            <w:tcBorders>
              <w:bottom w:val="nil"/>
            </w:tcBorders>
            <w:vAlign w:val="center"/>
          </w:tcPr>
          <w:p w:rsidR="00C55659" w:rsidRDefault="00C55659">
            <w:pPr>
              <w:pStyle w:val="ConsPlusNormal"/>
              <w:jc w:val="center"/>
            </w:pPr>
            <w:r>
              <w:t>30,0</w:t>
            </w:r>
          </w:p>
        </w:tc>
        <w:tc>
          <w:tcPr>
            <w:tcW w:w="1361" w:type="dxa"/>
            <w:tcBorders>
              <w:bottom w:val="nil"/>
            </w:tcBorders>
            <w:vAlign w:val="center"/>
          </w:tcPr>
          <w:p w:rsidR="00C55659" w:rsidRDefault="00C55659">
            <w:pPr>
              <w:pStyle w:val="ConsPlusNormal"/>
              <w:jc w:val="center"/>
            </w:pPr>
            <w:r>
              <w:t>по истечении срока годности изделий или в случае их использования</w:t>
            </w:r>
          </w:p>
        </w:tc>
        <w:tc>
          <w:tcPr>
            <w:tcW w:w="1417" w:type="dxa"/>
            <w:tcBorders>
              <w:bottom w:val="nil"/>
            </w:tcBorders>
            <w:vAlign w:val="center"/>
          </w:tcPr>
          <w:p w:rsidR="00C55659" w:rsidRDefault="00C55659">
            <w:pPr>
              <w:pStyle w:val="ConsPlusNormal"/>
              <w:jc w:val="center"/>
            </w:pPr>
            <w:hyperlink r:id="rId1057">
              <w:r>
                <w:rPr>
                  <w:color w:val="0000FF"/>
                </w:rPr>
                <w:t>ГОСТ ISO 10993-1-2021</w:t>
              </w:r>
            </w:hyperlink>
          </w:p>
        </w:tc>
      </w:tr>
      <w:tr w:rsidR="00C55659">
        <w:tblPrEx>
          <w:tblBorders>
            <w:insideH w:val="nil"/>
          </w:tblBorders>
        </w:tblPrEx>
        <w:tc>
          <w:tcPr>
            <w:tcW w:w="9072" w:type="dxa"/>
            <w:gridSpan w:val="7"/>
            <w:tcBorders>
              <w:top w:val="nil"/>
            </w:tcBorders>
          </w:tcPr>
          <w:p w:rsidR="00C55659" w:rsidRDefault="00C55659">
            <w:pPr>
              <w:pStyle w:val="ConsPlusNormal"/>
              <w:jc w:val="both"/>
            </w:pPr>
            <w:r>
              <w:t xml:space="preserve">(п. 48 в ред. </w:t>
            </w:r>
            <w:hyperlink r:id="rId1058">
              <w:r>
                <w:rPr>
                  <w:color w:val="0000FF"/>
                </w:rPr>
                <w:t>Приказа</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49.</w:t>
            </w:r>
          </w:p>
        </w:tc>
        <w:tc>
          <w:tcPr>
            <w:tcW w:w="1701" w:type="dxa"/>
            <w:tcBorders>
              <w:bottom w:val="nil"/>
            </w:tcBorders>
            <w:vAlign w:val="center"/>
          </w:tcPr>
          <w:p w:rsidR="00C55659" w:rsidRDefault="00C55659">
            <w:pPr>
              <w:pStyle w:val="ConsPlusNormal"/>
            </w:pPr>
            <w:r>
              <w:t xml:space="preserve">Маска медицинская нестерильная одноразовая </w:t>
            </w:r>
            <w:hyperlink w:anchor="P14200">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10 на 1 аптечку</w:t>
            </w:r>
          </w:p>
        </w:tc>
        <w:tc>
          <w:tcPr>
            <w:tcW w:w="1191" w:type="dxa"/>
            <w:tcBorders>
              <w:bottom w:val="nil"/>
            </w:tcBorders>
            <w:vAlign w:val="center"/>
          </w:tcPr>
          <w:p w:rsidR="00C55659" w:rsidRDefault="00C55659">
            <w:pPr>
              <w:pStyle w:val="ConsPlusNormal"/>
              <w:jc w:val="center"/>
            </w:pPr>
            <w:r>
              <w:t>10,0</w:t>
            </w:r>
          </w:p>
        </w:tc>
        <w:tc>
          <w:tcPr>
            <w:tcW w:w="1361" w:type="dxa"/>
            <w:tcBorders>
              <w:bottom w:val="nil"/>
            </w:tcBorders>
            <w:vAlign w:val="center"/>
          </w:tcPr>
          <w:p w:rsidR="00C55659" w:rsidRDefault="00C55659">
            <w:pPr>
              <w:pStyle w:val="ConsPlusNormal"/>
              <w:jc w:val="center"/>
            </w:pPr>
            <w:r>
              <w:t xml:space="preserve">по истечении срока годности изделий или в случае их </w:t>
            </w:r>
            <w:r>
              <w:lastRenderedPageBreak/>
              <w:t>использования</w:t>
            </w:r>
          </w:p>
        </w:tc>
        <w:tc>
          <w:tcPr>
            <w:tcW w:w="1417" w:type="dxa"/>
            <w:tcBorders>
              <w:bottom w:val="nil"/>
            </w:tcBorders>
            <w:vAlign w:val="center"/>
          </w:tcPr>
          <w:p w:rsidR="00C55659" w:rsidRDefault="00C55659">
            <w:pPr>
              <w:pStyle w:val="ConsPlusNormal"/>
              <w:jc w:val="center"/>
            </w:pPr>
            <w:hyperlink r:id="rId1059">
              <w:r>
                <w:rPr>
                  <w:color w:val="0000FF"/>
                </w:rPr>
                <w:t>ГОСТ ISO 10993-1-2021</w:t>
              </w:r>
            </w:hyperlink>
          </w:p>
        </w:tc>
      </w:tr>
      <w:tr w:rsidR="00C55659">
        <w:tblPrEx>
          <w:tblBorders>
            <w:insideH w:val="nil"/>
          </w:tblBorders>
        </w:tblPrEx>
        <w:tc>
          <w:tcPr>
            <w:tcW w:w="9072" w:type="dxa"/>
            <w:gridSpan w:val="7"/>
            <w:tcBorders>
              <w:top w:val="nil"/>
            </w:tcBorders>
          </w:tcPr>
          <w:p w:rsidR="00C55659" w:rsidRDefault="00C55659">
            <w:pPr>
              <w:pStyle w:val="ConsPlusNormal"/>
              <w:jc w:val="both"/>
            </w:pPr>
            <w:r>
              <w:lastRenderedPageBreak/>
              <w:t xml:space="preserve">(п. 49 в ред. </w:t>
            </w:r>
            <w:hyperlink r:id="rId1060">
              <w:r>
                <w:rPr>
                  <w:color w:val="0000FF"/>
                </w:rPr>
                <w:t>Приказа</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50.</w:t>
            </w:r>
          </w:p>
        </w:tc>
        <w:tc>
          <w:tcPr>
            <w:tcW w:w="1701" w:type="dxa"/>
            <w:tcBorders>
              <w:bottom w:val="nil"/>
            </w:tcBorders>
            <w:vAlign w:val="center"/>
          </w:tcPr>
          <w:p w:rsidR="00C55659" w:rsidRDefault="00C55659">
            <w:pPr>
              <w:pStyle w:val="ConsPlusNormal"/>
            </w:pPr>
            <w:r>
              <w:t xml:space="preserve">Ножницы для разрезания повязок </w:t>
            </w:r>
            <w:hyperlink w:anchor="P14200">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1 на 1 аптечку</w:t>
            </w:r>
          </w:p>
        </w:tc>
        <w:tc>
          <w:tcPr>
            <w:tcW w:w="1191" w:type="dxa"/>
            <w:tcBorders>
              <w:bottom w:val="nil"/>
            </w:tcBorders>
            <w:vAlign w:val="center"/>
          </w:tcPr>
          <w:p w:rsidR="00C55659" w:rsidRDefault="00C55659">
            <w:pPr>
              <w:pStyle w:val="ConsPlusNormal"/>
              <w:jc w:val="center"/>
            </w:pPr>
            <w:r>
              <w:t>424,0</w:t>
            </w:r>
          </w:p>
        </w:tc>
        <w:tc>
          <w:tcPr>
            <w:tcW w:w="1361" w:type="dxa"/>
            <w:tcBorders>
              <w:bottom w:val="nil"/>
            </w:tcBorders>
            <w:vAlign w:val="center"/>
          </w:tcPr>
          <w:p w:rsidR="00C55659" w:rsidRDefault="00C55659">
            <w:pPr>
              <w:pStyle w:val="ConsPlusNormal"/>
              <w:jc w:val="center"/>
            </w:pPr>
            <w:r>
              <w:t>по истечении срока годности изделий или в случае их использования</w:t>
            </w:r>
          </w:p>
        </w:tc>
        <w:tc>
          <w:tcPr>
            <w:tcW w:w="1417" w:type="dxa"/>
            <w:tcBorders>
              <w:bottom w:val="nil"/>
            </w:tcBorders>
            <w:vAlign w:val="center"/>
          </w:tcPr>
          <w:p w:rsidR="00C55659" w:rsidRDefault="00C55659">
            <w:pPr>
              <w:pStyle w:val="ConsPlusNormal"/>
              <w:jc w:val="center"/>
            </w:pPr>
            <w:hyperlink r:id="rId1061">
              <w:r>
                <w:rPr>
                  <w:color w:val="0000FF"/>
                </w:rPr>
                <w:t>ГОСТ 21239-93 (ИСО 7741-86)</w:t>
              </w:r>
            </w:hyperlink>
          </w:p>
        </w:tc>
      </w:tr>
      <w:tr w:rsidR="00C55659">
        <w:tblPrEx>
          <w:tblBorders>
            <w:insideH w:val="nil"/>
          </w:tblBorders>
        </w:tblPrEx>
        <w:tc>
          <w:tcPr>
            <w:tcW w:w="9072" w:type="dxa"/>
            <w:gridSpan w:val="7"/>
            <w:tcBorders>
              <w:top w:val="nil"/>
            </w:tcBorders>
          </w:tcPr>
          <w:p w:rsidR="00C55659" w:rsidRDefault="00C55659">
            <w:pPr>
              <w:pStyle w:val="ConsPlusNormal"/>
              <w:jc w:val="both"/>
            </w:pPr>
            <w:r>
              <w:t xml:space="preserve">(п. 50 в ред. </w:t>
            </w:r>
            <w:hyperlink r:id="rId1062">
              <w:r>
                <w:rPr>
                  <w:color w:val="0000FF"/>
                </w:rPr>
                <w:t>Приказа</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51.</w:t>
            </w:r>
          </w:p>
        </w:tc>
        <w:tc>
          <w:tcPr>
            <w:tcW w:w="8618" w:type="dxa"/>
            <w:gridSpan w:val="6"/>
            <w:tcBorders>
              <w:bottom w:val="nil"/>
            </w:tcBorders>
          </w:tcPr>
          <w:p w:rsidR="00C55659" w:rsidRDefault="00C55659">
            <w:pPr>
              <w:pStyle w:val="ConsPlusNormal"/>
              <w:jc w:val="both"/>
            </w:pPr>
            <w:r>
              <w:t xml:space="preserve">Утратил силу. - </w:t>
            </w:r>
            <w:hyperlink r:id="rId1063">
              <w:r>
                <w:rPr>
                  <w:color w:val="0000FF"/>
                </w:rPr>
                <w:t>Приказ</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52.</w:t>
            </w:r>
          </w:p>
        </w:tc>
        <w:tc>
          <w:tcPr>
            <w:tcW w:w="1701" w:type="dxa"/>
            <w:tcBorders>
              <w:bottom w:val="nil"/>
            </w:tcBorders>
            <w:vAlign w:val="center"/>
          </w:tcPr>
          <w:p w:rsidR="00C55659" w:rsidRDefault="00C55659">
            <w:pPr>
              <w:pStyle w:val="ConsPlusNormal"/>
            </w:pPr>
            <w:r>
              <w:t xml:space="preserve">Перчатки медицинские нестерильные, размером не менее M </w:t>
            </w:r>
            <w:hyperlink w:anchor="P14200">
              <w:r>
                <w:rPr>
                  <w:color w:val="0000FF"/>
                </w:rPr>
                <w:t>&lt;1&gt;</w:t>
              </w:r>
            </w:hyperlink>
          </w:p>
        </w:tc>
        <w:tc>
          <w:tcPr>
            <w:tcW w:w="1247" w:type="dxa"/>
            <w:tcBorders>
              <w:bottom w:val="nil"/>
            </w:tcBorders>
            <w:vAlign w:val="center"/>
          </w:tcPr>
          <w:p w:rsidR="00C55659" w:rsidRDefault="00C55659">
            <w:pPr>
              <w:pStyle w:val="ConsPlusNormal"/>
              <w:jc w:val="center"/>
            </w:pPr>
            <w:r>
              <w:t>пара</w:t>
            </w:r>
          </w:p>
        </w:tc>
        <w:tc>
          <w:tcPr>
            <w:tcW w:w="1701" w:type="dxa"/>
            <w:tcBorders>
              <w:bottom w:val="nil"/>
            </w:tcBorders>
            <w:vAlign w:val="center"/>
          </w:tcPr>
          <w:p w:rsidR="00C55659" w:rsidRDefault="00C55659">
            <w:pPr>
              <w:pStyle w:val="ConsPlusNormal"/>
              <w:jc w:val="center"/>
            </w:pPr>
            <w:r>
              <w:t>2 на 1 аптечку</w:t>
            </w:r>
          </w:p>
        </w:tc>
        <w:tc>
          <w:tcPr>
            <w:tcW w:w="1191" w:type="dxa"/>
            <w:tcBorders>
              <w:bottom w:val="nil"/>
            </w:tcBorders>
            <w:vAlign w:val="center"/>
          </w:tcPr>
          <w:p w:rsidR="00C55659" w:rsidRDefault="00C55659">
            <w:pPr>
              <w:pStyle w:val="ConsPlusNormal"/>
              <w:jc w:val="center"/>
            </w:pPr>
            <w:r>
              <w:t>14,0</w:t>
            </w:r>
          </w:p>
        </w:tc>
        <w:tc>
          <w:tcPr>
            <w:tcW w:w="1361" w:type="dxa"/>
            <w:tcBorders>
              <w:bottom w:val="nil"/>
            </w:tcBorders>
            <w:vAlign w:val="center"/>
          </w:tcPr>
          <w:p w:rsidR="00C55659" w:rsidRDefault="00C55659">
            <w:pPr>
              <w:pStyle w:val="ConsPlusNormal"/>
              <w:jc w:val="center"/>
            </w:pPr>
            <w:r>
              <w:t>по истечении срока годности изделий или в случае их использования</w:t>
            </w:r>
          </w:p>
        </w:tc>
        <w:tc>
          <w:tcPr>
            <w:tcW w:w="1417" w:type="dxa"/>
            <w:tcBorders>
              <w:bottom w:val="nil"/>
            </w:tcBorders>
            <w:vAlign w:val="center"/>
          </w:tcPr>
          <w:p w:rsidR="00C55659" w:rsidRDefault="00C55659">
            <w:pPr>
              <w:pStyle w:val="ConsPlusNormal"/>
              <w:jc w:val="center"/>
            </w:pPr>
            <w:hyperlink r:id="rId1064">
              <w:r>
                <w:rPr>
                  <w:color w:val="0000FF"/>
                </w:rPr>
                <w:t>ГОСТ Р 52239-2004</w:t>
              </w:r>
            </w:hyperlink>
          </w:p>
        </w:tc>
      </w:tr>
      <w:tr w:rsidR="00C55659">
        <w:tblPrEx>
          <w:tblBorders>
            <w:insideH w:val="nil"/>
          </w:tblBorders>
        </w:tblPrEx>
        <w:tc>
          <w:tcPr>
            <w:tcW w:w="9072" w:type="dxa"/>
            <w:gridSpan w:val="7"/>
            <w:tcBorders>
              <w:top w:val="nil"/>
            </w:tcBorders>
          </w:tcPr>
          <w:p w:rsidR="00C55659" w:rsidRDefault="00C55659">
            <w:pPr>
              <w:pStyle w:val="ConsPlusNormal"/>
              <w:jc w:val="both"/>
            </w:pPr>
            <w:r>
              <w:t xml:space="preserve">(п. 52 в ред. </w:t>
            </w:r>
            <w:hyperlink r:id="rId1065">
              <w:r>
                <w:rPr>
                  <w:color w:val="0000FF"/>
                </w:rPr>
                <w:t>Приказа</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53.</w:t>
            </w:r>
          </w:p>
        </w:tc>
        <w:tc>
          <w:tcPr>
            <w:tcW w:w="1701" w:type="dxa"/>
            <w:tcBorders>
              <w:bottom w:val="nil"/>
            </w:tcBorders>
            <w:vAlign w:val="center"/>
          </w:tcPr>
          <w:p w:rsidR="00C55659" w:rsidRDefault="00C55659">
            <w:pPr>
              <w:pStyle w:val="ConsPlusNormal"/>
            </w:pPr>
            <w:r>
              <w:t xml:space="preserve">Покрывало спасательное изотермическое размером не менее 160 см x 210 см </w:t>
            </w:r>
            <w:hyperlink w:anchor="P14200">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2 на 1 аптечку</w:t>
            </w:r>
          </w:p>
        </w:tc>
        <w:tc>
          <w:tcPr>
            <w:tcW w:w="1191" w:type="dxa"/>
            <w:tcBorders>
              <w:bottom w:val="nil"/>
            </w:tcBorders>
            <w:vAlign w:val="center"/>
          </w:tcPr>
          <w:p w:rsidR="00C55659" w:rsidRDefault="00C55659">
            <w:pPr>
              <w:pStyle w:val="ConsPlusNormal"/>
              <w:jc w:val="center"/>
            </w:pPr>
            <w:r>
              <w:t>157,0</w:t>
            </w:r>
          </w:p>
        </w:tc>
        <w:tc>
          <w:tcPr>
            <w:tcW w:w="1361" w:type="dxa"/>
            <w:tcBorders>
              <w:bottom w:val="nil"/>
            </w:tcBorders>
            <w:vAlign w:val="center"/>
          </w:tcPr>
          <w:p w:rsidR="00C55659" w:rsidRDefault="00C55659">
            <w:pPr>
              <w:pStyle w:val="ConsPlusNormal"/>
              <w:jc w:val="center"/>
            </w:pPr>
            <w:r>
              <w:t>по истечении срока годности изделий или в случае их использования</w:t>
            </w:r>
          </w:p>
        </w:tc>
        <w:tc>
          <w:tcPr>
            <w:tcW w:w="1417" w:type="dxa"/>
            <w:tcBorders>
              <w:bottom w:val="nil"/>
            </w:tcBorders>
            <w:vAlign w:val="center"/>
          </w:tcPr>
          <w:p w:rsidR="00C55659" w:rsidRDefault="00C55659">
            <w:pPr>
              <w:pStyle w:val="ConsPlusNormal"/>
              <w:jc w:val="center"/>
            </w:pPr>
            <w:hyperlink r:id="rId1066">
              <w:r>
                <w:rPr>
                  <w:color w:val="0000FF"/>
                </w:rPr>
                <w:t>ГОСТ ISO 10993-1-2021</w:t>
              </w:r>
            </w:hyperlink>
          </w:p>
        </w:tc>
      </w:tr>
      <w:tr w:rsidR="00C55659">
        <w:tblPrEx>
          <w:tblBorders>
            <w:insideH w:val="nil"/>
          </w:tblBorders>
        </w:tblPrEx>
        <w:tc>
          <w:tcPr>
            <w:tcW w:w="9072" w:type="dxa"/>
            <w:gridSpan w:val="7"/>
            <w:tcBorders>
              <w:top w:val="nil"/>
            </w:tcBorders>
          </w:tcPr>
          <w:p w:rsidR="00C55659" w:rsidRDefault="00C55659">
            <w:pPr>
              <w:pStyle w:val="ConsPlusNormal"/>
              <w:jc w:val="both"/>
            </w:pPr>
            <w:r>
              <w:t xml:space="preserve">(п. 53 в ред. </w:t>
            </w:r>
            <w:hyperlink r:id="rId1067">
              <w:r>
                <w:rPr>
                  <w:color w:val="0000FF"/>
                </w:rPr>
                <w:t>Приказа</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54.</w:t>
            </w:r>
          </w:p>
        </w:tc>
        <w:tc>
          <w:tcPr>
            <w:tcW w:w="1701" w:type="dxa"/>
            <w:tcBorders>
              <w:bottom w:val="nil"/>
            </w:tcBorders>
            <w:vAlign w:val="center"/>
          </w:tcPr>
          <w:p w:rsidR="00C55659" w:rsidRDefault="00C55659">
            <w:pPr>
              <w:pStyle w:val="ConsPlusNormal"/>
            </w:pPr>
            <w:r>
              <w:t xml:space="preserve">Инструкция по оказанию первой помощи с применением аптечки для оказания первой помощи работникам </w:t>
            </w:r>
            <w:hyperlink w:anchor="P14200">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1 на 1 аптечку</w:t>
            </w:r>
          </w:p>
        </w:tc>
        <w:tc>
          <w:tcPr>
            <w:tcW w:w="1191" w:type="dxa"/>
            <w:tcBorders>
              <w:bottom w:val="nil"/>
            </w:tcBorders>
            <w:vAlign w:val="center"/>
          </w:tcPr>
          <w:p w:rsidR="00C55659" w:rsidRDefault="00C55659">
            <w:pPr>
              <w:pStyle w:val="ConsPlusNormal"/>
              <w:jc w:val="center"/>
            </w:pPr>
            <w:r>
              <w:t>1160,0</w:t>
            </w:r>
          </w:p>
        </w:tc>
        <w:tc>
          <w:tcPr>
            <w:tcW w:w="1361" w:type="dxa"/>
            <w:tcBorders>
              <w:bottom w:val="nil"/>
            </w:tcBorders>
            <w:vAlign w:val="center"/>
          </w:tcPr>
          <w:p w:rsidR="00C55659" w:rsidRDefault="00C55659">
            <w:pPr>
              <w:pStyle w:val="ConsPlusNormal"/>
              <w:jc w:val="center"/>
            </w:pPr>
            <w:r>
              <w:t>1 раз в 5 лет</w:t>
            </w:r>
          </w:p>
        </w:tc>
        <w:tc>
          <w:tcPr>
            <w:tcW w:w="1417" w:type="dxa"/>
            <w:tcBorders>
              <w:bottom w:val="nil"/>
            </w:tcBorders>
            <w:vAlign w:val="center"/>
          </w:tcPr>
          <w:p w:rsidR="00C55659" w:rsidRDefault="00C55659">
            <w:pPr>
              <w:pStyle w:val="ConsPlusNormal"/>
              <w:jc w:val="center"/>
            </w:pPr>
            <w:hyperlink r:id="rId1068">
              <w:r>
                <w:rPr>
                  <w:color w:val="0000FF"/>
                </w:rPr>
                <w:t>приказ</w:t>
              </w:r>
            </w:hyperlink>
            <w:r>
              <w:t xml:space="preserve"> Минздрава России от 24 мая 2024 г. N 262н</w:t>
            </w:r>
          </w:p>
        </w:tc>
      </w:tr>
      <w:tr w:rsidR="00C55659">
        <w:tblPrEx>
          <w:tblBorders>
            <w:insideH w:val="nil"/>
          </w:tblBorders>
        </w:tblPrEx>
        <w:tc>
          <w:tcPr>
            <w:tcW w:w="9072" w:type="dxa"/>
            <w:gridSpan w:val="7"/>
            <w:tcBorders>
              <w:top w:val="nil"/>
            </w:tcBorders>
          </w:tcPr>
          <w:p w:rsidR="00C55659" w:rsidRDefault="00C55659">
            <w:pPr>
              <w:pStyle w:val="ConsPlusNormal"/>
              <w:jc w:val="both"/>
            </w:pPr>
            <w:r>
              <w:t xml:space="preserve">(п. 54 в ред. </w:t>
            </w:r>
            <w:hyperlink r:id="rId1069">
              <w:r>
                <w:rPr>
                  <w:color w:val="0000FF"/>
                </w:rPr>
                <w:t>Приказа</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55.</w:t>
            </w:r>
          </w:p>
        </w:tc>
        <w:tc>
          <w:tcPr>
            <w:tcW w:w="8618" w:type="dxa"/>
            <w:gridSpan w:val="6"/>
            <w:tcBorders>
              <w:bottom w:val="nil"/>
            </w:tcBorders>
          </w:tcPr>
          <w:p w:rsidR="00C55659" w:rsidRDefault="00C55659">
            <w:pPr>
              <w:pStyle w:val="ConsPlusNormal"/>
              <w:jc w:val="both"/>
            </w:pPr>
            <w:r>
              <w:t xml:space="preserve">Утратил силу. - </w:t>
            </w:r>
            <w:hyperlink r:id="rId1070">
              <w:r>
                <w:rPr>
                  <w:color w:val="0000FF"/>
                </w:rPr>
                <w:t>Приказ</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56.</w:t>
            </w:r>
          </w:p>
        </w:tc>
        <w:tc>
          <w:tcPr>
            <w:tcW w:w="1701" w:type="dxa"/>
            <w:tcBorders>
              <w:bottom w:val="nil"/>
            </w:tcBorders>
            <w:vAlign w:val="center"/>
          </w:tcPr>
          <w:p w:rsidR="00C55659" w:rsidRDefault="00C55659">
            <w:pPr>
              <w:pStyle w:val="ConsPlusNormal"/>
            </w:pPr>
            <w:r>
              <w:t xml:space="preserve">Салфетки марлевые медицинские </w:t>
            </w:r>
            <w:r>
              <w:lastRenderedPageBreak/>
              <w:t xml:space="preserve">стерильные размером не менее 16 см x 14 см N 10 </w:t>
            </w:r>
            <w:hyperlink w:anchor="P14200">
              <w:r>
                <w:rPr>
                  <w:color w:val="0000FF"/>
                </w:rPr>
                <w:t>&lt;1&gt;</w:t>
              </w:r>
            </w:hyperlink>
          </w:p>
        </w:tc>
        <w:tc>
          <w:tcPr>
            <w:tcW w:w="1247" w:type="dxa"/>
            <w:tcBorders>
              <w:bottom w:val="nil"/>
            </w:tcBorders>
            <w:vAlign w:val="center"/>
          </w:tcPr>
          <w:p w:rsidR="00C55659" w:rsidRDefault="00C55659">
            <w:pPr>
              <w:pStyle w:val="ConsPlusNormal"/>
              <w:jc w:val="center"/>
            </w:pPr>
            <w:r>
              <w:lastRenderedPageBreak/>
              <w:t>упаковка</w:t>
            </w:r>
          </w:p>
        </w:tc>
        <w:tc>
          <w:tcPr>
            <w:tcW w:w="1701" w:type="dxa"/>
            <w:tcBorders>
              <w:bottom w:val="nil"/>
            </w:tcBorders>
            <w:vAlign w:val="center"/>
          </w:tcPr>
          <w:p w:rsidR="00C55659" w:rsidRDefault="00C55659">
            <w:pPr>
              <w:pStyle w:val="ConsPlusNormal"/>
              <w:jc w:val="center"/>
            </w:pPr>
            <w:r>
              <w:t>2 на 1 аптечку</w:t>
            </w:r>
          </w:p>
        </w:tc>
        <w:tc>
          <w:tcPr>
            <w:tcW w:w="1191" w:type="dxa"/>
            <w:tcBorders>
              <w:bottom w:val="nil"/>
            </w:tcBorders>
            <w:vAlign w:val="center"/>
          </w:tcPr>
          <w:p w:rsidR="00C55659" w:rsidRDefault="00C55659">
            <w:pPr>
              <w:pStyle w:val="ConsPlusNormal"/>
              <w:jc w:val="center"/>
            </w:pPr>
            <w:r>
              <w:t>33,0</w:t>
            </w:r>
          </w:p>
        </w:tc>
        <w:tc>
          <w:tcPr>
            <w:tcW w:w="1361" w:type="dxa"/>
            <w:tcBorders>
              <w:bottom w:val="nil"/>
            </w:tcBorders>
            <w:vAlign w:val="center"/>
          </w:tcPr>
          <w:p w:rsidR="00C55659" w:rsidRDefault="00C55659">
            <w:pPr>
              <w:pStyle w:val="ConsPlusNormal"/>
              <w:jc w:val="center"/>
            </w:pPr>
            <w:r>
              <w:t xml:space="preserve">по истечении срока </w:t>
            </w:r>
            <w:r>
              <w:lastRenderedPageBreak/>
              <w:t>годности изделий или в случае их использования</w:t>
            </w:r>
          </w:p>
        </w:tc>
        <w:tc>
          <w:tcPr>
            <w:tcW w:w="1417" w:type="dxa"/>
            <w:tcBorders>
              <w:bottom w:val="nil"/>
            </w:tcBorders>
            <w:vAlign w:val="center"/>
          </w:tcPr>
          <w:p w:rsidR="00C55659" w:rsidRDefault="00C55659">
            <w:pPr>
              <w:pStyle w:val="ConsPlusNormal"/>
              <w:jc w:val="center"/>
            </w:pPr>
            <w:hyperlink r:id="rId1071">
              <w:r>
                <w:rPr>
                  <w:color w:val="0000FF"/>
                </w:rPr>
                <w:t>ГОСТ 16427-93</w:t>
              </w:r>
            </w:hyperlink>
          </w:p>
        </w:tc>
      </w:tr>
      <w:tr w:rsidR="00C55659">
        <w:tblPrEx>
          <w:tblBorders>
            <w:insideH w:val="nil"/>
          </w:tblBorders>
        </w:tblPrEx>
        <w:tc>
          <w:tcPr>
            <w:tcW w:w="9072" w:type="dxa"/>
            <w:gridSpan w:val="7"/>
            <w:tcBorders>
              <w:top w:val="nil"/>
            </w:tcBorders>
          </w:tcPr>
          <w:p w:rsidR="00C55659" w:rsidRDefault="00C55659">
            <w:pPr>
              <w:pStyle w:val="ConsPlusNormal"/>
              <w:jc w:val="both"/>
            </w:pPr>
            <w:r>
              <w:lastRenderedPageBreak/>
              <w:t xml:space="preserve">(п. 56 в ред. </w:t>
            </w:r>
            <w:hyperlink r:id="rId1072">
              <w:r>
                <w:rPr>
                  <w:color w:val="0000FF"/>
                </w:rPr>
                <w:t>Приказа</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57.</w:t>
            </w:r>
          </w:p>
        </w:tc>
        <w:tc>
          <w:tcPr>
            <w:tcW w:w="1701" w:type="dxa"/>
            <w:tcBorders>
              <w:bottom w:val="nil"/>
            </w:tcBorders>
            <w:vAlign w:val="center"/>
          </w:tcPr>
          <w:p w:rsidR="00C55659" w:rsidRDefault="00C55659">
            <w:pPr>
              <w:pStyle w:val="ConsPlusNormal"/>
            </w:pPr>
            <w:r>
              <w:t xml:space="preserve">Устройство для проведения искусственного дыхания "Рот - Устройство - Рот" </w:t>
            </w:r>
            <w:hyperlink w:anchor="P14200">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1 на 1 аптечку</w:t>
            </w:r>
          </w:p>
        </w:tc>
        <w:tc>
          <w:tcPr>
            <w:tcW w:w="1191" w:type="dxa"/>
            <w:tcBorders>
              <w:bottom w:val="nil"/>
            </w:tcBorders>
            <w:vAlign w:val="center"/>
          </w:tcPr>
          <w:p w:rsidR="00C55659" w:rsidRDefault="00C55659">
            <w:pPr>
              <w:pStyle w:val="ConsPlusNormal"/>
              <w:jc w:val="center"/>
            </w:pPr>
            <w:r>
              <w:t>133,0</w:t>
            </w:r>
          </w:p>
        </w:tc>
        <w:tc>
          <w:tcPr>
            <w:tcW w:w="1361" w:type="dxa"/>
            <w:tcBorders>
              <w:bottom w:val="nil"/>
            </w:tcBorders>
            <w:vAlign w:val="center"/>
          </w:tcPr>
          <w:p w:rsidR="00C55659" w:rsidRDefault="00C55659">
            <w:pPr>
              <w:pStyle w:val="ConsPlusNormal"/>
              <w:jc w:val="center"/>
            </w:pPr>
            <w:r>
              <w:t>по истечении срока годности изделий или в случае их использования</w:t>
            </w:r>
          </w:p>
        </w:tc>
        <w:tc>
          <w:tcPr>
            <w:tcW w:w="1417" w:type="dxa"/>
            <w:tcBorders>
              <w:bottom w:val="nil"/>
            </w:tcBorders>
            <w:vAlign w:val="center"/>
          </w:tcPr>
          <w:p w:rsidR="00C55659" w:rsidRDefault="00C55659">
            <w:pPr>
              <w:pStyle w:val="ConsPlusNormal"/>
              <w:jc w:val="center"/>
            </w:pPr>
            <w:hyperlink r:id="rId1073">
              <w:r>
                <w:rPr>
                  <w:color w:val="0000FF"/>
                </w:rPr>
                <w:t>ГОСТ ISO 10993-1-2021</w:t>
              </w:r>
            </w:hyperlink>
          </w:p>
        </w:tc>
      </w:tr>
      <w:tr w:rsidR="00C55659">
        <w:tblPrEx>
          <w:tblBorders>
            <w:insideH w:val="nil"/>
          </w:tblBorders>
        </w:tblPrEx>
        <w:tc>
          <w:tcPr>
            <w:tcW w:w="9072" w:type="dxa"/>
            <w:gridSpan w:val="7"/>
            <w:tcBorders>
              <w:top w:val="nil"/>
            </w:tcBorders>
          </w:tcPr>
          <w:p w:rsidR="00C55659" w:rsidRDefault="00C55659">
            <w:pPr>
              <w:pStyle w:val="ConsPlusNormal"/>
              <w:jc w:val="both"/>
            </w:pPr>
            <w:r>
              <w:t xml:space="preserve">(п. 57 в ред. </w:t>
            </w:r>
            <w:hyperlink r:id="rId1074">
              <w:r>
                <w:rPr>
                  <w:color w:val="0000FF"/>
                </w:rPr>
                <w:t>Приказа</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58.</w:t>
            </w:r>
          </w:p>
        </w:tc>
        <w:tc>
          <w:tcPr>
            <w:tcW w:w="1701" w:type="dxa"/>
            <w:tcBorders>
              <w:bottom w:val="nil"/>
            </w:tcBorders>
            <w:vAlign w:val="center"/>
          </w:tcPr>
          <w:p w:rsidR="00C55659" w:rsidRDefault="00C55659">
            <w:pPr>
              <w:pStyle w:val="ConsPlusNormal"/>
            </w:pPr>
            <w:r>
              <w:t xml:space="preserve">Футляр или сумка </w:t>
            </w:r>
            <w:hyperlink w:anchor="P14200">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1 на 1 аптечку</w:t>
            </w:r>
          </w:p>
        </w:tc>
        <w:tc>
          <w:tcPr>
            <w:tcW w:w="1191" w:type="dxa"/>
            <w:tcBorders>
              <w:bottom w:val="nil"/>
            </w:tcBorders>
            <w:vAlign w:val="center"/>
          </w:tcPr>
          <w:p w:rsidR="00C55659" w:rsidRDefault="00C55659">
            <w:pPr>
              <w:pStyle w:val="ConsPlusNormal"/>
              <w:jc w:val="center"/>
            </w:pPr>
            <w:r>
              <w:t>1334,0</w:t>
            </w:r>
          </w:p>
        </w:tc>
        <w:tc>
          <w:tcPr>
            <w:tcW w:w="1361" w:type="dxa"/>
            <w:tcBorders>
              <w:bottom w:val="nil"/>
            </w:tcBorders>
            <w:vAlign w:val="center"/>
          </w:tcPr>
          <w:p w:rsidR="00C55659" w:rsidRDefault="00C55659">
            <w:pPr>
              <w:pStyle w:val="ConsPlusNormal"/>
              <w:jc w:val="center"/>
            </w:pPr>
            <w:r>
              <w:t>по истечении срока годности изделий или в случае их использования</w:t>
            </w:r>
          </w:p>
        </w:tc>
        <w:tc>
          <w:tcPr>
            <w:tcW w:w="1417" w:type="dxa"/>
            <w:tcBorders>
              <w:bottom w:val="nil"/>
            </w:tcBorders>
            <w:vAlign w:val="center"/>
          </w:tcPr>
          <w:p w:rsidR="00C55659" w:rsidRDefault="00C55659">
            <w:pPr>
              <w:pStyle w:val="ConsPlusNormal"/>
              <w:jc w:val="center"/>
            </w:pPr>
            <w:hyperlink r:id="rId1075">
              <w:r>
                <w:rPr>
                  <w:color w:val="0000FF"/>
                </w:rPr>
                <w:t>приказ</w:t>
              </w:r>
            </w:hyperlink>
            <w:r>
              <w:t xml:space="preserve"> Минздрава России от 24 мая 2024 г. N 262н</w:t>
            </w:r>
          </w:p>
        </w:tc>
      </w:tr>
      <w:tr w:rsidR="00C55659">
        <w:tblPrEx>
          <w:tblBorders>
            <w:insideH w:val="nil"/>
          </w:tblBorders>
        </w:tblPrEx>
        <w:tc>
          <w:tcPr>
            <w:tcW w:w="9072" w:type="dxa"/>
            <w:gridSpan w:val="7"/>
            <w:tcBorders>
              <w:top w:val="nil"/>
            </w:tcBorders>
          </w:tcPr>
          <w:p w:rsidR="00C55659" w:rsidRDefault="00C55659">
            <w:pPr>
              <w:pStyle w:val="ConsPlusNormal"/>
              <w:jc w:val="both"/>
            </w:pPr>
            <w:r>
              <w:t xml:space="preserve">(п. 58 в ред. </w:t>
            </w:r>
            <w:hyperlink r:id="rId1076">
              <w:r>
                <w:rPr>
                  <w:color w:val="0000FF"/>
                </w:rPr>
                <w:t>Приказа</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59.</w:t>
            </w:r>
          </w:p>
        </w:tc>
        <w:tc>
          <w:tcPr>
            <w:tcW w:w="1701" w:type="dxa"/>
            <w:tcBorders>
              <w:bottom w:val="nil"/>
            </w:tcBorders>
            <w:vAlign w:val="center"/>
          </w:tcPr>
          <w:p w:rsidR="00C55659" w:rsidRDefault="00C55659">
            <w:pPr>
              <w:pStyle w:val="ConsPlusNormal"/>
            </w:pPr>
            <w:r>
              <w:t xml:space="preserve">Ампула противопожарная </w:t>
            </w:r>
            <w:hyperlink w:anchor="P14201">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1 на каждые 8 кв. м помещения, но не менее 1 штуки на 1 помещение</w:t>
            </w:r>
          </w:p>
        </w:tc>
        <w:tc>
          <w:tcPr>
            <w:tcW w:w="1191" w:type="dxa"/>
            <w:tcBorders>
              <w:bottom w:val="nil"/>
            </w:tcBorders>
            <w:vAlign w:val="center"/>
          </w:tcPr>
          <w:p w:rsidR="00C55659" w:rsidRDefault="00C55659">
            <w:pPr>
              <w:pStyle w:val="ConsPlusNormal"/>
              <w:jc w:val="center"/>
            </w:pPr>
            <w:r>
              <w:t>22322,0</w:t>
            </w:r>
          </w:p>
        </w:tc>
        <w:tc>
          <w:tcPr>
            <w:tcW w:w="1361" w:type="dxa"/>
            <w:tcBorders>
              <w:bottom w:val="nil"/>
            </w:tcBorders>
            <w:vAlign w:val="center"/>
          </w:tcPr>
          <w:p w:rsidR="00C55659" w:rsidRDefault="00C55659">
            <w:pPr>
              <w:pStyle w:val="ConsPlusNormal"/>
              <w:jc w:val="center"/>
            </w:pPr>
            <w:r>
              <w:t>10</w:t>
            </w:r>
          </w:p>
        </w:tc>
        <w:tc>
          <w:tcPr>
            <w:tcW w:w="1417" w:type="dxa"/>
            <w:tcBorders>
              <w:bottom w:val="nil"/>
            </w:tcBorders>
            <w:vAlign w:val="center"/>
          </w:tcPr>
          <w:p w:rsidR="00C55659" w:rsidRDefault="00C55659">
            <w:pPr>
              <w:pStyle w:val="ConsPlusNormal"/>
              <w:jc w:val="center"/>
            </w:pPr>
            <w:r>
              <w:t>на серверное помещение</w:t>
            </w:r>
          </w:p>
        </w:tc>
      </w:tr>
      <w:tr w:rsidR="00C55659">
        <w:tblPrEx>
          <w:tblBorders>
            <w:insideH w:val="nil"/>
          </w:tblBorders>
        </w:tblPrEx>
        <w:tc>
          <w:tcPr>
            <w:tcW w:w="9072" w:type="dxa"/>
            <w:gridSpan w:val="7"/>
            <w:tcBorders>
              <w:top w:val="nil"/>
            </w:tcBorders>
          </w:tcPr>
          <w:p w:rsidR="00C55659" w:rsidRDefault="00C55659">
            <w:pPr>
              <w:pStyle w:val="ConsPlusNormal"/>
              <w:jc w:val="both"/>
            </w:pPr>
            <w:r>
              <w:t xml:space="preserve">(п. 59 введен </w:t>
            </w:r>
            <w:hyperlink r:id="rId1077">
              <w:r>
                <w:rPr>
                  <w:color w:val="0000FF"/>
                </w:rPr>
                <w:t>Приказом</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60.</w:t>
            </w:r>
          </w:p>
        </w:tc>
        <w:tc>
          <w:tcPr>
            <w:tcW w:w="1701" w:type="dxa"/>
            <w:tcBorders>
              <w:bottom w:val="nil"/>
            </w:tcBorders>
            <w:vAlign w:val="center"/>
          </w:tcPr>
          <w:p w:rsidR="00C55659" w:rsidRDefault="00C55659">
            <w:pPr>
              <w:pStyle w:val="ConsPlusNormal"/>
            </w:pPr>
            <w:r>
              <w:t xml:space="preserve">Знак медицинского и санитарного назначения </w:t>
            </w:r>
            <w:hyperlink w:anchor="P14200">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701" w:type="dxa"/>
            <w:tcBorders>
              <w:bottom w:val="nil"/>
            </w:tcBorders>
            <w:vAlign w:val="center"/>
          </w:tcPr>
          <w:p w:rsidR="00C55659" w:rsidRDefault="00C55659">
            <w:pPr>
              <w:pStyle w:val="ConsPlusNormal"/>
              <w:jc w:val="center"/>
            </w:pPr>
            <w:r>
              <w:t>1 на 1 аптечку</w:t>
            </w:r>
          </w:p>
        </w:tc>
        <w:tc>
          <w:tcPr>
            <w:tcW w:w="1191" w:type="dxa"/>
            <w:tcBorders>
              <w:bottom w:val="nil"/>
            </w:tcBorders>
            <w:vAlign w:val="center"/>
          </w:tcPr>
          <w:p w:rsidR="00C55659" w:rsidRDefault="00C55659">
            <w:pPr>
              <w:pStyle w:val="ConsPlusNormal"/>
              <w:jc w:val="center"/>
            </w:pPr>
            <w:r>
              <w:t>231,0</w:t>
            </w:r>
          </w:p>
        </w:tc>
        <w:tc>
          <w:tcPr>
            <w:tcW w:w="1361" w:type="dxa"/>
            <w:tcBorders>
              <w:bottom w:val="nil"/>
            </w:tcBorders>
            <w:vAlign w:val="center"/>
          </w:tcPr>
          <w:p w:rsidR="00C55659" w:rsidRDefault="00C55659">
            <w:pPr>
              <w:pStyle w:val="ConsPlusNormal"/>
              <w:jc w:val="center"/>
            </w:pPr>
            <w:r>
              <w:t>1 раз в 5 лет</w:t>
            </w:r>
          </w:p>
        </w:tc>
        <w:tc>
          <w:tcPr>
            <w:tcW w:w="1417" w:type="dxa"/>
            <w:tcBorders>
              <w:bottom w:val="nil"/>
            </w:tcBorders>
            <w:vAlign w:val="center"/>
          </w:tcPr>
          <w:p w:rsidR="00C55659" w:rsidRDefault="00C55659">
            <w:pPr>
              <w:pStyle w:val="ConsPlusNormal"/>
              <w:jc w:val="center"/>
            </w:pPr>
          </w:p>
        </w:tc>
      </w:tr>
      <w:tr w:rsidR="00C55659">
        <w:tblPrEx>
          <w:tblBorders>
            <w:insideH w:val="nil"/>
          </w:tblBorders>
        </w:tblPrEx>
        <w:tc>
          <w:tcPr>
            <w:tcW w:w="9072" w:type="dxa"/>
            <w:gridSpan w:val="7"/>
            <w:tcBorders>
              <w:top w:val="nil"/>
            </w:tcBorders>
          </w:tcPr>
          <w:p w:rsidR="00C55659" w:rsidRDefault="00C55659">
            <w:pPr>
              <w:pStyle w:val="ConsPlusNormal"/>
              <w:jc w:val="both"/>
            </w:pPr>
            <w:r>
              <w:t xml:space="preserve">(п. 60 введен </w:t>
            </w:r>
            <w:hyperlink r:id="rId1078">
              <w:r>
                <w:rPr>
                  <w:color w:val="0000FF"/>
                </w:rPr>
                <w:t>Приказом</w:t>
              </w:r>
            </w:hyperlink>
            <w:r>
              <w:t xml:space="preserve"> Казначейства России от 29.05.2025 N 161)</w:t>
            </w:r>
          </w:p>
        </w:tc>
      </w:tr>
    </w:tbl>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45" w:name="P14200"/>
      <w:bookmarkEnd w:id="45"/>
      <w:r>
        <w:t>&lt;1&gt; Материальные запасы.</w:t>
      </w:r>
    </w:p>
    <w:p w:rsidR="00C55659" w:rsidRDefault="00C55659">
      <w:pPr>
        <w:pStyle w:val="ConsPlusNormal"/>
        <w:spacing w:before="220"/>
        <w:ind w:firstLine="540"/>
        <w:jc w:val="both"/>
      </w:pPr>
      <w:bookmarkStart w:id="46" w:name="P14201"/>
      <w:bookmarkEnd w:id="46"/>
      <w:r>
        <w:t>&lt;2&gt; Основное средство.</w:t>
      </w:r>
    </w:p>
    <w:p w:rsidR="00C55659" w:rsidRDefault="00C55659">
      <w:pPr>
        <w:pStyle w:val="ConsPlusNormal"/>
        <w:spacing w:before="220"/>
        <w:ind w:firstLine="540"/>
        <w:jc w:val="both"/>
      </w:pPr>
      <w:bookmarkStart w:id="47" w:name="P14202"/>
      <w:bookmarkEnd w:id="47"/>
      <w:r>
        <w:t xml:space="preserve">&lt;3&gt; В районах возможного радиоактивного, химического и биологического заражения (в соответствии с </w:t>
      </w:r>
      <w:hyperlink r:id="rId1079">
        <w:r>
          <w:rPr>
            <w:color w:val="0000FF"/>
          </w:rPr>
          <w:t>постановлением</w:t>
        </w:r>
      </w:hyperlink>
      <w:r>
        <w:t xml:space="preserve"> Правительства Российской Федерации от 27 апреля 2000 г. N 379 "О накоплении, хранении и использовании в целях гражданской обороны запасов материально-технических, продовольственных, медицинских и иных средств" (Собрание законодательства </w:t>
      </w:r>
      <w:r>
        <w:lastRenderedPageBreak/>
        <w:t xml:space="preserve">Российской Федерации, 2000, N 18, ст. 1991; N 41, ст. 5712), </w:t>
      </w:r>
      <w:hyperlink r:id="rId1080">
        <w:r>
          <w:rPr>
            <w:color w:val="0000FF"/>
          </w:rPr>
          <w:t>приказом</w:t>
        </w:r>
      </w:hyperlink>
      <w:r>
        <w:t xml:space="preserve"> МЧС России от 1 октября 2014 г. N 543 "Об утверждении Положения об организации обеспечения населения средствами индивидуальной защиты" (зарегистрирован Министерством юстиции Российской Федерации 2 марта 2015 г., регистрационный номер 36320; 25 августа 2017 г., регистрационный номер 47944).</w:t>
      </w:r>
    </w:p>
    <w:p w:rsidR="00C55659" w:rsidRDefault="00C55659">
      <w:pPr>
        <w:pStyle w:val="ConsPlusNormal"/>
        <w:spacing w:before="220"/>
        <w:ind w:firstLine="540"/>
        <w:jc w:val="both"/>
      </w:pPr>
      <w:bookmarkStart w:id="48" w:name="P14203"/>
      <w:bookmarkEnd w:id="48"/>
      <w:r>
        <w:t xml:space="preserve">&lt;4&gt; Методические </w:t>
      </w:r>
      <w:hyperlink r:id="rId1081">
        <w:r>
          <w:rPr>
            <w:color w:val="0000FF"/>
          </w:rPr>
          <w:t>рекомендации</w:t>
        </w:r>
      </w:hyperlink>
      <w:r>
        <w:t xml:space="preserve"> по применению средств индивидуальной защиты и спасения людей при пожаре, утвержденные Главным государственным инспектором Российской Федерации по пожарному надзору генералом-полковником Г.Н. Кирилловым 11 октября 2011 г. N 2-4-60-12-19.</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12</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49" w:name="P14218"/>
      <w:bookmarkEnd w:id="49"/>
      <w:r>
        <w:t>НОРМЫ ПОЛОЖЕННОСТИ</w:t>
      </w:r>
    </w:p>
    <w:p w:rsidR="00C55659" w:rsidRDefault="00C55659">
      <w:pPr>
        <w:pStyle w:val="ConsPlusTitle"/>
        <w:jc w:val="center"/>
      </w:pPr>
      <w:r>
        <w:t>НА ПРИОБРЕТЕНИЕ ТОВАРОВ ДЛЯ СОДЕРЖАНИЯ ЗДАНИЙ,</w:t>
      </w:r>
    </w:p>
    <w:p w:rsidR="00C55659" w:rsidRDefault="00C55659">
      <w:pPr>
        <w:pStyle w:val="ConsPlusTitle"/>
        <w:jc w:val="center"/>
      </w:pPr>
      <w:r>
        <w:t>ПОМЕЩЕНИЙ, СТРОЕНИЙ, СООРУЖЕНИЙ ЦАФК, ТОФК,</w:t>
      </w:r>
    </w:p>
    <w:p w:rsidR="00C55659" w:rsidRDefault="00C55659">
      <w:pPr>
        <w:pStyle w:val="ConsPlusTitle"/>
        <w:jc w:val="center"/>
      </w:pPr>
      <w:r>
        <w:t>ФКУ "ЦОКР" И ФИЛИАЛОВ ФКУ "ЦОКР"</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14.11.2022 </w:t>
            </w:r>
            <w:hyperlink r:id="rId1082">
              <w:r>
                <w:rPr>
                  <w:color w:val="0000FF"/>
                </w:rPr>
                <w:t>N 334</w:t>
              </w:r>
            </w:hyperlink>
            <w:r>
              <w:rPr>
                <w:color w:val="392C69"/>
              </w:rPr>
              <w:t>,</w:t>
            </w:r>
          </w:p>
          <w:p w:rsidR="00C55659" w:rsidRDefault="00C55659">
            <w:pPr>
              <w:pStyle w:val="ConsPlusNormal"/>
              <w:jc w:val="center"/>
            </w:pPr>
            <w:r>
              <w:rPr>
                <w:color w:val="392C69"/>
              </w:rPr>
              <w:t xml:space="preserve">от 21.04.2023 </w:t>
            </w:r>
            <w:hyperlink r:id="rId1083">
              <w:r>
                <w:rPr>
                  <w:color w:val="0000FF"/>
                </w:rPr>
                <w:t>N 145</w:t>
              </w:r>
            </w:hyperlink>
            <w:r>
              <w:rPr>
                <w:color w:val="392C69"/>
              </w:rPr>
              <w:t xml:space="preserve">, от 22.08.2023 </w:t>
            </w:r>
            <w:hyperlink r:id="rId1084">
              <w:r>
                <w:rPr>
                  <w:color w:val="0000FF"/>
                </w:rPr>
                <w:t>N 300</w:t>
              </w:r>
            </w:hyperlink>
            <w:r>
              <w:rPr>
                <w:color w:val="392C69"/>
              </w:rPr>
              <w:t xml:space="preserve">, от 30.11.2023 </w:t>
            </w:r>
            <w:hyperlink r:id="rId1085">
              <w:r>
                <w:rPr>
                  <w:color w:val="0000FF"/>
                </w:rPr>
                <w:t>N 420</w:t>
              </w:r>
            </w:hyperlink>
            <w:r>
              <w:rPr>
                <w:color w:val="392C69"/>
              </w:rPr>
              <w:t>,</w:t>
            </w:r>
          </w:p>
          <w:p w:rsidR="00C55659" w:rsidRDefault="00C55659">
            <w:pPr>
              <w:pStyle w:val="ConsPlusNormal"/>
              <w:jc w:val="center"/>
            </w:pPr>
            <w:r>
              <w:rPr>
                <w:color w:val="392C69"/>
              </w:rPr>
              <w:t xml:space="preserve">от 21.03.2025 </w:t>
            </w:r>
            <w:hyperlink r:id="rId1086">
              <w:r>
                <w:rPr>
                  <w:color w:val="0000FF"/>
                </w:rPr>
                <w:t>N 76</w:t>
              </w:r>
            </w:hyperlink>
            <w:r>
              <w:rPr>
                <w:color w:val="392C69"/>
              </w:rPr>
              <w:t xml:space="preserve">, от 29.05.2025 </w:t>
            </w:r>
            <w:hyperlink r:id="rId1087">
              <w:r>
                <w:rPr>
                  <w:color w:val="0000FF"/>
                </w:rPr>
                <w:t>N 161</w:t>
              </w:r>
            </w:hyperlink>
            <w:r>
              <w:rPr>
                <w:color w:val="392C69"/>
              </w:rPr>
              <w:t xml:space="preserve">, от 16.01.2026 </w:t>
            </w:r>
            <w:hyperlink r:id="rId1088">
              <w:r>
                <w:rPr>
                  <w:color w:val="0000FF"/>
                </w:rPr>
                <w:t>N 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38"/>
        <w:gridCol w:w="1247"/>
        <w:gridCol w:w="1134"/>
        <w:gridCol w:w="1191"/>
        <w:gridCol w:w="1181"/>
        <w:gridCol w:w="1417"/>
      </w:tblGrid>
      <w:tr w:rsidR="00C55659">
        <w:tc>
          <w:tcPr>
            <w:tcW w:w="454" w:type="dxa"/>
          </w:tcPr>
          <w:p w:rsidR="00C55659" w:rsidRDefault="00C55659">
            <w:pPr>
              <w:pStyle w:val="ConsPlusNormal"/>
              <w:jc w:val="center"/>
            </w:pPr>
            <w:r>
              <w:t>N п/п</w:t>
            </w:r>
          </w:p>
        </w:tc>
        <w:tc>
          <w:tcPr>
            <w:tcW w:w="2438" w:type="dxa"/>
          </w:tcPr>
          <w:p w:rsidR="00C55659" w:rsidRDefault="00C55659">
            <w:pPr>
              <w:pStyle w:val="ConsPlusNormal"/>
              <w:jc w:val="center"/>
            </w:pPr>
            <w:r>
              <w:t>Наименование</w:t>
            </w:r>
          </w:p>
        </w:tc>
        <w:tc>
          <w:tcPr>
            <w:tcW w:w="1247" w:type="dxa"/>
          </w:tcPr>
          <w:p w:rsidR="00C55659" w:rsidRDefault="00C55659">
            <w:pPr>
              <w:pStyle w:val="ConsPlusNormal"/>
              <w:jc w:val="center"/>
            </w:pPr>
            <w:r>
              <w:t>Единица измерения</w:t>
            </w:r>
          </w:p>
        </w:tc>
        <w:tc>
          <w:tcPr>
            <w:tcW w:w="1134" w:type="dxa"/>
          </w:tcPr>
          <w:p w:rsidR="00C55659" w:rsidRDefault="00C55659">
            <w:pPr>
              <w:pStyle w:val="ConsPlusNormal"/>
              <w:jc w:val="center"/>
            </w:pPr>
            <w:r>
              <w:t>Норматив количества (не более)</w:t>
            </w:r>
          </w:p>
        </w:tc>
        <w:tc>
          <w:tcPr>
            <w:tcW w:w="1191" w:type="dxa"/>
          </w:tcPr>
          <w:p w:rsidR="00C55659" w:rsidRDefault="00C55659">
            <w:pPr>
              <w:pStyle w:val="ConsPlusNormal"/>
              <w:jc w:val="center"/>
            </w:pPr>
            <w:r>
              <w:t>Норматив цены (не более), руб.</w:t>
            </w:r>
          </w:p>
        </w:tc>
        <w:tc>
          <w:tcPr>
            <w:tcW w:w="1181" w:type="dxa"/>
          </w:tcPr>
          <w:p w:rsidR="00C55659" w:rsidRDefault="00C55659">
            <w:pPr>
              <w:pStyle w:val="ConsPlusNormal"/>
              <w:jc w:val="center"/>
            </w:pPr>
            <w:r>
              <w:t>Срок эксплуатации в годах</w:t>
            </w:r>
          </w:p>
        </w:tc>
        <w:tc>
          <w:tcPr>
            <w:tcW w:w="1417" w:type="dxa"/>
          </w:tcPr>
          <w:p w:rsidR="00C55659" w:rsidRDefault="00C55659">
            <w:pPr>
              <w:pStyle w:val="ConsPlusNormal"/>
              <w:jc w:val="center"/>
            </w:pPr>
            <w:r>
              <w:t>Примечание</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w:t>
            </w:r>
          </w:p>
        </w:tc>
        <w:tc>
          <w:tcPr>
            <w:tcW w:w="2438" w:type="dxa"/>
            <w:tcBorders>
              <w:bottom w:val="nil"/>
            </w:tcBorders>
            <w:vAlign w:val="center"/>
          </w:tcPr>
          <w:p w:rsidR="00C55659" w:rsidRDefault="00C55659">
            <w:pPr>
              <w:pStyle w:val="ConsPlusNormal"/>
            </w:pPr>
            <w:r>
              <w:t xml:space="preserve">Аккумулятор для дизельной генераторной установки (далее - ДГУ) </w:t>
            </w:r>
            <w:hyperlink w:anchor="P14842">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1 или 2 в зависимости от спецификации ДГУ</w:t>
            </w:r>
          </w:p>
        </w:tc>
        <w:tc>
          <w:tcPr>
            <w:tcW w:w="1191" w:type="dxa"/>
            <w:tcBorders>
              <w:bottom w:val="nil"/>
            </w:tcBorders>
            <w:vAlign w:val="center"/>
          </w:tcPr>
          <w:p w:rsidR="00C55659" w:rsidRDefault="00C55659">
            <w:pPr>
              <w:pStyle w:val="ConsPlusNormal"/>
              <w:jc w:val="center"/>
            </w:pPr>
            <w:r>
              <w:t>24300,0</w:t>
            </w:r>
          </w:p>
        </w:tc>
        <w:tc>
          <w:tcPr>
            <w:tcW w:w="1181" w:type="dxa"/>
            <w:tcBorders>
              <w:bottom w:val="nil"/>
            </w:tcBorders>
            <w:vAlign w:val="center"/>
          </w:tcPr>
          <w:p w:rsidR="00C55659" w:rsidRDefault="00C55659">
            <w:pPr>
              <w:pStyle w:val="ConsPlusNormal"/>
              <w:jc w:val="center"/>
            </w:pPr>
            <w:r>
              <w:t>-</w:t>
            </w:r>
          </w:p>
        </w:tc>
        <w:tc>
          <w:tcPr>
            <w:tcW w:w="1417" w:type="dxa"/>
            <w:tcBorders>
              <w:bottom w:val="nil"/>
            </w:tcBorders>
            <w:vAlign w:val="center"/>
          </w:tcPr>
          <w:p w:rsidR="00C55659" w:rsidRDefault="00C55659">
            <w:pPr>
              <w:pStyle w:val="ConsPlusNormal"/>
              <w:jc w:val="center"/>
            </w:pPr>
            <w:r>
              <w:t>на 1 ДГУ 1 раз в 5 лет</w:t>
            </w:r>
          </w:p>
        </w:tc>
      </w:tr>
      <w:tr w:rsidR="00C55659">
        <w:tblPrEx>
          <w:tblBorders>
            <w:insideH w:val="nil"/>
          </w:tblBorders>
        </w:tblPrEx>
        <w:tc>
          <w:tcPr>
            <w:tcW w:w="9062" w:type="dxa"/>
            <w:gridSpan w:val="7"/>
            <w:tcBorders>
              <w:top w:val="nil"/>
            </w:tcBorders>
          </w:tcPr>
          <w:p w:rsidR="00C55659" w:rsidRDefault="00C55659">
            <w:pPr>
              <w:pStyle w:val="ConsPlusNormal"/>
              <w:jc w:val="both"/>
            </w:pPr>
            <w:r>
              <w:t xml:space="preserve">(п. 1 в ред. </w:t>
            </w:r>
            <w:hyperlink r:id="rId1089">
              <w:r>
                <w:rPr>
                  <w:color w:val="0000FF"/>
                </w:rPr>
                <w:t>Приказа</w:t>
              </w:r>
            </w:hyperlink>
            <w:r>
              <w:t xml:space="preserve"> Казначейства России от 29.05.2025 N 161)</w:t>
            </w:r>
          </w:p>
        </w:tc>
      </w:tr>
      <w:tr w:rsidR="00C55659">
        <w:tc>
          <w:tcPr>
            <w:tcW w:w="454" w:type="dxa"/>
            <w:vAlign w:val="center"/>
          </w:tcPr>
          <w:p w:rsidR="00C55659" w:rsidRDefault="00C55659">
            <w:pPr>
              <w:pStyle w:val="ConsPlusNormal"/>
              <w:jc w:val="center"/>
            </w:pPr>
            <w:r>
              <w:t>2.</w:t>
            </w:r>
          </w:p>
        </w:tc>
        <w:tc>
          <w:tcPr>
            <w:tcW w:w="2438" w:type="dxa"/>
            <w:vAlign w:val="center"/>
          </w:tcPr>
          <w:p w:rsidR="00C55659" w:rsidRDefault="00C55659">
            <w:pPr>
              <w:pStyle w:val="ConsPlusNormal"/>
            </w:pPr>
            <w:r>
              <w:t xml:space="preserve">Аккумулятор для ручного инструмента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8400,0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ручной инструмент 1 раз в 2 года</w:t>
            </w:r>
          </w:p>
        </w:tc>
      </w:tr>
      <w:tr w:rsidR="00C55659">
        <w:tc>
          <w:tcPr>
            <w:tcW w:w="454" w:type="dxa"/>
            <w:vAlign w:val="center"/>
          </w:tcPr>
          <w:p w:rsidR="00C55659" w:rsidRDefault="00C55659">
            <w:pPr>
              <w:pStyle w:val="ConsPlusNormal"/>
              <w:jc w:val="center"/>
            </w:pPr>
            <w:r>
              <w:t>3.</w:t>
            </w:r>
          </w:p>
        </w:tc>
        <w:tc>
          <w:tcPr>
            <w:tcW w:w="2438" w:type="dxa"/>
            <w:vAlign w:val="center"/>
          </w:tcPr>
          <w:p w:rsidR="00C55659" w:rsidRDefault="00C55659">
            <w:pPr>
              <w:pStyle w:val="ConsPlusNormal"/>
            </w:pPr>
            <w:r>
              <w:t xml:space="preserve">Аппарат для очистки воды (пурифайер)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65500,0</w:t>
            </w:r>
          </w:p>
        </w:tc>
        <w:tc>
          <w:tcPr>
            <w:tcW w:w="1181"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на 1 этаж</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lastRenderedPageBreak/>
              <w:t>4.</w:t>
            </w:r>
          </w:p>
        </w:tc>
        <w:tc>
          <w:tcPr>
            <w:tcW w:w="2438" w:type="dxa"/>
            <w:tcBorders>
              <w:bottom w:val="nil"/>
            </w:tcBorders>
            <w:vAlign w:val="center"/>
          </w:tcPr>
          <w:p w:rsidR="00C55659" w:rsidRDefault="00C55659">
            <w:pPr>
              <w:pStyle w:val="ConsPlusNormal"/>
            </w:pPr>
            <w:r>
              <w:t xml:space="preserve">Бензоинструмент </w:t>
            </w:r>
            <w:hyperlink w:anchor="P14842">
              <w:r>
                <w:rPr>
                  <w:color w:val="0000FF"/>
                </w:rPr>
                <w:t>&lt;1&gt;</w:t>
              </w:r>
            </w:hyperlink>
            <w:r>
              <w:t xml:space="preserve">, </w:t>
            </w:r>
            <w:hyperlink w:anchor="P14843">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61300,0</w:t>
            </w:r>
          </w:p>
        </w:tc>
        <w:tc>
          <w:tcPr>
            <w:tcW w:w="1181" w:type="dxa"/>
            <w:tcBorders>
              <w:bottom w:val="nil"/>
            </w:tcBorders>
            <w:vAlign w:val="center"/>
          </w:tcPr>
          <w:p w:rsidR="00C55659" w:rsidRDefault="00C55659">
            <w:pPr>
              <w:pStyle w:val="ConsPlusNormal"/>
              <w:jc w:val="center"/>
            </w:pPr>
            <w:r>
              <w:t>5</w:t>
            </w:r>
          </w:p>
        </w:tc>
        <w:tc>
          <w:tcPr>
            <w:tcW w:w="1417" w:type="dxa"/>
            <w:tcBorders>
              <w:bottom w:val="nil"/>
            </w:tcBorders>
            <w:vAlign w:val="center"/>
          </w:tcPr>
          <w:p w:rsidR="00C55659" w:rsidRDefault="00C55659">
            <w:pPr>
              <w:pStyle w:val="ConsPlusNormal"/>
              <w:jc w:val="center"/>
            </w:pPr>
            <w:r>
              <w:t>на 1 здание, строение, сооружение, помещение (далее - объект)</w:t>
            </w:r>
          </w:p>
        </w:tc>
      </w:tr>
      <w:tr w:rsidR="00C55659">
        <w:tblPrEx>
          <w:tblBorders>
            <w:insideH w:val="nil"/>
          </w:tblBorders>
        </w:tblPrEx>
        <w:tc>
          <w:tcPr>
            <w:tcW w:w="9062" w:type="dxa"/>
            <w:gridSpan w:val="7"/>
            <w:tcBorders>
              <w:top w:val="nil"/>
            </w:tcBorders>
          </w:tcPr>
          <w:p w:rsidR="00C55659" w:rsidRDefault="00C55659">
            <w:pPr>
              <w:pStyle w:val="ConsPlusNormal"/>
              <w:jc w:val="both"/>
            </w:pPr>
            <w:r>
              <w:t xml:space="preserve">(п. 4 в ред. </w:t>
            </w:r>
            <w:hyperlink r:id="rId1090">
              <w:r>
                <w:rPr>
                  <w:color w:val="0000FF"/>
                </w:rPr>
                <w:t>Приказа</w:t>
              </w:r>
            </w:hyperlink>
            <w:r>
              <w:t xml:space="preserve"> Казначейства России от 30.11.2023 N 420)</w:t>
            </w:r>
          </w:p>
        </w:tc>
      </w:tr>
      <w:tr w:rsidR="00C55659">
        <w:tc>
          <w:tcPr>
            <w:tcW w:w="454" w:type="dxa"/>
            <w:vAlign w:val="center"/>
          </w:tcPr>
          <w:p w:rsidR="00C55659" w:rsidRDefault="00C55659">
            <w:pPr>
              <w:pStyle w:val="ConsPlusNormal"/>
              <w:jc w:val="center"/>
            </w:pPr>
            <w:r>
              <w:t>5.</w:t>
            </w:r>
          </w:p>
        </w:tc>
        <w:tc>
          <w:tcPr>
            <w:tcW w:w="2438" w:type="dxa"/>
            <w:vAlign w:val="center"/>
          </w:tcPr>
          <w:p w:rsidR="00C55659" w:rsidRDefault="00C55659">
            <w:pPr>
              <w:pStyle w:val="ConsPlusNormal"/>
            </w:pPr>
            <w:r>
              <w:t xml:space="preserve">Велопарковка (на 10 паркомест)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51600,0</w:t>
            </w:r>
          </w:p>
        </w:tc>
        <w:tc>
          <w:tcPr>
            <w:tcW w:w="1181" w:type="dxa"/>
            <w:vAlign w:val="center"/>
          </w:tcPr>
          <w:p w:rsidR="00C55659" w:rsidRDefault="00C55659">
            <w:pPr>
              <w:pStyle w:val="ConsPlusNormal"/>
              <w:jc w:val="center"/>
            </w:pPr>
            <w:r>
              <w:t>10</w:t>
            </w:r>
          </w:p>
        </w:tc>
        <w:tc>
          <w:tcPr>
            <w:tcW w:w="1417" w:type="dxa"/>
            <w:vAlign w:val="center"/>
          </w:tcPr>
          <w:p w:rsidR="00C55659" w:rsidRDefault="00C55659">
            <w:pPr>
              <w:pStyle w:val="ConsPlusNormal"/>
              <w:jc w:val="center"/>
            </w:pPr>
            <w:r>
              <w:t>на 1 объект</w:t>
            </w:r>
          </w:p>
        </w:tc>
      </w:tr>
      <w:tr w:rsidR="00C55659">
        <w:tc>
          <w:tcPr>
            <w:tcW w:w="454" w:type="dxa"/>
            <w:vAlign w:val="center"/>
          </w:tcPr>
          <w:p w:rsidR="00C55659" w:rsidRDefault="00C55659">
            <w:pPr>
              <w:pStyle w:val="ConsPlusNormal"/>
              <w:jc w:val="center"/>
            </w:pPr>
            <w:r>
              <w:t>6.</w:t>
            </w:r>
          </w:p>
        </w:tc>
        <w:tc>
          <w:tcPr>
            <w:tcW w:w="2438" w:type="dxa"/>
            <w:vAlign w:val="center"/>
          </w:tcPr>
          <w:p w:rsidR="00C55659" w:rsidRDefault="00C55659">
            <w:pPr>
              <w:pStyle w:val="ConsPlusNormal"/>
            </w:pPr>
            <w:r>
              <w:t xml:space="preserve">Верстак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52700,0</w:t>
            </w:r>
          </w:p>
        </w:tc>
        <w:tc>
          <w:tcPr>
            <w:tcW w:w="1181" w:type="dxa"/>
            <w:vAlign w:val="center"/>
          </w:tcPr>
          <w:p w:rsidR="00C55659" w:rsidRDefault="00C55659">
            <w:pPr>
              <w:pStyle w:val="ConsPlusNormal"/>
              <w:jc w:val="center"/>
            </w:pPr>
            <w:r>
              <w:t>7</w:t>
            </w:r>
          </w:p>
        </w:tc>
        <w:tc>
          <w:tcPr>
            <w:tcW w:w="1417" w:type="dxa"/>
            <w:vAlign w:val="center"/>
          </w:tcPr>
          <w:p w:rsidR="00C55659" w:rsidRDefault="00C55659">
            <w:pPr>
              <w:pStyle w:val="ConsPlusNormal"/>
              <w:jc w:val="center"/>
            </w:pPr>
            <w:r>
              <w:t>на 1 объект</w:t>
            </w:r>
          </w:p>
        </w:tc>
      </w:tr>
      <w:tr w:rsidR="00C55659">
        <w:tc>
          <w:tcPr>
            <w:tcW w:w="454" w:type="dxa"/>
            <w:vAlign w:val="center"/>
          </w:tcPr>
          <w:p w:rsidR="00C55659" w:rsidRDefault="00C55659">
            <w:pPr>
              <w:pStyle w:val="ConsPlusNormal"/>
              <w:jc w:val="center"/>
            </w:pPr>
            <w:r>
              <w:t>7.</w:t>
            </w:r>
          </w:p>
        </w:tc>
        <w:tc>
          <w:tcPr>
            <w:tcW w:w="2438" w:type="dxa"/>
            <w:vAlign w:val="center"/>
          </w:tcPr>
          <w:p w:rsidR="00C55659" w:rsidRDefault="00C55659">
            <w:pPr>
              <w:pStyle w:val="ConsPlusNormal"/>
            </w:pPr>
            <w:r>
              <w:t xml:space="preserve">Входное грязезащитное и антискользящее покрытие </w:t>
            </w:r>
            <w:hyperlink w:anchor="P14843">
              <w:r>
                <w:rPr>
                  <w:color w:val="0000FF"/>
                </w:rPr>
                <w:t>&lt;2&gt;</w:t>
              </w:r>
            </w:hyperlink>
          </w:p>
        </w:tc>
        <w:tc>
          <w:tcPr>
            <w:tcW w:w="1247" w:type="dxa"/>
            <w:vAlign w:val="center"/>
          </w:tcPr>
          <w:p w:rsidR="00C55659" w:rsidRDefault="00C55659">
            <w:pPr>
              <w:pStyle w:val="ConsPlusNormal"/>
              <w:jc w:val="center"/>
            </w:pPr>
            <w:r>
              <w:t>метр квадратный</w:t>
            </w:r>
          </w:p>
        </w:tc>
        <w:tc>
          <w:tcPr>
            <w:tcW w:w="1134" w:type="dxa"/>
            <w:vAlign w:val="center"/>
          </w:tcPr>
          <w:p w:rsidR="00C55659" w:rsidRDefault="00C55659">
            <w:pPr>
              <w:pStyle w:val="ConsPlusNormal"/>
              <w:jc w:val="center"/>
            </w:pPr>
            <w:r>
              <w:t>15</w:t>
            </w:r>
          </w:p>
        </w:tc>
        <w:tc>
          <w:tcPr>
            <w:tcW w:w="1191" w:type="dxa"/>
            <w:vAlign w:val="center"/>
          </w:tcPr>
          <w:p w:rsidR="00C55659" w:rsidRDefault="00C55659">
            <w:pPr>
              <w:pStyle w:val="ConsPlusNormal"/>
              <w:jc w:val="center"/>
            </w:pPr>
            <w:r>
              <w:t>15900,0</w:t>
            </w:r>
          </w:p>
        </w:tc>
        <w:tc>
          <w:tcPr>
            <w:tcW w:w="1181"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на 1 объект</w:t>
            </w:r>
          </w:p>
        </w:tc>
      </w:tr>
      <w:tr w:rsidR="00C55659">
        <w:tc>
          <w:tcPr>
            <w:tcW w:w="454" w:type="dxa"/>
            <w:vAlign w:val="center"/>
          </w:tcPr>
          <w:p w:rsidR="00C55659" w:rsidRDefault="00C55659">
            <w:pPr>
              <w:pStyle w:val="ConsPlusNormal"/>
              <w:jc w:val="center"/>
            </w:pPr>
            <w:r>
              <w:t>8.</w:t>
            </w:r>
          </w:p>
        </w:tc>
        <w:tc>
          <w:tcPr>
            <w:tcW w:w="2438" w:type="dxa"/>
            <w:vAlign w:val="center"/>
          </w:tcPr>
          <w:p w:rsidR="00C55659" w:rsidRDefault="00C55659">
            <w:pPr>
              <w:pStyle w:val="ConsPlusNormal"/>
            </w:pPr>
            <w:r>
              <w:t xml:space="preserve">Вывеска фасадная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3</w:t>
            </w:r>
          </w:p>
        </w:tc>
        <w:tc>
          <w:tcPr>
            <w:tcW w:w="1191" w:type="dxa"/>
            <w:vAlign w:val="center"/>
          </w:tcPr>
          <w:p w:rsidR="00C55659" w:rsidRDefault="00C55659">
            <w:pPr>
              <w:pStyle w:val="ConsPlusNormal"/>
              <w:jc w:val="center"/>
            </w:pPr>
            <w:r>
              <w:t>103300,0</w:t>
            </w:r>
          </w:p>
        </w:tc>
        <w:tc>
          <w:tcPr>
            <w:tcW w:w="1181"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на 1 входную группу объекта</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9.</w:t>
            </w:r>
          </w:p>
        </w:tc>
        <w:tc>
          <w:tcPr>
            <w:tcW w:w="2438" w:type="dxa"/>
            <w:tcBorders>
              <w:bottom w:val="nil"/>
            </w:tcBorders>
            <w:vAlign w:val="center"/>
          </w:tcPr>
          <w:p w:rsidR="00C55659" w:rsidRDefault="00C55659">
            <w:pPr>
              <w:pStyle w:val="ConsPlusNormal"/>
            </w:pPr>
            <w:r>
              <w:t xml:space="preserve">Газовый/отопительный котел </w:t>
            </w:r>
            <w:hyperlink w:anchor="P14843">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167000,0</w:t>
            </w:r>
          </w:p>
        </w:tc>
        <w:tc>
          <w:tcPr>
            <w:tcW w:w="1181" w:type="dxa"/>
            <w:tcBorders>
              <w:bottom w:val="nil"/>
            </w:tcBorders>
            <w:vAlign w:val="center"/>
          </w:tcPr>
          <w:p w:rsidR="00C55659" w:rsidRDefault="00C55659">
            <w:pPr>
              <w:pStyle w:val="ConsPlusNormal"/>
              <w:jc w:val="center"/>
            </w:pPr>
            <w:r>
              <w:t>10</w:t>
            </w:r>
          </w:p>
        </w:tc>
        <w:tc>
          <w:tcPr>
            <w:tcW w:w="1417" w:type="dxa"/>
            <w:tcBorders>
              <w:bottom w:val="nil"/>
            </w:tcBorders>
            <w:vAlign w:val="center"/>
          </w:tcPr>
          <w:p w:rsidR="00C55659" w:rsidRDefault="00C55659">
            <w:pPr>
              <w:pStyle w:val="ConsPlusNormal"/>
              <w:jc w:val="center"/>
            </w:pPr>
            <w:r>
              <w:t>на 1 объект</w:t>
            </w:r>
          </w:p>
        </w:tc>
      </w:tr>
      <w:tr w:rsidR="00C55659">
        <w:tblPrEx>
          <w:tblBorders>
            <w:insideH w:val="nil"/>
          </w:tblBorders>
        </w:tblPrEx>
        <w:tc>
          <w:tcPr>
            <w:tcW w:w="9062" w:type="dxa"/>
            <w:gridSpan w:val="7"/>
            <w:tcBorders>
              <w:top w:val="nil"/>
            </w:tcBorders>
          </w:tcPr>
          <w:p w:rsidR="00C55659" w:rsidRDefault="00C55659">
            <w:pPr>
              <w:pStyle w:val="ConsPlusNormal"/>
              <w:jc w:val="both"/>
            </w:pPr>
            <w:r>
              <w:t xml:space="preserve">(п. 9 в ред. </w:t>
            </w:r>
            <w:hyperlink r:id="rId1091">
              <w:r>
                <w:rPr>
                  <w:color w:val="0000FF"/>
                </w:rPr>
                <w:t>Приказа</w:t>
              </w:r>
            </w:hyperlink>
            <w:r>
              <w:t xml:space="preserve"> Казначейства России от 30.11.2023 N 420)</w:t>
            </w:r>
          </w:p>
        </w:tc>
      </w:tr>
      <w:tr w:rsidR="00C55659">
        <w:tc>
          <w:tcPr>
            <w:tcW w:w="454" w:type="dxa"/>
            <w:vAlign w:val="center"/>
          </w:tcPr>
          <w:p w:rsidR="00C55659" w:rsidRDefault="00C55659">
            <w:pPr>
              <w:pStyle w:val="ConsPlusNormal"/>
              <w:jc w:val="center"/>
            </w:pPr>
            <w:r>
              <w:t>10.</w:t>
            </w:r>
          </w:p>
        </w:tc>
        <w:tc>
          <w:tcPr>
            <w:tcW w:w="2438" w:type="dxa"/>
            <w:vAlign w:val="center"/>
          </w:tcPr>
          <w:p w:rsidR="00C55659" w:rsidRDefault="00C55659">
            <w:pPr>
              <w:pStyle w:val="ConsPlusNormal"/>
            </w:pPr>
            <w:r>
              <w:t xml:space="preserve">Горюче-смазочные материалы для оборудования (кроме ДГУ) </w:t>
            </w:r>
            <w:hyperlink w:anchor="P14842">
              <w:r>
                <w:rPr>
                  <w:color w:val="0000FF"/>
                </w:rPr>
                <w:t>&lt;1&gt;</w:t>
              </w:r>
            </w:hyperlink>
          </w:p>
        </w:tc>
        <w:tc>
          <w:tcPr>
            <w:tcW w:w="1247" w:type="dxa"/>
            <w:vAlign w:val="center"/>
          </w:tcPr>
          <w:p w:rsidR="00C55659" w:rsidRDefault="00C55659">
            <w:pPr>
              <w:pStyle w:val="ConsPlusNormal"/>
              <w:jc w:val="center"/>
            </w:pPr>
            <w:r>
              <w:t>литр</w:t>
            </w:r>
          </w:p>
        </w:tc>
        <w:tc>
          <w:tcPr>
            <w:tcW w:w="1134" w:type="dxa"/>
            <w:vAlign w:val="center"/>
          </w:tcPr>
          <w:p w:rsidR="00C55659" w:rsidRDefault="00C55659">
            <w:pPr>
              <w:pStyle w:val="ConsPlusNormal"/>
              <w:jc w:val="center"/>
            </w:pPr>
            <w:r>
              <w:t>50</w:t>
            </w:r>
          </w:p>
        </w:tc>
        <w:tc>
          <w:tcPr>
            <w:tcW w:w="1191" w:type="dxa"/>
            <w:vAlign w:val="center"/>
          </w:tcPr>
          <w:p w:rsidR="00C55659" w:rsidRDefault="00C55659">
            <w:pPr>
              <w:pStyle w:val="ConsPlusNormal"/>
              <w:jc w:val="center"/>
            </w:pPr>
            <w:r>
              <w:t xml:space="preserve">950,0 </w:t>
            </w:r>
            <w:hyperlink w:anchor="P14844">
              <w:r>
                <w:rPr>
                  <w:color w:val="0000FF"/>
                </w:rPr>
                <w:t>&lt;3&gt;</w:t>
              </w:r>
            </w:hyperlink>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единицу оборудования в год</w:t>
            </w:r>
          </w:p>
        </w:tc>
      </w:tr>
      <w:tr w:rsidR="00C55659">
        <w:tc>
          <w:tcPr>
            <w:tcW w:w="454" w:type="dxa"/>
            <w:vAlign w:val="center"/>
          </w:tcPr>
          <w:p w:rsidR="00C55659" w:rsidRDefault="00C55659">
            <w:pPr>
              <w:pStyle w:val="ConsPlusNormal"/>
              <w:jc w:val="center"/>
            </w:pPr>
            <w:r>
              <w:t>11.</w:t>
            </w:r>
          </w:p>
        </w:tc>
        <w:tc>
          <w:tcPr>
            <w:tcW w:w="2438" w:type="dxa"/>
            <w:vAlign w:val="center"/>
          </w:tcPr>
          <w:p w:rsidR="00C55659" w:rsidRDefault="00C55659">
            <w:pPr>
              <w:pStyle w:val="ConsPlusNormal"/>
            </w:pPr>
            <w:r>
              <w:t xml:space="preserve">Детектор просмотровый ультрафиолетовый (портативный)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4</w:t>
            </w:r>
          </w:p>
        </w:tc>
        <w:tc>
          <w:tcPr>
            <w:tcW w:w="1191" w:type="dxa"/>
            <w:vAlign w:val="center"/>
          </w:tcPr>
          <w:p w:rsidR="00C55659" w:rsidRDefault="00C55659">
            <w:pPr>
              <w:pStyle w:val="ConsPlusNormal"/>
              <w:jc w:val="center"/>
            </w:pPr>
            <w:r>
              <w:t>5000,0</w:t>
            </w:r>
          </w:p>
        </w:tc>
        <w:tc>
          <w:tcPr>
            <w:tcW w:w="1181"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на 1 объект, в котором размещены сотрудники ЦАФК, ТОФК (за исключением территориальных отделов УФК по субъекту)</w:t>
            </w:r>
          </w:p>
        </w:tc>
      </w:tr>
      <w:tr w:rsidR="00C55659">
        <w:tc>
          <w:tcPr>
            <w:tcW w:w="454" w:type="dxa"/>
            <w:vAlign w:val="center"/>
          </w:tcPr>
          <w:p w:rsidR="00C55659" w:rsidRDefault="00C55659">
            <w:pPr>
              <w:pStyle w:val="ConsPlusNormal"/>
              <w:jc w:val="center"/>
            </w:pPr>
            <w:r>
              <w:t>12.</w:t>
            </w:r>
          </w:p>
        </w:tc>
        <w:tc>
          <w:tcPr>
            <w:tcW w:w="2438" w:type="dxa"/>
            <w:vAlign w:val="center"/>
          </w:tcPr>
          <w:p w:rsidR="00C55659" w:rsidRDefault="00C55659">
            <w:pPr>
              <w:pStyle w:val="ConsPlusNormal"/>
            </w:pPr>
            <w:r>
              <w:t xml:space="preserve">Детектор просмотровый ультрафиолетовый (стационарный)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 xml:space="preserve">3 </w:t>
            </w:r>
            <w:hyperlink w:anchor="P14842">
              <w:r>
                <w:rPr>
                  <w:color w:val="0000FF"/>
                </w:rPr>
                <w:t>&lt;1&gt;</w:t>
              </w:r>
            </w:hyperlink>
          </w:p>
        </w:tc>
        <w:tc>
          <w:tcPr>
            <w:tcW w:w="1191" w:type="dxa"/>
            <w:vAlign w:val="center"/>
          </w:tcPr>
          <w:p w:rsidR="00C55659" w:rsidRDefault="00C55659">
            <w:pPr>
              <w:pStyle w:val="ConsPlusNormal"/>
              <w:jc w:val="center"/>
            </w:pPr>
            <w:r>
              <w:t>13300,0</w:t>
            </w:r>
          </w:p>
        </w:tc>
        <w:tc>
          <w:tcPr>
            <w:tcW w:w="1181"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 xml:space="preserve">на 1 объект, в котором размещены сотрудники ЦАФК, ТОФК (за исключением территориальных отделов УФК по субъекту) на </w:t>
            </w:r>
            <w:r>
              <w:lastRenderedPageBreak/>
              <w:t>1 объект, в котором размещены сотрудники территориальных отделов УФК по субъекту</w:t>
            </w:r>
          </w:p>
        </w:tc>
      </w:tr>
      <w:tr w:rsidR="00C55659">
        <w:tc>
          <w:tcPr>
            <w:tcW w:w="454" w:type="dxa"/>
            <w:vAlign w:val="center"/>
          </w:tcPr>
          <w:p w:rsidR="00C55659" w:rsidRDefault="00C55659">
            <w:pPr>
              <w:pStyle w:val="ConsPlusNormal"/>
              <w:jc w:val="center"/>
            </w:pPr>
            <w:r>
              <w:lastRenderedPageBreak/>
              <w:t>13.</w:t>
            </w:r>
          </w:p>
        </w:tc>
        <w:tc>
          <w:tcPr>
            <w:tcW w:w="2438" w:type="dxa"/>
            <w:vAlign w:val="center"/>
          </w:tcPr>
          <w:p w:rsidR="00C55659" w:rsidRDefault="00C55659">
            <w:pPr>
              <w:pStyle w:val="ConsPlusNormal"/>
            </w:pPr>
            <w:r>
              <w:t xml:space="preserve">Диктофон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15200,0</w:t>
            </w:r>
          </w:p>
        </w:tc>
        <w:tc>
          <w:tcPr>
            <w:tcW w:w="1181" w:type="dxa"/>
            <w:vAlign w:val="center"/>
          </w:tcPr>
          <w:p w:rsidR="00C55659" w:rsidRDefault="00C55659">
            <w:pPr>
              <w:pStyle w:val="ConsPlusNormal"/>
              <w:jc w:val="center"/>
            </w:pPr>
            <w:r>
              <w:t>3</w:t>
            </w:r>
          </w:p>
        </w:tc>
        <w:tc>
          <w:tcPr>
            <w:tcW w:w="1417" w:type="dxa"/>
            <w:vAlign w:val="center"/>
          </w:tcPr>
          <w:p w:rsidR="00C55659" w:rsidRDefault="00C55659">
            <w:pPr>
              <w:pStyle w:val="ConsPlusNormal"/>
              <w:jc w:val="center"/>
            </w:pPr>
            <w:r>
              <w:t>на 1 работника при направлении на ревизии и проверки</w:t>
            </w:r>
          </w:p>
        </w:tc>
      </w:tr>
      <w:tr w:rsidR="00C55659">
        <w:tc>
          <w:tcPr>
            <w:tcW w:w="454" w:type="dxa"/>
            <w:vAlign w:val="center"/>
          </w:tcPr>
          <w:p w:rsidR="00C55659" w:rsidRDefault="00C55659">
            <w:pPr>
              <w:pStyle w:val="ConsPlusNormal"/>
              <w:jc w:val="center"/>
            </w:pPr>
            <w:r>
              <w:t>14.</w:t>
            </w:r>
          </w:p>
        </w:tc>
        <w:tc>
          <w:tcPr>
            <w:tcW w:w="2438" w:type="dxa"/>
            <w:vAlign w:val="center"/>
          </w:tcPr>
          <w:p w:rsidR="00C55659" w:rsidRDefault="00C55659">
            <w:pPr>
              <w:pStyle w:val="ConsPlusNormal"/>
            </w:pPr>
            <w:r>
              <w:t xml:space="preserve">Диск для пилы дисковой (циркулярной)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3</w:t>
            </w:r>
          </w:p>
        </w:tc>
        <w:tc>
          <w:tcPr>
            <w:tcW w:w="1191" w:type="dxa"/>
            <w:vAlign w:val="center"/>
          </w:tcPr>
          <w:p w:rsidR="00C55659" w:rsidRDefault="00C55659">
            <w:pPr>
              <w:pStyle w:val="ConsPlusNormal"/>
              <w:jc w:val="center"/>
            </w:pPr>
            <w:r>
              <w:t>5000,0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пилу дисковую (циркулярную) в год</w:t>
            </w:r>
          </w:p>
        </w:tc>
      </w:tr>
      <w:tr w:rsidR="00C55659">
        <w:tc>
          <w:tcPr>
            <w:tcW w:w="454" w:type="dxa"/>
            <w:vAlign w:val="center"/>
          </w:tcPr>
          <w:p w:rsidR="00C55659" w:rsidRDefault="00C55659">
            <w:pPr>
              <w:pStyle w:val="ConsPlusNormal"/>
              <w:jc w:val="center"/>
            </w:pPr>
            <w:r>
              <w:t>15.</w:t>
            </w:r>
          </w:p>
        </w:tc>
        <w:tc>
          <w:tcPr>
            <w:tcW w:w="2438" w:type="dxa"/>
            <w:vAlign w:val="center"/>
          </w:tcPr>
          <w:p w:rsidR="00C55659" w:rsidRDefault="00C55659">
            <w:pPr>
              <w:pStyle w:val="ConsPlusNormal"/>
            </w:pPr>
            <w:r>
              <w:t xml:space="preserve">Диэлектрические боты/галоши </w:t>
            </w:r>
            <w:hyperlink w:anchor="P14842">
              <w:r>
                <w:rPr>
                  <w:color w:val="0000FF"/>
                </w:rPr>
                <w:t>&lt;1&gt;</w:t>
              </w:r>
            </w:hyperlink>
          </w:p>
        </w:tc>
        <w:tc>
          <w:tcPr>
            <w:tcW w:w="1247" w:type="dxa"/>
            <w:vAlign w:val="center"/>
          </w:tcPr>
          <w:p w:rsidR="00C55659" w:rsidRDefault="00C55659">
            <w:pPr>
              <w:pStyle w:val="ConsPlusNormal"/>
              <w:jc w:val="center"/>
            </w:pPr>
            <w:r>
              <w:t>пара</w:t>
            </w:r>
          </w:p>
        </w:tc>
        <w:tc>
          <w:tcPr>
            <w:tcW w:w="1134"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1500,0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электроустановку 1 раз в 5 лет</w:t>
            </w:r>
          </w:p>
        </w:tc>
      </w:tr>
      <w:tr w:rsidR="00C55659">
        <w:tc>
          <w:tcPr>
            <w:tcW w:w="454" w:type="dxa"/>
            <w:vAlign w:val="center"/>
          </w:tcPr>
          <w:p w:rsidR="00C55659" w:rsidRDefault="00C55659">
            <w:pPr>
              <w:pStyle w:val="ConsPlusNormal"/>
              <w:jc w:val="center"/>
            </w:pPr>
            <w:r>
              <w:t>16.</w:t>
            </w:r>
          </w:p>
        </w:tc>
        <w:tc>
          <w:tcPr>
            <w:tcW w:w="2438" w:type="dxa"/>
            <w:vAlign w:val="center"/>
          </w:tcPr>
          <w:p w:rsidR="00C55659" w:rsidRDefault="00C55659">
            <w:pPr>
              <w:pStyle w:val="ConsPlusNormal"/>
            </w:pPr>
            <w:r>
              <w:t xml:space="preserve">Диэлектрические перчатки </w:t>
            </w:r>
            <w:hyperlink w:anchor="P14842">
              <w:r>
                <w:rPr>
                  <w:color w:val="0000FF"/>
                </w:rPr>
                <w:t>&lt;1&gt;</w:t>
              </w:r>
            </w:hyperlink>
          </w:p>
        </w:tc>
        <w:tc>
          <w:tcPr>
            <w:tcW w:w="1247" w:type="dxa"/>
            <w:vAlign w:val="center"/>
          </w:tcPr>
          <w:p w:rsidR="00C55659" w:rsidRDefault="00C55659">
            <w:pPr>
              <w:pStyle w:val="ConsPlusNormal"/>
              <w:jc w:val="center"/>
            </w:pPr>
            <w:r>
              <w:t>пара</w:t>
            </w:r>
          </w:p>
        </w:tc>
        <w:tc>
          <w:tcPr>
            <w:tcW w:w="1134" w:type="dxa"/>
            <w:vAlign w:val="center"/>
          </w:tcPr>
          <w:p w:rsidR="00C55659" w:rsidRDefault="00C55659">
            <w:pPr>
              <w:pStyle w:val="ConsPlusNormal"/>
              <w:jc w:val="center"/>
            </w:pPr>
            <w:r>
              <w:t>8</w:t>
            </w:r>
          </w:p>
        </w:tc>
        <w:tc>
          <w:tcPr>
            <w:tcW w:w="1191" w:type="dxa"/>
            <w:vAlign w:val="center"/>
          </w:tcPr>
          <w:p w:rsidR="00C55659" w:rsidRDefault="00C55659">
            <w:pPr>
              <w:pStyle w:val="ConsPlusNormal"/>
              <w:jc w:val="center"/>
            </w:pPr>
            <w:r>
              <w:t>950,0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электроустановку 1 раз в 3 года</w:t>
            </w:r>
          </w:p>
        </w:tc>
      </w:tr>
      <w:tr w:rsidR="00C55659">
        <w:tc>
          <w:tcPr>
            <w:tcW w:w="454" w:type="dxa"/>
            <w:vAlign w:val="center"/>
          </w:tcPr>
          <w:p w:rsidR="00C55659" w:rsidRDefault="00C55659">
            <w:pPr>
              <w:pStyle w:val="ConsPlusNormal"/>
              <w:jc w:val="center"/>
            </w:pPr>
            <w:r>
              <w:t>17.</w:t>
            </w:r>
          </w:p>
        </w:tc>
        <w:tc>
          <w:tcPr>
            <w:tcW w:w="2438" w:type="dxa"/>
            <w:vAlign w:val="center"/>
          </w:tcPr>
          <w:p w:rsidR="00C55659" w:rsidRDefault="00C55659">
            <w:pPr>
              <w:pStyle w:val="ConsPlusNormal"/>
            </w:pPr>
            <w:r>
              <w:t xml:space="preserve">Диэлектрический ковер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16</w:t>
            </w:r>
          </w:p>
        </w:tc>
        <w:tc>
          <w:tcPr>
            <w:tcW w:w="1191" w:type="dxa"/>
            <w:vAlign w:val="center"/>
          </w:tcPr>
          <w:p w:rsidR="00C55659" w:rsidRDefault="00C55659">
            <w:pPr>
              <w:pStyle w:val="ConsPlusNormal"/>
              <w:jc w:val="center"/>
            </w:pPr>
            <w:r>
              <w:t>1550,0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электроустановку 1 раз в 5 лет</w:t>
            </w:r>
          </w:p>
        </w:tc>
      </w:tr>
      <w:tr w:rsidR="00C55659">
        <w:tc>
          <w:tcPr>
            <w:tcW w:w="454" w:type="dxa"/>
            <w:vAlign w:val="center"/>
          </w:tcPr>
          <w:p w:rsidR="00C55659" w:rsidRDefault="00C55659">
            <w:pPr>
              <w:pStyle w:val="ConsPlusNormal"/>
              <w:jc w:val="center"/>
            </w:pPr>
            <w:r>
              <w:t>18.</w:t>
            </w:r>
          </w:p>
        </w:tc>
        <w:tc>
          <w:tcPr>
            <w:tcW w:w="2438" w:type="dxa"/>
            <w:vAlign w:val="center"/>
          </w:tcPr>
          <w:p w:rsidR="00C55659" w:rsidRDefault="00C55659">
            <w:pPr>
              <w:pStyle w:val="ConsPlusNormal"/>
            </w:pPr>
            <w:r>
              <w:t xml:space="preserve">Доска информационная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13300,0</w:t>
            </w:r>
          </w:p>
        </w:tc>
        <w:tc>
          <w:tcPr>
            <w:tcW w:w="1181" w:type="dxa"/>
            <w:vAlign w:val="center"/>
          </w:tcPr>
          <w:p w:rsidR="00C55659" w:rsidRDefault="00C55659">
            <w:pPr>
              <w:pStyle w:val="ConsPlusNormal"/>
              <w:jc w:val="center"/>
            </w:pPr>
            <w:r>
              <w:t>3</w:t>
            </w:r>
          </w:p>
        </w:tc>
        <w:tc>
          <w:tcPr>
            <w:tcW w:w="1417" w:type="dxa"/>
            <w:vAlign w:val="center"/>
          </w:tcPr>
          <w:p w:rsidR="00C55659" w:rsidRDefault="00C55659">
            <w:pPr>
              <w:pStyle w:val="ConsPlusNormal"/>
              <w:jc w:val="center"/>
            </w:pPr>
            <w:r>
              <w:t>на 1 этаж</w:t>
            </w:r>
          </w:p>
        </w:tc>
      </w:tr>
      <w:tr w:rsidR="00C55659">
        <w:tc>
          <w:tcPr>
            <w:tcW w:w="454" w:type="dxa"/>
            <w:vAlign w:val="center"/>
          </w:tcPr>
          <w:p w:rsidR="00C55659" w:rsidRDefault="00C55659">
            <w:pPr>
              <w:pStyle w:val="ConsPlusNormal"/>
              <w:jc w:val="center"/>
            </w:pPr>
            <w:r>
              <w:t>19.</w:t>
            </w:r>
          </w:p>
        </w:tc>
        <w:tc>
          <w:tcPr>
            <w:tcW w:w="2438" w:type="dxa"/>
            <w:vAlign w:val="center"/>
          </w:tcPr>
          <w:p w:rsidR="00C55659" w:rsidRDefault="00C55659">
            <w:pPr>
              <w:pStyle w:val="ConsPlusNormal"/>
            </w:pPr>
            <w:r>
              <w:t xml:space="preserve">Доска почета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48200,0</w:t>
            </w:r>
          </w:p>
        </w:tc>
        <w:tc>
          <w:tcPr>
            <w:tcW w:w="1181"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на 1 объект</w:t>
            </w:r>
          </w:p>
        </w:tc>
      </w:tr>
      <w:tr w:rsidR="00C55659">
        <w:tc>
          <w:tcPr>
            <w:tcW w:w="454" w:type="dxa"/>
            <w:vAlign w:val="center"/>
          </w:tcPr>
          <w:p w:rsidR="00C55659" w:rsidRDefault="00C55659">
            <w:pPr>
              <w:pStyle w:val="ConsPlusNormal"/>
              <w:jc w:val="center"/>
            </w:pPr>
            <w:r>
              <w:t>20.</w:t>
            </w:r>
          </w:p>
        </w:tc>
        <w:tc>
          <w:tcPr>
            <w:tcW w:w="2438" w:type="dxa"/>
            <w:vAlign w:val="center"/>
          </w:tcPr>
          <w:p w:rsidR="00C55659" w:rsidRDefault="00C55659">
            <w:pPr>
              <w:pStyle w:val="ConsPlusNormal"/>
            </w:pPr>
            <w:r>
              <w:t xml:space="preserve">Замок электромеханический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21500,0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дверь режимного, серверного, коммутационного помещения, противопожарную, входную 1 раз в 2 года</w:t>
            </w:r>
          </w:p>
        </w:tc>
      </w:tr>
      <w:tr w:rsidR="00C55659">
        <w:tc>
          <w:tcPr>
            <w:tcW w:w="454" w:type="dxa"/>
            <w:vAlign w:val="center"/>
          </w:tcPr>
          <w:p w:rsidR="00C55659" w:rsidRDefault="00C55659">
            <w:pPr>
              <w:pStyle w:val="ConsPlusNormal"/>
              <w:jc w:val="center"/>
            </w:pPr>
            <w:r>
              <w:t>21.</w:t>
            </w:r>
          </w:p>
        </w:tc>
        <w:tc>
          <w:tcPr>
            <w:tcW w:w="2438" w:type="dxa"/>
            <w:vAlign w:val="center"/>
          </w:tcPr>
          <w:p w:rsidR="00C55659" w:rsidRDefault="00C55659">
            <w:pPr>
              <w:pStyle w:val="ConsPlusNormal"/>
            </w:pPr>
            <w:r>
              <w:t xml:space="preserve">Защитная каска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1200,0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 xml:space="preserve">на 1 электроустановку 1 раз в 3 </w:t>
            </w:r>
            <w:r>
              <w:lastRenderedPageBreak/>
              <w:t>года</w:t>
            </w:r>
          </w:p>
        </w:tc>
      </w:tr>
      <w:tr w:rsidR="00C55659">
        <w:tc>
          <w:tcPr>
            <w:tcW w:w="454" w:type="dxa"/>
            <w:vAlign w:val="center"/>
          </w:tcPr>
          <w:p w:rsidR="00C55659" w:rsidRDefault="00C55659">
            <w:pPr>
              <w:pStyle w:val="ConsPlusNormal"/>
              <w:jc w:val="center"/>
            </w:pPr>
            <w:r>
              <w:lastRenderedPageBreak/>
              <w:t>22.</w:t>
            </w:r>
          </w:p>
        </w:tc>
        <w:tc>
          <w:tcPr>
            <w:tcW w:w="2438" w:type="dxa"/>
            <w:vAlign w:val="center"/>
          </w:tcPr>
          <w:p w:rsidR="00C55659" w:rsidRDefault="00C55659">
            <w:pPr>
              <w:pStyle w:val="ConsPlusNormal"/>
            </w:pPr>
            <w:r>
              <w:t xml:space="preserve">Защитные ограждения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4</w:t>
            </w:r>
          </w:p>
        </w:tc>
        <w:tc>
          <w:tcPr>
            <w:tcW w:w="1191" w:type="dxa"/>
            <w:vAlign w:val="center"/>
          </w:tcPr>
          <w:p w:rsidR="00C55659" w:rsidRDefault="00C55659">
            <w:pPr>
              <w:pStyle w:val="ConsPlusNormal"/>
              <w:jc w:val="center"/>
            </w:pPr>
            <w:r>
              <w:t>5500,0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электроустановку 1 раз в 5 лет</w:t>
            </w:r>
          </w:p>
        </w:tc>
      </w:tr>
      <w:tr w:rsidR="00C55659">
        <w:tc>
          <w:tcPr>
            <w:tcW w:w="454" w:type="dxa"/>
            <w:vAlign w:val="center"/>
          </w:tcPr>
          <w:p w:rsidR="00C55659" w:rsidRDefault="00C55659">
            <w:pPr>
              <w:pStyle w:val="ConsPlusNormal"/>
              <w:jc w:val="center"/>
            </w:pPr>
            <w:r>
              <w:t>23.</w:t>
            </w:r>
          </w:p>
        </w:tc>
        <w:tc>
          <w:tcPr>
            <w:tcW w:w="2438" w:type="dxa"/>
            <w:vAlign w:val="center"/>
          </w:tcPr>
          <w:p w:rsidR="00C55659" w:rsidRDefault="00C55659">
            <w:pPr>
              <w:pStyle w:val="ConsPlusNormal"/>
            </w:pPr>
            <w:r>
              <w:t xml:space="preserve">Защитные щитки (очки)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4</w:t>
            </w:r>
          </w:p>
        </w:tc>
        <w:tc>
          <w:tcPr>
            <w:tcW w:w="1191" w:type="dxa"/>
            <w:vAlign w:val="center"/>
          </w:tcPr>
          <w:p w:rsidR="00C55659" w:rsidRDefault="00C55659">
            <w:pPr>
              <w:pStyle w:val="ConsPlusNormal"/>
              <w:jc w:val="center"/>
            </w:pPr>
            <w:r>
              <w:t>1750,0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электроустановку 1 раз в 3 года</w:t>
            </w:r>
          </w:p>
        </w:tc>
      </w:tr>
      <w:tr w:rsidR="00C55659">
        <w:tc>
          <w:tcPr>
            <w:tcW w:w="454" w:type="dxa"/>
            <w:vAlign w:val="center"/>
          </w:tcPr>
          <w:p w:rsidR="00C55659" w:rsidRDefault="00C55659">
            <w:pPr>
              <w:pStyle w:val="ConsPlusNormal"/>
              <w:jc w:val="center"/>
            </w:pPr>
            <w:r>
              <w:t>24.</w:t>
            </w:r>
          </w:p>
        </w:tc>
        <w:tc>
          <w:tcPr>
            <w:tcW w:w="2438" w:type="dxa"/>
            <w:vAlign w:val="center"/>
          </w:tcPr>
          <w:p w:rsidR="00C55659" w:rsidRDefault="00C55659">
            <w:pPr>
              <w:pStyle w:val="ConsPlusNormal"/>
            </w:pPr>
            <w:r>
              <w:t xml:space="preserve">Зеркало сферическое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10000,0</w:t>
            </w:r>
          </w:p>
        </w:tc>
        <w:tc>
          <w:tcPr>
            <w:tcW w:w="1181" w:type="dxa"/>
            <w:vAlign w:val="center"/>
          </w:tcPr>
          <w:p w:rsidR="00C55659" w:rsidRDefault="00C55659">
            <w:pPr>
              <w:pStyle w:val="ConsPlusNormal"/>
              <w:jc w:val="center"/>
            </w:pPr>
            <w:r>
              <w:t>3</w:t>
            </w:r>
          </w:p>
        </w:tc>
        <w:tc>
          <w:tcPr>
            <w:tcW w:w="1417" w:type="dxa"/>
            <w:vAlign w:val="center"/>
          </w:tcPr>
          <w:p w:rsidR="00C55659" w:rsidRDefault="00C55659">
            <w:pPr>
              <w:pStyle w:val="ConsPlusNormal"/>
              <w:jc w:val="center"/>
            </w:pPr>
            <w:r>
              <w:t>на 1 ворота объекта</w:t>
            </w:r>
          </w:p>
        </w:tc>
      </w:tr>
      <w:tr w:rsidR="00C55659">
        <w:tc>
          <w:tcPr>
            <w:tcW w:w="454" w:type="dxa"/>
            <w:vAlign w:val="center"/>
          </w:tcPr>
          <w:p w:rsidR="00C55659" w:rsidRDefault="00C55659">
            <w:pPr>
              <w:pStyle w:val="ConsPlusNormal"/>
              <w:jc w:val="center"/>
            </w:pPr>
            <w:r>
              <w:t>25.</w:t>
            </w:r>
          </w:p>
        </w:tc>
        <w:tc>
          <w:tcPr>
            <w:tcW w:w="2438" w:type="dxa"/>
            <w:vAlign w:val="center"/>
          </w:tcPr>
          <w:p w:rsidR="00C55659" w:rsidRDefault="00C55659">
            <w:pPr>
              <w:pStyle w:val="ConsPlusNormal"/>
            </w:pPr>
            <w:r>
              <w:t xml:space="preserve">Знаки предупреждающие и информационные для социального дистанцирования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8</w:t>
            </w:r>
          </w:p>
        </w:tc>
        <w:tc>
          <w:tcPr>
            <w:tcW w:w="1191" w:type="dxa"/>
            <w:vAlign w:val="center"/>
          </w:tcPr>
          <w:p w:rsidR="00C55659" w:rsidRDefault="00C55659">
            <w:pPr>
              <w:pStyle w:val="ConsPlusNormal"/>
              <w:jc w:val="center"/>
            </w:pPr>
            <w:r>
              <w:t>250,0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работника, осуществляющего прием и выдачу документов 1 раз в 3 года</w:t>
            </w:r>
          </w:p>
        </w:tc>
      </w:tr>
      <w:tr w:rsidR="00C55659">
        <w:tc>
          <w:tcPr>
            <w:tcW w:w="454" w:type="dxa"/>
            <w:vAlign w:val="center"/>
          </w:tcPr>
          <w:p w:rsidR="00C55659" w:rsidRDefault="00C55659">
            <w:pPr>
              <w:pStyle w:val="ConsPlusNormal"/>
              <w:jc w:val="center"/>
            </w:pPr>
            <w:r>
              <w:t>26.</w:t>
            </w:r>
          </w:p>
        </w:tc>
        <w:tc>
          <w:tcPr>
            <w:tcW w:w="2438" w:type="dxa"/>
            <w:vAlign w:val="center"/>
          </w:tcPr>
          <w:p w:rsidR="00C55659" w:rsidRDefault="00C55659">
            <w:pPr>
              <w:pStyle w:val="ConsPlusNormal"/>
            </w:pPr>
            <w:r>
              <w:t xml:space="preserve">Измеритель сопротивления заземления (микроомметр)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62800,0</w:t>
            </w:r>
          </w:p>
        </w:tc>
        <w:tc>
          <w:tcPr>
            <w:tcW w:w="1181" w:type="dxa"/>
            <w:vAlign w:val="center"/>
          </w:tcPr>
          <w:p w:rsidR="00C55659" w:rsidRDefault="00C55659">
            <w:pPr>
              <w:pStyle w:val="ConsPlusNormal"/>
              <w:jc w:val="center"/>
            </w:pPr>
            <w:r>
              <w:t>10</w:t>
            </w:r>
          </w:p>
        </w:tc>
        <w:tc>
          <w:tcPr>
            <w:tcW w:w="1417" w:type="dxa"/>
            <w:vAlign w:val="center"/>
          </w:tcPr>
          <w:p w:rsidR="00C55659" w:rsidRDefault="00C55659">
            <w:pPr>
              <w:pStyle w:val="ConsPlusNormal"/>
              <w:jc w:val="center"/>
            </w:pPr>
            <w:r>
              <w:t>на 1 объект</w:t>
            </w:r>
          </w:p>
        </w:tc>
      </w:tr>
      <w:tr w:rsidR="00C55659">
        <w:tc>
          <w:tcPr>
            <w:tcW w:w="454" w:type="dxa"/>
            <w:vAlign w:val="center"/>
          </w:tcPr>
          <w:p w:rsidR="00C55659" w:rsidRDefault="00C55659">
            <w:pPr>
              <w:pStyle w:val="ConsPlusNormal"/>
              <w:jc w:val="center"/>
            </w:pPr>
            <w:r>
              <w:t>27.</w:t>
            </w:r>
          </w:p>
        </w:tc>
        <w:tc>
          <w:tcPr>
            <w:tcW w:w="2438" w:type="dxa"/>
            <w:vAlign w:val="center"/>
          </w:tcPr>
          <w:p w:rsidR="00C55659" w:rsidRDefault="00C55659">
            <w:pPr>
              <w:pStyle w:val="ConsPlusNormal"/>
            </w:pPr>
            <w:r>
              <w:t xml:space="preserve">Изолирующая штанга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1600,0</w:t>
            </w:r>
          </w:p>
        </w:tc>
        <w:tc>
          <w:tcPr>
            <w:tcW w:w="1181" w:type="dxa"/>
            <w:vAlign w:val="center"/>
          </w:tcPr>
          <w:p w:rsidR="00C55659" w:rsidRDefault="00C55659">
            <w:pPr>
              <w:pStyle w:val="ConsPlusNormal"/>
              <w:jc w:val="center"/>
            </w:pPr>
            <w:r>
              <w:t>8</w:t>
            </w:r>
          </w:p>
        </w:tc>
        <w:tc>
          <w:tcPr>
            <w:tcW w:w="1417" w:type="dxa"/>
            <w:vAlign w:val="center"/>
          </w:tcPr>
          <w:p w:rsidR="00C55659" w:rsidRDefault="00C55659">
            <w:pPr>
              <w:pStyle w:val="ConsPlusNormal"/>
              <w:jc w:val="center"/>
            </w:pPr>
            <w:r>
              <w:t>на 1 электроустановку</w:t>
            </w:r>
          </w:p>
        </w:tc>
      </w:tr>
      <w:tr w:rsidR="00C55659">
        <w:tc>
          <w:tcPr>
            <w:tcW w:w="454" w:type="dxa"/>
            <w:vAlign w:val="center"/>
          </w:tcPr>
          <w:p w:rsidR="00C55659" w:rsidRDefault="00C55659">
            <w:pPr>
              <w:pStyle w:val="ConsPlusNormal"/>
              <w:jc w:val="center"/>
            </w:pPr>
            <w:r>
              <w:t>28.</w:t>
            </w:r>
          </w:p>
        </w:tc>
        <w:tc>
          <w:tcPr>
            <w:tcW w:w="2438" w:type="dxa"/>
            <w:vAlign w:val="center"/>
          </w:tcPr>
          <w:p w:rsidR="00C55659" w:rsidRDefault="00C55659">
            <w:pPr>
              <w:pStyle w:val="ConsPlusNormal"/>
            </w:pPr>
            <w:r>
              <w:t xml:space="preserve">Изолирующие клещи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1300,0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электроустановку 1 раз в 8 лет</w:t>
            </w:r>
          </w:p>
        </w:tc>
      </w:tr>
      <w:tr w:rsidR="00C55659">
        <w:tc>
          <w:tcPr>
            <w:tcW w:w="454" w:type="dxa"/>
            <w:vAlign w:val="center"/>
          </w:tcPr>
          <w:p w:rsidR="00C55659" w:rsidRDefault="00C55659">
            <w:pPr>
              <w:pStyle w:val="ConsPlusNormal"/>
              <w:jc w:val="center"/>
            </w:pPr>
            <w:r>
              <w:t>29.</w:t>
            </w:r>
          </w:p>
        </w:tc>
        <w:tc>
          <w:tcPr>
            <w:tcW w:w="2438" w:type="dxa"/>
            <w:vAlign w:val="center"/>
          </w:tcPr>
          <w:p w:rsidR="00C55659" w:rsidRDefault="00C55659">
            <w:pPr>
              <w:pStyle w:val="ConsPlusNormal"/>
            </w:pPr>
            <w:r>
              <w:t xml:space="preserve">Изолирующие накладки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4</w:t>
            </w:r>
          </w:p>
        </w:tc>
        <w:tc>
          <w:tcPr>
            <w:tcW w:w="1191" w:type="dxa"/>
            <w:vAlign w:val="center"/>
          </w:tcPr>
          <w:p w:rsidR="00C55659" w:rsidRDefault="00C55659">
            <w:pPr>
              <w:pStyle w:val="ConsPlusNormal"/>
              <w:jc w:val="center"/>
            </w:pPr>
            <w:r>
              <w:t>3300,0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электроустановку 1 раз в 8 лет</w:t>
            </w:r>
          </w:p>
        </w:tc>
      </w:tr>
      <w:tr w:rsidR="00C55659">
        <w:tc>
          <w:tcPr>
            <w:tcW w:w="454" w:type="dxa"/>
            <w:vAlign w:val="center"/>
          </w:tcPr>
          <w:p w:rsidR="00C55659" w:rsidRDefault="00C55659">
            <w:pPr>
              <w:pStyle w:val="ConsPlusNormal"/>
              <w:jc w:val="center"/>
            </w:pPr>
            <w:r>
              <w:t>30.</w:t>
            </w:r>
          </w:p>
        </w:tc>
        <w:tc>
          <w:tcPr>
            <w:tcW w:w="2438" w:type="dxa"/>
            <w:vAlign w:val="center"/>
          </w:tcPr>
          <w:p w:rsidR="00C55659" w:rsidRDefault="00C55659">
            <w:pPr>
              <w:pStyle w:val="ConsPlusNormal"/>
            </w:pPr>
            <w:r>
              <w:t xml:space="preserve">Изолирующий инструмент </w:t>
            </w:r>
            <w:hyperlink w:anchor="P14842">
              <w:r>
                <w:rPr>
                  <w:color w:val="0000FF"/>
                </w:rPr>
                <w:t>&lt;1&gt;</w:t>
              </w:r>
            </w:hyperlink>
          </w:p>
        </w:tc>
        <w:tc>
          <w:tcPr>
            <w:tcW w:w="1247" w:type="dxa"/>
            <w:vAlign w:val="center"/>
          </w:tcPr>
          <w:p w:rsidR="00C55659" w:rsidRDefault="00C55659">
            <w:pPr>
              <w:pStyle w:val="ConsPlusNormal"/>
              <w:jc w:val="center"/>
            </w:pPr>
            <w:r>
              <w:t>комплект</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17600,0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объект 1 раз в год</w:t>
            </w:r>
          </w:p>
        </w:tc>
      </w:tr>
      <w:tr w:rsidR="00C55659">
        <w:tc>
          <w:tcPr>
            <w:tcW w:w="454" w:type="dxa"/>
            <w:vAlign w:val="center"/>
          </w:tcPr>
          <w:p w:rsidR="00C55659" w:rsidRDefault="00C55659">
            <w:pPr>
              <w:pStyle w:val="ConsPlusNormal"/>
              <w:jc w:val="center"/>
            </w:pPr>
            <w:r>
              <w:t>31.</w:t>
            </w:r>
          </w:p>
        </w:tc>
        <w:tc>
          <w:tcPr>
            <w:tcW w:w="2438" w:type="dxa"/>
            <w:vAlign w:val="center"/>
          </w:tcPr>
          <w:p w:rsidR="00C55659" w:rsidRDefault="00C55659">
            <w:pPr>
              <w:pStyle w:val="ConsPlusNormal"/>
            </w:pPr>
            <w:r>
              <w:t xml:space="preserve">Компрессор воздушный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16700,0</w:t>
            </w:r>
          </w:p>
        </w:tc>
        <w:tc>
          <w:tcPr>
            <w:tcW w:w="1181"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на 1 объект</w:t>
            </w:r>
          </w:p>
        </w:tc>
      </w:tr>
      <w:tr w:rsidR="00C55659">
        <w:tc>
          <w:tcPr>
            <w:tcW w:w="454" w:type="dxa"/>
            <w:vAlign w:val="center"/>
          </w:tcPr>
          <w:p w:rsidR="00C55659" w:rsidRDefault="00C55659">
            <w:pPr>
              <w:pStyle w:val="ConsPlusNormal"/>
              <w:jc w:val="center"/>
            </w:pPr>
            <w:r>
              <w:t>32.</w:t>
            </w:r>
          </w:p>
        </w:tc>
        <w:tc>
          <w:tcPr>
            <w:tcW w:w="2438" w:type="dxa"/>
            <w:vAlign w:val="center"/>
          </w:tcPr>
          <w:p w:rsidR="00C55659" w:rsidRDefault="00C55659">
            <w:pPr>
              <w:pStyle w:val="ConsPlusNormal"/>
            </w:pPr>
            <w:r>
              <w:t xml:space="preserve">Компрессор промывочный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 &lt;5&gt;</w:t>
            </w:r>
          </w:p>
        </w:tc>
        <w:tc>
          <w:tcPr>
            <w:tcW w:w="1191" w:type="dxa"/>
            <w:vAlign w:val="center"/>
          </w:tcPr>
          <w:p w:rsidR="00C55659" w:rsidRDefault="00C55659">
            <w:pPr>
              <w:pStyle w:val="ConsPlusNormal"/>
              <w:jc w:val="center"/>
            </w:pPr>
            <w:r>
              <w:t>193700,0</w:t>
            </w:r>
          </w:p>
        </w:tc>
        <w:tc>
          <w:tcPr>
            <w:tcW w:w="1181"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на ФКУ "ЦОКР"</w:t>
            </w:r>
          </w:p>
        </w:tc>
      </w:tr>
      <w:tr w:rsidR="00C55659">
        <w:tc>
          <w:tcPr>
            <w:tcW w:w="454" w:type="dxa"/>
            <w:vAlign w:val="center"/>
          </w:tcPr>
          <w:p w:rsidR="00C55659" w:rsidRDefault="00C55659">
            <w:pPr>
              <w:pStyle w:val="ConsPlusNormal"/>
              <w:jc w:val="center"/>
            </w:pPr>
            <w:r>
              <w:t>33.</w:t>
            </w:r>
          </w:p>
        </w:tc>
        <w:tc>
          <w:tcPr>
            <w:tcW w:w="2438" w:type="dxa"/>
            <w:vAlign w:val="center"/>
          </w:tcPr>
          <w:p w:rsidR="00C55659" w:rsidRDefault="00C55659">
            <w:pPr>
              <w:pStyle w:val="ConsPlusNormal"/>
            </w:pPr>
            <w:r>
              <w:t xml:space="preserve">Лента для системы управления электронными очередями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200</w:t>
            </w:r>
          </w:p>
        </w:tc>
        <w:tc>
          <w:tcPr>
            <w:tcW w:w="1191" w:type="dxa"/>
            <w:vAlign w:val="center"/>
          </w:tcPr>
          <w:p w:rsidR="00C55659" w:rsidRDefault="00C55659">
            <w:pPr>
              <w:pStyle w:val="ConsPlusNormal"/>
              <w:jc w:val="center"/>
            </w:pPr>
            <w:r>
              <w:t>400,0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терминал в год</w:t>
            </w:r>
          </w:p>
        </w:tc>
      </w:tr>
      <w:tr w:rsidR="00C55659">
        <w:tc>
          <w:tcPr>
            <w:tcW w:w="454" w:type="dxa"/>
            <w:vAlign w:val="center"/>
          </w:tcPr>
          <w:p w:rsidR="00C55659" w:rsidRDefault="00C55659">
            <w:pPr>
              <w:pStyle w:val="ConsPlusNormal"/>
              <w:jc w:val="center"/>
            </w:pPr>
            <w:r>
              <w:lastRenderedPageBreak/>
              <w:t>34.</w:t>
            </w:r>
          </w:p>
        </w:tc>
        <w:tc>
          <w:tcPr>
            <w:tcW w:w="2438" w:type="dxa"/>
            <w:vAlign w:val="center"/>
          </w:tcPr>
          <w:p w:rsidR="00C55659" w:rsidRDefault="00C55659">
            <w:pPr>
              <w:pStyle w:val="ConsPlusNormal"/>
            </w:pPr>
            <w:r>
              <w:t xml:space="preserve">Лупа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1000,0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отдел 1 раз в 2 года</w:t>
            </w:r>
          </w:p>
        </w:tc>
      </w:tr>
      <w:tr w:rsidR="00C55659">
        <w:tc>
          <w:tcPr>
            <w:tcW w:w="454" w:type="dxa"/>
            <w:vAlign w:val="center"/>
          </w:tcPr>
          <w:p w:rsidR="00C55659" w:rsidRDefault="00C55659">
            <w:pPr>
              <w:pStyle w:val="ConsPlusNormal"/>
              <w:jc w:val="center"/>
            </w:pPr>
            <w:r>
              <w:t>35.</w:t>
            </w:r>
          </w:p>
        </w:tc>
        <w:tc>
          <w:tcPr>
            <w:tcW w:w="2438" w:type="dxa"/>
            <w:vAlign w:val="center"/>
          </w:tcPr>
          <w:p w:rsidR="00C55659" w:rsidRDefault="00C55659">
            <w:pPr>
              <w:pStyle w:val="ConsPlusNormal"/>
            </w:pPr>
            <w:r>
              <w:t xml:space="preserve">Манометр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 xml:space="preserve">40 </w:t>
            </w:r>
            <w:hyperlink w:anchor="P14845">
              <w:r>
                <w:rPr>
                  <w:color w:val="0000FF"/>
                </w:rPr>
                <w:t>&lt;4&gt;</w:t>
              </w:r>
            </w:hyperlink>
          </w:p>
        </w:tc>
        <w:tc>
          <w:tcPr>
            <w:tcW w:w="1191" w:type="dxa"/>
            <w:vAlign w:val="center"/>
          </w:tcPr>
          <w:p w:rsidR="00C55659" w:rsidRDefault="00C55659">
            <w:pPr>
              <w:pStyle w:val="ConsPlusNormal"/>
              <w:jc w:val="center"/>
            </w:pPr>
            <w:r>
              <w:t>1100,0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объект ФКУ "ЦОКР" 1 раз в 5 лет</w:t>
            </w:r>
          </w:p>
        </w:tc>
      </w:tr>
      <w:tr w:rsidR="00C55659">
        <w:tc>
          <w:tcPr>
            <w:tcW w:w="454" w:type="dxa"/>
            <w:vAlign w:val="center"/>
          </w:tcPr>
          <w:p w:rsidR="00C55659" w:rsidRDefault="00C55659">
            <w:pPr>
              <w:pStyle w:val="ConsPlusNormal"/>
              <w:jc w:val="center"/>
            </w:pPr>
            <w:r>
              <w:t>36.</w:t>
            </w:r>
          </w:p>
        </w:tc>
        <w:tc>
          <w:tcPr>
            <w:tcW w:w="2438" w:type="dxa"/>
            <w:vAlign w:val="center"/>
          </w:tcPr>
          <w:p w:rsidR="00C55659" w:rsidRDefault="00C55659">
            <w:pPr>
              <w:pStyle w:val="ConsPlusNormal"/>
            </w:pPr>
            <w:r>
              <w:t xml:space="preserve">Мобильный автономный звукоусиливающий комплекс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4</w:t>
            </w:r>
          </w:p>
        </w:tc>
        <w:tc>
          <w:tcPr>
            <w:tcW w:w="1191" w:type="dxa"/>
            <w:vAlign w:val="center"/>
          </w:tcPr>
          <w:p w:rsidR="00C55659" w:rsidRDefault="00C55659">
            <w:pPr>
              <w:pStyle w:val="ConsPlusNormal"/>
              <w:jc w:val="center"/>
            </w:pPr>
            <w:r>
              <w:t>26300,0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объект 1 раз в 8 лет</w:t>
            </w:r>
          </w:p>
        </w:tc>
      </w:tr>
      <w:tr w:rsidR="00C55659">
        <w:tc>
          <w:tcPr>
            <w:tcW w:w="454" w:type="dxa"/>
            <w:vAlign w:val="center"/>
          </w:tcPr>
          <w:p w:rsidR="00C55659" w:rsidRDefault="00C55659">
            <w:pPr>
              <w:pStyle w:val="ConsPlusNormal"/>
              <w:jc w:val="center"/>
            </w:pPr>
            <w:r>
              <w:t>37.</w:t>
            </w:r>
          </w:p>
        </w:tc>
        <w:tc>
          <w:tcPr>
            <w:tcW w:w="2438" w:type="dxa"/>
            <w:vAlign w:val="center"/>
          </w:tcPr>
          <w:p w:rsidR="00C55659" w:rsidRDefault="00C55659">
            <w:pPr>
              <w:pStyle w:val="ConsPlusNormal"/>
            </w:pPr>
            <w:r>
              <w:t xml:space="preserve">Москитная сетка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10000,0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окно 1 раз в 3 года</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38.</w:t>
            </w:r>
          </w:p>
        </w:tc>
        <w:tc>
          <w:tcPr>
            <w:tcW w:w="2438" w:type="dxa"/>
            <w:tcBorders>
              <w:bottom w:val="nil"/>
            </w:tcBorders>
            <w:vAlign w:val="center"/>
          </w:tcPr>
          <w:p w:rsidR="00C55659" w:rsidRDefault="00C55659">
            <w:pPr>
              <w:pStyle w:val="ConsPlusNormal"/>
            </w:pPr>
            <w:r>
              <w:t xml:space="preserve">Мусорный контейнер </w:t>
            </w:r>
            <w:hyperlink w:anchor="P14843">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6</w:t>
            </w:r>
          </w:p>
        </w:tc>
        <w:tc>
          <w:tcPr>
            <w:tcW w:w="1191" w:type="dxa"/>
            <w:tcBorders>
              <w:bottom w:val="nil"/>
            </w:tcBorders>
            <w:vAlign w:val="center"/>
          </w:tcPr>
          <w:p w:rsidR="00C55659" w:rsidRDefault="00C55659">
            <w:pPr>
              <w:pStyle w:val="ConsPlusNormal"/>
              <w:jc w:val="center"/>
            </w:pPr>
            <w:r>
              <w:t>36200,0</w:t>
            </w:r>
          </w:p>
        </w:tc>
        <w:tc>
          <w:tcPr>
            <w:tcW w:w="1181" w:type="dxa"/>
            <w:tcBorders>
              <w:bottom w:val="nil"/>
            </w:tcBorders>
            <w:vAlign w:val="center"/>
          </w:tcPr>
          <w:p w:rsidR="00C55659" w:rsidRDefault="00C55659">
            <w:pPr>
              <w:pStyle w:val="ConsPlusNormal"/>
              <w:jc w:val="center"/>
            </w:pPr>
            <w:r>
              <w:t>5</w:t>
            </w:r>
          </w:p>
        </w:tc>
        <w:tc>
          <w:tcPr>
            <w:tcW w:w="1417" w:type="dxa"/>
            <w:tcBorders>
              <w:bottom w:val="nil"/>
            </w:tcBorders>
            <w:vAlign w:val="center"/>
          </w:tcPr>
          <w:p w:rsidR="00C55659" w:rsidRDefault="00C55659">
            <w:pPr>
              <w:pStyle w:val="ConsPlusNormal"/>
              <w:jc w:val="center"/>
            </w:pPr>
            <w:r>
              <w:t>на 1 объект</w:t>
            </w:r>
          </w:p>
        </w:tc>
      </w:tr>
      <w:tr w:rsidR="00C55659">
        <w:tblPrEx>
          <w:tblBorders>
            <w:insideH w:val="nil"/>
          </w:tblBorders>
        </w:tblPrEx>
        <w:tc>
          <w:tcPr>
            <w:tcW w:w="9062" w:type="dxa"/>
            <w:gridSpan w:val="7"/>
            <w:tcBorders>
              <w:top w:val="nil"/>
            </w:tcBorders>
          </w:tcPr>
          <w:p w:rsidR="00C55659" w:rsidRDefault="00C55659">
            <w:pPr>
              <w:pStyle w:val="ConsPlusNormal"/>
              <w:jc w:val="both"/>
            </w:pPr>
            <w:r>
              <w:t xml:space="preserve">(п. 38 в ред. </w:t>
            </w:r>
            <w:hyperlink r:id="rId1092">
              <w:r>
                <w:rPr>
                  <w:color w:val="0000FF"/>
                </w:rPr>
                <w:t>Приказа</w:t>
              </w:r>
            </w:hyperlink>
            <w:r>
              <w:t xml:space="preserve"> Казначейства России от 30.11.2023 N 420)</w:t>
            </w:r>
          </w:p>
        </w:tc>
      </w:tr>
      <w:tr w:rsidR="00C55659">
        <w:tc>
          <w:tcPr>
            <w:tcW w:w="454" w:type="dxa"/>
            <w:vAlign w:val="center"/>
          </w:tcPr>
          <w:p w:rsidR="00C55659" w:rsidRDefault="00C55659">
            <w:pPr>
              <w:pStyle w:val="ConsPlusNormal"/>
              <w:jc w:val="center"/>
            </w:pPr>
            <w:r>
              <w:t>39.</w:t>
            </w:r>
          </w:p>
        </w:tc>
        <w:tc>
          <w:tcPr>
            <w:tcW w:w="2438" w:type="dxa"/>
            <w:vAlign w:val="center"/>
          </w:tcPr>
          <w:p w:rsidR="00C55659" w:rsidRDefault="00C55659">
            <w:pPr>
              <w:pStyle w:val="ConsPlusNormal"/>
            </w:pPr>
            <w:r>
              <w:t xml:space="preserve">Насос опрессовочный ручной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 xml:space="preserve">2 </w:t>
            </w:r>
            <w:hyperlink w:anchor="P14845">
              <w:r>
                <w:rPr>
                  <w:color w:val="0000FF"/>
                </w:rPr>
                <w:t>&lt;4&gt;</w:t>
              </w:r>
            </w:hyperlink>
          </w:p>
        </w:tc>
        <w:tc>
          <w:tcPr>
            <w:tcW w:w="1191" w:type="dxa"/>
            <w:vAlign w:val="center"/>
          </w:tcPr>
          <w:p w:rsidR="00C55659" w:rsidRDefault="00C55659">
            <w:pPr>
              <w:pStyle w:val="ConsPlusNormal"/>
              <w:jc w:val="center"/>
            </w:pPr>
            <w:r>
              <w:t>26500,0</w:t>
            </w:r>
          </w:p>
        </w:tc>
        <w:tc>
          <w:tcPr>
            <w:tcW w:w="1181"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на ФКУ "ЦОКР"</w:t>
            </w:r>
          </w:p>
        </w:tc>
      </w:tr>
      <w:tr w:rsidR="00C55659">
        <w:tc>
          <w:tcPr>
            <w:tcW w:w="454" w:type="dxa"/>
            <w:vAlign w:val="center"/>
          </w:tcPr>
          <w:p w:rsidR="00C55659" w:rsidRDefault="00C55659">
            <w:pPr>
              <w:pStyle w:val="ConsPlusNormal"/>
              <w:jc w:val="center"/>
            </w:pPr>
            <w:r>
              <w:t>40.</w:t>
            </w:r>
          </w:p>
        </w:tc>
        <w:tc>
          <w:tcPr>
            <w:tcW w:w="2438" w:type="dxa"/>
            <w:vAlign w:val="center"/>
          </w:tcPr>
          <w:p w:rsidR="00C55659" w:rsidRDefault="00C55659">
            <w:pPr>
              <w:pStyle w:val="ConsPlusNormal"/>
            </w:pPr>
            <w:r>
              <w:t xml:space="preserve">Насос опрессовочный электрический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 xml:space="preserve">1 </w:t>
            </w:r>
            <w:hyperlink w:anchor="P14845">
              <w:r>
                <w:rPr>
                  <w:color w:val="0000FF"/>
                </w:rPr>
                <w:t>&lt;4&gt;</w:t>
              </w:r>
            </w:hyperlink>
          </w:p>
        </w:tc>
        <w:tc>
          <w:tcPr>
            <w:tcW w:w="1191" w:type="dxa"/>
            <w:vAlign w:val="center"/>
          </w:tcPr>
          <w:p w:rsidR="00C55659" w:rsidRDefault="00C55659">
            <w:pPr>
              <w:pStyle w:val="ConsPlusNormal"/>
              <w:jc w:val="center"/>
            </w:pPr>
            <w:r>
              <w:t>70100,0</w:t>
            </w:r>
          </w:p>
        </w:tc>
        <w:tc>
          <w:tcPr>
            <w:tcW w:w="1181" w:type="dxa"/>
            <w:vAlign w:val="center"/>
          </w:tcPr>
          <w:p w:rsidR="00C55659" w:rsidRDefault="00C55659">
            <w:pPr>
              <w:pStyle w:val="ConsPlusNormal"/>
              <w:jc w:val="center"/>
            </w:pPr>
            <w:r>
              <w:t>3</w:t>
            </w:r>
          </w:p>
        </w:tc>
        <w:tc>
          <w:tcPr>
            <w:tcW w:w="1417" w:type="dxa"/>
            <w:vAlign w:val="center"/>
          </w:tcPr>
          <w:p w:rsidR="00C55659" w:rsidRDefault="00C55659">
            <w:pPr>
              <w:pStyle w:val="ConsPlusNormal"/>
              <w:jc w:val="center"/>
            </w:pPr>
            <w:r>
              <w:t>на ФКУ "ЦОКР"</w:t>
            </w:r>
          </w:p>
        </w:tc>
      </w:tr>
      <w:tr w:rsidR="00C55659">
        <w:tc>
          <w:tcPr>
            <w:tcW w:w="454" w:type="dxa"/>
            <w:vAlign w:val="center"/>
          </w:tcPr>
          <w:p w:rsidR="00C55659" w:rsidRDefault="00C55659">
            <w:pPr>
              <w:pStyle w:val="ConsPlusNormal"/>
              <w:jc w:val="center"/>
            </w:pPr>
            <w:r>
              <w:t>41.</w:t>
            </w:r>
          </w:p>
        </w:tc>
        <w:tc>
          <w:tcPr>
            <w:tcW w:w="2438" w:type="dxa"/>
            <w:vAlign w:val="center"/>
          </w:tcPr>
          <w:p w:rsidR="00C55659" w:rsidRDefault="00C55659">
            <w:pPr>
              <w:pStyle w:val="ConsPlusNormal"/>
            </w:pPr>
            <w:r>
              <w:t xml:space="preserve">Насос промывочный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 xml:space="preserve">1 </w:t>
            </w:r>
            <w:hyperlink w:anchor="P14845">
              <w:r>
                <w:rPr>
                  <w:color w:val="0000FF"/>
                </w:rPr>
                <w:t>&lt;4&gt;</w:t>
              </w:r>
            </w:hyperlink>
          </w:p>
        </w:tc>
        <w:tc>
          <w:tcPr>
            <w:tcW w:w="1191" w:type="dxa"/>
            <w:vAlign w:val="center"/>
          </w:tcPr>
          <w:p w:rsidR="00C55659" w:rsidRDefault="00C55659">
            <w:pPr>
              <w:pStyle w:val="ConsPlusNormal"/>
              <w:jc w:val="center"/>
            </w:pPr>
            <w:r>
              <w:t>113000,0</w:t>
            </w:r>
          </w:p>
        </w:tc>
        <w:tc>
          <w:tcPr>
            <w:tcW w:w="1181" w:type="dxa"/>
            <w:vAlign w:val="center"/>
          </w:tcPr>
          <w:p w:rsidR="00C55659" w:rsidRDefault="00C55659">
            <w:pPr>
              <w:pStyle w:val="ConsPlusNormal"/>
              <w:jc w:val="center"/>
            </w:pPr>
            <w:r>
              <w:t>3</w:t>
            </w:r>
          </w:p>
        </w:tc>
        <w:tc>
          <w:tcPr>
            <w:tcW w:w="1417" w:type="dxa"/>
            <w:vAlign w:val="center"/>
          </w:tcPr>
          <w:p w:rsidR="00C55659" w:rsidRDefault="00C55659">
            <w:pPr>
              <w:pStyle w:val="ConsPlusNormal"/>
              <w:jc w:val="center"/>
            </w:pPr>
            <w:r>
              <w:t>на ФКУ "ЦОКР"</w:t>
            </w:r>
          </w:p>
        </w:tc>
      </w:tr>
      <w:tr w:rsidR="00C55659">
        <w:tc>
          <w:tcPr>
            <w:tcW w:w="454" w:type="dxa"/>
            <w:vAlign w:val="center"/>
          </w:tcPr>
          <w:p w:rsidR="00C55659" w:rsidRDefault="00C55659">
            <w:pPr>
              <w:pStyle w:val="ConsPlusNormal"/>
              <w:jc w:val="center"/>
            </w:pPr>
            <w:r>
              <w:t>42.</w:t>
            </w:r>
          </w:p>
        </w:tc>
        <w:tc>
          <w:tcPr>
            <w:tcW w:w="2438" w:type="dxa"/>
            <w:vAlign w:val="center"/>
          </w:tcPr>
          <w:p w:rsidR="00C55659" w:rsidRDefault="00C55659">
            <w:pPr>
              <w:pStyle w:val="ConsPlusNormal"/>
            </w:pPr>
            <w:r>
              <w:t xml:space="preserve">Номерок гардеробный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400</w:t>
            </w:r>
          </w:p>
        </w:tc>
        <w:tc>
          <w:tcPr>
            <w:tcW w:w="1191" w:type="dxa"/>
            <w:vAlign w:val="center"/>
          </w:tcPr>
          <w:p w:rsidR="00C55659" w:rsidRDefault="00C55659">
            <w:pPr>
              <w:pStyle w:val="ConsPlusNormal"/>
              <w:jc w:val="center"/>
            </w:pPr>
            <w:r>
              <w:t>100,0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гардеробную 1 раз в 2 года</w:t>
            </w:r>
          </w:p>
        </w:tc>
      </w:tr>
      <w:tr w:rsidR="00C55659">
        <w:tc>
          <w:tcPr>
            <w:tcW w:w="454" w:type="dxa"/>
            <w:vAlign w:val="center"/>
          </w:tcPr>
          <w:p w:rsidR="00C55659" w:rsidRDefault="00C55659">
            <w:pPr>
              <w:pStyle w:val="ConsPlusNormal"/>
              <w:jc w:val="center"/>
            </w:pPr>
            <w:r>
              <w:t>43.</w:t>
            </w:r>
          </w:p>
        </w:tc>
        <w:tc>
          <w:tcPr>
            <w:tcW w:w="2438" w:type="dxa"/>
            <w:vAlign w:val="center"/>
          </w:tcPr>
          <w:p w:rsidR="00C55659" w:rsidRDefault="00C55659">
            <w:pPr>
              <w:pStyle w:val="ConsPlusNormal"/>
            </w:pPr>
            <w:r>
              <w:t xml:space="preserve">Паяльник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5900,0</w:t>
            </w:r>
          </w:p>
        </w:tc>
        <w:tc>
          <w:tcPr>
            <w:tcW w:w="1181"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на 1 объект</w:t>
            </w:r>
          </w:p>
        </w:tc>
      </w:tr>
      <w:tr w:rsidR="00C55659">
        <w:tc>
          <w:tcPr>
            <w:tcW w:w="454" w:type="dxa"/>
            <w:vAlign w:val="center"/>
          </w:tcPr>
          <w:p w:rsidR="00C55659" w:rsidRDefault="00C55659">
            <w:pPr>
              <w:pStyle w:val="ConsPlusNormal"/>
              <w:jc w:val="center"/>
            </w:pPr>
            <w:r>
              <w:t>44.</w:t>
            </w:r>
          </w:p>
        </w:tc>
        <w:tc>
          <w:tcPr>
            <w:tcW w:w="2438" w:type="dxa"/>
            <w:vAlign w:val="center"/>
          </w:tcPr>
          <w:p w:rsidR="00C55659" w:rsidRDefault="00C55659">
            <w:pPr>
              <w:pStyle w:val="ConsPlusNormal"/>
            </w:pPr>
            <w:r>
              <w:t xml:space="preserve">Паяльная станция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7200,0</w:t>
            </w:r>
          </w:p>
        </w:tc>
        <w:tc>
          <w:tcPr>
            <w:tcW w:w="1181" w:type="dxa"/>
            <w:vAlign w:val="center"/>
          </w:tcPr>
          <w:p w:rsidR="00C55659" w:rsidRDefault="00C55659">
            <w:pPr>
              <w:pStyle w:val="ConsPlusNormal"/>
              <w:jc w:val="center"/>
            </w:pPr>
            <w:r>
              <w:t>8</w:t>
            </w:r>
          </w:p>
        </w:tc>
        <w:tc>
          <w:tcPr>
            <w:tcW w:w="1417" w:type="dxa"/>
            <w:vAlign w:val="center"/>
          </w:tcPr>
          <w:p w:rsidR="00C55659" w:rsidRDefault="00C55659">
            <w:pPr>
              <w:pStyle w:val="ConsPlusNormal"/>
              <w:jc w:val="center"/>
            </w:pPr>
            <w:r>
              <w:t>на 1 объект</w:t>
            </w:r>
          </w:p>
        </w:tc>
      </w:tr>
      <w:tr w:rsidR="00C55659">
        <w:tc>
          <w:tcPr>
            <w:tcW w:w="454" w:type="dxa"/>
            <w:vMerge w:val="restart"/>
            <w:tcBorders>
              <w:bottom w:val="nil"/>
            </w:tcBorders>
            <w:vAlign w:val="center"/>
          </w:tcPr>
          <w:p w:rsidR="00C55659" w:rsidRDefault="00C55659">
            <w:pPr>
              <w:pStyle w:val="ConsPlusNormal"/>
              <w:jc w:val="center"/>
            </w:pPr>
            <w:r>
              <w:t>45.</w:t>
            </w:r>
          </w:p>
        </w:tc>
        <w:tc>
          <w:tcPr>
            <w:tcW w:w="2438" w:type="dxa"/>
            <w:vMerge w:val="restart"/>
            <w:tcBorders>
              <w:bottom w:val="nil"/>
            </w:tcBorders>
            <w:vAlign w:val="center"/>
          </w:tcPr>
          <w:p w:rsidR="00C55659" w:rsidRDefault="00C55659">
            <w:pPr>
              <w:pStyle w:val="ConsPlusNormal"/>
              <w:jc w:val="center"/>
            </w:pPr>
            <w:r>
              <w:t xml:space="preserve">Перегородка барьерная (защитная) </w:t>
            </w:r>
            <w:hyperlink w:anchor="P14843">
              <w:r>
                <w:rPr>
                  <w:color w:val="0000FF"/>
                </w:rPr>
                <w:t>&lt;2&gt;</w:t>
              </w:r>
            </w:hyperlink>
          </w:p>
        </w:tc>
        <w:tc>
          <w:tcPr>
            <w:tcW w:w="1247" w:type="dxa"/>
            <w:vMerge w:val="restart"/>
            <w:tcBorders>
              <w:bottom w:val="nil"/>
            </w:tcBorders>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Merge w:val="restart"/>
            <w:tcBorders>
              <w:bottom w:val="nil"/>
            </w:tcBorders>
            <w:vAlign w:val="center"/>
          </w:tcPr>
          <w:p w:rsidR="00C55659" w:rsidRDefault="00C55659">
            <w:pPr>
              <w:pStyle w:val="ConsPlusNormal"/>
              <w:jc w:val="center"/>
            </w:pPr>
            <w:r>
              <w:t>82200,0</w:t>
            </w:r>
          </w:p>
        </w:tc>
        <w:tc>
          <w:tcPr>
            <w:tcW w:w="1181" w:type="dxa"/>
            <w:vMerge w:val="restart"/>
            <w:tcBorders>
              <w:bottom w:val="nil"/>
            </w:tcBorders>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на 1 работника, осуществляющего прием и выдачу документов</w:t>
            </w:r>
          </w:p>
        </w:tc>
      </w:tr>
      <w:tr w:rsidR="00C55659">
        <w:tblPrEx>
          <w:tblBorders>
            <w:insideH w:val="nil"/>
          </w:tblBorders>
        </w:tblPrEx>
        <w:tc>
          <w:tcPr>
            <w:tcW w:w="454" w:type="dxa"/>
            <w:vMerge/>
            <w:tcBorders>
              <w:bottom w:val="nil"/>
            </w:tcBorders>
          </w:tcPr>
          <w:p w:rsidR="00C55659" w:rsidRDefault="00C55659">
            <w:pPr>
              <w:pStyle w:val="ConsPlusNormal"/>
            </w:pPr>
          </w:p>
        </w:tc>
        <w:tc>
          <w:tcPr>
            <w:tcW w:w="2438" w:type="dxa"/>
            <w:vMerge/>
            <w:tcBorders>
              <w:bottom w:val="nil"/>
            </w:tcBorders>
          </w:tcPr>
          <w:p w:rsidR="00C55659" w:rsidRDefault="00C55659">
            <w:pPr>
              <w:pStyle w:val="ConsPlusNormal"/>
            </w:pPr>
          </w:p>
        </w:tc>
        <w:tc>
          <w:tcPr>
            <w:tcW w:w="1247" w:type="dxa"/>
            <w:vMerge/>
            <w:tcBorders>
              <w:bottom w:val="nil"/>
            </w:tcBorders>
          </w:tcPr>
          <w:p w:rsidR="00C55659" w:rsidRDefault="00C55659">
            <w:pPr>
              <w:pStyle w:val="ConsPlusNormal"/>
            </w:pPr>
          </w:p>
        </w:tc>
        <w:tc>
          <w:tcPr>
            <w:tcW w:w="1134" w:type="dxa"/>
            <w:tcBorders>
              <w:bottom w:val="nil"/>
            </w:tcBorders>
            <w:vAlign w:val="center"/>
          </w:tcPr>
          <w:p w:rsidR="00C55659" w:rsidRDefault="00C55659">
            <w:pPr>
              <w:pStyle w:val="ConsPlusNormal"/>
              <w:jc w:val="center"/>
            </w:pPr>
            <w:r>
              <w:t>2</w:t>
            </w:r>
          </w:p>
        </w:tc>
        <w:tc>
          <w:tcPr>
            <w:tcW w:w="1191" w:type="dxa"/>
            <w:vMerge/>
            <w:tcBorders>
              <w:bottom w:val="nil"/>
            </w:tcBorders>
          </w:tcPr>
          <w:p w:rsidR="00C55659" w:rsidRDefault="00C55659">
            <w:pPr>
              <w:pStyle w:val="ConsPlusNormal"/>
            </w:pPr>
          </w:p>
        </w:tc>
        <w:tc>
          <w:tcPr>
            <w:tcW w:w="1181" w:type="dxa"/>
            <w:vMerge/>
            <w:tcBorders>
              <w:bottom w:val="nil"/>
            </w:tcBorders>
          </w:tcPr>
          <w:p w:rsidR="00C55659" w:rsidRDefault="00C55659">
            <w:pPr>
              <w:pStyle w:val="ConsPlusNormal"/>
            </w:pPr>
          </w:p>
        </w:tc>
        <w:tc>
          <w:tcPr>
            <w:tcW w:w="1417" w:type="dxa"/>
            <w:tcBorders>
              <w:bottom w:val="nil"/>
            </w:tcBorders>
            <w:vAlign w:val="center"/>
          </w:tcPr>
          <w:p w:rsidR="00C55659" w:rsidRDefault="00C55659">
            <w:pPr>
              <w:pStyle w:val="ConsPlusNormal"/>
              <w:jc w:val="center"/>
            </w:pPr>
            <w:r>
              <w:t>на 1 режимное помещение</w:t>
            </w:r>
          </w:p>
        </w:tc>
      </w:tr>
      <w:tr w:rsidR="00C55659">
        <w:tblPrEx>
          <w:tblBorders>
            <w:insideH w:val="nil"/>
          </w:tblBorders>
        </w:tblPrEx>
        <w:tc>
          <w:tcPr>
            <w:tcW w:w="9062" w:type="dxa"/>
            <w:gridSpan w:val="7"/>
            <w:tcBorders>
              <w:top w:val="nil"/>
            </w:tcBorders>
          </w:tcPr>
          <w:p w:rsidR="00C55659" w:rsidRDefault="00C55659">
            <w:pPr>
              <w:pStyle w:val="ConsPlusNormal"/>
              <w:jc w:val="both"/>
            </w:pPr>
            <w:r>
              <w:t xml:space="preserve">(п. 45 в ред. </w:t>
            </w:r>
            <w:hyperlink r:id="rId1093">
              <w:r>
                <w:rPr>
                  <w:color w:val="0000FF"/>
                </w:rPr>
                <w:t>Приказа</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46.</w:t>
            </w:r>
          </w:p>
        </w:tc>
        <w:tc>
          <w:tcPr>
            <w:tcW w:w="2438" w:type="dxa"/>
            <w:tcBorders>
              <w:bottom w:val="nil"/>
            </w:tcBorders>
            <w:vAlign w:val="center"/>
          </w:tcPr>
          <w:p w:rsidR="00C55659" w:rsidRDefault="00C55659">
            <w:pPr>
              <w:pStyle w:val="ConsPlusNormal"/>
            </w:pPr>
            <w:r>
              <w:t xml:space="preserve">Перегородка мобильная </w:t>
            </w:r>
            <w:hyperlink w:anchor="P14843">
              <w:r>
                <w:rPr>
                  <w:color w:val="0000FF"/>
                </w:rPr>
                <w:t>&lt;2&gt;</w:t>
              </w:r>
            </w:hyperlink>
          </w:p>
        </w:tc>
        <w:tc>
          <w:tcPr>
            <w:tcW w:w="1247" w:type="dxa"/>
            <w:tcBorders>
              <w:bottom w:val="nil"/>
            </w:tcBorders>
            <w:vAlign w:val="center"/>
          </w:tcPr>
          <w:p w:rsidR="00C55659" w:rsidRDefault="00C55659">
            <w:pPr>
              <w:pStyle w:val="ConsPlusNormal"/>
              <w:jc w:val="center"/>
            </w:pPr>
            <w:r>
              <w:t>метр квадратный</w:t>
            </w:r>
          </w:p>
        </w:tc>
        <w:tc>
          <w:tcPr>
            <w:tcW w:w="1134" w:type="dxa"/>
            <w:tcBorders>
              <w:bottom w:val="nil"/>
            </w:tcBorders>
            <w:vAlign w:val="center"/>
          </w:tcPr>
          <w:p w:rsidR="00C55659" w:rsidRDefault="00C55659">
            <w:pPr>
              <w:pStyle w:val="ConsPlusNormal"/>
              <w:jc w:val="center"/>
            </w:pPr>
            <w:r>
              <w:t>200</w:t>
            </w:r>
          </w:p>
        </w:tc>
        <w:tc>
          <w:tcPr>
            <w:tcW w:w="1191" w:type="dxa"/>
            <w:tcBorders>
              <w:bottom w:val="nil"/>
            </w:tcBorders>
            <w:vAlign w:val="center"/>
          </w:tcPr>
          <w:p w:rsidR="00C55659" w:rsidRDefault="00C55659">
            <w:pPr>
              <w:pStyle w:val="ConsPlusNormal"/>
              <w:jc w:val="center"/>
            </w:pPr>
            <w:r>
              <w:t>14847,0</w:t>
            </w:r>
          </w:p>
        </w:tc>
        <w:tc>
          <w:tcPr>
            <w:tcW w:w="1181" w:type="dxa"/>
            <w:tcBorders>
              <w:bottom w:val="nil"/>
            </w:tcBorders>
            <w:vAlign w:val="center"/>
          </w:tcPr>
          <w:p w:rsidR="00C55659" w:rsidRDefault="00C55659">
            <w:pPr>
              <w:pStyle w:val="ConsPlusNormal"/>
              <w:jc w:val="center"/>
            </w:pPr>
            <w:r>
              <w:t>7</w:t>
            </w:r>
          </w:p>
        </w:tc>
        <w:tc>
          <w:tcPr>
            <w:tcW w:w="1417" w:type="dxa"/>
            <w:tcBorders>
              <w:bottom w:val="nil"/>
            </w:tcBorders>
            <w:vAlign w:val="center"/>
          </w:tcPr>
          <w:p w:rsidR="00C55659" w:rsidRDefault="00C55659">
            <w:pPr>
              <w:pStyle w:val="ConsPlusNormal"/>
              <w:jc w:val="center"/>
            </w:pPr>
            <w:r>
              <w:t>на 1 объект</w:t>
            </w:r>
          </w:p>
        </w:tc>
      </w:tr>
      <w:tr w:rsidR="00C55659">
        <w:tblPrEx>
          <w:tblBorders>
            <w:insideH w:val="nil"/>
          </w:tblBorders>
        </w:tblPrEx>
        <w:tc>
          <w:tcPr>
            <w:tcW w:w="9062" w:type="dxa"/>
            <w:gridSpan w:val="7"/>
            <w:tcBorders>
              <w:top w:val="nil"/>
            </w:tcBorders>
          </w:tcPr>
          <w:p w:rsidR="00C55659" w:rsidRDefault="00C55659">
            <w:pPr>
              <w:pStyle w:val="ConsPlusNormal"/>
              <w:jc w:val="both"/>
            </w:pPr>
            <w:r>
              <w:t xml:space="preserve">(п. 46 в ред. </w:t>
            </w:r>
            <w:hyperlink r:id="rId1094">
              <w:r>
                <w:rPr>
                  <w:color w:val="0000FF"/>
                </w:rPr>
                <w:t>Приказа</w:t>
              </w:r>
            </w:hyperlink>
            <w:r>
              <w:t xml:space="preserve"> Казначейства России от 21.03.2025 N 76)</w:t>
            </w:r>
          </w:p>
        </w:tc>
      </w:tr>
      <w:tr w:rsidR="00C55659">
        <w:tc>
          <w:tcPr>
            <w:tcW w:w="454" w:type="dxa"/>
            <w:vAlign w:val="center"/>
          </w:tcPr>
          <w:p w:rsidR="00C55659" w:rsidRDefault="00C55659">
            <w:pPr>
              <w:pStyle w:val="ConsPlusNormal"/>
              <w:jc w:val="center"/>
            </w:pPr>
            <w:r>
              <w:t>47.</w:t>
            </w:r>
          </w:p>
        </w:tc>
        <w:tc>
          <w:tcPr>
            <w:tcW w:w="2438" w:type="dxa"/>
            <w:vAlign w:val="center"/>
          </w:tcPr>
          <w:p w:rsidR="00C55659" w:rsidRDefault="00C55659">
            <w:pPr>
              <w:pStyle w:val="ConsPlusNormal"/>
            </w:pPr>
            <w:r>
              <w:t xml:space="preserve">Переносное заземление </w:t>
            </w:r>
            <w:hyperlink w:anchor="P14842">
              <w:r>
                <w:rPr>
                  <w:color w:val="0000FF"/>
                </w:rPr>
                <w:t>&lt;1&gt;</w:t>
              </w:r>
            </w:hyperlink>
          </w:p>
        </w:tc>
        <w:tc>
          <w:tcPr>
            <w:tcW w:w="1247" w:type="dxa"/>
            <w:vAlign w:val="center"/>
          </w:tcPr>
          <w:p w:rsidR="00C55659" w:rsidRDefault="00C55659">
            <w:pPr>
              <w:pStyle w:val="ConsPlusNormal"/>
              <w:jc w:val="center"/>
            </w:pPr>
            <w:r>
              <w:lastRenderedPageBreak/>
              <w:t>штука</w:t>
            </w:r>
          </w:p>
        </w:tc>
        <w:tc>
          <w:tcPr>
            <w:tcW w:w="1134" w:type="dxa"/>
            <w:vAlign w:val="center"/>
          </w:tcPr>
          <w:p w:rsidR="00C55659" w:rsidRDefault="00C55659">
            <w:pPr>
              <w:pStyle w:val="ConsPlusNormal"/>
              <w:jc w:val="center"/>
            </w:pPr>
            <w:r>
              <w:t>4</w:t>
            </w:r>
          </w:p>
        </w:tc>
        <w:tc>
          <w:tcPr>
            <w:tcW w:w="1191" w:type="dxa"/>
            <w:vAlign w:val="center"/>
          </w:tcPr>
          <w:p w:rsidR="00C55659" w:rsidRDefault="00C55659">
            <w:pPr>
              <w:pStyle w:val="ConsPlusNormal"/>
              <w:jc w:val="center"/>
            </w:pPr>
            <w:r>
              <w:t>7100,0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 xml:space="preserve">на 1 </w:t>
            </w:r>
            <w:r>
              <w:lastRenderedPageBreak/>
              <w:t>электроустановку 1 раз в 5 лет</w:t>
            </w:r>
          </w:p>
        </w:tc>
      </w:tr>
      <w:tr w:rsidR="00C55659">
        <w:tc>
          <w:tcPr>
            <w:tcW w:w="454" w:type="dxa"/>
            <w:vAlign w:val="center"/>
          </w:tcPr>
          <w:p w:rsidR="00C55659" w:rsidRDefault="00C55659">
            <w:pPr>
              <w:pStyle w:val="ConsPlusNormal"/>
              <w:jc w:val="center"/>
            </w:pPr>
            <w:r>
              <w:lastRenderedPageBreak/>
              <w:t>48.</w:t>
            </w:r>
          </w:p>
        </w:tc>
        <w:tc>
          <w:tcPr>
            <w:tcW w:w="2438" w:type="dxa"/>
            <w:vAlign w:val="center"/>
          </w:tcPr>
          <w:p w:rsidR="00C55659" w:rsidRDefault="00C55659">
            <w:pPr>
              <w:pStyle w:val="ConsPlusNormal"/>
            </w:pPr>
            <w:r>
              <w:t xml:space="preserve">Перфоратор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8300,0</w:t>
            </w:r>
          </w:p>
        </w:tc>
        <w:tc>
          <w:tcPr>
            <w:tcW w:w="1181" w:type="dxa"/>
            <w:vAlign w:val="center"/>
          </w:tcPr>
          <w:p w:rsidR="00C55659" w:rsidRDefault="00C55659">
            <w:pPr>
              <w:pStyle w:val="ConsPlusNormal"/>
              <w:jc w:val="center"/>
            </w:pPr>
            <w:r>
              <w:t>3</w:t>
            </w:r>
          </w:p>
        </w:tc>
        <w:tc>
          <w:tcPr>
            <w:tcW w:w="1417" w:type="dxa"/>
            <w:vAlign w:val="center"/>
          </w:tcPr>
          <w:p w:rsidR="00C55659" w:rsidRDefault="00C55659">
            <w:pPr>
              <w:pStyle w:val="ConsPlusNormal"/>
              <w:jc w:val="center"/>
            </w:pPr>
            <w:r>
              <w:t>на 1 объект</w:t>
            </w:r>
          </w:p>
        </w:tc>
      </w:tr>
      <w:tr w:rsidR="00C55659">
        <w:tc>
          <w:tcPr>
            <w:tcW w:w="454" w:type="dxa"/>
            <w:vAlign w:val="center"/>
          </w:tcPr>
          <w:p w:rsidR="00C55659" w:rsidRDefault="00C55659">
            <w:pPr>
              <w:pStyle w:val="ConsPlusNormal"/>
              <w:jc w:val="center"/>
            </w:pPr>
            <w:r>
              <w:t>49.</w:t>
            </w:r>
          </w:p>
        </w:tc>
        <w:tc>
          <w:tcPr>
            <w:tcW w:w="2438" w:type="dxa"/>
            <w:vAlign w:val="center"/>
          </w:tcPr>
          <w:p w:rsidR="00C55659" w:rsidRDefault="00C55659">
            <w:pPr>
              <w:pStyle w:val="ConsPlusNormal"/>
            </w:pPr>
            <w:r>
              <w:t xml:space="preserve">Пила дисковая (циркулярная)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20600,0</w:t>
            </w:r>
          </w:p>
        </w:tc>
        <w:tc>
          <w:tcPr>
            <w:tcW w:w="1181"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на 1 объект</w:t>
            </w:r>
          </w:p>
        </w:tc>
      </w:tr>
      <w:tr w:rsidR="00C55659">
        <w:tc>
          <w:tcPr>
            <w:tcW w:w="454" w:type="dxa"/>
            <w:vAlign w:val="center"/>
          </w:tcPr>
          <w:p w:rsidR="00C55659" w:rsidRDefault="00C55659">
            <w:pPr>
              <w:pStyle w:val="ConsPlusNormal"/>
              <w:jc w:val="center"/>
            </w:pPr>
            <w:r>
              <w:t>50.</w:t>
            </w:r>
          </w:p>
        </w:tc>
        <w:tc>
          <w:tcPr>
            <w:tcW w:w="2438" w:type="dxa"/>
            <w:vAlign w:val="center"/>
          </w:tcPr>
          <w:p w:rsidR="00C55659" w:rsidRDefault="00C55659">
            <w:pPr>
              <w:pStyle w:val="ConsPlusNormal"/>
            </w:pPr>
            <w:r>
              <w:t xml:space="preserve">Пирометр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15500,0</w:t>
            </w:r>
          </w:p>
        </w:tc>
        <w:tc>
          <w:tcPr>
            <w:tcW w:w="1181" w:type="dxa"/>
            <w:vAlign w:val="center"/>
          </w:tcPr>
          <w:p w:rsidR="00C55659" w:rsidRDefault="00C55659">
            <w:pPr>
              <w:pStyle w:val="ConsPlusNormal"/>
              <w:jc w:val="center"/>
            </w:pPr>
            <w:r>
              <w:t>3</w:t>
            </w:r>
          </w:p>
        </w:tc>
        <w:tc>
          <w:tcPr>
            <w:tcW w:w="1417" w:type="dxa"/>
            <w:vAlign w:val="center"/>
          </w:tcPr>
          <w:p w:rsidR="00C55659" w:rsidRDefault="00C55659">
            <w:pPr>
              <w:pStyle w:val="ConsPlusNormal"/>
              <w:jc w:val="center"/>
            </w:pPr>
            <w:r>
              <w:t>на 1 объект</w:t>
            </w:r>
          </w:p>
        </w:tc>
      </w:tr>
      <w:tr w:rsidR="00C55659">
        <w:tc>
          <w:tcPr>
            <w:tcW w:w="454" w:type="dxa"/>
            <w:vAlign w:val="center"/>
          </w:tcPr>
          <w:p w:rsidR="00C55659" w:rsidRDefault="00C55659">
            <w:pPr>
              <w:pStyle w:val="ConsPlusNormal"/>
              <w:jc w:val="center"/>
            </w:pPr>
            <w:r>
              <w:t>51.</w:t>
            </w:r>
          </w:p>
        </w:tc>
        <w:tc>
          <w:tcPr>
            <w:tcW w:w="2438" w:type="dxa"/>
            <w:vAlign w:val="center"/>
          </w:tcPr>
          <w:p w:rsidR="00C55659" w:rsidRDefault="00C55659">
            <w:pPr>
              <w:pStyle w:val="ConsPlusNormal"/>
            </w:pPr>
            <w:r>
              <w:t xml:space="preserve">Плакаты и знаки безопасности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16</w:t>
            </w:r>
          </w:p>
        </w:tc>
        <w:tc>
          <w:tcPr>
            <w:tcW w:w="1191" w:type="dxa"/>
            <w:vAlign w:val="center"/>
          </w:tcPr>
          <w:p w:rsidR="00C55659" w:rsidRDefault="00C55659">
            <w:pPr>
              <w:pStyle w:val="ConsPlusNormal"/>
              <w:jc w:val="center"/>
            </w:pPr>
            <w:r>
              <w:t>1700,0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объект 1 раз в 5 лет</w:t>
            </w:r>
          </w:p>
        </w:tc>
      </w:tr>
      <w:tr w:rsidR="00C55659">
        <w:tc>
          <w:tcPr>
            <w:tcW w:w="454" w:type="dxa"/>
            <w:vMerge w:val="restart"/>
            <w:tcBorders>
              <w:bottom w:val="nil"/>
            </w:tcBorders>
            <w:vAlign w:val="center"/>
          </w:tcPr>
          <w:p w:rsidR="00C55659" w:rsidRDefault="00C55659">
            <w:pPr>
              <w:pStyle w:val="ConsPlusNormal"/>
              <w:jc w:val="center"/>
            </w:pPr>
            <w:r>
              <w:t>52.</w:t>
            </w:r>
          </w:p>
        </w:tc>
        <w:tc>
          <w:tcPr>
            <w:tcW w:w="2438" w:type="dxa"/>
            <w:vMerge w:val="restart"/>
            <w:tcBorders>
              <w:bottom w:val="nil"/>
            </w:tcBorders>
            <w:vAlign w:val="center"/>
          </w:tcPr>
          <w:p w:rsidR="00C55659" w:rsidRDefault="00C55659">
            <w:pPr>
              <w:pStyle w:val="ConsPlusNormal"/>
            </w:pPr>
            <w:r>
              <w:t xml:space="preserve">Прожектор </w:t>
            </w:r>
            <w:hyperlink w:anchor="P14842">
              <w:r>
                <w:rPr>
                  <w:color w:val="0000FF"/>
                </w:rPr>
                <w:t>&lt;1&gt;</w:t>
              </w:r>
            </w:hyperlink>
          </w:p>
        </w:tc>
        <w:tc>
          <w:tcPr>
            <w:tcW w:w="1247" w:type="dxa"/>
            <w:vMerge w:val="restart"/>
            <w:tcBorders>
              <w:bottom w:val="nil"/>
            </w:tcBorders>
            <w:vAlign w:val="center"/>
          </w:tcPr>
          <w:p w:rsidR="00C55659" w:rsidRDefault="00C55659">
            <w:pPr>
              <w:pStyle w:val="ConsPlusNormal"/>
              <w:jc w:val="center"/>
            </w:pPr>
            <w:r>
              <w:t>штука</w:t>
            </w:r>
          </w:p>
        </w:tc>
        <w:tc>
          <w:tcPr>
            <w:tcW w:w="1134" w:type="dxa"/>
            <w:vMerge w:val="restart"/>
            <w:tcBorders>
              <w:bottom w:val="nil"/>
            </w:tcBorders>
            <w:vAlign w:val="center"/>
          </w:tcPr>
          <w:p w:rsidR="00C55659" w:rsidRDefault="00C55659">
            <w:pPr>
              <w:pStyle w:val="ConsPlusNormal"/>
              <w:jc w:val="center"/>
            </w:pPr>
            <w:r>
              <w:t>50</w:t>
            </w:r>
          </w:p>
        </w:tc>
        <w:tc>
          <w:tcPr>
            <w:tcW w:w="1191" w:type="dxa"/>
            <w:vAlign w:val="center"/>
          </w:tcPr>
          <w:p w:rsidR="00C55659" w:rsidRDefault="00C55659">
            <w:pPr>
              <w:pStyle w:val="ConsPlusNormal"/>
              <w:jc w:val="center"/>
            </w:pPr>
            <w:r>
              <w:t>6900,0</w:t>
            </w:r>
          </w:p>
        </w:tc>
        <w:tc>
          <w:tcPr>
            <w:tcW w:w="1181" w:type="dxa"/>
            <w:vMerge w:val="restart"/>
            <w:tcBorders>
              <w:bottom w:val="nil"/>
            </w:tcBorders>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объект ЦАФК, ФКУ "ЦОКР"</w:t>
            </w:r>
          </w:p>
        </w:tc>
      </w:tr>
      <w:tr w:rsidR="00C55659">
        <w:tblPrEx>
          <w:tblBorders>
            <w:insideH w:val="nil"/>
          </w:tblBorders>
        </w:tblPrEx>
        <w:tc>
          <w:tcPr>
            <w:tcW w:w="454" w:type="dxa"/>
            <w:vMerge/>
            <w:tcBorders>
              <w:bottom w:val="nil"/>
            </w:tcBorders>
          </w:tcPr>
          <w:p w:rsidR="00C55659" w:rsidRDefault="00C55659">
            <w:pPr>
              <w:pStyle w:val="ConsPlusNormal"/>
            </w:pPr>
          </w:p>
        </w:tc>
        <w:tc>
          <w:tcPr>
            <w:tcW w:w="2438" w:type="dxa"/>
            <w:vMerge/>
            <w:tcBorders>
              <w:bottom w:val="nil"/>
            </w:tcBorders>
          </w:tcPr>
          <w:p w:rsidR="00C55659" w:rsidRDefault="00C55659">
            <w:pPr>
              <w:pStyle w:val="ConsPlusNormal"/>
            </w:pPr>
          </w:p>
        </w:tc>
        <w:tc>
          <w:tcPr>
            <w:tcW w:w="1247" w:type="dxa"/>
            <w:vMerge/>
            <w:tcBorders>
              <w:bottom w:val="nil"/>
            </w:tcBorders>
          </w:tcPr>
          <w:p w:rsidR="00C55659" w:rsidRDefault="00C55659">
            <w:pPr>
              <w:pStyle w:val="ConsPlusNormal"/>
            </w:pPr>
          </w:p>
        </w:tc>
        <w:tc>
          <w:tcPr>
            <w:tcW w:w="1134" w:type="dxa"/>
            <w:vMerge/>
            <w:tcBorders>
              <w:bottom w:val="nil"/>
            </w:tcBorders>
          </w:tcPr>
          <w:p w:rsidR="00C55659" w:rsidRDefault="00C55659">
            <w:pPr>
              <w:pStyle w:val="ConsPlusNormal"/>
            </w:pPr>
          </w:p>
        </w:tc>
        <w:tc>
          <w:tcPr>
            <w:tcW w:w="1191" w:type="dxa"/>
            <w:tcBorders>
              <w:bottom w:val="nil"/>
            </w:tcBorders>
            <w:vAlign w:val="center"/>
          </w:tcPr>
          <w:p w:rsidR="00C55659" w:rsidRDefault="00C55659">
            <w:pPr>
              <w:pStyle w:val="ConsPlusNormal"/>
              <w:jc w:val="center"/>
            </w:pPr>
            <w:r>
              <w:t>3100,0</w:t>
            </w:r>
          </w:p>
        </w:tc>
        <w:tc>
          <w:tcPr>
            <w:tcW w:w="1181" w:type="dxa"/>
            <w:vMerge/>
            <w:tcBorders>
              <w:bottom w:val="nil"/>
            </w:tcBorders>
          </w:tcPr>
          <w:p w:rsidR="00C55659" w:rsidRDefault="00C55659">
            <w:pPr>
              <w:pStyle w:val="ConsPlusNormal"/>
            </w:pPr>
          </w:p>
        </w:tc>
        <w:tc>
          <w:tcPr>
            <w:tcW w:w="1417" w:type="dxa"/>
            <w:tcBorders>
              <w:bottom w:val="nil"/>
            </w:tcBorders>
            <w:vAlign w:val="center"/>
          </w:tcPr>
          <w:p w:rsidR="00C55659" w:rsidRDefault="00C55659">
            <w:pPr>
              <w:pStyle w:val="ConsPlusNormal"/>
              <w:jc w:val="center"/>
            </w:pPr>
            <w:r>
              <w:t>на 1 объект ТОФК, Филиалов ФКУ "ЦОКР"</w:t>
            </w:r>
          </w:p>
        </w:tc>
      </w:tr>
      <w:tr w:rsidR="00C55659">
        <w:tblPrEx>
          <w:tblBorders>
            <w:insideH w:val="nil"/>
          </w:tblBorders>
        </w:tblPrEx>
        <w:tc>
          <w:tcPr>
            <w:tcW w:w="9062" w:type="dxa"/>
            <w:gridSpan w:val="7"/>
            <w:tcBorders>
              <w:top w:val="nil"/>
            </w:tcBorders>
          </w:tcPr>
          <w:p w:rsidR="00C55659" w:rsidRDefault="00C55659">
            <w:pPr>
              <w:pStyle w:val="ConsPlusNormal"/>
              <w:jc w:val="both"/>
            </w:pPr>
            <w:r>
              <w:t xml:space="preserve">(п. 52 в ред. </w:t>
            </w:r>
            <w:hyperlink r:id="rId1095">
              <w:r>
                <w:rPr>
                  <w:color w:val="0000FF"/>
                </w:rPr>
                <w:t>Приказа</w:t>
              </w:r>
            </w:hyperlink>
            <w:r>
              <w:t xml:space="preserve"> Казначейства России от 21.04.2023 N 145)</w:t>
            </w:r>
          </w:p>
        </w:tc>
      </w:tr>
      <w:tr w:rsidR="00C55659">
        <w:tc>
          <w:tcPr>
            <w:tcW w:w="454" w:type="dxa"/>
            <w:vMerge w:val="restart"/>
            <w:tcBorders>
              <w:bottom w:val="nil"/>
            </w:tcBorders>
            <w:vAlign w:val="center"/>
          </w:tcPr>
          <w:p w:rsidR="00C55659" w:rsidRDefault="00C55659">
            <w:pPr>
              <w:pStyle w:val="ConsPlusNormal"/>
              <w:jc w:val="center"/>
            </w:pPr>
            <w:r>
              <w:t>53.</w:t>
            </w:r>
          </w:p>
        </w:tc>
        <w:tc>
          <w:tcPr>
            <w:tcW w:w="2438" w:type="dxa"/>
            <w:vMerge w:val="restart"/>
            <w:tcBorders>
              <w:bottom w:val="nil"/>
            </w:tcBorders>
            <w:vAlign w:val="center"/>
          </w:tcPr>
          <w:p w:rsidR="00C55659" w:rsidRDefault="00C55659">
            <w:pPr>
              <w:pStyle w:val="ConsPlusNormal"/>
            </w:pPr>
            <w:r>
              <w:t xml:space="preserve">Противогаз изолирующий </w:t>
            </w:r>
            <w:hyperlink w:anchor="P14842">
              <w:r>
                <w:rPr>
                  <w:color w:val="0000FF"/>
                </w:rPr>
                <w:t>&lt;1&gt;</w:t>
              </w:r>
            </w:hyperlink>
          </w:p>
        </w:tc>
        <w:tc>
          <w:tcPr>
            <w:tcW w:w="1247" w:type="dxa"/>
            <w:vMerge w:val="restart"/>
            <w:tcBorders>
              <w:bottom w:val="nil"/>
            </w:tcBorders>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w:t>
            </w:r>
          </w:p>
        </w:tc>
        <w:tc>
          <w:tcPr>
            <w:tcW w:w="1191" w:type="dxa"/>
            <w:vMerge w:val="restart"/>
            <w:tcBorders>
              <w:bottom w:val="nil"/>
            </w:tcBorders>
            <w:vAlign w:val="center"/>
          </w:tcPr>
          <w:p w:rsidR="00C55659" w:rsidRDefault="00C55659">
            <w:pPr>
              <w:pStyle w:val="ConsPlusNormal"/>
              <w:jc w:val="center"/>
            </w:pPr>
            <w:r>
              <w:t>67403,0</w:t>
            </w:r>
          </w:p>
        </w:tc>
        <w:tc>
          <w:tcPr>
            <w:tcW w:w="1181" w:type="dxa"/>
            <w:vMerge w:val="restart"/>
            <w:tcBorders>
              <w:bottom w:val="nil"/>
            </w:tcBorders>
            <w:vAlign w:val="center"/>
          </w:tcPr>
          <w:p w:rsidR="00C55659" w:rsidRDefault="00C55659">
            <w:pPr>
              <w:pStyle w:val="ConsPlusNormal"/>
              <w:jc w:val="center"/>
            </w:pPr>
            <w:r>
              <w:t>-</w:t>
            </w:r>
          </w:p>
        </w:tc>
        <w:tc>
          <w:tcPr>
            <w:tcW w:w="1417" w:type="dxa"/>
            <w:vAlign w:val="bottom"/>
          </w:tcPr>
          <w:p w:rsidR="00C55659" w:rsidRDefault="00C55659">
            <w:pPr>
              <w:pStyle w:val="ConsPlusNormal"/>
              <w:jc w:val="center"/>
            </w:pPr>
            <w:r>
              <w:t>на 1 электроустановку 1 раз в 5 лет</w:t>
            </w:r>
          </w:p>
        </w:tc>
      </w:tr>
      <w:tr w:rsidR="00C55659">
        <w:tblPrEx>
          <w:tblBorders>
            <w:insideH w:val="nil"/>
          </w:tblBorders>
        </w:tblPrEx>
        <w:tc>
          <w:tcPr>
            <w:tcW w:w="454" w:type="dxa"/>
            <w:vMerge/>
            <w:tcBorders>
              <w:bottom w:val="nil"/>
            </w:tcBorders>
          </w:tcPr>
          <w:p w:rsidR="00C55659" w:rsidRDefault="00C55659">
            <w:pPr>
              <w:pStyle w:val="ConsPlusNormal"/>
            </w:pPr>
          </w:p>
        </w:tc>
        <w:tc>
          <w:tcPr>
            <w:tcW w:w="2438" w:type="dxa"/>
            <w:vMerge/>
            <w:tcBorders>
              <w:bottom w:val="nil"/>
            </w:tcBorders>
          </w:tcPr>
          <w:p w:rsidR="00C55659" w:rsidRDefault="00C55659">
            <w:pPr>
              <w:pStyle w:val="ConsPlusNormal"/>
            </w:pPr>
          </w:p>
        </w:tc>
        <w:tc>
          <w:tcPr>
            <w:tcW w:w="1247" w:type="dxa"/>
            <w:vMerge/>
            <w:tcBorders>
              <w:bottom w:val="nil"/>
            </w:tcBorders>
          </w:tcPr>
          <w:p w:rsidR="00C55659" w:rsidRDefault="00C55659">
            <w:pPr>
              <w:pStyle w:val="ConsPlusNormal"/>
            </w:pPr>
          </w:p>
        </w:tc>
        <w:tc>
          <w:tcPr>
            <w:tcW w:w="1134" w:type="dxa"/>
            <w:tcBorders>
              <w:bottom w:val="nil"/>
            </w:tcBorders>
            <w:vAlign w:val="center"/>
          </w:tcPr>
          <w:p w:rsidR="00C55659" w:rsidRDefault="00C55659">
            <w:pPr>
              <w:pStyle w:val="ConsPlusNormal"/>
              <w:jc w:val="center"/>
            </w:pPr>
            <w:r>
              <w:t>2</w:t>
            </w:r>
          </w:p>
        </w:tc>
        <w:tc>
          <w:tcPr>
            <w:tcW w:w="1191" w:type="dxa"/>
            <w:vMerge/>
            <w:tcBorders>
              <w:bottom w:val="nil"/>
            </w:tcBorders>
          </w:tcPr>
          <w:p w:rsidR="00C55659" w:rsidRDefault="00C55659">
            <w:pPr>
              <w:pStyle w:val="ConsPlusNormal"/>
            </w:pPr>
          </w:p>
        </w:tc>
        <w:tc>
          <w:tcPr>
            <w:tcW w:w="1181" w:type="dxa"/>
            <w:vMerge/>
            <w:tcBorders>
              <w:bottom w:val="nil"/>
            </w:tcBorders>
          </w:tcPr>
          <w:p w:rsidR="00C55659" w:rsidRDefault="00C55659">
            <w:pPr>
              <w:pStyle w:val="ConsPlusNormal"/>
            </w:pPr>
          </w:p>
        </w:tc>
        <w:tc>
          <w:tcPr>
            <w:tcW w:w="1417" w:type="dxa"/>
            <w:tcBorders>
              <w:bottom w:val="nil"/>
            </w:tcBorders>
            <w:vAlign w:val="bottom"/>
          </w:tcPr>
          <w:p w:rsidR="00C55659" w:rsidRDefault="00C55659">
            <w:pPr>
              <w:pStyle w:val="ConsPlusNormal"/>
              <w:jc w:val="center"/>
            </w:pPr>
            <w:r>
              <w:t>на 1 помещение, оборудованное системой газового (порошкового) пожаротушения 1 раз в 5 лет</w:t>
            </w:r>
          </w:p>
        </w:tc>
      </w:tr>
      <w:tr w:rsidR="00C55659">
        <w:tblPrEx>
          <w:tblBorders>
            <w:insideH w:val="nil"/>
          </w:tblBorders>
        </w:tblPrEx>
        <w:tc>
          <w:tcPr>
            <w:tcW w:w="9062" w:type="dxa"/>
            <w:gridSpan w:val="7"/>
            <w:tcBorders>
              <w:top w:val="nil"/>
            </w:tcBorders>
          </w:tcPr>
          <w:p w:rsidR="00C55659" w:rsidRDefault="00C55659">
            <w:pPr>
              <w:pStyle w:val="ConsPlusNormal"/>
              <w:jc w:val="both"/>
            </w:pPr>
            <w:r>
              <w:t xml:space="preserve">(п. 53 в ред. </w:t>
            </w:r>
            <w:hyperlink r:id="rId1096">
              <w:r>
                <w:rPr>
                  <w:color w:val="0000FF"/>
                </w:rPr>
                <w:t>Приказа</w:t>
              </w:r>
            </w:hyperlink>
            <w:r>
              <w:t xml:space="preserve"> Казначейства России от 16.01.2026 N 6)</w:t>
            </w:r>
          </w:p>
        </w:tc>
      </w:tr>
      <w:tr w:rsidR="00C55659">
        <w:tc>
          <w:tcPr>
            <w:tcW w:w="454" w:type="dxa"/>
            <w:vAlign w:val="center"/>
          </w:tcPr>
          <w:p w:rsidR="00C55659" w:rsidRDefault="00C55659">
            <w:pPr>
              <w:pStyle w:val="ConsPlusNormal"/>
              <w:jc w:val="center"/>
            </w:pPr>
            <w:r>
              <w:t>54.</w:t>
            </w:r>
          </w:p>
        </w:tc>
        <w:tc>
          <w:tcPr>
            <w:tcW w:w="2438" w:type="dxa"/>
            <w:vAlign w:val="center"/>
          </w:tcPr>
          <w:p w:rsidR="00C55659" w:rsidRDefault="00C55659">
            <w:pPr>
              <w:pStyle w:val="ConsPlusNormal"/>
            </w:pPr>
            <w:r>
              <w:t xml:space="preserve">Расходные материалы для бензоинструмента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20</w:t>
            </w:r>
          </w:p>
        </w:tc>
        <w:tc>
          <w:tcPr>
            <w:tcW w:w="1191" w:type="dxa"/>
            <w:vAlign w:val="center"/>
          </w:tcPr>
          <w:p w:rsidR="00C55659" w:rsidRDefault="00C55659">
            <w:pPr>
              <w:pStyle w:val="ConsPlusNormal"/>
              <w:jc w:val="center"/>
            </w:pPr>
            <w:r>
              <w:t>5000,0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бензоинструмент в год</w:t>
            </w:r>
          </w:p>
        </w:tc>
      </w:tr>
      <w:tr w:rsidR="00C55659">
        <w:tc>
          <w:tcPr>
            <w:tcW w:w="454" w:type="dxa"/>
            <w:vAlign w:val="center"/>
          </w:tcPr>
          <w:p w:rsidR="00C55659" w:rsidRDefault="00C55659">
            <w:pPr>
              <w:pStyle w:val="ConsPlusNormal"/>
              <w:jc w:val="center"/>
            </w:pPr>
            <w:r>
              <w:t>55.</w:t>
            </w:r>
          </w:p>
        </w:tc>
        <w:tc>
          <w:tcPr>
            <w:tcW w:w="2438" w:type="dxa"/>
            <w:vAlign w:val="center"/>
          </w:tcPr>
          <w:p w:rsidR="00C55659" w:rsidRDefault="00C55659">
            <w:pPr>
              <w:pStyle w:val="ConsPlusNormal"/>
            </w:pPr>
            <w:r>
              <w:t xml:space="preserve">Реагент для промывки теплосети </w:t>
            </w:r>
            <w:hyperlink w:anchor="P14842">
              <w:r>
                <w:rPr>
                  <w:color w:val="0000FF"/>
                </w:rPr>
                <w:t>&lt;1&gt;</w:t>
              </w:r>
            </w:hyperlink>
          </w:p>
        </w:tc>
        <w:tc>
          <w:tcPr>
            <w:tcW w:w="1247" w:type="dxa"/>
            <w:vAlign w:val="center"/>
          </w:tcPr>
          <w:p w:rsidR="00C55659" w:rsidRDefault="00C55659">
            <w:pPr>
              <w:pStyle w:val="ConsPlusNormal"/>
              <w:jc w:val="center"/>
            </w:pPr>
            <w:r>
              <w:t>литр</w:t>
            </w:r>
          </w:p>
        </w:tc>
        <w:tc>
          <w:tcPr>
            <w:tcW w:w="1134" w:type="dxa"/>
            <w:vAlign w:val="center"/>
          </w:tcPr>
          <w:p w:rsidR="00C55659" w:rsidRDefault="00C55659">
            <w:pPr>
              <w:pStyle w:val="ConsPlusNormal"/>
              <w:jc w:val="center"/>
            </w:pPr>
            <w:r>
              <w:t xml:space="preserve">30 </w:t>
            </w:r>
            <w:hyperlink w:anchor="P14845">
              <w:r>
                <w:rPr>
                  <w:color w:val="0000FF"/>
                </w:rPr>
                <w:t>&lt;4&gt;</w:t>
              </w:r>
            </w:hyperlink>
          </w:p>
        </w:tc>
        <w:tc>
          <w:tcPr>
            <w:tcW w:w="1191" w:type="dxa"/>
            <w:vAlign w:val="center"/>
          </w:tcPr>
          <w:p w:rsidR="00C55659" w:rsidRDefault="00C55659">
            <w:pPr>
              <w:pStyle w:val="ConsPlusNormal"/>
              <w:jc w:val="center"/>
            </w:pPr>
            <w:r>
              <w:t xml:space="preserve">650,0 </w:t>
            </w:r>
            <w:hyperlink w:anchor="P14844">
              <w:r>
                <w:rPr>
                  <w:color w:val="0000FF"/>
                </w:rPr>
                <w:t>&lt;3&gt;</w:t>
              </w:r>
            </w:hyperlink>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объект ФКУ "ЦОКР"</w:t>
            </w:r>
          </w:p>
        </w:tc>
      </w:tr>
      <w:tr w:rsidR="00C55659">
        <w:tc>
          <w:tcPr>
            <w:tcW w:w="454" w:type="dxa"/>
            <w:vAlign w:val="center"/>
          </w:tcPr>
          <w:p w:rsidR="00C55659" w:rsidRDefault="00C55659">
            <w:pPr>
              <w:pStyle w:val="ConsPlusNormal"/>
              <w:jc w:val="center"/>
            </w:pPr>
            <w:r>
              <w:t>56.</w:t>
            </w:r>
          </w:p>
        </w:tc>
        <w:tc>
          <w:tcPr>
            <w:tcW w:w="2438" w:type="dxa"/>
            <w:vAlign w:val="center"/>
          </w:tcPr>
          <w:p w:rsidR="00C55659" w:rsidRDefault="00C55659">
            <w:pPr>
              <w:pStyle w:val="ConsPlusNormal"/>
            </w:pPr>
            <w:r>
              <w:t xml:space="preserve">Рекуператор воздуха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35300,0</w:t>
            </w:r>
          </w:p>
        </w:tc>
        <w:tc>
          <w:tcPr>
            <w:tcW w:w="1181"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на 1 объект</w:t>
            </w:r>
          </w:p>
        </w:tc>
      </w:tr>
      <w:tr w:rsidR="00C55659">
        <w:tc>
          <w:tcPr>
            <w:tcW w:w="454" w:type="dxa"/>
            <w:vAlign w:val="center"/>
          </w:tcPr>
          <w:p w:rsidR="00C55659" w:rsidRDefault="00C55659">
            <w:pPr>
              <w:pStyle w:val="ConsPlusNormal"/>
              <w:jc w:val="center"/>
            </w:pPr>
            <w:r>
              <w:t>57.</w:t>
            </w:r>
          </w:p>
        </w:tc>
        <w:tc>
          <w:tcPr>
            <w:tcW w:w="2438" w:type="dxa"/>
            <w:vAlign w:val="center"/>
          </w:tcPr>
          <w:p w:rsidR="00C55659" w:rsidRDefault="00C55659">
            <w:pPr>
              <w:pStyle w:val="ConsPlusNormal"/>
            </w:pPr>
            <w:r>
              <w:t xml:space="preserve">Ресивер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4000,0</w:t>
            </w:r>
          </w:p>
        </w:tc>
        <w:tc>
          <w:tcPr>
            <w:tcW w:w="1181" w:type="dxa"/>
            <w:vAlign w:val="center"/>
          </w:tcPr>
          <w:p w:rsidR="00C55659" w:rsidRDefault="00C55659">
            <w:pPr>
              <w:pStyle w:val="ConsPlusNormal"/>
              <w:jc w:val="center"/>
            </w:pPr>
            <w:r>
              <w:t>3</w:t>
            </w:r>
          </w:p>
        </w:tc>
        <w:tc>
          <w:tcPr>
            <w:tcW w:w="1417" w:type="dxa"/>
            <w:vAlign w:val="center"/>
          </w:tcPr>
          <w:p w:rsidR="00C55659" w:rsidRDefault="00C55659">
            <w:pPr>
              <w:pStyle w:val="ConsPlusNormal"/>
              <w:jc w:val="center"/>
            </w:pPr>
            <w:r>
              <w:t>на 1 телевизор</w:t>
            </w:r>
          </w:p>
        </w:tc>
      </w:tr>
      <w:tr w:rsidR="00C55659">
        <w:tc>
          <w:tcPr>
            <w:tcW w:w="454" w:type="dxa"/>
            <w:vAlign w:val="center"/>
          </w:tcPr>
          <w:p w:rsidR="00C55659" w:rsidRDefault="00C55659">
            <w:pPr>
              <w:pStyle w:val="ConsPlusNormal"/>
              <w:jc w:val="center"/>
            </w:pPr>
            <w:r>
              <w:lastRenderedPageBreak/>
              <w:t>58.</w:t>
            </w:r>
          </w:p>
        </w:tc>
        <w:tc>
          <w:tcPr>
            <w:tcW w:w="2438" w:type="dxa"/>
            <w:vAlign w:val="center"/>
          </w:tcPr>
          <w:p w:rsidR="00C55659" w:rsidRDefault="00C55659">
            <w:pPr>
              <w:pStyle w:val="ConsPlusNormal"/>
            </w:pPr>
            <w:r>
              <w:t xml:space="preserve">Респиратор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4</w:t>
            </w:r>
          </w:p>
        </w:tc>
        <w:tc>
          <w:tcPr>
            <w:tcW w:w="1191" w:type="dxa"/>
            <w:vAlign w:val="center"/>
          </w:tcPr>
          <w:p w:rsidR="00C55659" w:rsidRDefault="00C55659">
            <w:pPr>
              <w:pStyle w:val="ConsPlusNormal"/>
              <w:jc w:val="center"/>
            </w:pPr>
            <w:r>
              <w:t>1900,0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объект 1 раз в 3 года</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59.</w:t>
            </w:r>
          </w:p>
        </w:tc>
        <w:tc>
          <w:tcPr>
            <w:tcW w:w="2438" w:type="dxa"/>
            <w:tcBorders>
              <w:bottom w:val="nil"/>
            </w:tcBorders>
            <w:vAlign w:val="center"/>
          </w:tcPr>
          <w:p w:rsidR="00C55659" w:rsidRDefault="00C55659">
            <w:pPr>
              <w:pStyle w:val="ConsPlusNormal"/>
            </w:pPr>
            <w:r>
              <w:t xml:space="preserve">Решетка металлическая </w:t>
            </w:r>
            <w:hyperlink w:anchor="P14843">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32951,0</w:t>
            </w:r>
          </w:p>
        </w:tc>
        <w:tc>
          <w:tcPr>
            <w:tcW w:w="1181" w:type="dxa"/>
            <w:tcBorders>
              <w:bottom w:val="nil"/>
            </w:tcBorders>
            <w:vAlign w:val="center"/>
          </w:tcPr>
          <w:p w:rsidR="00C55659" w:rsidRDefault="00C55659">
            <w:pPr>
              <w:pStyle w:val="ConsPlusNormal"/>
              <w:jc w:val="center"/>
            </w:pPr>
            <w:r>
              <w:t>8</w:t>
            </w:r>
          </w:p>
        </w:tc>
        <w:tc>
          <w:tcPr>
            <w:tcW w:w="1417" w:type="dxa"/>
            <w:tcBorders>
              <w:bottom w:val="nil"/>
            </w:tcBorders>
            <w:vAlign w:val="center"/>
          </w:tcPr>
          <w:p w:rsidR="00C55659" w:rsidRDefault="00C55659">
            <w:pPr>
              <w:pStyle w:val="ConsPlusNormal"/>
              <w:jc w:val="center"/>
            </w:pPr>
            <w:r>
              <w:t>на 1 окно</w:t>
            </w:r>
          </w:p>
        </w:tc>
      </w:tr>
      <w:tr w:rsidR="00C55659">
        <w:tblPrEx>
          <w:tblBorders>
            <w:insideH w:val="nil"/>
          </w:tblBorders>
        </w:tblPrEx>
        <w:tc>
          <w:tcPr>
            <w:tcW w:w="9062" w:type="dxa"/>
            <w:gridSpan w:val="7"/>
            <w:tcBorders>
              <w:top w:val="nil"/>
            </w:tcBorders>
          </w:tcPr>
          <w:p w:rsidR="00C55659" w:rsidRDefault="00C55659">
            <w:pPr>
              <w:pStyle w:val="ConsPlusNormal"/>
              <w:jc w:val="both"/>
            </w:pPr>
            <w:r>
              <w:t xml:space="preserve">(п. 59 в ред. </w:t>
            </w:r>
            <w:hyperlink r:id="rId1097">
              <w:r>
                <w:rPr>
                  <w:color w:val="0000FF"/>
                </w:rPr>
                <w:t>Приказа</w:t>
              </w:r>
            </w:hyperlink>
            <w:r>
              <w:t xml:space="preserve"> Казначейства России от 21.03.2025 N 76)</w:t>
            </w:r>
          </w:p>
        </w:tc>
      </w:tr>
      <w:tr w:rsidR="00C55659">
        <w:tc>
          <w:tcPr>
            <w:tcW w:w="454" w:type="dxa"/>
            <w:vAlign w:val="center"/>
          </w:tcPr>
          <w:p w:rsidR="00C55659" w:rsidRDefault="00C55659">
            <w:pPr>
              <w:pStyle w:val="ConsPlusNormal"/>
              <w:jc w:val="center"/>
            </w:pPr>
            <w:r>
              <w:t>60.</w:t>
            </w:r>
          </w:p>
        </w:tc>
        <w:tc>
          <w:tcPr>
            <w:tcW w:w="2438" w:type="dxa"/>
            <w:vAlign w:val="center"/>
          </w:tcPr>
          <w:p w:rsidR="00C55659" w:rsidRDefault="00C55659">
            <w:pPr>
              <w:pStyle w:val="ConsPlusNormal"/>
            </w:pPr>
            <w:r>
              <w:t xml:space="preserve">Роллетная система </w:t>
            </w:r>
            <w:hyperlink w:anchor="P14843">
              <w:r>
                <w:rPr>
                  <w:color w:val="0000FF"/>
                </w:rPr>
                <w:t>&lt;2&gt;</w:t>
              </w:r>
            </w:hyperlink>
          </w:p>
        </w:tc>
        <w:tc>
          <w:tcPr>
            <w:tcW w:w="1247" w:type="dxa"/>
            <w:vAlign w:val="center"/>
          </w:tcPr>
          <w:p w:rsidR="00C55659" w:rsidRDefault="00C55659">
            <w:pPr>
              <w:pStyle w:val="ConsPlusNormal"/>
              <w:jc w:val="center"/>
            </w:pPr>
            <w:r>
              <w:t>метр квадратный</w:t>
            </w:r>
          </w:p>
        </w:tc>
        <w:tc>
          <w:tcPr>
            <w:tcW w:w="1134" w:type="dxa"/>
            <w:vAlign w:val="center"/>
          </w:tcPr>
          <w:p w:rsidR="00C55659" w:rsidRDefault="00C55659">
            <w:pPr>
              <w:pStyle w:val="ConsPlusNormal"/>
              <w:jc w:val="center"/>
            </w:pPr>
            <w:r>
              <w:t>площадь окна x 1,2</w:t>
            </w:r>
          </w:p>
        </w:tc>
        <w:tc>
          <w:tcPr>
            <w:tcW w:w="1191" w:type="dxa"/>
            <w:vAlign w:val="center"/>
          </w:tcPr>
          <w:p w:rsidR="00C55659" w:rsidRDefault="00C55659">
            <w:pPr>
              <w:pStyle w:val="ConsPlusNormal"/>
              <w:jc w:val="center"/>
            </w:pPr>
            <w:r>
              <w:t>30000,0</w:t>
            </w:r>
          </w:p>
        </w:tc>
        <w:tc>
          <w:tcPr>
            <w:tcW w:w="1181"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на 1 окно</w:t>
            </w:r>
          </w:p>
        </w:tc>
      </w:tr>
      <w:tr w:rsidR="00C55659">
        <w:tc>
          <w:tcPr>
            <w:tcW w:w="454" w:type="dxa"/>
            <w:vAlign w:val="center"/>
          </w:tcPr>
          <w:p w:rsidR="00C55659" w:rsidRDefault="00C55659">
            <w:pPr>
              <w:pStyle w:val="ConsPlusNormal"/>
              <w:jc w:val="center"/>
            </w:pPr>
            <w:r>
              <w:t>61.</w:t>
            </w:r>
          </w:p>
        </w:tc>
        <w:tc>
          <w:tcPr>
            <w:tcW w:w="2438" w:type="dxa"/>
            <w:vAlign w:val="center"/>
          </w:tcPr>
          <w:p w:rsidR="00C55659" w:rsidRDefault="00C55659">
            <w:pPr>
              <w:pStyle w:val="ConsPlusNormal"/>
            </w:pPr>
            <w:r>
              <w:t xml:space="preserve">Светильник уличный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5</w:t>
            </w:r>
          </w:p>
        </w:tc>
        <w:tc>
          <w:tcPr>
            <w:tcW w:w="1191" w:type="dxa"/>
            <w:vAlign w:val="center"/>
          </w:tcPr>
          <w:p w:rsidR="00C55659" w:rsidRDefault="00C55659">
            <w:pPr>
              <w:pStyle w:val="ConsPlusNormal"/>
              <w:jc w:val="center"/>
            </w:pPr>
            <w:r>
              <w:t>13100,0</w:t>
            </w:r>
          </w:p>
        </w:tc>
        <w:tc>
          <w:tcPr>
            <w:tcW w:w="1181"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на 1 объект</w:t>
            </w:r>
          </w:p>
        </w:tc>
      </w:tr>
      <w:tr w:rsidR="00C55659">
        <w:tc>
          <w:tcPr>
            <w:tcW w:w="454" w:type="dxa"/>
            <w:vAlign w:val="center"/>
          </w:tcPr>
          <w:p w:rsidR="00C55659" w:rsidRDefault="00C55659">
            <w:pPr>
              <w:pStyle w:val="ConsPlusNormal"/>
              <w:jc w:val="center"/>
            </w:pPr>
            <w:r>
              <w:t>62.</w:t>
            </w:r>
          </w:p>
        </w:tc>
        <w:tc>
          <w:tcPr>
            <w:tcW w:w="2438" w:type="dxa"/>
            <w:vAlign w:val="center"/>
          </w:tcPr>
          <w:p w:rsidR="00C55659" w:rsidRDefault="00C55659">
            <w:pPr>
              <w:pStyle w:val="ConsPlusNormal"/>
            </w:pPr>
            <w:r>
              <w:t xml:space="preserve">Снегоуборочная техника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57000,0</w:t>
            </w:r>
          </w:p>
        </w:tc>
        <w:tc>
          <w:tcPr>
            <w:tcW w:w="1181" w:type="dxa"/>
            <w:vAlign w:val="center"/>
          </w:tcPr>
          <w:p w:rsidR="00C55659" w:rsidRDefault="00C55659">
            <w:pPr>
              <w:pStyle w:val="ConsPlusNormal"/>
              <w:jc w:val="center"/>
            </w:pPr>
            <w:r>
              <w:t>8</w:t>
            </w:r>
          </w:p>
        </w:tc>
        <w:tc>
          <w:tcPr>
            <w:tcW w:w="1417" w:type="dxa"/>
            <w:vAlign w:val="center"/>
          </w:tcPr>
          <w:p w:rsidR="00C55659" w:rsidRDefault="00C55659">
            <w:pPr>
              <w:pStyle w:val="ConsPlusNormal"/>
              <w:jc w:val="center"/>
            </w:pPr>
            <w:r>
              <w:t>на 1 объект</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63.</w:t>
            </w:r>
          </w:p>
        </w:tc>
        <w:tc>
          <w:tcPr>
            <w:tcW w:w="2438" w:type="dxa"/>
            <w:tcBorders>
              <w:bottom w:val="nil"/>
            </w:tcBorders>
            <w:vAlign w:val="center"/>
          </w:tcPr>
          <w:p w:rsidR="00C55659" w:rsidRDefault="00C55659">
            <w:pPr>
              <w:pStyle w:val="ConsPlusNormal"/>
            </w:pPr>
            <w:r>
              <w:t xml:space="preserve">Стабилизатор напряжения </w:t>
            </w:r>
            <w:hyperlink w:anchor="P14843">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3</w:t>
            </w:r>
          </w:p>
        </w:tc>
        <w:tc>
          <w:tcPr>
            <w:tcW w:w="1191" w:type="dxa"/>
            <w:tcBorders>
              <w:bottom w:val="nil"/>
            </w:tcBorders>
            <w:vAlign w:val="center"/>
          </w:tcPr>
          <w:p w:rsidR="00C55659" w:rsidRDefault="00C55659">
            <w:pPr>
              <w:pStyle w:val="ConsPlusNormal"/>
              <w:jc w:val="center"/>
            </w:pPr>
            <w:r>
              <w:t>403658,0</w:t>
            </w:r>
          </w:p>
        </w:tc>
        <w:tc>
          <w:tcPr>
            <w:tcW w:w="1181" w:type="dxa"/>
            <w:tcBorders>
              <w:bottom w:val="nil"/>
            </w:tcBorders>
            <w:vAlign w:val="center"/>
          </w:tcPr>
          <w:p w:rsidR="00C55659" w:rsidRDefault="00C55659">
            <w:pPr>
              <w:pStyle w:val="ConsPlusNormal"/>
              <w:jc w:val="center"/>
            </w:pPr>
            <w:r>
              <w:t>10</w:t>
            </w:r>
          </w:p>
        </w:tc>
        <w:tc>
          <w:tcPr>
            <w:tcW w:w="1417" w:type="dxa"/>
            <w:tcBorders>
              <w:bottom w:val="nil"/>
            </w:tcBorders>
            <w:vAlign w:val="center"/>
          </w:tcPr>
          <w:p w:rsidR="00C55659" w:rsidRDefault="00C55659">
            <w:pPr>
              <w:pStyle w:val="ConsPlusNormal"/>
              <w:jc w:val="center"/>
            </w:pPr>
            <w:r>
              <w:t>на 1 объект</w:t>
            </w:r>
          </w:p>
        </w:tc>
      </w:tr>
      <w:tr w:rsidR="00C55659">
        <w:tblPrEx>
          <w:tblBorders>
            <w:insideH w:val="nil"/>
          </w:tblBorders>
        </w:tblPrEx>
        <w:tc>
          <w:tcPr>
            <w:tcW w:w="9062" w:type="dxa"/>
            <w:gridSpan w:val="7"/>
            <w:tcBorders>
              <w:top w:val="nil"/>
            </w:tcBorders>
          </w:tcPr>
          <w:p w:rsidR="00C55659" w:rsidRDefault="00C55659">
            <w:pPr>
              <w:pStyle w:val="ConsPlusNormal"/>
              <w:jc w:val="both"/>
            </w:pPr>
            <w:r>
              <w:t xml:space="preserve">(п. 63 в ред. </w:t>
            </w:r>
            <w:hyperlink r:id="rId1098">
              <w:r>
                <w:rPr>
                  <w:color w:val="0000FF"/>
                </w:rPr>
                <w:t>Приказа</w:t>
              </w:r>
            </w:hyperlink>
            <w:r>
              <w:t xml:space="preserve"> Казначейства России от 21.03.2025 N 76)</w:t>
            </w:r>
          </w:p>
        </w:tc>
      </w:tr>
      <w:tr w:rsidR="00C55659">
        <w:tc>
          <w:tcPr>
            <w:tcW w:w="454" w:type="dxa"/>
            <w:vAlign w:val="center"/>
          </w:tcPr>
          <w:p w:rsidR="00C55659" w:rsidRDefault="00C55659">
            <w:pPr>
              <w:pStyle w:val="ConsPlusNormal"/>
              <w:jc w:val="center"/>
            </w:pPr>
            <w:r>
              <w:t>64.</w:t>
            </w:r>
          </w:p>
        </w:tc>
        <w:tc>
          <w:tcPr>
            <w:tcW w:w="2438" w:type="dxa"/>
            <w:vAlign w:val="center"/>
          </w:tcPr>
          <w:p w:rsidR="00C55659" w:rsidRDefault="00C55659">
            <w:pPr>
              <w:pStyle w:val="ConsPlusNormal"/>
            </w:pPr>
            <w:r>
              <w:t xml:space="preserve">Столбик парковочный (ограждающий)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14</w:t>
            </w:r>
          </w:p>
        </w:tc>
        <w:tc>
          <w:tcPr>
            <w:tcW w:w="1191" w:type="dxa"/>
            <w:vAlign w:val="center"/>
          </w:tcPr>
          <w:p w:rsidR="00C55659" w:rsidRDefault="00C55659">
            <w:pPr>
              <w:pStyle w:val="ConsPlusNormal"/>
              <w:jc w:val="center"/>
            </w:pPr>
            <w:r>
              <w:t>4300,0</w:t>
            </w:r>
          </w:p>
        </w:tc>
        <w:tc>
          <w:tcPr>
            <w:tcW w:w="1181"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на 1 объект</w:t>
            </w:r>
          </w:p>
        </w:tc>
      </w:tr>
      <w:tr w:rsidR="00C55659">
        <w:tc>
          <w:tcPr>
            <w:tcW w:w="454" w:type="dxa"/>
            <w:vAlign w:val="center"/>
          </w:tcPr>
          <w:p w:rsidR="00C55659" w:rsidRDefault="00C55659">
            <w:pPr>
              <w:pStyle w:val="ConsPlusNormal"/>
              <w:jc w:val="center"/>
            </w:pPr>
            <w:r>
              <w:t>65.</w:t>
            </w:r>
          </w:p>
        </w:tc>
        <w:tc>
          <w:tcPr>
            <w:tcW w:w="2438" w:type="dxa"/>
            <w:vAlign w:val="center"/>
          </w:tcPr>
          <w:p w:rsidR="00C55659" w:rsidRDefault="00C55659">
            <w:pPr>
              <w:pStyle w:val="ConsPlusNormal"/>
            </w:pPr>
            <w:r>
              <w:t xml:space="preserve">Табличка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2000</w:t>
            </w:r>
          </w:p>
        </w:tc>
        <w:tc>
          <w:tcPr>
            <w:tcW w:w="1191" w:type="dxa"/>
            <w:vAlign w:val="center"/>
          </w:tcPr>
          <w:p w:rsidR="00C55659" w:rsidRDefault="00C55659">
            <w:pPr>
              <w:pStyle w:val="ConsPlusNormal"/>
              <w:jc w:val="center"/>
            </w:pPr>
            <w:r>
              <w:t>8500,0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объект 1 раз в 5 лет</w:t>
            </w:r>
          </w:p>
        </w:tc>
      </w:tr>
      <w:tr w:rsidR="00C55659">
        <w:tc>
          <w:tcPr>
            <w:tcW w:w="454" w:type="dxa"/>
            <w:vAlign w:val="center"/>
          </w:tcPr>
          <w:p w:rsidR="00C55659" w:rsidRDefault="00C55659">
            <w:pPr>
              <w:pStyle w:val="ConsPlusNormal"/>
              <w:jc w:val="center"/>
            </w:pPr>
            <w:r>
              <w:t>66.</w:t>
            </w:r>
          </w:p>
        </w:tc>
        <w:tc>
          <w:tcPr>
            <w:tcW w:w="2438" w:type="dxa"/>
            <w:vAlign w:val="center"/>
          </w:tcPr>
          <w:p w:rsidR="00C55659" w:rsidRDefault="00C55659">
            <w:pPr>
              <w:pStyle w:val="ConsPlusNormal"/>
            </w:pPr>
            <w:r>
              <w:t xml:space="preserve">Тележка грузовая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14000,0</w:t>
            </w:r>
          </w:p>
        </w:tc>
        <w:tc>
          <w:tcPr>
            <w:tcW w:w="1181" w:type="dxa"/>
            <w:vAlign w:val="center"/>
          </w:tcPr>
          <w:p w:rsidR="00C55659" w:rsidRDefault="00C55659">
            <w:pPr>
              <w:pStyle w:val="ConsPlusNormal"/>
              <w:jc w:val="center"/>
            </w:pPr>
            <w:r>
              <w:t>3</w:t>
            </w:r>
          </w:p>
        </w:tc>
        <w:tc>
          <w:tcPr>
            <w:tcW w:w="1417" w:type="dxa"/>
            <w:vAlign w:val="center"/>
          </w:tcPr>
          <w:p w:rsidR="00C55659" w:rsidRDefault="00C55659">
            <w:pPr>
              <w:pStyle w:val="ConsPlusNormal"/>
              <w:jc w:val="center"/>
            </w:pPr>
            <w:r>
              <w:t>на 1 объект</w:t>
            </w:r>
          </w:p>
        </w:tc>
      </w:tr>
      <w:tr w:rsidR="00C55659">
        <w:tc>
          <w:tcPr>
            <w:tcW w:w="454" w:type="dxa"/>
            <w:vAlign w:val="center"/>
          </w:tcPr>
          <w:p w:rsidR="00C55659" w:rsidRDefault="00C55659">
            <w:pPr>
              <w:pStyle w:val="ConsPlusNormal"/>
              <w:jc w:val="center"/>
            </w:pPr>
            <w:r>
              <w:t>67.</w:t>
            </w:r>
          </w:p>
        </w:tc>
        <w:tc>
          <w:tcPr>
            <w:tcW w:w="2438" w:type="dxa"/>
            <w:vAlign w:val="center"/>
          </w:tcPr>
          <w:p w:rsidR="00C55659" w:rsidRDefault="00C55659">
            <w:pPr>
              <w:pStyle w:val="ConsPlusNormal"/>
            </w:pPr>
            <w:r>
              <w:t xml:space="preserve">Тепловая завеса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39600,0</w:t>
            </w:r>
          </w:p>
        </w:tc>
        <w:tc>
          <w:tcPr>
            <w:tcW w:w="1181"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на 1 контрольно-пропускной пункт</w:t>
            </w:r>
          </w:p>
        </w:tc>
      </w:tr>
      <w:tr w:rsidR="00C55659">
        <w:tc>
          <w:tcPr>
            <w:tcW w:w="454" w:type="dxa"/>
            <w:vAlign w:val="center"/>
          </w:tcPr>
          <w:p w:rsidR="00C55659" w:rsidRDefault="00C55659">
            <w:pPr>
              <w:pStyle w:val="ConsPlusNormal"/>
              <w:jc w:val="center"/>
            </w:pPr>
            <w:r>
              <w:t>68.</w:t>
            </w:r>
          </w:p>
        </w:tc>
        <w:tc>
          <w:tcPr>
            <w:tcW w:w="2438" w:type="dxa"/>
            <w:vAlign w:val="center"/>
          </w:tcPr>
          <w:p w:rsidR="00C55659" w:rsidRDefault="00C55659">
            <w:pPr>
              <w:pStyle w:val="ConsPlusNormal"/>
            </w:pPr>
            <w:r>
              <w:t xml:space="preserve">Термометр биметаллический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 xml:space="preserve">20 </w:t>
            </w:r>
            <w:hyperlink w:anchor="P14845">
              <w:r>
                <w:rPr>
                  <w:color w:val="0000FF"/>
                </w:rPr>
                <w:t>&lt;4&gt;</w:t>
              </w:r>
            </w:hyperlink>
          </w:p>
        </w:tc>
        <w:tc>
          <w:tcPr>
            <w:tcW w:w="1191" w:type="dxa"/>
            <w:vAlign w:val="center"/>
          </w:tcPr>
          <w:p w:rsidR="00C55659" w:rsidRDefault="00C55659">
            <w:pPr>
              <w:pStyle w:val="ConsPlusNormal"/>
              <w:jc w:val="center"/>
            </w:pPr>
            <w:r>
              <w:t>950,0</w:t>
            </w:r>
          </w:p>
        </w:tc>
        <w:tc>
          <w:tcPr>
            <w:tcW w:w="1181"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на 1 объект ФКУ "ЦОКР"</w:t>
            </w:r>
          </w:p>
        </w:tc>
      </w:tr>
      <w:tr w:rsidR="00C55659">
        <w:tc>
          <w:tcPr>
            <w:tcW w:w="454" w:type="dxa"/>
            <w:vAlign w:val="center"/>
          </w:tcPr>
          <w:p w:rsidR="00C55659" w:rsidRDefault="00C55659">
            <w:pPr>
              <w:pStyle w:val="ConsPlusNormal"/>
              <w:jc w:val="center"/>
            </w:pPr>
            <w:r>
              <w:t>69.</w:t>
            </w:r>
          </w:p>
        </w:tc>
        <w:tc>
          <w:tcPr>
            <w:tcW w:w="2438" w:type="dxa"/>
            <w:vAlign w:val="center"/>
          </w:tcPr>
          <w:p w:rsidR="00C55659" w:rsidRDefault="00C55659">
            <w:pPr>
              <w:pStyle w:val="ConsPlusNormal"/>
            </w:pPr>
            <w:r>
              <w:t xml:space="preserve">Триммер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7100,0</w:t>
            </w:r>
          </w:p>
        </w:tc>
        <w:tc>
          <w:tcPr>
            <w:tcW w:w="1181" w:type="dxa"/>
            <w:vAlign w:val="center"/>
          </w:tcPr>
          <w:p w:rsidR="00C55659" w:rsidRDefault="00C55659">
            <w:pPr>
              <w:pStyle w:val="ConsPlusNormal"/>
              <w:jc w:val="center"/>
            </w:pPr>
            <w:r>
              <w:t>3</w:t>
            </w:r>
          </w:p>
        </w:tc>
        <w:tc>
          <w:tcPr>
            <w:tcW w:w="1417" w:type="dxa"/>
            <w:vAlign w:val="center"/>
          </w:tcPr>
          <w:p w:rsidR="00C55659" w:rsidRDefault="00C55659">
            <w:pPr>
              <w:pStyle w:val="ConsPlusNormal"/>
              <w:jc w:val="center"/>
            </w:pPr>
            <w:r>
              <w:t>на 1 объект</w:t>
            </w:r>
          </w:p>
        </w:tc>
      </w:tr>
      <w:tr w:rsidR="00C55659">
        <w:tc>
          <w:tcPr>
            <w:tcW w:w="454" w:type="dxa"/>
            <w:vAlign w:val="center"/>
          </w:tcPr>
          <w:p w:rsidR="00C55659" w:rsidRDefault="00C55659">
            <w:pPr>
              <w:pStyle w:val="ConsPlusNormal"/>
              <w:jc w:val="center"/>
            </w:pPr>
            <w:r>
              <w:t>70.</w:t>
            </w:r>
          </w:p>
        </w:tc>
        <w:tc>
          <w:tcPr>
            <w:tcW w:w="2438" w:type="dxa"/>
            <w:vAlign w:val="center"/>
          </w:tcPr>
          <w:p w:rsidR="00C55659" w:rsidRDefault="00C55659">
            <w:pPr>
              <w:pStyle w:val="ConsPlusNormal"/>
            </w:pPr>
            <w:r>
              <w:t xml:space="preserve">Удлинитель на катушке силовой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 &lt;5&gt;</w:t>
            </w:r>
          </w:p>
        </w:tc>
        <w:tc>
          <w:tcPr>
            <w:tcW w:w="1191" w:type="dxa"/>
            <w:vAlign w:val="center"/>
          </w:tcPr>
          <w:p w:rsidR="00C55659" w:rsidRDefault="00C55659">
            <w:pPr>
              <w:pStyle w:val="ConsPlusNormal"/>
              <w:jc w:val="center"/>
            </w:pPr>
            <w:r>
              <w:t>12800,0</w:t>
            </w:r>
          </w:p>
        </w:tc>
        <w:tc>
          <w:tcPr>
            <w:tcW w:w="1181"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на 1 объект ФКУ "ЦОКР"</w:t>
            </w:r>
          </w:p>
        </w:tc>
      </w:tr>
      <w:tr w:rsidR="00C55659">
        <w:tc>
          <w:tcPr>
            <w:tcW w:w="454" w:type="dxa"/>
            <w:vAlign w:val="center"/>
          </w:tcPr>
          <w:p w:rsidR="00C55659" w:rsidRDefault="00C55659">
            <w:pPr>
              <w:pStyle w:val="ConsPlusNormal"/>
              <w:jc w:val="center"/>
            </w:pPr>
            <w:r>
              <w:t>71.</w:t>
            </w:r>
          </w:p>
        </w:tc>
        <w:tc>
          <w:tcPr>
            <w:tcW w:w="2438" w:type="dxa"/>
            <w:vAlign w:val="center"/>
          </w:tcPr>
          <w:p w:rsidR="00C55659" w:rsidRDefault="00C55659">
            <w:pPr>
              <w:pStyle w:val="ConsPlusNormal"/>
            </w:pPr>
            <w:r>
              <w:t xml:space="preserve">Указатель напряжения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4</w:t>
            </w:r>
          </w:p>
        </w:tc>
        <w:tc>
          <w:tcPr>
            <w:tcW w:w="1191" w:type="dxa"/>
            <w:vAlign w:val="center"/>
          </w:tcPr>
          <w:p w:rsidR="00C55659" w:rsidRDefault="00C55659">
            <w:pPr>
              <w:pStyle w:val="ConsPlusNormal"/>
              <w:jc w:val="center"/>
            </w:pPr>
            <w:r>
              <w:t>4000,0</w:t>
            </w:r>
          </w:p>
        </w:tc>
        <w:tc>
          <w:tcPr>
            <w:tcW w:w="1181"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на 1 электроустановку</w:t>
            </w:r>
          </w:p>
        </w:tc>
      </w:tr>
      <w:tr w:rsidR="00C55659">
        <w:tc>
          <w:tcPr>
            <w:tcW w:w="454" w:type="dxa"/>
            <w:vAlign w:val="center"/>
          </w:tcPr>
          <w:p w:rsidR="00C55659" w:rsidRDefault="00C55659">
            <w:pPr>
              <w:pStyle w:val="ConsPlusNormal"/>
              <w:jc w:val="center"/>
            </w:pPr>
            <w:r>
              <w:t>72.</w:t>
            </w:r>
          </w:p>
        </w:tc>
        <w:tc>
          <w:tcPr>
            <w:tcW w:w="2438" w:type="dxa"/>
            <w:vAlign w:val="center"/>
          </w:tcPr>
          <w:p w:rsidR="00C55659" w:rsidRDefault="00C55659">
            <w:pPr>
              <w:pStyle w:val="ConsPlusNormal"/>
            </w:pPr>
            <w:r>
              <w:t xml:space="preserve">Флаг уличный </w:t>
            </w:r>
            <w:hyperlink w:anchor="P14843">
              <w:r>
                <w:rPr>
                  <w:color w:val="0000FF"/>
                </w:rPr>
                <w:t>&lt;2&gt;</w:t>
              </w:r>
            </w:hyperlink>
          </w:p>
        </w:tc>
        <w:tc>
          <w:tcPr>
            <w:tcW w:w="1247" w:type="dxa"/>
            <w:vAlign w:val="center"/>
          </w:tcPr>
          <w:p w:rsidR="00C55659" w:rsidRDefault="00C55659">
            <w:pPr>
              <w:pStyle w:val="ConsPlusNormal"/>
              <w:jc w:val="center"/>
            </w:pPr>
            <w:r>
              <w:t>комплект</w:t>
            </w:r>
          </w:p>
        </w:tc>
        <w:tc>
          <w:tcPr>
            <w:tcW w:w="1134" w:type="dxa"/>
            <w:vAlign w:val="center"/>
          </w:tcPr>
          <w:p w:rsidR="00C55659" w:rsidRDefault="00C55659">
            <w:pPr>
              <w:pStyle w:val="ConsPlusNormal"/>
              <w:jc w:val="center"/>
            </w:pPr>
            <w:r>
              <w:t>3</w:t>
            </w:r>
          </w:p>
        </w:tc>
        <w:tc>
          <w:tcPr>
            <w:tcW w:w="1191" w:type="dxa"/>
            <w:vAlign w:val="center"/>
          </w:tcPr>
          <w:p w:rsidR="00C55659" w:rsidRDefault="00C55659">
            <w:pPr>
              <w:pStyle w:val="ConsPlusNormal"/>
              <w:jc w:val="center"/>
            </w:pPr>
            <w:r>
              <w:t>12000,0</w:t>
            </w:r>
          </w:p>
        </w:tc>
        <w:tc>
          <w:tcPr>
            <w:tcW w:w="1181"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на 1 объект</w:t>
            </w:r>
          </w:p>
        </w:tc>
      </w:tr>
      <w:tr w:rsidR="00C55659">
        <w:tc>
          <w:tcPr>
            <w:tcW w:w="454" w:type="dxa"/>
            <w:vAlign w:val="center"/>
          </w:tcPr>
          <w:p w:rsidR="00C55659" w:rsidRDefault="00C55659">
            <w:pPr>
              <w:pStyle w:val="ConsPlusNormal"/>
              <w:jc w:val="center"/>
            </w:pPr>
            <w:r>
              <w:t>73.</w:t>
            </w:r>
          </w:p>
        </w:tc>
        <w:tc>
          <w:tcPr>
            <w:tcW w:w="2438" w:type="dxa"/>
            <w:vAlign w:val="center"/>
          </w:tcPr>
          <w:p w:rsidR="00C55659" w:rsidRDefault="00C55659">
            <w:pPr>
              <w:pStyle w:val="ConsPlusNormal"/>
            </w:pPr>
            <w:r>
              <w:t xml:space="preserve">Шило </w:t>
            </w:r>
            <w:hyperlink w:anchor="P14842">
              <w:r>
                <w:rPr>
                  <w:color w:val="0000FF"/>
                </w:rPr>
                <w:t>&lt;1&gt;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200,0</w:t>
            </w:r>
          </w:p>
        </w:tc>
        <w:tc>
          <w:tcPr>
            <w:tcW w:w="1181" w:type="dxa"/>
            <w:vAlign w:val="center"/>
          </w:tcPr>
          <w:p w:rsidR="00C55659" w:rsidRDefault="00C55659">
            <w:pPr>
              <w:pStyle w:val="ConsPlusNormal"/>
              <w:jc w:val="center"/>
            </w:pPr>
            <w:r>
              <w:t>-</w:t>
            </w:r>
          </w:p>
        </w:tc>
        <w:tc>
          <w:tcPr>
            <w:tcW w:w="1417" w:type="dxa"/>
            <w:vAlign w:val="center"/>
          </w:tcPr>
          <w:p w:rsidR="00C55659" w:rsidRDefault="00C55659">
            <w:pPr>
              <w:pStyle w:val="ConsPlusNormal"/>
              <w:jc w:val="center"/>
            </w:pPr>
            <w:r>
              <w:t>на 1 отдел 1 раз в год</w:t>
            </w:r>
          </w:p>
        </w:tc>
      </w:tr>
      <w:tr w:rsidR="00C55659">
        <w:tc>
          <w:tcPr>
            <w:tcW w:w="454" w:type="dxa"/>
            <w:vAlign w:val="center"/>
          </w:tcPr>
          <w:p w:rsidR="00C55659" w:rsidRDefault="00C55659">
            <w:pPr>
              <w:pStyle w:val="ConsPlusNormal"/>
              <w:jc w:val="center"/>
            </w:pPr>
            <w:r>
              <w:t>74.</w:t>
            </w:r>
          </w:p>
        </w:tc>
        <w:tc>
          <w:tcPr>
            <w:tcW w:w="2438" w:type="dxa"/>
            <w:vAlign w:val="center"/>
          </w:tcPr>
          <w:p w:rsidR="00C55659" w:rsidRDefault="00C55659">
            <w:pPr>
              <w:pStyle w:val="ConsPlusNormal"/>
            </w:pPr>
            <w:r>
              <w:t xml:space="preserve">Электроизмерительные клещи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8200,0</w:t>
            </w:r>
          </w:p>
        </w:tc>
        <w:tc>
          <w:tcPr>
            <w:tcW w:w="1181"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на 1 электроустановку</w:t>
            </w:r>
          </w:p>
        </w:tc>
      </w:tr>
      <w:tr w:rsidR="00C55659">
        <w:tc>
          <w:tcPr>
            <w:tcW w:w="454" w:type="dxa"/>
            <w:vAlign w:val="center"/>
          </w:tcPr>
          <w:p w:rsidR="00C55659" w:rsidRDefault="00C55659">
            <w:pPr>
              <w:pStyle w:val="ConsPlusNormal"/>
              <w:jc w:val="center"/>
            </w:pPr>
            <w:r>
              <w:lastRenderedPageBreak/>
              <w:t>75.</w:t>
            </w:r>
          </w:p>
        </w:tc>
        <w:tc>
          <w:tcPr>
            <w:tcW w:w="2438" w:type="dxa"/>
            <w:vAlign w:val="center"/>
          </w:tcPr>
          <w:p w:rsidR="00C55659" w:rsidRDefault="00C55659">
            <w:pPr>
              <w:pStyle w:val="ConsPlusNormal"/>
            </w:pPr>
            <w:r>
              <w:t xml:space="preserve">Электрокотел </w:t>
            </w:r>
            <w:hyperlink w:anchor="P14843">
              <w:r>
                <w:rPr>
                  <w:color w:val="0000FF"/>
                </w:rPr>
                <w:t>&lt;2&gt;</w:t>
              </w:r>
            </w:hyperlink>
          </w:p>
        </w:tc>
        <w:tc>
          <w:tcPr>
            <w:tcW w:w="124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103500,0</w:t>
            </w:r>
          </w:p>
        </w:tc>
        <w:tc>
          <w:tcPr>
            <w:tcW w:w="1181" w:type="dxa"/>
            <w:vAlign w:val="center"/>
          </w:tcPr>
          <w:p w:rsidR="00C55659" w:rsidRDefault="00C55659">
            <w:pPr>
              <w:pStyle w:val="ConsPlusNormal"/>
              <w:jc w:val="center"/>
            </w:pPr>
            <w:r>
              <w:t>10</w:t>
            </w:r>
          </w:p>
        </w:tc>
        <w:tc>
          <w:tcPr>
            <w:tcW w:w="1417" w:type="dxa"/>
            <w:vAlign w:val="center"/>
          </w:tcPr>
          <w:p w:rsidR="00C55659" w:rsidRDefault="00C55659">
            <w:pPr>
              <w:pStyle w:val="ConsPlusNormal"/>
              <w:jc w:val="center"/>
            </w:pPr>
            <w:r>
              <w:t>на 1 объект</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76.</w:t>
            </w:r>
          </w:p>
        </w:tc>
        <w:tc>
          <w:tcPr>
            <w:tcW w:w="2438" w:type="dxa"/>
            <w:tcBorders>
              <w:bottom w:val="nil"/>
            </w:tcBorders>
            <w:vAlign w:val="center"/>
          </w:tcPr>
          <w:p w:rsidR="00C55659" w:rsidRDefault="00C55659">
            <w:pPr>
              <w:pStyle w:val="ConsPlusNormal"/>
            </w:pPr>
            <w:r>
              <w:t xml:space="preserve">Печь для сжигания документов </w:t>
            </w:r>
            <w:hyperlink w:anchor="P14843">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278467,0</w:t>
            </w:r>
          </w:p>
        </w:tc>
        <w:tc>
          <w:tcPr>
            <w:tcW w:w="1181" w:type="dxa"/>
            <w:tcBorders>
              <w:bottom w:val="nil"/>
            </w:tcBorders>
            <w:vAlign w:val="center"/>
          </w:tcPr>
          <w:p w:rsidR="00C55659" w:rsidRDefault="00C55659">
            <w:pPr>
              <w:pStyle w:val="ConsPlusNormal"/>
              <w:jc w:val="center"/>
            </w:pPr>
            <w:r>
              <w:t>7</w:t>
            </w:r>
          </w:p>
        </w:tc>
        <w:tc>
          <w:tcPr>
            <w:tcW w:w="1417" w:type="dxa"/>
            <w:tcBorders>
              <w:bottom w:val="nil"/>
            </w:tcBorders>
            <w:vAlign w:val="center"/>
          </w:tcPr>
          <w:p w:rsidR="00C55659" w:rsidRDefault="00C55659">
            <w:pPr>
              <w:pStyle w:val="ConsPlusNormal"/>
              <w:jc w:val="center"/>
            </w:pPr>
            <w:r>
              <w:t>на 1 объект</w:t>
            </w:r>
          </w:p>
        </w:tc>
      </w:tr>
      <w:tr w:rsidR="00C55659">
        <w:tblPrEx>
          <w:tblBorders>
            <w:insideH w:val="nil"/>
          </w:tblBorders>
        </w:tblPrEx>
        <w:tc>
          <w:tcPr>
            <w:tcW w:w="9062" w:type="dxa"/>
            <w:gridSpan w:val="7"/>
            <w:tcBorders>
              <w:top w:val="nil"/>
            </w:tcBorders>
          </w:tcPr>
          <w:p w:rsidR="00C55659" w:rsidRDefault="00C55659">
            <w:pPr>
              <w:pStyle w:val="ConsPlusNormal"/>
              <w:jc w:val="both"/>
            </w:pPr>
            <w:r>
              <w:t xml:space="preserve">(п. 76 в ред. </w:t>
            </w:r>
            <w:hyperlink r:id="rId1099">
              <w:r>
                <w:rPr>
                  <w:color w:val="0000FF"/>
                </w:rPr>
                <w:t>Приказа</w:t>
              </w:r>
            </w:hyperlink>
            <w:r>
              <w:t xml:space="preserve"> Казначейства России от 16.01.2026 N 6)</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77.</w:t>
            </w:r>
          </w:p>
        </w:tc>
        <w:tc>
          <w:tcPr>
            <w:tcW w:w="2438" w:type="dxa"/>
            <w:tcBorders>
              <w:bottom w:val="nil"/>
            </w:tcBorders>
            <w:vAlign w:val="center"/>
          </w:tcPr>
          <w:p w:rsidR="00C55659" w:rsidRDefault="00C55659">
            <w:pPr>
              <w:pStyle w:val="ConsPlusNormal"/>
            </w:pPr>
            <w:r>
              <w:t xml:space="preserve">Дрель электрическая </w:t>
            </w:r>
            <w:hyperlink w:anchor="P14843">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29000,0</w:t>
            </w:r>
          </w:p>
        </w:tc>
        <w:tc>
          <w:tcPr>
            <w:tcW w:w="1181" w:type="dxa"/>
            <w:tcBorders>
              <w:bottom w:val="nil"/>
            </w:tcBorders>
            <w:vAlign w:val="center"/>
          </w:tcPr>
          <w:p w:rsidR="00C55659" w:rsidRDefault="00C55659">
            <w:pPr>
              <w:pStyle w:val="ConsPlusNormal"/>
              <w:jc w:val="center"/>
            </w:pPr>
            <w:r>
              <w:t>5</w:t>
            </w:r>
          </w:p>
        </w:tc>
        <w:tc>
          <w:tcPr>
            <w:tcW w:w="1417" w:type="dxa"/>
            <w:tcBorders>
              <w:bottom w:val="nil"/>
            </w:tcBorders>
            <w:vAlign w:val="center"/>
          </w:tcPr>
          <w:p w:rsidR="00C55659" w:rsidRDefault="00C55659">
            <w:pPr>
              <w:pStyle w:val="ConsPlusNormal"/>
              <w:jc w:val="center"/>
            </w:pPr>
            <w:r>
              <w:t>на 1 объект ЦАФК, ТОФК (за исключением территориальных отделов УФК по субъекту), ФКУ "ЦОКР", Филиалов ФКУ "ЦОКР"</w:t>
            </w:r>
          </w:p>
        </w:tc>
      </w:tr>
      <w:tr w:rsidR="00C55659">
        <w:tblPrEx>
          <w:tblBorders>
            <w:insideH w:val="nil"/>
          </w:tblBorders>
        </w:tblPrEx>
        <w:tc>
          <w:tcPr>
            <w:tcW w:w="9062" w:type="dxa"/>
            <w:gridSpan w:val="7"/>
            <w:tcBorders>
              <w:top w:val="nil"/>
            </w:tcBorders>
          </w:tcPr>
          <w:p w:rsidR="00C55659" w:rsidRDefault="00C55659">
            <w:pPr>
              <w:pStyle w:val="ConsPlusNormal"/>
              <w:jc w:val="both"/>
            </w:pPr>
            <w:r>
              <w:t xml:space="preserve">(п. 77 введен </w:t>
            </w:r>
            <w:hyperlink r:id="rId1100">
              <w:r>
                <w:rPr>
                  <w:color w:val="0000FF"/>
                </w:rPr>
                <w:t>Приказом</w:t>
              </w:r>
            </w:hyperlink>
            <w:r>
              <w:t xml:space="preserve"> Казначейства России от 22.08.2023 N 300)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78.</w:t>
            </w:r>
          </w:p>
        </w:tc>
        <w:tc>
          <w:tcPr>
            <w:tcW w:w="2438" w:type="dxa"/>
            <w:tcBorders>
              <w:bottom w:val="nil"/>
            </w:tcBorders>
            <w:vAlign w:val="center"/>
          </w:tcPr>
          <w:p w:rsidR="00C55659" w:rsidRDefault="00C55659">
            <w:pPr>
              <w:pStyle w:val="ConsPlusNormal"/>
            </w:pPr>
            <w:r>
              <w:t xml:space="preserve">Кримпер </w:t>
            </w:r>
            <w:hyperlink w:anchor="P14843">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3</w:t>
            </w:r>
          </w:p>
        </w:tc>
        <w:tc>
          <w:tcPr>
            <w:tcW w:w="1191" w:type="dxa"/>
            <w:tcBorders>
              <w:bottom w:val="nil"/>
            </w:tcBorders>
            <w:vAlign w:val="center"/>
          </w:tcPr>
          <w:p w:rsidR="00C55659" w:rsidRDefault="00C55659">
            <w:pPr>
              <w:pStyle w:val="ConsPlusNormal"/>
              <w:jc w:val="center"/>
            </w:pPr>
            <w:r>
              <w:t>15000,0</w:t>
            </w:r>
          </w:p>
        </w:tc>
        <w:tc>
          <w:tcPr>
            <w:tcW w:w="1181" w:type="dxa"/>
            <w:tcBorders>
              <w:bottom w:val="nil"/>
            </w:tcBorders>
            <w:vAlign w:val="center"/>
          </w:tcPr>
          <w:p w:rsidR="00C55659" w:rsidRDefault="00C55659">
            <w:pPr>
              <w:pStyle w:val="ConsPlusNormal"/>
              <w:jc w:val="center"/>
            </w:pPr>
            <w:r>
              <w:t>3</w:t>
            </w:r>
          </w:p>
        </w:tc>
        <w:tc>
          <w:tcPr>
            <w:tcW w:w="1417" w:type="dxa"/>
            <w:tcBorders>
              <w:bottom w:val="nil"/>
            </w:tcBorders>
            <w:vAlign w:val="center"/>
          </w:tcPr>
          <w:p w:rsidR="00C55659" w:rsidRDefault="00C55659">
            <w:pPr>
              <w:pStyle w:val="ConsPlusNormal"/>
              <w:jc w:val="center"/>
            </w:pPr>
            <w:r>
              <w:t>на 1 объект</w:t>
            </w:r>
          </w:p>
        </w:tc>
      </w:tr>
      <w:tr w:rsidR="00C55659">
        <w:tblPrEx>
          <w:tblBorders>
            <w:insideH w:val="nil"/>
          </w:tblBorders>
        </w:tblPrEx>
        <w:tc>
          <w:tcPr>
            <w:tcW w:w="9062" w:type="dxa"/>
            <w:gridSpan w:val="7"/>
            <w:tcBorders>
              <w:top w:val="nil"/>
            </w:tcBorders>
          </w:tcPr>
          <w:p w:rsidR="00C55659" w:rsidRDefault="00C55659">
            <w:pPr>
              <w:pStyle w:val="ConsPlusNormal"/>
              <w:jc w:val="both"/>
            </w:pPr>
            <w:r>
              <w:t xml:space="preserve">(п. 78 введен </w:t>
            </w:r>
            <w:hyperlink r:id="rId1101">
              <w:r>
                <w:rPr>
                  <w:color w:val="0000FF"/>
                </w:rPr>
                <w:t>Приказом</w:t>
              </w:r>
            </w:hyperlink>
            <w:r>
              <w:t xml:space="preserve"> Казначейства России от 30.11.2023 N 420)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79.</w:t>
            </w:r>
          </w:p>
        </w:tc>
        <w:tc>
          <w:tcPr>
            <w:tcW w:w="2438" w:type="dxa"/>
            <w:tcBorders>
              <w:bottom w:val="nil"/>
            </w:tcBorders>
            <w:vAlign w:val="center"/>
          </w:tcPr>
          <w:p w:rsidR="00C55659" w:rsidRDefault="00C55659">
            <w:pPr>
              <w:pStyle w:val="ConsPlusNormal"/>
            </w:pPr>
            <w:r>
              <w:t xml:space="preserve">Тестер сетевой </w:t>
            </w:r>
            <w:hyperlink w:anchor="P14843">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3</w:t>
            </w:r>
          </w:p>
        </w:tc>
        <w:tc>
          <w:tcPr>
            <w:tcW w:w="1191" w:type="dxa"/>
            <w:tcBorders>
              <w:bottom w:val="nil"/>
            </w:tcBorders>
            <w:vAlign w:val="center"/>
          </w:tcPr>
          <w:p w:rsidR="00C55659" w:rsidRDefault="00C55659">
            <w:pPr>
              <w:pStyle w:val="ConsPlusNormal"/>
              <w:jc w:val="center"/>
            </w:pPr>
            <w:r>
              <w:t>16000,0</w:t>
            </w:r>
          </w:p>
        </w:tc>
        <w:tc>
          <w:tcPr>
            <w:tcW w:w="1181" w:type="dxa"/>
            <w:tcBorders>
              <w:bottom w:val="nil"/>
            </w:tcBorders>
            <w:vAlign w:val="center"/>
          </w:tcPr>
          <w:p w:rsidR="00C55659" w:rsidRDefault="00C55659">
            <w:pPr>
              <w:pStyle w:val="ConsPlusNormal"/>
              <w:jc w:val="center"/>
            </w:pPr>
            <w:r>
              <w:t>3</w:t>
            </w:r>
          </w:p>
        </w:tc>
        <w:tc>
          <w:tcPr>
            <w:tcW w:w="1417" w:type="dxa"/>
            <w:tcBorders>
              <w:bottom w:val="nil"/>
            </w:tcBorders>
            <w:vAlign w:val="center"/>
          </w:tcPr>
          <w:p w:rsidR="00C55659" w:rsidRDefault="00C55659">
            <w:pPr>
              <w:pStyle w:val="ConsPlusNormal"/>
              <w:jc w:val="center"/>
            </w:pPr>
            <w:r>
              <w:t>на 1 объект</w:t>
            </w:r>
          </w:p>
        </w:tc>
      </w:tr>
      <w:tr w:rsidR="00C55659">
        <w:tblPrEx>
          <w:tblBorders>
            <w:insideH w:val="nil"/>
          </w:tblBorders>
        </w:tblPrEx>
        <w:tc>
          <w:tcPr>
            <w:tcW w:w="9062" w:type="dxa"/>
            <w:gridSpan w:val="7"/>
            <w:tcBorders>
              <w:top w:val="nil"/>
            </w:tcBorders>
          </w:tcPr>
          <w:p w:rsidR="00C55659" w:rsidRDefault="00C55659">
            <w:pPr>
              <w:pStyle w:val="ConsPlusNormal"/>
              <w:jc w:val="both"/>
            </w:pPr>
            <w:r>
              <w:t xml:space="preserve">(п. 79 введен </w:t>
            </w:r>
            <w:hyperlink r:id="rId1102">
              <w:r>
                <w:rPr>
                  <w:color w:val="0000FF"/>
                </w:rPr>
                <w:t>Приказом</w:t>
              </w:r>
            </w:hyperlink>
            <w:r>
              <w:t xml:space="preserve"> Казначейства России от 30.11.2023 N 420)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80.</w:t>
            </w:r>
          </w:p>
        </w:tc>
        <w:tc>
          <w:tcPr>
            <w:tcW w:w="2438" w:type="dxa"/>
            <w:tcBorders>
              <w:bottom w:val="nil"/>
            </w:tcBorders>
            <w:vAlign w:val="center"/>
          </w:tcPr>
          <w:p w:rsidR="00C55659" w:rsidRDefault="00C55659">
            <w:pPr>
              <w:pStyle w:val="ConsPlusNormal"/>
            </w:pPr>
            <w:r>
              <w:t xml:space="preserve">Флагшток </w:t>
            </w:r>
            <w:hyperlink w:anchor="P14843">
              <w:r>
                <w:rPr>
                  <w:color w:val="0000FF"/>
                </w:rPr>
                <w:t>&lt;2&gt;</w:t>
              </w:r>
            </w:hyperlink>
          </w:p>
        </w:tc>
        <w:tc>
          <w:tcPr>
            <w:tcW w:w="1247" w:type="dxa"/>
            <w:tcBorders>
              <w:bottom w:val="nil"/>
            </w:tcBorders>
            <w:vAlign w:val="center"/>
          </w:tcPr>
          <w:p w:rsidR="00C55659" w:rsidRDefault="00C55659">
            <w:pPr>
              <w:pStyle w:val="ConsPlusNormal"/>
              <w:jc w:val="center"/>
            </w:pPr>
            <w:r>
              <w:t>комплект</w:t>
            </w:r>
          </w:p>
        </w:tc>
        <w:tc>
          <w:tcPr>
            <w:tcW w:w="1134" w:type="dxa"/>
            <w:tcBorders>
              <w:bottom w:val="nil"/>
            </w:tcBorders>
            <w:vAlign w:val="center"/>
          </w:tcPr>
          <w:p w:rsidR="00C55659" w:rsidRDefault="00C55659">
            <w:pPr>
              <w:pStyle w:val="ConsPlusNormal"/>
              <w:jc w:val="center"/>
            </w:pPr>
            <w:r>
              <w:t>4</w:t>
            </w:r>
          </w:p>
        </w:tc>
        <w:tc>
          <w:tcPr>
            <w:tcW w:w="1191" w:type="dxa"/>
            <w:tcBorders>
              <w:bottom w:val="nil"/>
            </w:tcBorders>
            <w:vAlign w:val="center"/>
          </w:tcPr>
          <w:p w:rsidR="00C55659" w:rsidRDefault="00C55659">
            <w:pPr>
              <w:pStyle w:val="ConsPlusNormal"/>
              <w:jc w:val="center"/>
            </w:pPr>
            <w:r>
              <w:t>14000,0</w:t>
            </w:r>
          </w:p>
        </w:tc>
        <w:tc>
          <w:tcPr>
            <w:tcW w:w="1181" w:type="dxa"/>
            <w:tcBorders>
              <w:bottom w:val="nil"/>
            </w:tcBorders>
            <w:vAlign w:val="center"/>
          </w:tcPr>
          <w:p w:rsidR="00C55659" w:rsidRDefault="00C55659">
            <w:pPr>
              <w:pStyle w:val="ConsPlusNormal"/>
              <w:jc w:val="center"/>
            </w:pPr>
            <w:r>
              <w:t>5</w:t>
            </w:r>
          </w:p>
        </w:tc>
        <w:tc>
          <w:tcPr>
            <w:tcW w:w="1417" w:type="dxa"/>
            <w:tcBorders>
              <w:bottom w:val="nil"/>
            </w:tcBorders>
            <w:vAlign w:val="center"/>
          </w:tcPr>
          <w:p w:rsidR="00C55659" w:rsidRDefault="00C55659">
            <w:pPr>
              <w:pStyle w:val="ConsPlusNormal"/>
              <w:jc w:val="center"/>
            </w:pPr>
            <w:r>
              <w:t>уличный, с открытым механизмом;</w:t>
            </w:r>
          </w:p>
          <w:p w:rsidR="00C55659" w:rsidRDefault="00C55659">
            <w:pPr>
              <w:pStyle w:val="ConsPlusNormal"/>
              <w:jc w:val="center"/>
            </w:pPr>
            <w:r>
              <w:t>на 1 объект</w:t>
            </w:r>
          </w:p>
        </w:tc>
      </w:tr>
      <w:tr w:rsidR="00C55659">
        <w:tblPrEx>
          <w:tblBorders>
            <w:insideH w:val="nil"/>
          </w:tblBorders>
        </w:tblPrEx>
        <w:tc>
          <w:tcPr>
            <w:tcW w:w="9062" w:type="dxa"/>
            <w:gridSpan w:val="7"/>
            <w:tcBorders>
              <w:top w:val="nil"/>
            </w:tcBorders>
          </w:tcPr>
          <w:p w:rsidR="00C55659" w:rsidRDefault="00C55659">
            <w:pPr>
              <w:pStyle w:val="ConsPlusNormal"/>
              <w:jc w:val="both"/>
            </w:pPr>
            <w:r>
              <w:t xml:space="preserve">(п. 80 введен </w:t>
            </w:r>
            <w:hyperlink r:id="rId1103">
              <w:r>
                <w:rPr>
                  <w:color w:val="0000FF"/>
                </w:rPr>
                <w:t>Приказом</w:t>
              </w:r>
            </w:hyperlink>
            <w:r>
              <w:t xml:space="preserve"> Казначейства России от 30.11.2023 N 420)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81.</w:t>
            </w:r>
          </w:p>
        </w:tc>
        <w:tc>
          <w:tcPr>
            <w:tcW w:w="2438" w:type="dxa"/>
            <w:tcBorders>
              <w:bottom w:val="nil"/>
            </w:tcBorders>
            <w:vAlign w:val="center"/>
          </w:tcPr>
          <w:p w:rsidR="00C55659" w:rsidRDefault="00C55659">
            <w:pPr>
              <w:pStyle w:val="ConsPlusNormal"/>
            </w:pPr>
            <w:r>
              <w:t xml:space="preserve">Ящик почтовый </w:t>
            </w:r>
            <w:hyperlink w:anchor="P14843">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2500,0</w:t>
            </w:r>
          </w:p>
        </w:tc>
        <w:tc>
          <w:tcPr>
            <w:tcW w:w="1181" w:type="dxa"/>
            <w:tcBorders>
              <w:bottom w:val="nil"/>
            </w:tcBorders>
            <w:vAlign w:val="center"/>
          </w:tcPr>
          <w:p w:rsidR="00C55659" w:rsidRDefault="00C55659">
            <w:pPr>
              <w:pStyle w:val="ConsPlusNormal"/>
              <w:jc w:val="center"/>
            </w:pPr>
            <w:r>
              <w:t>5</w:t>
            </w:r>
          </w:p>
        </w:tc>
        <w:tc>
          <w:tcPr>
            <w:tcW w:w="1417" w:type="dxa"/>
            <w:tcBorders>
              <w:bottom w:val="nil"/>
            </w:tcBorders>
            <w:vAlign w:val="center"/>
          </w:tcPr>
          <w:p w:rsidR="00C55659" w:rsidRDefault="00C55659">
            <w:pPr>
              <w:pStyle w:val="ConsPlusNormal"/>
              <w:jc w:val="center"/>
            </w:pPr>
            <w:r>
              <w:t>на 1 объект</w:t>
            </w:r>
          </w:p>
        </w:tc>
      </w:tr>
      <w:tr w:rsidR="00C55659">
        <w:tblPrEx>
          <w:tblBorders>
            <w:insideH w:val="nil"/>
          </w:tblBorders>
        </w:tblPrEx>
        <w:tc>
          <w:tcPr>
            <w:tcW w:w="9062" w:type="dxa"/>
            <w:gridSpan w:val="7"/>
            <w:tcBorders>
              <w:top w:val="nil"/>
            </w:tcBorders>
          </w:tcPr>
          <w:p w:rsidR="00C55659" w:rsidRDefault="00C55659">
            <w:pPr>
              <w:pStyle w:val="ConsPlusNormal"/>
              <w:jc w:val="both"/>
            </w:pPr>
            <w:r>
              <w:t xml:space="preserve">(п. 81 введен </w:t>
            </w:r>
            <w:hyperlink r:id="rId1104">
              <w:r>
                <w:rPr>
                  <w:color w:val="0000FF"/>
                </w:rPr>
                <w:t>Приказом</w:t>
              </w:r>
            </w:hyperlink>
            <w:r>
              <w:t xml:space="preserve"> Казначейства России от 30.11.2023 N 420)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82.</w:t>
            </w:r>
          </w:p>
        </w:tc>
        <w:tc>
          <w:tcPr>
            <w:tcW w:w="2438" w:type="dxa"/>
            <w:tcBorders>
              <w:bottom w:val="nil"/>
            </w:tcBorders>
            <w:vAlign w:val="center"/>
          </w:tcPr>
          <w:p w:rsidR="00C55659" w:rsidRDefault="00C55659">
            <w:pPr>
              <w:pStyle w:val="ConsPlusNormal"/>
            </w:pPr>
            <w:r>
              <w:t xml:space="preserve">Насос циркуляционный </w:t>
            </w:r>
            <w:hyperlink w:anchor="P14843">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2</w:t>
            </w:r>
          </w:p>
        </w:tc>
        <w:tc>
          <w:tcPr>
            <w:tcW w:w="1191" w:type="dxa"/>
            <w:tcBorders>
              <w:bottom w:val="nil"/>
            </w:tcBorders>
            <w:vAlign w:val="center"/>
          </w:tcPr>
          <w:p w:rsidR="00C55659" w:rsidRDefault="00C55659">
            <w:pPr>
              <w:pStyle w:val="ConsPlusNormal"/>
              <w:jc w:val="center"/>
            </w:pPr>
            <w:r>
              <w:t>11967,0</w:t>
            </w:r>
          </w:p>
        </w:tc>
        <w:tc>
          <w:tcPr>
            <w:tcW w:w="1181" w:type="dxa"/>
            <w:tcBorders>
              <w:bottom w:val="nil"/>
            </w:tcBorders>
            <w:vAlign w:val="center"/>
          </w:tcPr>
          <w:p w:rsidR="00C55659" w:rsidRDefault="00C55659">
            <w:pPr>
              <w:pStyle w:val="ConsPlusNormal"/>
              <w:jc w:val="center"/>
            </w:pPr>
            <w:r>
              <w:t>5</w:t>
            </w:r>
          </w:p>
        </w:tc>
        <w:tc>
          <w:tcPr>
            <w:tcW w:w="1417" w:type="dxa"/>
            <w:tcBorders>
              <w:bottom w:val="nil"/>
            </w:tcBorders>
            <w:vAlign w:val="center"/>
          </w:tcPr>
          <w:p w:rsidR="00C55659" w:rsidRDefault="00C55659">
            <w:pPr>
              <w:pStyle w:val="ConsPlusNormal"/>
              <w:jc w:val="center"/>
            </w:pPr>
            <w:r>
              <w:t>на 1 объект</w:t>
            </w:r>
          </w:p>
        </w:tc>
      </w:tr>
      <w:tr w:rsidR="00C55659">
        <w:tblPrEx>
          <w:tblBorders>
            <w:insideH w:val="nil"/>
          </w:tblBorders>
        </w:tblPrEx>
        <w:tc>
          <w:tcPr>
            <w:tcW w:w="9062" w:type="dxa"/>
            <w:gridSpan w:val="7"/>
            <w:tcBorders>
              <w:top w:val="nil"/>
            </w:tcBorders>
          </w:tcPr>
          <w:p w:rsidR="00C55659" w:rsidRDefault="00C55659">
            <w:pPr>
              <w:pStyle w:val="ConsPlusNormal"/>
              <w:jc w:val="both"/>
            </w:pPr>
            <w:r>
              <w:t xml:space="preserve">(п. 82 введен </w:t>
            </w:r>
            <w:hyperlink r:id="rId1105">
              <w:r>
                <w:rPr>
                  <w:color w:val="0000FF"/>
                </w:rPr>
                <w:t>Приказом</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83.</w:t>
            </w:r>
          </w:p>
        </w:tc>
        <w:tc>
          <w:tcPr>
            <w:tcW w:w="2438" w:type="dxa"/>
            <w:tcBorders>
              <w:bottom w:val="nil"/>
            </w:tcBorders>
            <w:vAlign w:val="center"/>
          </w:tcPr>
          <w:p w:rsidR="00C55659" w:rsidRDefault="00C55659">
            <w:pPr>
              <w:pStyle w:val="ConsPlusNormal"/>
            </w:pPr>
            <w:r>
              <w:t xml:space="preserve">Шипы противоприсадные для птиц </w:t>
            </w:r>
            <w:hyperlink w:anchor="P14843">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800,0</w:t>
            </w:r>
          </w:p>
        </w:tc>
        <w:tc>
          <w:tcPr>
            <w:tcW w:w="1181" w:type="dxa"/>
            <w:tcBorders>
              <w:bottom w:val="nil"/>
            </w:tcBorders>
            <w:vAlign w:val="center"/>
          </w:tcPr>
          <w:p w:rsidR="00C55659" w:rsidRDefault="00C55659">
            <w:pPr>
              <w:pStyle w:val="ConsPlusNormal"/>
              <w:jc w:val="center"/>
            </w:pPr>
            <w:r>
              <w:t>10</w:t>
            </w:r>
          </w:p>
        </w:tc>
        <w:tc>
          <w:tcPr>
            <w:tcW w:w="1417" w:type="dxa"/>
            <w:tcBorders>
              <w:bottom w:val="nil"/>
            </w:tcBorders>
            <w:vAlign w:val="center"/>
          </w:tcPr>
          <w:p w:rsidR="00C55659" w:rsidRDefault="00C55659">
            <w:pPr>
              <w:pStyle w:val="ConsPlusNormal"/>
              <w:jc w:val="center"/>
            </w:pPr>
            <w:r>
              <w:t>на 1 объект</w:t>
            </w:r>
          </w:p>
        </w:tc>
      </w:tr>
      <w:tr w:rsidR="00C55659">
        <w:tblPrEx>
          <w:tblBorders>
            <w:insideH w:val="nil"/>
          </w:tblBorders>
        </w:tblPrEx>
        <w:tc>
          <w:tcPr>
            <w:tcW w:w="9062" w:type="dxa"/>
            <w:gridSpan w:val="7"/>
            <w:tcBorders>
              <w:top w:val="nil"/>
            </w:tcBorders>
          </w:tcPr>
          <w:p w:rsidR="00C55659" w:rsidRDefault="00C55659">
            <w:pPr>
              <w:pStyle w:val="ConsPlusNormal"/>
              <w:jc w:val="both"/>
            </w:pPr>
            <w:r>
              <w:t xml:space="preserve">(п. 83 введен </w:t>
            </w:r>
            <w:hyperlink r:id="rId1106">
              <w:r>
                <w:rPr>
                  <w:color w:val="0000FF"/>
                </w:rPr>
                <w:t>Приказом</w:t>
              </w:r>
            </w:hyperlink>
            <w:r>
              <w:t xml:space="preserve"> Казначейства России от 16.01.2026 N 6)</w:t>
            </w:r>
          </w:p>
        </w:tc>
      </w:tr>
    </w:tbl>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50" w:name="P14842"/>
      <w:bookmarkEnd w:id="50"/>
      <w:r>
        <w:t>&lt;1&gt; Материальные запасы.</w:t>
      </w:r>
    </w:p>
    <w:p w:rsidR="00C55659" w:rsidRDefault="00C55659">
      <w:pPr>
        <w:pStyle w:val="ConsPlusNormal"/>
        <w:spacing w:before="220"/>
        <w:ind w:firstLine="540"/>
        <w:jc w:val="both"/>
      </w:pPr>
      <w:bookmarkStart w:id="51" w:name="P14843"/>
      <w:bookmarkEnd w:id="51"/>
      <w:r>
        <w:t>&lt;2&gt; Основные средства.</w:t>
      </w:r>
    </w:p>
    <w:p w:rsidR="00C55659" w:rsidRDefault="00C55659">
      <w:pPr>
        <w:pStyle w:val="ConsPlusNormal"/>
        <w:spacing w:before="220"/>
        <w:ind w:firstLine="540"/>
        <w:jc w:val="both"/>
      </w:pPr>
      <w:bookmarkStart w:id="52" w:name="P14844"/>
      <w:bookmarkEnd w:id="52"/>
      <w:r>
        <w:lastRenderedPageBreak/>
        <w:t>&lt;3&gt; Норматив цены (не более) в рублях за 1 литр.</w:t>
      </w:r>
    </w:p>
    <w:p w:rsidR="00C55659" w:rsidRDefault="00C55659">
      <w:pPr>
        <w:pStyle w:val="ConsPlusNormal"/>
        <w:spacing w:before="220"/>
        <w:ind w:firstLine="540"/>
        <w:jc w:val="both"/>
      </w:pPr>
      <w:bookmarkStart w:id="53" w:name="P14845"/>
      <w:bookmarkEnd w:id="53"/>
      <w:r>
        <w:t>&lt;4&gt; Для обеспечения индивидуальных тепловых пунктов (систем теплоснабжения).</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13</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54" w:name="P14860"/>
      <w:bookmarkEnd w:id="54"/>
      <w:r>
        <w:t>НОРМЫ ПОЛОЖЕННОСТИ</w:t>
      </w:r>
    </w:p>
    <w:p w:rsidR="00C55659" w:rsidRDefault="00C55659">
      <w:pPr>
        <w:pStyle w:val="ConsPlusTitle"/>
        <w:jc w:val="center"/>
      </w:pPr>
      <w:r>
        <w:t>НА ПРИОБРЕТЕНИЕ ХОЗЯЙСТВЕННЫХ ПРИНАДЛЕЖНОСТЕЙ</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14.11.2022 </w:t>
            </w:r>
            <w:hyperlink r:id="rId1107">
              <w:r>
                <w:rPr>
                  <w:color w:val="0000FF"/>
                </w:rPr>
                <w:t>N 334</w:t>
              </w:r>
            </w:hyperlink>
            <w:r>
              <w:rPr>
                <w:color w:val="392C69"/>
              </w:rPr>
              <w:t>,</w:t>
            </w:r>
          </w:p>
          <w:p w:rsidR="00C55659" w:rsidRDefault="00C55659">
            <w:pPr>
              <w:pStyle w:val="ConsPlusNormal"/>
              <w:jc w:val="center"/>
            </w:pPr>
            <w:r>
              <w:rPr>
                <w:color w:val="392C69"/>
              </w:rPr>
              <w:t xml:space="preserve">от 21.04.2023 </w:t>
            </w:r>
            <w:hyperlink r:id="rId1108">
              <w:r>
                <w:rPr>
                  <w:color w:val="0000FF"/>
                </w:rPr>
                <w:t>N 145</w:t>
              </w:r>
            </w:hyperlink>
            <w:r>
              <w:rPr>
                <w:color w:val="392C69"/>
              </w:rPr>
              <w:t xml:space="preserve">, от 22.08.2023 </w:t>
            </w:r>
            <w:hyperlink r:id="rId1109">
              <w:r>
                <w:rPr>
                  <w:color w:val="0000FF"/>
                </w:rPr>
                <w:t>N 300</w:t>
              </w:r>
            </w:hyperlink>
            <w:r>
              <w:rPr>
                <w:color w:val="392C69"/>
              </w:rPr>
              <w:t xml:space="preserve">, от 30.11.2023 </w:t>
            </w:r>
            <w:hyperlink r:id="rId1110">
              <w:r>
                <w:rPr>
                  <w:color w:val="0000FF"/>
                </w:rPr>
                <w:t>N 420</w:t>
              </w:r>
            </w:hyperlink>
            <w:r>
              <w:rPr>
                <w:color w:val="392C69"/>
              </w:rPr>
              <w:t>,</w:t>
            </w:r>
          </w:p>
          <w:p w:rsidR="00C55659" w:rsidRDefault="00C55659">
            <w:pPr>
              <w:pStyle w:val="ConsPlusNormal"/>
              <w:jc w:val="center"/>
            </w:pPr>
            <w:r>
              <w:rPr>
                <w:color w:val="392C69"/>
              </w:rPr>
              <w:t xml:space="preserve">от 01.04.2024 </w:t>
            </w:r>
            <w:hyperlink r:id="rId1111">
              <w:r>
                <w:rPr>
                  <w:color w:val="0000FF"/>
                </w:rPr>
                <w:t>N 118</w:t>
              </w:r>
            </w:hyperlink>
            <w:r>
              <w:rPr>
                <w:color w:val="392C69"/>
              </w:rPr>
              <w:t xml:space="preserve">, от 08.11.2024 </w:t>
            </w:r>
            <w:hyperlink r:id="rId1112">
              <w:r>
                <w:rPr>
                  <w:color w:val="0000FF"/>
                </w:rPr>
                <w:t>N 420</w:t>
              </w:r>
            </w:hyperlink>
            <w:r>
              <w:rPr>
                <w:color w:val="392C69"/>
              </w:rPr>
              <w:t xml:space="preserve">, от 21.03.2025 </w:t>
            </w:r>
            <w:hyperlink r:id="rId1113">
              <w:r>
                <w:rPr>
                  <w:color w:val="0000FF"/>
                </w:rPr>
                <w:t>N 76</w:t>
              </w:r>
            </w:hyperlink>
            <w:r>
              <w:rPr>
                <w:color w:val="392C69"/>
              </w:rPr>
              <w:t>,</w:t>
            </w:r>
          </w:p>
          <w:p w:rsidR="00C55659" w:rsidRDefault="00C55659">
            <w:pPr>
              <w:pStyle w:val="ConsPlusNormal"/>
              <w:jc w:val="center"/>
            </w:pPr>
            <w:r>
              <w:rPr>
                <w:color w:val="392C69"/>
              </w:rPr>
              <w:t xml:space="preserve">от 29.05.2025 </w:t>
            </w:r>
            <w:hyperlink r:id="rId1114">
              <w:r>
                <w:rPr>
                  <w:color w:val="0000FF"/>
                </w:rPr>
                <w:t>N 161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p w:rsidR="00C55659" w:rsidRDefault="00C55659">
      <w:pPr>
        <w:pStyle w:val="ConsPlusTitle"/>
        <w:jc w:val="center"/>
        <w:outlineLvl w:val="2"/>
      </w:pPr>
      <w:r>
        <w:t>ХОЗЯЙСТВЕННЫЕ ТОВАРЫ</w:t>
      </w:r>
    </w:p>
    <w:p w:rsidR="00C55659" w:rsidRDefault="00C55659">
      <w:pPr>
        <w:pStyle w:val="ConsPlusTitle"/>
        <w:jc w:val="center"/>
      </w:pPr>
      <w:r>
        <w:t>НА ОБЕСПЕЧЕНИЕ ФУНКЦИЙ ПО СОДЕРЖАНИЮ ЗДАНИЙ, ПОМЕЩЕНИЙ,</w:t>
      </w:r>
    </w:p>
    <w:p w:rsidR="00C55659" w:rsidRDefault="00C55659">
      <w:pPr>
        <w:pStyle w:val="ConsPlusTitle"/>
        <w:jc w:val="center"/>
      </w:pPr>
      <w:r>
        <w:t>СТРОЕНИЙ, СООРУЖЕНИЙ ЦАФК, ТОФК, ФКУ "ЦОКР" И ФИЛИАЛОВ</w:t>
      </w:r>
    </w:p>
    <w:p w:rsidR="00C55659" w:rsidRDefault="00C55659">
      <w:pPr>
        <w:pStyle w:val="ConsPlusTitle"/>
        <w:jc w:val="center"/>
      </w:pPr>
      <w:r>
        <w:t>ФКУ "ЦОКР" РАБОТНИКАМИ ФКУ "ЦОКР" И ФИЛИАЛОВ ФКУ "ЦОКР"</w:t>
      </w:r>
    </w:p>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041"/>
        <w:gridCol w:w="1277"/>
        <w:gridCol w:w="1134"/>
        <w:gridCol w:w="1134"/>
        <w:gridCol w:w="1020"/>
        <w:gridCol w:w="1984"/>
      </w:tblGrid>
      <w:tr w:rsidR="00C55659">
        <w:tc>
          <w:tcPr>
            <w:tcW w:w="454" w:type="dxa"/>
          </w:tcPr>
          <w:p w:rsidR="00C55659" w:rsidRDefault="00C55659">
            <w:pPr>
              <w:pStyle w:val="ConsPlusNormal"/>
              <w:jc w:val="center"/>
            </w:pPr>
            <w:r>
              <w:t>N п/п</w:t>
            </w:r>
          </w:p>
        </w:tc>
        <w:tc>
          <w:tcPr>
            <w:tcW w:w="2041" w:type="dxa"/>
          </w:tcPr>
          <w:p w:rsidR="00C55659" w:rsidRDefault="00C55659">
            <w:pPr>
              <w:pStyle w:val="ConsPlusNormal"/>
              <w:jc w:val="center"/>
            </w:pPr>
            <w:r>
              <w:t>Наименование</w:t>
            </w:r>
          </w:p>
        </w:tc>
        <w:tc>
          <w:tcPr>
            <w:tcW w:w="1277" w:type="dxa"/>
          </w:tcPr>
          <w:p w:rsidR="00C55659" w:rsidRDefault="00C55659">
            <w:pPr>
              <w:pStyle w:val="ConsPlusNormal"/>
              <w:jc w:val="center"/>
            </w:pPr>
            <w:r>
              <w:t>Единица измерения</w:t>
            </w:r>
          </w:p>
        </w:tc>
        <w:tc>
          <w:tcPr>
            <w:tcW w:w="1134" w:type="dxa"/>
          </w:tcPr>
          <w:p w:rsidR="00C55659" w:rsidRDefault="00C55659">
            <w:pPr>
              <w:pStyle w:val="ConsPlusNormal"/>
              <w:jc w:val="center"/>
            </w:pPr>
            <w:r>
              <w:t>Норматив количества (не более)</w:t>
            </w:r>
          </w:p>
        </w:tc>
        <w:tc>
          <w:tcPr>
            <w:tcW w:w="1134" w:type="dxa"/>
          </w:tcPr>
          <w:p w:rsidR="00C55659" w:rsidRDefault="00C55659">
            <w:pPr>
              <w:pStyle w:val="ConsPlusNormal"/>
              <w:jc w:val="center"/>
            </w:pPr>
            <w:r>
              <w:t>Норматив цены (не более), руб.</w:t>
            </w:r>
          </w:p>
        </w:tc>
        <w:tc>
          <w:tcPr>
            <w:tcW w:w="1020" w:type="dxa"/>
          </w:tcPr>
          <w:p w:rsidR="00C55659" w:rsidRDefault="00C55659">
            <w:pPr>
              <w:pStyle w:val="ConsPlusNormal"/>
              <w:jc w:val="center"/>
            </w:pPr>
            <w:r>
              <w:t>Срок эксплуатации в годах</w:t>
            </w:r>
          </w:p>
        </w:tc>
        <w:tc>
          <w:tcPr>
            <w:tcW w:w="1984" w:type="dxa"/>
          </w:tcPr>
          <w:p w:rsidR="00C55659" w:rsidRDefault="00C55659">
            <w:pPr>
              <w:pStyle w:val="ConsPlusNormal"/>
              <w:jc w:val="center"/>
            </w:pPr>
            <w:r>
              <w:t>Примечание</w:t>
            </w:r>
          </w:p>
        </w:tc>
      </w:tr>
      <w:tr w:rsidR="00C55659">
        <w:tc>
          <w:tcPr>
            <w:tcW w:w="454" w:type="dxa"/>
            <w:vAlign w:val="center"/>
          </w:tcPr>
          <w:p w:rsidR="00C55659" w:rsidRDefault="00C55659">
            <w:pPr>
              <w:pStyle w:val="ConsPlusNormal"/>
              <w:jc w:val="center"/>
            </w:pPr>
            <w:r>
              <w:t>1.</w:t>
            </w:r>
          </w:p>
        </w:tc>
        <w:tc>
          <w:tcPr>
            <w:tcW w:w="2041" w:type="dxa"/>
            <w:vAlign w:val="center"/>
          </w:tcPr>
          <w:p w:rsidR="00C55659" w:rsidRDefault="00C55659">
            <w:pPr>
              <w:pStyle w:val="ConsPlusNormal"/>
            </w:pPr>
            <w:r>
              <w:t xml:space="preserve">Антигололедный реагент </w:t>
            </w:r>
            <w:hyperlink w:anchor="P15918">
              <w:r>
                <w:rPr>
                  <w:color w:val="0000FF"/>
                </w:rPr>
                <w:t>&lt;1&gt;</w:t>
              </w:r>
            </w:hyperlink>
          </w:p>
        </w:tc>
        <w:tc>
          <w:tcPr>
            <w:tcW w:w="1277" w:type="dxa"/>
            <w:vAlign w:val="center"/>
          </w:tcPr>
          <w:p w:rsidR="00C55659" w:rsidRDefault="00C55659">
            <w:pPr>
              <w:pStyle w:val="ConsPlusNormal"/>
              <w:jc w:val="center"/>
            </w:pPr>
            <w:r>
              <w:t>килограмм</w:t>
            </w:r>
          </w:p>
        </w:tc>
        <w:tc>
          <w:tcPr>
            <w:tcW w:w="1134" w:type="dxa"/>
            <w:vAlign w:val="center"/>
          </w:tcPr>
          <w:p w:rsidR="00C55659" w:rsidRDefault="00C55659">
            <w:pPr>
              <w:pStyle w:val="ConsPlusNormal"/>
              <w:jc w:val="center"/>
            </w:pPr>
            <w:r>
              <w:t>7000</w:t>
            </w:r>
          </w:p>
        </w:tc>
        <w:tc>
          <w:tcPr>
            <w:tcW w:w="1134" w:type="dxa"/>
            <w:vAlign w:val="center"/>
          </w:tcPr>
          <w:p w:rsidR="00C55659" w:rsidRDefault="00C55659">
            <w:pPr>
              <w:pStyle w:val="ConsPlusNormal"/>
              <w:jc w:val="center"/>
            </w:pPr>
            <w:r>
              <w:t xml:space="preserve">60,0 </w:t>
            </w:r>
            <w:hyperlink w:anchor="P15919">
              <w:r>
                <w:rPr>
                  <w:color w:val="0000FF"/>
                </w:rPr>
                <w:t>&lt;2&gt;</w:t>
              </w:r>
            </w:hyperlink>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здание, помещение, строение, сооружение (далее - объект) в год</w:t>
            </w:r>
          </w:p>
        </w:tc>
      </w:tr>
      <w:tr w:rsidR="00C55659">
        <w:tc>
          <w:tcPr>
            <w:tcW w:w="454" w:type="dxa"/>
            <w:vAlign w:val="center"/>
          </w:tcPr>
          <w:p w:rsidR="00C55659" w:rsidRDefault="00C55659">
            <w:pPr>
              <w:pStyle w:val="ConsPlusNormal"/>
              <w:jc w:val="center"/>
            </w:pPr>
            <w:r>
              <w:t>2.</w:t>
            </w:r>
          </w:p>
        </w:tc>
        <w:tc>
          <w:tcPr>
            <w:tcW w:w="2041" w:type="dxa"/>
            <w:vAlign w:val="center"/>
          </w:tcPr>
          <w:p w:rsidR="00C55659" w:rsidRDefault="00C55659">
            <w:pPr>
              <w:pStyle w:val="ConsPlusNormal"/>
            </w:pPr>
            <w:r>
              <w:t xml:space="preserve">Блок управления светильником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7800,0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светильник потолочный 1 раз в год</w:t>
            </w:r>
          </w:p>
        </w:tc>
      </w:tr>
      <w:tr w:rsidR="00C55659">
        <w:tc>
          <w:tcPr>
            <w:tcW w:w="454" w:type="dxa"/>
            <w:vAlign w:val="center"/>
          </w:tcPr>
          <w:p w:rsidR="00C55659" w:rsidRDefault="00C55659">
            <w:pPr>
              <w:pStyle w:val="ConsPlusNormal"/>
              <w:jc w:val="center"/>
            </w:pPr>
            <w:r>
              <w:t>3.</w:t>
            </w:r>
          </w:p>
        </w:tc>
        <w:tc>
          <w:tcPr>
            <w:tcW w:w="2041" w:type="dxa"/>
            <w:vAlign w:val="center"/>
          </w:tcPr>
          <w:p w:rsidR="00C55659" w:rsidRDefault="00C55659">
            <w:pPr>
              <w:pStyle w:val="ConsPlusNormal"/>
            </w:pPr>
            <w:r>
              <w:t xml:space="preserve">Бумага туалетная </w:t>
            </w:r>
            <w:hyperlink w:anchor="P15918">
              <w:r>
                <w:rPr>
                  <w:color w:val="0000FF"/>
                </w:rPr>
                <w:t>&lt;1&gt;</w:t>
              </w:r>
            </w:hyperlink>
          </w:p>
        </w:tc>
        <w:tc>
          <w:tcPr>
            <w:tcW w:w="1277" w:type="dxa"/>
            <w:vAlign w:val="center"/>
          </w:tcPr>
          <w:p w:rsidR="00C55659" w:rsidRDefault="00C55659">
            <w:pPr>
              <w:pStyle w:val="ConsPlusNormal"/>
              <w:jc w:val="center"/>
            </w:pPr>
            <w:r>
              <w:t>рулон</w:t>
            </w:r>
          </w:p>
        </w:tc>
        <w:tc>
          <w:tcPr>
            <w:tcW w:w="1134" w:type="dxa"/>
            <w:vAlign w:val="center"/>
          </w:tcPr>
          <w:p w:rsidR="00C55659" w:rsidRDefault="00C55659">
            <w:pPr>
              <w:pStyle w:val="ConsPlusNormal"/>
              <w:jc w:val="center"/>
            </w:pPr>
            <w:r>
              <w:t>48</w:t>
            </w:r>
          </w:p>
        </w:tc>
        <w:tc>
          <w:tcPr>
            <w:tcW w:w="1134" w:type="dxa"/>
            <w:vAlign w:val="center"/>
          </w:tcPr>
          <w:p w:rsidR="00C55659" w:rsidRDefault="00C55659">
            <w:pPr>
              <w:pStyle w:val="ConsPlusNormal"/>
              <w:jc w:val="center"/>
            </w:pPr>
            <w:r>
              <w:t>50,0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работника расчетной численности основного персонала в год</w:t>
            </w:r>
          </w:p>
        </w:tc>
      </w:tr>
      <w:tr w:rsidR="00C55659">
        <w:tc>
          <w:tcPr>
            <w:tcW w:w="454" w:type="dxa"/>
            <w:vAlign w:val="center"/>
          </w:tcPr>
          <w:p w:rsidR="00C55659" w:rsidRDefault="00C55659">
            <w:pPr>
              <w:pStyle w:val="ConsPlusNormal"/>
              <w:jc w:val="center"/>
            </w:pPr>
            <w:r>
              <w:t>4.</w:t>
            </w:r>
          </w:p>
        </w:tc>
        <w:tc>
          <w:tcPr>
            <w:tcW w:w="2041" w:type="dxa"/>
            <w:vAlign w:val="center"/>
          </w:tcPr>
          <w:p w:rsidR="00C55659" w:rsidRDefault="00C55659">
            <w:pPr>
              <w:pStyle w:val="ConsPlusNormal"/>
            </w:pPr>
            <w:r>
              <w:t xml:space="preserve">Бумага туалетная в </w:t>
            </w:r>
            <w:r>
              <w:lastRenderedPageBreak/>
              <w:t xml:space="preserve">бобинах </w:t>
            </w:r>
            <w:hyperlink w:anchor="P15918">
              <w:r>
                <w:rPr>
                  <w:color w:val="0000FF"/>
                </w:rPr>
                <w:t>&lt;1&gt;</w:t>
              </w:r>
            </w:hyperlink>
          </w:p>
        </w:tc>
        <w:tc>
          <w:tcPr>
            <w:tcW w:w="1277" w:type="dxa"/>
            <w:vAlign w:val="center"/>
          </w:tcPr>
          <w:p w:rsidR="00C55659" w:rsidRDefault="00C55659">
            <w:pPr>
              <w:pStyle w:val="ConsPlusNormal"/>
              <w:jc w:val="center"/>
            </w:pPr>
            <w:r>
              <w:lastRenderedPageBreak/>
              <w:t>штука</w:t>
            </w:r>
          </w:p>
        </w:tc>
        <w:tc>
          <w:tcPr>
            <w:tcW w:w="1134" w:type="dxa"/>
            <w:vAlign w:val="center"/>
          </w:tcPr>
          <w:p w:rsidR="00C55659" w:rsidRDefault="00C55659">
            <w:pPr>
              <w:pStyle w:val="ConsPlusNormal"/>
              <w:jc w:val="center"/>
            </w:pPr>
            <w:r>
              <w:t>6</w:t>
            </w:r>
          </w:p>
        </w:tc>
        <w:tc>
          <w:tcPr>
            <w:tcW w:w="1134" w:type="dxa"/>
            <w:vAlign w:val="center"/>
          </w:tcPr>
          <w:p w:rsidR="00C55659" w:rsidRDefault="00C55659">
            <w:pPr>
              <w:pStyle w:val="ConsPlusNormal"/>
              <w:jc w:val="center"/>
            </w:pPr>
            <w:r>
              <w:t>100,0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 xml:space="preserve">на 1 работника </w:t>
            </w:r>
            <w:r>
              <w:lastRenderedPageBreak/>
              <w:t>расчетной численности основного персонала в год</w:t>
            </w:r>
          </w:p>
        </w:tc>
      </w:tr>
      <w:tr w:rsidR="00C55659">
        <w:tc>
          <w:tcPr>
            <w:tcW w:w="454" w:type="dxa"/>
            <w:vAlign w:val="center"/>
          </w:tcPr>
          <w:p w:rsidR="00C55659" w:rsidRDefault="00C55659">
            <w:pPr>
              <w:pStyle w:val="ConsPlusNormal"/>
              <w:jc w:val="center"/>
            </w:pPr>
            <w:r>
              <w:lastRenderedPageBreak/>
              <w:t>5.</w:t>
            </w:r>
          </w:p>
        </w:tc>
        <w:tc>
          <w:tcPr>
            <w:tcW w:w="2041" w:type="dxa"/>
            <w:vAlign w:val="center"/>
          </w:tcPr>
          <w:p w:rsidR="00C55659" w:rsidRDefault="00C55659">
            <w:pPr>
              <w:pStyle w:val="ConsPlusNormal"/>
            </w:pPr>
            <w:r>
              <w:t xml:space="preserve">Бумажные полотенца </w:t>
            </w:r>
            <w:hyperlink w:anchor="P15918">
              <w:r>
                <w:rPr>
                  <w:color w:val="0000FF"/>
                </w:rPr>
                <w:t>&lt;1&gt;</w:t>
              </w:r>
            </w:hyperlink>
          </w:p>
        </w:tc>
        <w:tc>
          <w:tcPr>
            <w:tcW w:w="1277" w:type="dxa"/>
            <w:vAlign w:val="center"/>
          </w:tcPr>
          <w:p w:rsidR="00C55659" w:rsidRDefault="00C55659">
            <w:pPr>
              <w:pStyle w:val="ConsPlusNormal"/>
              <w:jc w:val="center"/>
            </w:pPr>
            <w:r>
              <w:t>рулон</w:t>
            </w:r>
          </w:p>
        </w:tc>
        <w:tc>
          <w:tcPr>
            <w:tcW w:w="1134" w:type="dxa"/>
            <w:vAlign w:val="center"/>
          </w:tcPr>
          <w:p w:rsidR="00C55659" w:rsidRDefault="00C55659">
            <w:pPr>
              <w:pStyle w:val="ConsPlusNormal"/>
              <w:jc w:val="center"/>
            </w:pPr>
            <w:r>
              <w:t>5</w:t>
            </w:r>
          </w:p>
        </w:tc>
        <w:tc>
          <w:tcPr>
            <w:tcW w:w="1134" w:type="dxa"/>
            <w:vAlign w:val="center"/>
          </w:tcPr>
          <w:p w:rsidR="00C55659" w:rsidRDefault="00C55659">
            <w:pPr>
              <w:pStyle w:val="ConsPlusNormal"/>
              <w:jc w:val="center"/>
            </w:pPr>
            <w:r>
              <w:t>200,0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работника расчетной численности основного персонала в год</w:t>
            </w:r>
          </w:p>
        </w:tc>
      </w:tr>
      <w:tr w:rsidR="00C55659">
        <w:tc>
          <w:tcPr>
            <w:tcW w:w="454" w:type="dxa"/>
            <w:vAlign w:val="center"/>
          </w:tcPr>
          <w:p w:rsidR="00C55659" w:rsidRDefault="00C55659">
            <w:pPr>
              <w:pStyle w:val="ConsPlusNormal"/>
              <w:jc w:val="center"/>
            </w:pPr>
            <w:r>
              <w:t>6.</w:t>
            </w:r>
          </w:p>
        </w:tc>
        <w:tc>
          <w:tcPr>
            <w:tcW w:w="2041" w:type="dxa"/>
            <w:vAlign w:val="center"/>
          </w:tcPr>
          <w:p w:rsidR="00C55659" w:rsidRDefault="00C55659">
            <w:pPr>
              <w:pStyle w:val="ConsPlusNormal"/>
            </w:pPr>
            <w:r>
              <w:t xml:space="preserve">Бумажные полотенца для диспенсера </w:t>
            </w:r>
            <w:hyperlink w:anchor="P15918">
              <w:r>
                <w:rPr>
                  <w:color w:val="0000FF"/>
                </w:rPr>
                <w:t>&lt;1&gt;</w:t>
              </w:r>
            </w:hyperlink>
          </w:p>
        </w:tc>
        <w:tc>
          <w:tcPr>
            <w:tcW w:w="1277" w:type="dxa"/>
            <w:vAlign w:val="center"/>
          </w:tcPr>
          <w:p w:rsidR="00C55659" w:rsidRDefault="00C55659">
            <w:pPr>
              <w:pStyle w:val="ConsPlusNormal"/>
              <w:jc w:val="center"/>
            </w:pPr>
            <w:r>
              <w:t>упаковка</w:t>
            </w:r>
          </w:p>
        </w:tc>
        <w:tc>
          <w:tcPr>
            <w:tcW w:w="1134" w:type="dxa"/>
            <w:vAlign w:val="center"/>
          </w:tcPr>
          <w:p w:rsidR="00C55659" w:rsidRDefault="00C55659">
            <w:pPr>
              <w:pStyle w:val="ConsPlusNormal"/>
              <w:jc w:val="center"/>
            </w:pPr>
            <w:r>
              <w:t>20</w:t>
            </w:r>
          </w:p>
        </w:tc>
        <w:tc>
          <w:tcPr>
            <w:tcW w:w="1134" w:type="dxa"/>
            <w:vAlign w:val="center"/>
          </w:tcPr>
          <w:p w:rsidR="00C55659" w:rsidRDefault="00C55659">
            <w:pPr>
              <w:pStyle w:val="ConsPlusNormal"/>
              <w:jc w:val="center"/>
            </w:pPr>
            <w:r>
              <w:t>150,0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работника расчетной численности основного персонала в год</w:t>
            </w:r>
          </w:p>
        </w:tc>
      </w:tr>
      <w:tr w:rsidR="00C55659">
        <w:tc>
          <w:tcPr>
            <w:tcW w:w="454" w:type="dxa"/>
            <w:vAlign w:val="center"/>
          </w:tcPr>
          <w:p w:rsidR="00C55659" w:rsidRDefault="00C55659">
            <w:pPr>
              <w:pStyle w:val="ConsPlusNormal"/>
              <w:jc w:val="center"/>
            </w:pPr>
            <w:r>
              <w:t>7.</w:t>
            </w:r>
          </w:p>
        </w:tc>
        <w:tc>
          <w:tcPr>
            <w:tcW w:w="2041" w:type="dxa"/>
            <w:vAlign w:val="center"/>
          </w:tcPr>
          <w:p w:rsidR="00C55659" w:rsidRDefault="00C55659">
            <w:pPr>
              <w:pStyle w:val="ConsPlusNormal"/>
            </w:pPr>
            <w:r>
              <w:t xml:space="preserve">Бумажные полотенца для сенсорного диспенсера </w:t>
            </w:r>
            <w:hyperlink w:anchor="P15918">
              <w:r>
                <w:rPr>
                  <w:color w:val="0000FF"/>
                </w:rPr>
                <w:t>&lt;1&gt;</w:t>
              </w:r>
            </w:hyperlink>
          </w:p>
        </w:tc>
        <w:tc>
          <w:tcPr>
            <w:tcW w:w="1277" w:type="dxa"/>
            <w:vAlign w:val="center"/>
          </w:tcPr>
          <w:p w:rsidR="00C55659" w:rsidRDefault="00C55659">
            <w:pPr>
              <w:pStyle w:val="ConsPlusNormal"/>
              <w:jc w:val="center"/>
            </w:pPr>
            <w:r>
              <w:t>упаковка</w:t>
            </w:r>
          </w:p>
        </w:tc>
        <w:tc>
          <w:tcPr>
            <w:tcW w:w="113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900,0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работника расчетной численности основного персонала в год</w:t>
            </w:r>
          </w:p>
        </w:tc>
      </w:tr>
      <w:tr w:rsidR="00C55659">
        <w:tc>
          <w:tcPr>
            <w:tcW w:w="454" w:type="dxa"/>
            <w:vAlign w:val="center"/>
          </w:tcPr>
          <w:p w:rsidR="00C55659" w:rsidRDefault="00C55659">
            <w:pPr>
              <w:pStyle w:val="ConsPlusNormal"/>
              <w:jc w:val="center"/>
            </w:pPr>
            <w:r>
              <w:t>8.</w:t>
            </w:r>
          </w:p>
        </w:tc>
        <w:tc>
          <w:tcPr>
            <w:tcW w:w="2041" w:type="dxa"/>
            <w:vAlign w:val="center"/>
          </w:tcPr>
          <w:p w:rsidR="00C55659" w:rsidRDefault="00C55659">
            <w:pPr>
              <w:pStyle w:val="ConsPlusNormal"/>
            </w:pPr>
            <w:r>
              <w:t xml:space="preserve">Ветошь </w:t>
            </w:r>
            <w:hyperlink w:anchor="P15918">
              <w:r>
                <w:rPr>
                  <w:color w:val="0000FF"/>
                </w:rPr>
                <w:t>&lt;1&gt;</w:t>
              </w:r>
            </w:hyperlink>
          </w:p>
        </w:tc>
        <w:tc>
          <w:tcPr>
            <w:tcW w:w="1277" w:type="dxa"/>
            <w:vAlign w:val="center"/>
          </w:tcPr>
          <w:p w:rsidR="00C55659" w:rsidRDefault="00C55659">
            <w:pPr>
              <w:pStyle w:val="ConsPlusNormal"/>
              <w:jc w:val="center"/>
            </w:pPr>
            <w:r>
              <w:t>погонный метр</w:t>
            </w:r>
          </w:p>
        </w:tc>
        <w:tc>
          <w:tcPr>
            <w:tcW w:w="1134" w:type="dxa"/>
            <w:vAlign w:val="center"/>
          </w:tcPr>
          <w:p w:rsidR="00C55659" w:rsidRDefault="00C55659">
            <w:pPr>
              <w:pStyle w:val="ConsPlusNormal"/>
              <w:jc w:val="center"/>
            </w:pPr>
            <w:r>
              <w:t>0,1</w:t>
            </w:r>
          </w:p>
        </w:tc>
        <w:tc>
          <w:tcPr>
            <w:tcW w:w="1134" w:type="dxa"/>
            <w:vAlign w:val="center"/>
          </w:tcPr>
          <w:p w:rsidR="00C55659" w:rsidRDefault="00C55659">
            <w:pPr>
              <w:pStyle w:val="ConsPlusNormal"/>
              <w:jc w:val="center"/>
            </w:pPr>
            <w:r>
              <w:t>100,0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квадратный метр объекта в год</w:t>
            </w:r>
          </w:p>
        </w:tc>
      </w:tr>
      <w:tr w:rsidR="00C55659">
        <w:tc>
          <w:tcPr>
            <w:tcW w:w="454" w:type="dxa"/>
            <w:vAlign w:val="center"/>
          </w:tcPr>
          <w:p w:rsidR="00C55659" w:rsidRDefault="00C55659">
            <w:pPr>
              <w:pStyle w:val="ConsPlusNormal"/>
              <w:jc w:val="center"/>
            </w:pPr>
            <w:r>
              <w:t>9.</w:t>
            </w:r>
          </w:p>
        </w:tc>
        <w:tc>
          <w:tcPr>
            <w:tcW w:w="2041" w:type="dxa"/>
            <w:vAlign w:val="center"/>
          </w:tcPr>
          <w:p w:rsidR="00C55659" w:rsidRDefault="00C55659">
            <w:pPr>
              <w:pStyle w:val="ConsPlusNormal"/>
            </w:pPr>
            <w:r>
              <w:t xml:space="preserve">Вешалка-плечики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350,0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работника расчетной численности основного персонала в год</w:t>
            </w:r>
          </w:p>
        </w:tc>
      </w:tr>
      <w:tr w:rsidR="00C55659">
        <w:tc>
          <w:tcPr>
            <w:tcW w:w="454" w:type="dxa"/>
            <w:vAlign w:val="center"/>
          </w:tcPr>
          <w:p w:rsidR="00C55659" w:rsidRDefault="00C55659">
            <w:pPr>
              <w:pStyle w:val="ConsPlusNormal"/>
              <w:jc w:val="center"/>
            </w:pPr>
            <w:r>
              <w:t>10.</w:t>
            </w:r>
          </w:p>
        </w:tc>
        <w:tc>
          <w:tcPr>
            <w:tcW w:w="2041" w:type="dxa"/>
            <w:vAlign w:val="center"/>
          </w:tcPr>
          <w:p w:rsidR="00C55659" w:rsidRDefault="00C55659">
            <w:pPr>
              <w:pStyle w:val="ConsPlusNormal"/>
            </w:pPr>
            <w:r>
              <w:t xml:space="preserve">Гибкий шланг для воды </w:t>
            </w:r>
            <w:hyperlink w:anchor="P15918">
              <w:r>
                <w:rPr>
                  <w:color w:val="0000FF"/>
                </w:rPr>
                <w:t>&lt;1&gt;</w:t>
              </w:r>
            </w:hyperlink>
          </w:p>
        </w:tc>
        <w:tc>
          <w:tcPr>
            <w:tcW w:w="1277" w:type="dxa"/>
            <w:vAlign w:val="center"/>
          </w:tcPr>
          <w:p w:rsidR="00C55659" w:rsidRDefault="00C55659">
            <w:pPr>
              <w:pStyle w:val="ConsPlusNormal"/>
              <w:jc w:val="center"/>
            </w:pPr>
            <w:r>
              <w:t>метр</w:t>
            </w:r>
          </w:p>
        </w:tc>
        <w:tc>
          <w:tcPr>
            <w:tcW w:w="1134" w:type="dxa"/>
            <w:vAlign w:val="center"/>
          </w:tcPr>
          <w:p w:rsidR="00C55659" w:rsidRDefault="00C55659">
            <w:pPr>
              <w:pStyle w:val="ConsPlusNormal"/>
              <w:jc w:val="center"/>
            </w:pPr>
            <w:r>
              <w:t>150</w:t>
            </w:r>
          </w:p>
        </w:tc>
        <w:tc>
          <w:tcPr>
            <w:tcW w:w="1134" w:type="dxa"/>
            <w:vAlign w:val="center"/>
          </w:tcPr>
          <w:p w:rsidR="00C55659" w:rsidRDefault="00C55659">
            <w:pPr>
              <w:pStyle w:val="ConsPlusNormal"/>
              <w:jc w:val="center"/>
            </w:pPr>
            <w:r>
              <w:t>100,0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объект в год</w:t>
            </w:r>
          </w:p>
        </w:tc>
      </w:tr>
      <w:tr w:rsidR="00C55659">
        <w:tc>
          <w:tcPr>
            <w:tcW w:w="454" w:type="dxa"/>
            <w:vAlign w:val="center"/>
          </w:tcPr>
          <w:p w:rsidR="00C55659" w:rsidRDefault="00C55659">
            <w:pPr>
              <w:pStyle w:val="ConsPlusNormal"/>
              <w:jc w:val="center"/>
            </w:pPr>
            <w:r>
              <w:t>11.</w:t>
            </w:r>
          </w:p>
        </w:tc>
        <w:tc>
          <w:tcPr>
            <w:tcW w:w="2041" w:type="dxa"/>
            <w:vAlign w:val="center"/>
          </w:tcPr>
          <w:p w:rsidR="00C55659" w:rsidRDefault="00C55659">
            <w:pPr>
              <w:pStyle w:val="ConsPlusNormal"/>
            </w:pPr>
            <w:r>
              <w:t xml:space="preserve">Грунт органический </w:t>
            </w:r>
            <w:hyperlink w:anchor="P15918">
              <w:r>
                <w:rPr>
                  <w:color w:val="0000FF"/>
                </w:rPr>
                <w:t>&lt;1&gt;</w:t>
              </w:r>
            </w:hyperlink>
          </w:p>
        </w:tc>
        <w:tc>
          <w:tcPr>
            <w:tcW w:w="1277" w:type="dxa"/>
            <w:vAlign w:val="center"/>
          </w:tcPr>
          <w:p w:rsidR="00C55659" w:rsidRDefault="00C55659">
            <w:pPr>
              <w:pStyle w:val="ConsPlusNormal"/>
              <w:jc w:val="center"/>
            </w:pPr>
            <w:r>
              <w:t>килограмм</w:t>
            </w:r>
          </w:p>
        </w:tc>
        <w:tc>
          <w:tcPr>
            <w:tcW w:w="1134" w:type="dxa"/>
            <w:vAlign w:val="center"/>
          </w:tcPr>
          <w:p w:rsidR="00C55659" w:rsidRDefault="00C55659">
            <w:pPr>
              <w:pStyle w:val="ConsPlusNormal"/>
              <w:jc w:val="center"/>
            </w:pPr>
            <w:r>
              <w:t>5000</w:t>
            </w:r>
          </w:p>
        </w:tc>
        <w:tc>
          <w:tcPr>
            <w:tcW w:w="1134" w:type="dxa"/>
            <w:vAlign w:val="center"/>
          </w:tcPr>
          <w:p w:rsidR="00C55659" w:rsidRDefault="00C55659">
            <w:pPr>
              <w:pStyle w:val="ConsPlusNormal"/>
              <w:jc w:val="center"/>
            </w:pPr>
            <w:r>
              <w:t xml:space="preserve">200,0 </w:t>
            </w:r>
            <w:hyperlink w:anchor="P15919">
              <w:r>
                <w:rPr>
                  <w:color w:val="0000FF"/>
                </w:rPr>
                <w:t>&lt;2&gt;</w:t>
              </w:r>
            </w:hyperlink>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объект в год</w:t>
            </w:r>
          </w:p>
        </w:tc>
      </w:tr>
      <w:tr w:rsidR="00C55659">
        <w:tc>
          <w:tcPr>
            <w:tcW w:w="454" w:type="dxa"/>
            <w:vAlign w:val="center"/>
          </w:tcPr>
          <w:p w:rsidR="00C55659" w:rsidRDefault="00C55659">
            <w:pPr>
              <w:pStyle w:val="ConsPlusNormal"/>
              <w:jc w:val="center"/>
            </w:pPr>
            <w:r>
              <w:t>12.</w:t>
            </w:r>
          </w:p>
        </w:tc>
        <w:tc>
          <w:tcPr>
            <w:tcW w:w="2041" w:type="dxa"/>
            <w:vAlign w:val="center"/>
          </w:tcPr>
          <w:p w:rsidR="00C55659" w:rsidRDefault="00C55659">
            <w:pPr>
              <w:pStyle w:val="ConsPlusNormal"/>
            </w:pPr>
            <w:r>
              <w:t xml:space="preserve">Картридж для настольного фильтра воды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950,0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настольный фильтр для воды в квартал</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13.</w:t>
            </w:r>
          </w:p>
        </w:tc>
        <w:tc>
          <w:tcPr>
            <w:tcW w:w="2041" w:type="dxa"/>
            <w:tcBorders>
              <w:bottom w:val="nil"/>
            </w:tcBorders>
            <w:vAlign w:val="center"/>
          </w:tcPr>
          <w:p w:rsidR="00C55659" w:rsidRDefault="00C55659">
            <w:pPr>
              <w:pStyle w:val="ConsPlusNormal"/>
            </w:pPr>
            <w:r>
              <w:t xml:space="preserve">Картридж для стационарного фильтра воды </w:t>
            </w:r>
            <w:hyperlink w:anchor="P15918">
              <w:r>
                <w:rPr>
                  <w:color w:val="0000FF"/>
                </w:rPr>
                <w:t>&lt;1&gt;</w:t>
              </w:r>
            </w:hyperlink>
          </w:p>
        </w:tc>
        <w:tc>
          <w:tcPr>
            <w:tcW w:w="127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6</w:t>
            </w:r>
          </w:p>
        </w:tc>
        <w:tc>
          <w:tcPr>
            <w:tcW w:w="1134" w:type="dxa"/>
            <w:tcBorders>
              <w:bottom w:val="nil"/>
            </w:tcBorders>
            <w:vAlign w:val="center"/>
          </w:tcPr>
          <w:p w:rsidR="00C55659" w:rsidRDefault="00C55659">
            <w:pPr>
              <w:pStyle w:val="ConsPlusNormal"/>
              <w:jc w:val="center"/>
            </w:pPr>
            <w:r>
              <w:t>4600,0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jc w:val="center"/>
            </w:pPr>
            <w:r>
              <w:t>на 1 установку в год</w:t>
            </w: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13 в ред. </w:t>
            </w:r>
            <w:hyperlink r:id="rId1115">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jc w:val="center"/>
            </w:pPr>
            <w:r>
              <w:t>14.</w:t>
            </w:r>
          </w:p>
        </w:tc>
        <w:tc>
          <w:tcPr>
            <w:tcW w:w="2041" w:type="dxa"/>
            <w:vAlign w:val="center"/>
          </w:tcPr>
          <w:p w:rsidR="00C55659" w:rsidRDefault="00C55659">
            <w:pPr>
              <w:pStyle w:val="ConsPlusNormal"/>
            </w:pPr>
            <w:r>
              <w:t xml:space="preserve">Картридж с жидким мылом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24</w:t>
            </w:r>
          </w:p>
        </w:tc>
        <w:tc>
          <w:tcPr>
            <w:tcW w:w="1134" w:type="dxa"/>
            <w:vAlign w:val="center"/>
          </w:tcPr>
          <w:p w:rsidR="00C55659" w:rsidRDefault="00C55659">
            <w:pPr>
              <w:pStyle w:val="ConsPlusNormal"/>
              <w:jc w:val="center"/>
            </w:pPr>
            <w:r>
              <w:t>800,0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дозатор для жидкого мыла 1 раз в год</w:t>
            </w:r>
          </w:p>
        </w:tc>
      </w:tr>
      <w:tr w:rsidR="00C55659">
        <w:tc>
          <w:tcPr>
            <w:tcW w:w="454" w:type="dxa"/>
            <w:vAlign w:val="center"/>
          </w:tcPr>
          <w:p w:rsidR="00C55659" w:rsidRDefault="00C55659">
            <w:pPr>
              <w:pStyle w:val="ConsPlusNormal"/>
              <w:jc w:val="center"/>
            </w:pPr>
            <w:r>
              <w:t>15.</w:t>
            </w:r>
          </w:p>
        </w:tc>
        <w:tc>
          <w:tcPr>
            <w:tcW w:w="2041" w:type="dxa"/>
            <w:vAlign w:val="center"/>
          </w:tcPr>
          <w:p w:rsidR="00C55659" w:rsidRDefault="00C55659">
            <w:pPr>
              <w:pStyle w:val="ConsPlusNormal"/>
            </w:pPr>
            <w:r>
              <w:t xml:space="preserve">Комплект щеток для аппаратов для чистки обуви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43500,0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аппарат для чистки обуви 1 раз в 3 года</w:t>
            </w:r>
          </w:p>
        </w:tc>
      </w:tr>
      <w:tr w:rsidR="00C55659">
        <w:tc>
          <w:tcPr>
            <w:tcW w:w="454" w:type="dxa"/>
            <w:vAlign w:val="center"/>
          </w:tcPr>
          <w:p w:rsidR="00C55659" w:rsidRDefault="00C55659">
            <w:pPr>
              <w:pStyle w:val="ConsPlusNormal"/>
              <w:jc w:val="center"/>
            </w:pPr>
            <w:r>
              <w:lastRenderedPageBreak/>
              <w:t>16.</w:t>
            </w:r>
          </w:p>
        </w:tc>
        <w:tc>
          <w:tcPr>
            <w:tcW w:w="2041" w:type="dxa"/>
            <w:vAlign w:val="center"/>
          </w:tcPr>
          <w:p w:rsidR="00C55659" w:rsidRDefault="00C55659">
            <w:pPr>
              <w:pStyle w:val="ConsPlusNormal"/>
            </w:pPr>
            <w:r>
              <w:t xml:space="preserve">Корзина для бумаг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250,0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работника расчетной численности основного персонала 1 раз в 5 лет</w:t>
            </w:r>
          </w:p>
        </w:tc>
      </w:tr>
      <w:tr w:rsidR="00C55659">
        <w:tc>
          <w:tcPr>
            <w:tcW w:w="454" w:type="dxa"/>
            <w:vAlign w:val="center"/>
          </w:tcPr>
          <w:p w:rsidR="00C55659" w:rsidRDefault="00C55659">
            <w:pPr>
              <w:pStyle w:val="ConsPlusNormal"/>
              <w:jc w:val="center"/>
            </w:pPr>
            <w:r>
              <w:t>17.</w:t>
            </w:r>
          </w:p>
        </w:tc>
        <w:tc>
          <w:tcPr>
            <w:tcW w:w="2041" w:type="dxa"/>
            <w:vAlign w:val="center"/>
          </w:tcPr>
          <w:p w:rsidR="00C55659" w:rsidRDefault="00C55659">
            <w:pPr>
              <w:pStyle w:val="ConsPlusNormal"/>
            </w:pPr>
            <w:r>
              <w:t xml:space="preserve">Крем для обуви </w:t>
            </w:r>
            <w:hyperlink w:anchor="P15918">
              <w:r>
                <w:rPr>
                  <w:color w:val="0000FF"/>
                </w:rPr>
                <w:t>&lt;1&gt;</w:t>
              </w:r>
            </w:hyperlink>
          </w:p>
        </w:tc>
        <w:tc>
          <w:tcPr>
            <w:tcW w:w="1277" w:type="dxa"/>
            <w:vAlign w:val="center"/>
          </w:tcPr>
          <w:p w:rsidR="00C55659" w:rsidRDefault="00C55659">
            <w:pPr>
              <w:pStyle w:val="ConsPlusNormal"/>
              <w:jc w:val="center"/>
            </w:pPr>
            <w:r>
              <w:t>литр</w:t>
            </w:r>
          </w:p>
        </w:tc>
        <w:tc>
          <w:tcPr>
            <w:tcW w:w="1134" w:type="dxa"/>
            <w:vAlign w:val="center"/>
          </w:tcPr>
          <w:p w:rsidR="00C55659" w:rsidRDefault="00C55659">
            <w:pPr>
              <w:pStyle w:val="ConsPlusNormal"/>
              <w:jc w:val="center"/>
            </w:pPr>
            <w:r>
              <w:t>12</w:t>
            </w:r>
          </w:p>
        </w:tc>
        <w:tc>
          <w:tcPr>
            <w:tcW w:w="1134" w:type="dxa"/>
            <w:vAlign w:val="center"/>
          </w:tcPr>
          <w:p w:rsidR="00C55659" w:rsidRDefault="00C55659">
            <w:pPr>
              <w:pStyle w:val="ConsPlusNormal"/>
              <w:jc w:val="center"/>
            </w:pPr>
            <w:r>
              <w:t xml:space="preserve">3300,0 </w:t>
            </w:r>
            <w:hyperlink w:anchor="P15920">
              <w:r>
                <w:rPr>
                  <w:color w:val="0000FF"/>
                </w:rPr>
                <w:t>&lt;3&gt;</w:t>
              </w:r>
            </w:hyperlink>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аппарат для чистки обуви 1 раз в год</w:t>
            </w:r>
          </w:p>
        </w:tc>
      </w:tr>
      <w:tr w:rsidR="00C55659">
        <w:tc>
          <w:tcPr>
            <w:tcW w:w="454" w:type="dxa"/>
            <w:vAlign w:val="center"/>
          </w:tcPr>
          <w:p w:rsidR="00C55659" w:rsidRDefault="00C55659">
            <w:pPr>
              <w:pStyle w:val="ConsPlusNormal"/>
              <w:jc w:val="center"/>
            </w:pPr>
            <w:r>
              <w:t>18.</w:t>
            </w:r>
          </w:p>
        </w:tc>
        <w:tc>
          <w:tcPr>
            <w:tcW w:w="2041" w:type="dxa"/>
            <w:vAlign w:val="center"/>
          </w:tcPr>
          <w:p w:rsidR="00C55659" w:rsidRDefault="00C55659">
            <w:pPr>
              <w:pStyle w:val="ConsPlusNormal"/>
            </w:pPr>
            <w:r>
              <w:t xml:space="preserve">Леска для триммера </w:t>
            </w:r>
            <w:hyperlink w:anchor="P15918">
              <w:r>
                <w:rPr>
                  <w:color w:val="0000FF"/>
                </w:rPr>
                <w:t>&lt;1&gt;</w:t>
              </w:r>
            </w:hyperlink>
          </w:p>
        </w:tc>
        <w:tc>
          <w:tcPr>
            <w:tcW w:w="1277" w:type="dxa"/>
            <w:vAlign w:val="center"/>
          </w:tcPr>
          <w:p w:rsidR="00C55659" w:rsidRDefault="00C55659">
            <w:pPr>
              <w:pStyle w:val="ConsPlusNormal"/>
              <w:jc w:val="center"/>
            </w:pPr>
            <w:r>
              <w:t>упаковка</w:t>
            </w:r>
          </w:p>
        </w:tc>
        <w:tc>
          <w:tcPr>
            <w:tcW w:w="1134" w:type="dxa"/>
            <w:vAlign w:val="center"/>
          </w:tcPr>
          <w:p w:rsidR="00C55659" w:rsidRDefault="00C55659">
            <w:pPr>
              <w:pStyle w:val="ConsPlusNormal"/>
              <w:jc w:val="center"/>
            </w:pPr>
            <w:r>
              <w:t>8</w:t>
            </w:r>
          </w:p>
        </w:tc>
        <w:tc>
          <w:tcPr>
            <w:tcW w:w="1134" w:type="dxa"/>
            <w:vAlign w:val="center"/>
          </w:tcPr>
          <w:p w:rsidR="00C55659" w:rsidRDefault="00C55659">
            <w:pPr>
              <w:pStyle w:val="ConsPlusNormal"/>
              <w:jc w:val="center"/>
            </w:pPr>
            <w:r>
              <w:t>250,0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триммер в год</w:t>
            </w:r>
          </w:p>
        </w:tc>
      </w:tr>
      <w:tr w:rsidR="00C55659">
        <w:tc>
          <w:tcPr>
            <w:tcW w:w="454" w:type="dxa"/>
            <w:vAlign w:val="center"/>
          </w:tcPr>
          <w:p w:rsidR="00C55659" w:rsidRDefault="00C55659">
            <w:pPr>
              <w:pStyle w:val="ConsPlusNormal"/>
              <w:jc w:val="center"/>
            </w:pPr>
            <w:r>
              <w:t>19.</w:t>
            </w:r>
          </w:p>
        </w:tc>
        <w:tc>
          <w:tcPr>
            <w:tcW w:w="2041" w:type="dxa"/>
            <w:vAlign w:val="center"/>
          </w:tcPr>
          <w:p w:rsidR="00C55659" w:rsidRDefault="00C55659">
            <w:pPr>
              <w:pStyle w:val="ConsPlusNormal"/>
            </w:pPr>
            <w:r>
              <w:t xml:space="preserve">Масло для триммера </w:t>
            </w:r>
            <w:hyperlink w:anchor="P15918">
              <w:r>
                <w:rPr>
                  <w:color w:val="0000FF"/>
                </w:rPr>
                <w:t>&lt;1&gt;</w:t>
              </w:r>
            </w:hyperlink>
          </w:p>
        </w:tc>
        <w:tc>
          <w:tcPr>
            <w:tcW w:w="1277" w:type="dxa"/>
            <w:vAlign w:val="center"/>
          </w:tcPr>
          <w:p w:rsidR="00C55659" w:rsidRDefault="00C55659">
            <w:pPr>
              <w:pStyle w:val="ConsPlusNormal"/>
              <w:jc w:val="center"/>
            </w:pPr>
            <w:r>
              <w:t>литр</w:t>
            </w:r>
          </w:p>
        </w:tc>
        <w:tc>
          <w:tcPr>
            <w:tcW w:w="1134" w:type="dxa"/>
            <w:vAlign w:val="center"/>
          </w:tcPr>
          <w:p w:rsidR="00C55659" w:rsidRDefault="00C55659">
            <w:pPr>
              <w:pStyle w:val="ConsPlusNormal"/>
              <w:jc w:val="center"/>
            </w:pPr>
            <w:r>
              <w:t>10</w:t>
            </w:r>
          </w:p>
        </w:tc>
        <w:tc>
          <w:tcPr>
            <w:tcW w:w="1134" w:type="dxa"/>
            <w:vAlign w:val="center"/>
          </w:tcPr>
          <w:p w:rsidR="00C55659" w:rsidRDefault="00C55659">
            <w:pPr>
              <w:pStyle w:val="ConsPlusNormal"/>
              <w:jc w:val="center"/>
            </w:pPr>
            <w:r>
              <w:t xml:space="preserve">350,0 </w:t>
            </w:r>
            <w:hyperlink w:anchor="P15920">
              <w:r>
                <w:rPr>
                  <w:color w:val="0000FF"/>
                </w:rPr>
                <w:t>&lt;3&gt;</w:t>
              </w:r>
            </w:hyperlink>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триммер в год</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20.</w:t>
            </w:r>
          </w:p>
        </w:tc>
        <w:tc>
          <w:tcPr>
            <w:tcW w:w="2041" w:type="dxa"/>
            <w:tcBorders>
              <w:bottom w:val="nil"/>
            </w:tcBorders>
            <w:vAlign w:val="center"/>
          </w:tcPr>
          <w:p w:rsidR="00C55659" w:rsidRDefault="00C55659">
            <w:pPr>
              <w:pStyle w:val="ConsPlusNormal"/>
            </w:pPr>
            <w:r>
              <w:t xml:space="preserve">Мешок брезентовый </w:t>
            </w:r>
            <w:hyperlink w:anchor="P15918">
              <w:r>
                <w:rPr>
                  <w:color w:val="0000FF"/>
                </w:rPr>
                <w:t>&lt;1&gt;</w:t>
              </w:r>
            </w:hyperlink>
          </w:p>
        </w:tc>
        <w:tc>
          <w:tcPr>
            <w:tcW w:w="127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100</w:t>
            </w:r>
          </w:p>
        </w:tc>
        <w:tc>
          <w:tcPr>
            <w:tcW w:w="1134" w:type="dxa"/>
            <w:tcBorders>
              <w:bottom w:val="nil"/>
            </w:tcBorders>
            <w:vAlign w:val="center"/>
          </w:tcPr>
          <w:p w:rsidR="00C55659" w:rsidRDefault="00C55659">
            <w:pPr>
              <w:pStyle w:val="ConsPlusNormal"/>
              <w:jc w:val="center"/>
            </w:pPr>
            <w:r>
              <w:t>780,0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jc w:val="center"/>
            </w:pPr>
            <w:r>
              <w:t>на 1 режимно-секретное подразделение 1 раз в 5 лет</w:t>
            </w: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20 в ред. </w:t>
            </w:r>
            <w:hyperlink r:id="rId1116">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jc w:val="center"/>
            </w:pPr>
            <w:r>
              <w:t>21.</w:t>
            </w:r>
          </w:p>
        </w:tc>
        <w:tc>
          <w:tcPr>
            <w:tcW w:w="2041" w:type="dxa"/>
            <w:vAlign w:val="center"/>
          </w:tcPr>
          <w:p w:rsidR="00C55659" w:rsidRDefault="00C55659">
            <w:pPr>
              <w:pStyle w:val="ConsPlusNormal"/>
            </w:pPr>
            <w:r>
              <w:t xml:space="preserve">Мешки для мусора 30 л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250</w:t>
            </w:r>
          </w:p>
        </w:tc>
        <w:tc>
          <w:tcPr>
            <w:tcW w:w="1134" w:type="dxa"/>
            <w:vAlign w:val="center"/>
          </w:tcPr>
          <w:p w:rsidR="00C55659" w:rsidRDefault="00C55659">
            <w:pPr>
              <w:pStyle w:val="ConsPlusNormal"/>
              <w:jc w:val="center"/>
            </w:pPr>
            <w:r>
              <w:t>10,0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работника расчетной численности основного персонала в год</w:t>
            </w:r>
          </w:p>
        </w:tc>
      </w:tr>
      <w:tr w:rsidR="00C55659">
        <w:tc>
          <w:tcPr>
            <w:tcW w:w="454" w:type="dxa"/>
            <w:vAlign w:val="center"/>
          </w:tcPr>
          <w:p w:rsidR="00C55659" w:rsidRDefault="00C55659">
            <w:pPr>
              <w:pStyle w:val="ConsPlusNormal"/>
              <w:jc w:val="center"/>
            </w:pPr>
            <w:r>
              <w:t>22.</w:t>
            </w:r>
          </w:p>
        </w:tc>
        <w:tc>
          <w:tcPr>
            <w:tcW w:w="2041" w:type="dxa"/>
            <w:vAlign w:val="center"/>
          </w:tcPr>
          <w:p w:rsidR="00C55659" w:rsidRDefault="00C55659">
            <w:pPr>
              <w:pStyle w:val="ConsPlusNormal"/>
            </w:pPr>
            <w:r>
              <w:t xml:space="preserve">Мешки для мусора 60 л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400</w:t>
            </w:r>
          </w:p>
        </w:tc>
        <w:tc>
          <w:tcPr>
            <w:tcW w:w="1134" w:type="dxa"/>
            <w:vAlign w:val="center"/>
          </w:tcPr>
          <w:p w:rsidR="00C55659" w:rsidRDefault="00C55659">
            <w:pPr>
              <w:pStyle w:val="ConsPlusNormal"/>
              <w:jc w:val="center"/>
            </w:pPr>
            <w:r>
              <w:t>10,0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шредер в год</w:t>
            </w:r>
          </w:p>
        </w:tc>
      </w:tr>
      <w:tr w:rsidR="00C55659">
        <w:tc>
          <w:tcPr>
            <w:tcW w:w="454" w:type="dxa"/>
            <w:vAlign w:val="center"/>
          </w:tcPr>
          <w:p w:rsidR="00C55659" w:rsidRDefault="00C55659">
            <w:pPr>
              <w:pStyle w:val="ConsPlusNormal"/>
              <w:jc w:val="center"/>
            </w:pPr>
            <w:r>
              <w:t>23.</w:t>
            </w:r>
          </w:p>
        </w:tc>
        <w:tc>
          <w:tcPr>
            <w:tcW w:w="2041" w:type="dxa"/>
            <w:vAlign w:val="center"/>
          </w:tcPr>
          <w:p w:rsidR="00C55659" w:rsidRDefault="00C55659">
            <w:pPr>
              <w:pStyle w:val="ConsPlusNormal"/>
            </w:pPr>
            <w:r>
              <w:t xml:space="preserve">Мешки для мусора 200 л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48</w:t>
            </w:r>
          </w:p>
        </w:tc>
        <w:tc>
          <w:tcPr>
            <w:tcW w:w="1134" w:type="dxa"/>
            <w:vAlign w:val="center"/>
          </w:tcPr>
          <w:p w:rsidR="00C55659" w:rsidRDefault="00C55659">
            <w:pPr>
              <w:pStyle w:val="ConsPlusNormal"/>
              <w:jc w:val="center"/>
            </w:pPr>
            <w:r>
              <w:t>100,0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шредер в год</w:t>
            </w:r>
          </w:p>
        </w:tc>
      </w:tr>
      <w:tr w:rsidR="00C55659">
        <w:tc>
          <w:tcPr>
            <w:tcW w:w="454" w:type="dxa"/>
            <w:vAlign w:val="center"/>
          </w:tcPr>
          <w:p w:rsidR="00C55659" w:rsidRDefault="00C55659">
            <w:pPr>
              <w:pStyle w:val="ConsPlusNormal"/>
              <w:jc w:val="center"/>
            </w:pPr>
            <w:r>
              <w:t>24.</w:t>
            </w:r>
          </w:p>
        </w:tc>
        <w:tc>
          <w:tcPr>
            <w:tcW w:w="2041" w:type="dxa"/>
            <w:vAlign w:val="center"/>
          </w:tcPr>
          <w:p w:rsidR="00C55659" w:rsidRDefault="00C55659">
            <w:pPr>
              <w:pStyle w:val="ConsPlusNormal"/>
            </w:pPr>
            <w:r>
              <w:t xml:space="preserve">Мешок для пылесоса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24</w:t>
            </w:r>
          </w:p>
        </w:tc>
        <w:tc>
          <w:tcPr>
            <w:tcW w:w="1134" w:type="dxa"/>
            <w:vAlign w:val="center"/>
          </w:tcPr>
          <w:p w:rsidR="00C55659" w:rsidRDefault="00C55659">
            <w:pPr>
              <w:pStyle w:val="ConsPlusNormal"/>
              <w:jc w:val="center"/>
            </w:pPr>
            <w:r>
              <w:t>200,0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пылесос в год</w:t>
            </w:r>
          </w:p>
        </w:tc>
      </w:tr>
      <w:tr w:rsidR="00C55659">
        <w:tc>
          <w:tcPr>
            <w:tcW w:w="454" w:type="dxa"/>
            <w:vAlign w:val="center"/>
          </w:tcPr>
          <w:p w:rsidR="00C55659" w:rsidRDefault="00C55659">
            <w:pPr>
              <w:pStyle w:val="ConsPlusNormal"/>
              <w:jc w:val="center"/>
            </w:pPr>
            <w:r>
              <w:t>25.</w:t>
            </w:r>
          </w:p>
        </w:tc>
        <w:tc>
          <w:tcPr>
            <w:tcW w:w="2041" w:type="dxa"/>
            <w:vAlign w:val="center"/>
          </w:tcPr>
          <w:p w:rsidR="00C55659" w:rsidRDefault="00C55659">
            <w:pPr>
              <w:pStyle w:val="ConsPlusNormal"/>
            </w:pPr>
            <w:r>
              <w:t xml:space="preserve">Мыло жидкое для рук </w:t>
            </w:r>
            <w:hyperlink w:anchor="P15918">
              <w:r>
                <w:rPr>
                  <w:color w:val="0000FF"/>
                </w:rPr>
                <w:t>&lt;1&gt;</w:t>
              </w:r>
            </w:hyperlink>
          </w:p>
        </w:tc>
        <w:tc>
          <w:tcPr>
            <w:tcW w:w="1277" w:type="dxa"/>
            <w:vAlign w:val="center"/>
          </w:tcPr>
          <w:p w:rsidR="00C55659" w:rsidRDefault="00C55659">
            <w:pPr>
              <w:pStyle w:val="ConsPlusNormal"/>
              <w:jc w:val="center"/>
            </w:pPr>
            <w:r>
              <w:t>литр</w:t>
            </w:r>
          </w:p>
        </w:tc>
        <w:tc>
          <w:tcPr>
            <w:tcW w:w="113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 xml:space="preserve">100,0 </w:t>
            </w:r>
            <w:hyperlink w:anchor="P15920">
              <w:r>
                <w:rPr>
                  <w:color w:val="0000FF"/>
                </w:rPr>
                <w:t>&lt;3&gt;</w:t>
              </w:r>
            </w:hyperlink>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работника расчетной численности основного персонала в год</w:t>
            </w:r>
          </w:p>
        </w:tc>
      </w:tr>
      <w:tr w:rsidR="00C55659">
        <w:tc>
          <w:tcPr>
            <w:tcW w:w="454" w:type="dxa"/>
            <w:vAlign w:val="center"/>
          </w:tcPr>
          <w:p w:rsidR="00C55659" w:rsidRDefault="00C55659">
            <w:pPr>
              <w:pStyle w:val="ConsPlusNormal"/>
              <w:jc w:val="center"/>
            </w:pPr>
            <w:r>
              <w:t>26.</w:t>
            </w:r>
          </w:p>
        </w:tc>
        <w:tc>
          <w:tcPr>
            <w:tcW w:w="2041" w:type="dxa"/>
            <w:vAlign w:val="center"/>
          </w:tcPr>
          <w:p w:rsidR="00C55659" w:rsidRDefault="00C55659">
            <w:pPr>
              <w:pStyle w:val="ConsPlusNormal"/>
            </w:pPr>
            <w:r>
              <w:t xml:space="preserve">Мыло кусковое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12</w:t>
            </w:r>
          </w:p>
        </w:tc>
        <w:tc>
          <w:tcPr>
            <w:tcW w:w="1134" w:type="dxa"/>
            <w:vAlign w:val="center"/>
          </w:tcPr>
          <w:p w:rsidR="00C55659" w:rsidRDefault="00C55659">
            <w:pPr>
              <w:pStyle w:val="ConsPlusNormal"/>
              <w:jc w:val="center"/>
            </w:pPr>
            <w:r>
              <w:t>50,0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уборщицу в год</w:t>
            </w:r>
          </w:p>
        </w:tc>
      </w:tr>
      <w:tr w:rsidR="00C55659">
        <w:tc>
          <w:tcPr>
            <w:tcW w:w="454" w:type="dxa"/>
            <w:vAlign w:val="center"/>
          </w:tcPr>
          <w:p w:rsidR="00C55659" w:rsidRDefault="00C55659">
            <w:pPr>
              <w:pStyle w:val="ConsPlusNormal"/>
              <w:jc w:val="center"/>
            </w:pPr>
            <w:r>
              <w:t>27.</w:t>
            </w:r>
          </w:p>
        </w:tc>
        <w:tc>
          <w:tcPr>
            <w:tcW w:w="2041" w:type="dxa"/>
            <w:vAlign w:val="center"/>
          </w:tcPr>
          <w:p w:rsidR="00C55659" w:rsidRDefault="00C55659">
            <w:pPr>
              <w:pStyle w:val="ConsPlusNormal"/>
            </w:pPr>
            <w:r>
              <w:t xml:space="preserve">Мыло хозяйственное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12</w:t>
            </w:r>
          </w:p>
        </w:tc>
        <w:tc>
          <w:tcPr>
            <w:tcW w:w="1134" w:type="dxa"/>
            <w:vAlign w:val="center"/>
          </w:tcPr>
          <w:p w:rsidR="00C55659" w:rsidRDefault="00C55659">
            <w:pPr>
              <w:pStyle w:val="ConsPlusNormal"/>
              <w:jc w:val="center"/>
            </w:pPr>
            <w:r>
              <w:t>100,0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уборщицу в год</w:t>
            </w:r>
          </w:p>
        </w:tc>
      </w:tr>
      <w:tr w:rsidR="00C55659">
        <w:tc>
          <w:tcPr>
            <w:tcW w:w="454" w:type="dxa"/>
            <w:vAlign w:val="center"/>
          </w:tcPr>
          <w:p w:rsidR="00C55659" w:rsidRDefault="00C55659">
            <w:pPr>
              <w:pStyle w:val="ConsPlusNormal"/>
              <w:jc w:val="center"/>
            </w:pPr>
            <w:r>
              <w:t>28.</w:t>
            </w:r>
          </w:p>
        </w:tc>
        <w:tc>
          <w:tcPr>
            <w:tcW w:w="2041" w:type="dxa"/>
            <w:vAlign w:val="center"/>
          </w:tcPr>
          <w:p w:rsidR="00C55659" w:rsidRDefault="00C55659">
            <w:pPr>
              <w:pStyle w:val="ConsPlusNormal"/>
            </w:pPr>
            <w:r>
              <w:t xml:space="preserve">Освежитель воздуха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12</w:t>
            </w:r>
          </w:p>
        </w:tc>
        <w:tc>
          <w:tcPr>
            <w:tcW w:w="1134" w:type="dxa"/>
            <w:vAlign w:val="center"/>
          </w:tcPr>
          <w:p w:rsidR="00C55659" w:rsidRDefault="00C55659">
            <w:pPr>
              <w:pStyle w:val="ConsPlusNormal"/>
              <w:jc w:val="center"/>
            </w:pPr>
            <w:r>
              <w:t>100,0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унитаз в год</w:t>
            </w:r>
          </w:p>
        </w:tc>
      </w:tr>
      <w:tr w:rsidR="00C55659">
        <w:tc>
          <w:tcPr>
            <w:tcW w:w="454" w:type="dxa"/>
            <w:vAlign w:val="center"/>
          </w:tcPr>
          <w:p w:rsidR="00C55659" w:rsidRDefault="00C55659">
            <w:pPr>
              <w:pStyle w:val="ConsPlusNormal"/>
              <w:jc w:val="center"/>
            </w:pPr>
            <w:r>
              <w:t>29.</w:t>
            </w:r>
          </w:p>
        </w:tc>
        <w:tc>
          <w:tcPr>
            <w:tcW w:w="2041" w:type="dxa"/>
            <w:vAlign w:val="center"/>
          </w:tcPr>
          <w:p w:rsidR="00C55659" w:rsidRDefault="00C55659">
            <w:pPr>
              <w:pStyle w:val="ConsPlusNormal"/>
            </w:pPr>
            <w:r>
              <w:t xml:space="preserve">Полироль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0,003</w:t>
            </w:r>
          </w:p>
        </w:tc>
        <w:tc>
          <w:tcPr>
            <w:tcW w:w="1134" w:type="dxa"/>
            <w:vAlign w:val="center"/>
          </w:tcPr>
          <w:p w:rsidR="00C55659" w:rsidRDefault="00C55659">
            <w:pPr>
              <w:pStyle w:val="ConsPlusNormal"/>
              <w:jc w:val="center"/>
            </w:pPr>
            <w:r>
              <w:t>750,0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квадратный метр объекта в год</w:t>
            </w:r>
          </w:p>
        </w:tc>
      </w:tr>
      <w:tr w:rsidR="00C55659">
        <w:tc>
          <w:tcPr>
            <w:tcW w:w="454" w:type="dxa"/>
            <w:vAlign w:val="center"/>
          </w:tcPr>
          <w:p w:rsidR="00C55659" w:rsidRDefault="00C55659">
            <w:pPr>
              <w:pStyle w:val="ConsPlusNormal"/>
              <w:jc w:val="center"/>
            </w:pPr>
            <w:r>
              <w:lastRenderedPageBreak/>
              <w:t>30.</w:t>
            </w:r>
          </w:p>
        </w:tc>
        <w:tc>
          <w:tcPr>
            <w:tcW w:w="2041" w:type="dxa"/>
            <w:vAlign w:val="center"/>
          </w:tcPr>
          <w:p w:rsidR="00C55659" w:rsidRDefault="00C55659">
            <w:pPr>
              <w:pStyle w:val="ConsPlusNormal"/>
            </w:pPr>
            <w:r>
              <w:t xml:space="preserve">Полотно х/б </w:t>
            </w:r>
            <w:hyperlink w:anchor="P15918">
              <w:r>
                <w:rPr>
                  <w:color w:val="0000FF"/>
                </w:rPr>
                <w:t>&lt;1&gt;</w:t>
              </w:r>
            </w:hyperlink>
          </w:p>
        </w:tc>
        <w:tc>
          <w:tcPr>
            <w:tcW w:w="1277" w:type="dxa"/>
            <w:vAlign w:val="center"/>
          </w:tcPr>
          <w:p w:rsidR="00C55659" w:rsidRDefault="00C55659">
            <w:pPr>
              <w:pStyle w:val="ConsPlusNormal"/>
              <w:jc w:val="center"/>
            </w:pPr>
            <w:r>
              <w:t>погонный метр</w:t>
            </w:r>
          </w:p>
        </w:tc>
        <w:tc>
          <w:tcPr>
            <w:tcW w:w="1134" w:type="dxa"/>
            <w:vAlign w:val="center"/>
          </w:tcPr>
          <w:p w:rsidR="00C55659" w:rsidRDefault="00C55659">
            <w:pPr>
              <w:pStyle w:val="ConsPlusNormal"/>
              <w:jc w:val="center"/>
            </w:pPr>
            <w:r>
              <w:t>0,5</w:t>
            </w:r>
          </w:p>
        </w:tc>
        <w:tc>
          <w:tcPr>
            <w:tcW w:w="1134" w:type="dxa"/>
            <w:vAlign w:val="center"/>
          </w:tcPr>
          <w:p w:rsidR="00C55659" w:rsidRDefault="00C55659">
            <w:pPr>
              <w:pStyle w:val="ConsPlusNormal"/>
              <w:jc w:val="center"/>
            </w:pPr>
            <w:r>
              <w:t>100,0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квадратный метр объекта в год</w:t>
            </w:r>
          </w:p>
        </w:tc>
      </w:tr>
      <w:tr w:rsidR="00C55659">
        <w:tc>
          <w:tcPr>
            <w:tcW w:w="454" w:type="dxa"/>
            <w:vAlign w:val="center"/>
          </w:tcPr>
          <w:p w:rsidR="00C55659" w:rsidRDefault="00C55659">
            <w:pPr>
              <w:pStyle w:val="ConsPlusNormal"/>
              <w:jc w:val="center"/>
            </w:pPr>
            <w:r>
              <w:t>31.</w:t>
            </w:r>
          </w:p>
        </w:tc>
        <w:tc>
          <w:tcPr>
            <w:tcW w:w="2041" w:type="dxa"/>
            <w:vAlign w:val="center"/>
          </w:tcPr>
          <w:p w:rsidR="00C55659" w:rsidRDefault="00C55659">
            <w:pPr>
              <w:pStyle w:val="ConsPlusNormal"/>
            </w:pPr>
            <w:r>
              <w:t xml:space="preserve">Рассада однолетних растений </w:t>
            </w:r>
            <w:hyperlink w:anchor="P15918">
              <w:r>
                <w:rPr>
                  <w:color w:val="0000FF"/>
                </w:rPr>
                <w:t>&lt;1&gt;</w:t>
              </w:r>
            </w:hyperlink>
          </w:p>
        </w:tc>
        <w:tc>
          <w:tcPr>
            <w:tcW w:w="1277" w:type="dxa"/>
            <w:vAlign w:val="center"/>
          </w:tcPr>
          <w:p w:rsidR="00C55659" w:rsidRDefault="00C55659">
            <w:pPr>
              <w:pStyle w:val="ConsPlusNormal"/>
              <w:jc w:val="center"/>
            </w:pPr>
            <w:r>
              <w:t>упаковка</w:t>
            </w:r>
          </w:p>
        </w:tc>
        <w:tc>
          <w:tcPr>
            <w:tcW w:w="1134" w:type="dxa"/>
            <w:vAlign w:val="center"/>
          </w:tcPr>
          <w:p w:rsidR="00C55659" w:rsidRDefault="00C55659">
            <w:pPr>
              <w:pStyle w:val="ConsPlusNormal"/>
              <w:jc w:val="center"/>
            </w:pPr>
            <w:r>
              <w:t>50</w:t>
            </w:r>
          </w:p>
        </w:tc>
        <w:tc>
          <w:tcPr>
            <w:tcW w:w="1134" w:type="dxa"/>
            <w:vAlign w:val="center"/>
          </w:tcPr>
          <w:p w:rsidR="00C55659" w:rsidRDefault="00C55659">
            <w:pPr>
              <w:pStyle w:val="ConsPlusNormal"/>
              <w:jc w:val="center"/>
            </w:pPr>
            <w:r>
              <w:t>1300,0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объект в год</w:t>
            </w:r>
          </w:p>
        </w:tc>
      </w:tr>
      <w:tr w:rsidR="00C55659">
        <w:tc>
          <w:tcPr>
            <w:tcW w:w="454" w:type="dxa"/>
            <w:vAlign w:val="center"/>
          </w:tcPr>
          <w:p w:rsidR="00C55659" w:rsidRDefault="00C55659">
            <w:pPr>
              <w:pStyle w:val="ConsPlusNormal"/>
              <w:jc w:val="center"/>
            </w:pPr>
            <w:r>
              <w:t>32.</w:t>
            </w:r>
          </w:p>
        </w:tc>
        <w:tc>
          <w:tcPr>
            <w:tcW w:w="2041" w:type="dxa"/>
            <w:vAlign w:val="center"/>
          </w:tcPr>
          <w:p w:rsidR="00C55659" w:rsidRDefault="00C55659">
            <w:pPr>
              <w:pStyle w:val="ConsPlusNormal"/>
            </w:pPr>
            <w:r>
              <w:t xml:space="preserve">Саженцы деревьев и кустарников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50</w:t>
            </w:r>
          </w:p>
        </w:tc>
        <w:tc>
          <w:tcPr>
            <w:tcW w:w="1134" w:type="dxa"/>
            <w:vAlign w:val="center"/>
          </w:tcPr>
          <w:p w:rsidR="00C55659" w:rsidRDefault="00C55659">
            <w:pPr>
              <w:pStyle w:val="ConsPlusNormal"/>
              <w:jc w:val="center"/>
            </w:pPr>
            <w:r>
              <w:t>1000,0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объект в год</w:t>
            </w:r>
          </w:p>
        </w:tc>
      </w:tr>
      <w:tr w:rsidR="00C55659">
        <w:tc>
          <w:tcPr>
            <w:tcW w:w="454" w:type="dxa"/>
            <w:vAlign w:val="center"/>
          </w:tcPr>
          <w:p w:rsidR="00C55659" w:rsidRDefault="00C55659">
            <w:pPr>
              <w:pStyle w:val="ConsPlusNormal"/>
              <w:jc w:val="center"/>
            </w:pPr>
            <w:r>
              <w:t>33.</w:t>
            </w:r>
          </w:p>
        </w:tc>
        <w:tc>
          <w:tcPr>
            <w:tcW w:w="2041" w:type="dxa"/>
            <w:vAlign w:val="center"/>
          </w:tcPr>
          <w:p w:rsidR="00C55659" w:rsidRDefault="00C55659">
            <w:pPr>
              <w:pStyle w:val="ConsPlusNormal"/>
            </w:pPr>
            <w:r>
              <w:t xml:space="preserve">Салфетки бумажные </w:t>
            </w:r>
            <w:hyperlink w:anchor="P15918">
              <w:r>
                <w:rPr>
                  <w:color w:val="0000FF"/>
                </w:rPr>
                <w:t>&lt;1&gt;</w:t>
              </w:r>
            </w:hyperlink>
          </w:p>
        </w:tc>
        <w:tc>
          <w:tcPr>
            <w:tcW w:w="1277" w:type="dxa"/>
            <w:vAlign w:val="center"/>
          </w:tcPr>
          <w:p w:rsidR="00C55659" w:rsidRDefault="00C55659">
            <w:pPr>
              <w:pStyle w:val="ConsPlusNormal"/>
              <w:jc w:val="center"/>
            </w:pPr>
            <w:r>
              <w:t>упаковка</w:t>
            </w:r>
          </w:p>
        </w:tc>
        <w:tc>
          <w:tcPr>
            <w:tcW w:w="113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работника расчетной численности основного персонала в год</w:t>
            </w:r>
          </w:p>
        </w:tc>
      </w:tr>
      <w:tr w:rsidR="00C55659">
        <w:tc>
          <w:tcPr>
            <w:tcW w:w="454" w:type="dxa"/>
            <w:vAlign w:val="center"/>
          </w:tcPr>
          <w:p w:rsidR="00C55659" w:rsidRDefault="00C55659">
            <w:pPr>
              <w:pStyle w:val="ConsPlusNormal"/>
              <w:jc w:val="center"/>
            </w:pPr>
            <w:r>
              <w:t>34.</w:t>
            </w:r>
          </w:p>
        </w:tc>
        <w:tc>
          <w:tcPr>
            <w:tcW w:w="2041" w:type="dxa"/>
            <w:vAlign w:val="center"/>
          </w:tcPr>
          <w:p w:rsidR="00C55659" w:rsidRDefault="00C55659">
            <w:pPr>
              <w:pStyle w:val="ConsPlusNormal"/>
            </w:pPr>
            <w:r>
              <w:t xml:space="preserve">Салфетки влажные антибактериальные для рук </w:t>
            </w:r>
            <w:hyperlink w:anchor="P15918">
              <w:r>
                <w:rPr>
                  <w:color w:val="0000FF"/>
                </w:rPr>
                <w:t>&lt;1&gt;</w:t>
              </w:r>
            </w:hyperlink>
          </w:p>
        </w:tc>
        <w:tc>
          <w:tcPr>
            <w:tcW w:w="1277" w:type="dxa"/>
            <w:vAlign w:val="center"/>
          </w:tcPr>
          <w:p w:rsidR="00C55659" w:rsidRDefault="00C55659">
            <w:pPr>
              <w:pStyle w:val="ConsPlusNormal"/>
              <w:jc w:val="center"/>
            </w:pPr>
            <w:r>
              <w:t>упаковка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250,0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работника расчетной численности основного персонала в год</w:t>
            </w:r>
          </w:p>
        </w:tc>
      </w:tr>
      <w:tr w:rsidR="00C55659">
        <w:tc>
          <w:tcPr>
            <w:tcW w:w="454" w:type="dxa"/>
            <w:vAlign w:val="center"/>
          </w:tcPr>
          <w:p w:rsidR="00C55659" w:rsidRDefault="00C55659">
            <w:pPr>
              <w:pStyle w:val="ConsPlusNormal"/>
              <w:jc w:val="center"/>
            </w:pPr>
            <w:r>
              <w:t>35.</w:t>
            </w:r>
          </w:p>
        </w:tc>
        <w:tc>
          <w:tcPr>
            <w:tcW w:w="2041" w:type="dxa"/>
            <w:vAlign w:val="center"/>
          </w:tcPr>
          <w:p w:rsidR="00C55659" w:rsidRDefault="00C55659">
            <w:pPr>
              <w:pStyle w:val="ConsPlusNormal"/>
            </w:pPr>
            <w:r>
              <w:t xml:space="preserve">Секатор садовый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1100,0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объект в год</w:t>
            </w:r>
          </w:p>
        </w:tc>
      </w:tr>
      <w:tr w:rsidR="00C55659">
        <w:tc>
          <w:tcPr>
            <w:tcW w:w="454" w:type="dxa"/>
            <w:vAlign w:val="center"/>
          </w:tcPr>
          <w:p w:rsidR="00C55659" w:rsidRDefault="00C55659">
            <w:pPr>
              <w:pStyle w:val="ConsPlusNormal"/>
              <w:jc w:val="center"/>
            </w:pPr>
            <w:r>
              <w:t>36.</w:t>
            </w:r>
          </w:p>
        </w:tc>
        <w:tc>
          <w:tcPr>
            <w:tcW w:w="2041" w:type="dxa"/>
            <w:vAlign w:val="center"/>
          </w:tcPr>
          <w:p w:rsidR="00C55659" w:rsidRDefault="00C55659">
            <w:pPr>
              <w:pStyle w:val="ConsPlusNormal"/>
            </w:pPr>
            <w:r>
              <w:t xml:space="preserve">Сетевой фильтр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2600,0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работника расчетной численности основного персонала 1 раз в 3 года</w:t>
            </w:r>
          </w:p>
        </w:tc>
      </w:tr>
      <w:tr w:rsidR="00C55659">
        <w:tc>
          <w:tcPr>
            <w:tcW w:w="454" w:type="dxa"/>
            <w:vAlign w:val="center"/>
          </w:tcPr>
          <w:p w:rsidR="00C55659" w:rsidRDefault="00C55659">
            <w:pPr>
              <w:pStyle w:val="ConsPlusNormal"/>
              <w:jc w:val="center"/>
            </w:pPr>
            <w:r>
              <w:t>37.</w:t>
            </w:r>
          </w:p>
        </w:tc>
        <w:tc>
          <w:tcPr>
            <w:tcW w:w="2041" w:type="dxa"/>
            <w:vAlign w:val="center"/>
          </w:tcPr>
          <w:p w:rsidR="00C55659" w:rsidRDefault="00C55659">
            <w:pPr>
              <w:pStyle w:val="ConsPlusNormal"/>
            </w:pPr>
            <w:r>
              <w:t xml:space="preserve">Средство для мытья посуды </w:t>
            </w:r>
            <w:hyperlink w:anchor="P15918">
              <w:r>
                <w:rPr>
                  <w:color w:val="0000FF"/>
                </w:rPr>
                <w:t>&lt;1&gt;</w:t>
              </w:r>
            </w:hyperlink>
          </w:p>
        </w:tc>
        <w:tc>
          <w:tcPr>
            <w:tcW w:w="1277" w:type="dxa"/>
            <w:vAlign w:val="center"/>
          </w:tcPr>
          <w:p w:rsidR="00C55659" w:rsidRDefault="00C55659">
            <w:pPr>
              <w:pStyle w:val="ConsPlusNormal"/>
              <w:jc w:val="center"/>
            </w:pPr>
            <w:r>
              <w:t>литр</w:t>
            </w:r>
          </w:p>
        </w:tc>
        <w:tc>
          <w:tcPr>
            <w:tcW w:w="1134" w:type="dxa"/>
            <w:vAlign w:val="center"/>
          </w:tcPr>
          <w:p w:rsidR="00C55659" w:rsidRDefault="00C55659">
            <w:pPr>
              <w:pStyle w:val="ConsPlusNormal"/>
              <w:jc w:val="center"/>
            </w:pPr>
            <w:r>
              <w:t>0,25</w:t>
            </w:r>
          </w:p>
        </w:tc>
        <w:tc>
          <w:tcPr>
            <w:tcW w:w="1134" w:type="dxa"/>
            <w:vAlign w:val="center"/>
          </w:tcPr>
          <w:p w:rsidR="00C55659" w:rsidRDefault="00C55659">
            <w:pPr>
              <w:pStyle w:val="ConsPlusNormal"/>
              <w:jc w:val="center"/>
            </w:pPr>
            <w:r>
              <w:t xml:space="preserve">200,0 </w:t>
            </w:r>
            <w:hyperlink w:anchor="P15920">
              <w:r>
                <w:rPr>
                  <w:color w:val="0000FF"/>
                </w:rPr>
                <w:t>&lt;3&gt;</w:t>
              </w:r>
            </w:hyperlink>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работника расчетной численности основного персонала в год</w:t>
            </w:r>
          </w:p>
        </w:tc>
      </w:tr>
      <w:tr w:rsidR="00C55659">
        <w:tc>
          <w:tcPr>
            <w:tcW w:w="454" w:type="dxa"/>
            <w:vAlign w:val="center"/>
          </w:tcPr>
          <w:p w:rsidR="00C55659" w:rsidRDefault="00C55659">
            <w:pPr>
              <w:pStyle w:val="ConsPlusNormal"/>
              <w:jc w:val="center"/>
            </w:pPr>
            <w:r>
              <w:t>38.</w:t>
            </w:r>
          </w:p>
        </w:tc>
        <w:tc>
          <w:tcPr>
            <w:tcW w:w="2041" w:type="dxa"/>
            <w:vAlign w:val="center"/>
          </w:tcPr>
          <w:p w:rsidR="00C55659" w:rsidRDefault="00C55659">
            <w:pPr>
              <w:pStyle w:val="ConsPlusNormal"/>
            </w:pPr>
            <w:r>
              <w:t xml:space="preserve">Средство для прочистки труб </w:t>
            </w:r>
            <w:hyperlink w:anchor="P15918">
              <w:r>
                <w:rPr>
                  <w:color w:val="0000FF"/>
                </w:rPr>
                <w:t>&lt;1&gt;</w:t>
              </w:r>
            </w:hyperlink>
          </w:p>
        </w:tc>
        <w:tc>
          <w:tcPr>
            <w:tcW w:w="1277" w:type="dxa"/>
            <w:vAlign w:val="center"/>
          </w:tcPr>
          <w:p w:rsidR="00C55659" w:rsidRDefault="00C55659">
            <w:pPr>
              <w:pStyle w:val="ConsPlusNormal"/>
              <w:jc w:val="center"/>
            </w:pPr>
            <w:r>
              <w:t>литр</w:t>
            </w:r>
          </w:p>
        </w:tc>
        <w:tc>
          <w:tcPr>
            <w:tcW w:w="1134" w:type="dxa"/>
            <w:vAlign w:val="center"/>
          </w:tcPr>
          <w:p w:rsidR="00C55659" w:rsidRDefault="00C55659">
            <w:pPr>
              <w:pStyle w:val="ConsPlusNormal"/>
              <w:jc w:val="center"/>
            </w:pPr>
            <w:r>
              <w:t>0,004</w:t>
            </w:r>
          </w:p>
        </w:tc>
        <w:tc>
          <w:tcPr>
            <w:tcW w:w="1134" w:type="dxa"/>
            <w:vAlign w:val="center"/>
          </w:tcPr>
          <w:p w:rsidR="00C55659" w:rsidRDefault="00C55659">
            <w:pPr>
              <w:pStyle w:val="ConsPlusNormal"/>
              <w:jc w:val="center"/>
            </w:pPr>
            <w:r>
              <w:t xml:space="preserve">300,0 </w:t>
            </w:r>
            <w:hyperlink w:anchor="P15920">
              <w:r>
                <w:rPr>
                  <w:color w:val="0000FF"/>
                </w:rPr>
                <w:t>&lt;3&gt;</w:t>
              </w:r>
            </w:hyperlink>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квадратный метр санузла в год</w:t>
            </w:r>
          </w:p>
        </w:tc>
      </w:tr>
      <w:tr w:rsidR="00C55659">
        <w:tc>
          <w:tcPr>
            <w:tcW w:w="454" w:type="dxa"/>
            <w:vAlign w:val="center"/>
          </w:tcPr>
          <w:p w:rsidR="00C55659" w:rsidRDefault="00C55659">
            <w:pPr>
              <w:pStyle w:val="ConsPlusNormal"/>
              <w:jc w:val="center"/>
            </w:pPr>
            <w:r>
              <w:t>39.</w:t>
            </w:r>
          </w:p>
        </w:tc>
        <w:tc>
          <w:tcPr>
            <w:tcW w:w="2041" w:type="dxa"/>
            <w:vAlign w:val="center"/>
          </w:tcPr>
          <w:p w:rsidR="00C55659" w:rsidRDefault="00C55659">
            <w:pPr>
              <w:pStyle w:val="ConsPlusNormal"/>
            </w:pPr>
            <w:r>
              <w:t xml:space="preserve">Средство моющее для пола </w:t>
            </w:r>
            <w:hyperlink w:anchor="P15918">
              <w:r>
                <w:rPr>
                  <w:color w:val="0000FF"/>
                </w:rPr>
                <w:t>&lt;1&gt;</w:t>
              </w:r>
            </w:hyperlink>
          </w:p>
        </w:tc>
        <w:tc>
          <w:tcPr>
            <w:tcW w:w="1277" w:type="dxa"/>
            <w:vAlign w:val="center"/>
          </w:tcPr>
          <w:p w:rsidR="00C55659" w:rsidRDefault="00C55659">
            <w:pPr>
              <w:pStyle w:val="ConsPlusNormal"/>
              <w:jc w:val="center"/>
            </w:pPr>
            <w:r>
              <w:t>литр</w:t>
            </w:r>
          </w:p>
        </w:tc>
        <w:tc>
          <w:tcPr>
            <w:tcW w:w="1134" w:type="dxa"/>
            <w:vAlign w:val="center"/>
          </w:tcPr>
          <w:p w:rsidR="00C55659" w:rsidRDefault="00C55659">
            <w:pPr>
              <w:pStyle w:val="ConsPlusNormal"/>
              <w:jc w:val="center"/>
            </w:pPr>
            <w:r>
              <w:t>0,15</w:t>
            </w:r>
          </w:p>
        </w:tc>
        <w:tc>
          <w:tcPr>
            <w:tcW w:w="1134" w:type="dxa"/>
            <w:vAlign w:val="center"/>
          </w:tcPr>
          <w:p w:rsidR="00C55659" w:rsidRDefault="00C55659">
            <w:pPr>
              <w:pStyle w:val="ConsPlusNormal"/>
              <w:jc w:val="center"/>
            </w:pPr>
            <w:r>
              <w:t xml:space="preserve">650,0 </w:t>
            </w:r>
            <w:hyperlink w:anchor="P15920">
              <w:r>
                <w:rPr>
                  <w:color w:val="0000FF"/>
                </w:rPr>
                <w:t>&lt;3&gt;</w:t>
              </w:r>
            </w:hyperlink>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квадратный метр объекта в год</w:t>
            </w:r>
          </w:p>
        </w:tc>
      </w:tr>
      <w:tr w:rsidR="00C55659">
        <w:tc>
          <w:tcPr>
            <w:tcW w:w="454" w:type="dxa"/>
            <w:vAlign w:val="center"/>
          </w:tcPr>
          <w:p w:rsidR="00C55659" w:rsidRDefault="00C55659">
            <w:pPr>
              <w:pStyle w:val="ConsPlusNormal"/>
              <w:jc w:val="center"/>
            </w:pPr>
            <w:r>
              <w:t>40.</w:t>
            </w:r>
          </w:p>
        </w:tc>
        <w:tc>
          <w:tcPr>
            <w:tcW w:w="2041" w:type="dxa"/>
            <w:vAlign w:val="center"/>
          </w:tcPr>
          <w:p w:rsidR="00C55659" w:rsidRDefault="00C55659">
            <w:pPr>
              <w:pStyle w:val="ConsPlusNormal"/>
            </w:pPr>
            <w:r>
              <w:t xml:space="preserve">Средство моющее для санузла </w:t>
            </w:r>
            <w:hyperlink w:anchor="P15918">
              <w:r>
                <w:rPr>
                  <w:color w:val="0000FF"/>
                </w:rPr>
                <w:t>&lt;1&gt;</w:t>
              </w:r>
            </w:hyperlink>
          </w:p>
        </w:tc>
        <w:tc>
          <w:tcPr>
            <w:tcW w:w="1277" w:type="dxa"/>
            <w:vAlign w:val="center"/>
          </w:tcPr>
          <w:p w:rsidR="00C55659" w:rsidRDefault="00C55659">
            <w:pPr>
              <w:pStyle w:val="ConsPlusNormal"/>
              <w:jc w:val="center"/>
            </w:pPr>
            <w:r>
              <w:t>литр</w:t>
            </w:r>
          </w:p>
        </w:tc>
        <w:tc>
          <w:tcPr>
            <w:tcW w:w="1134" w:type="dxa"/>
            <w:vAlign w:val="center"/>
          </w:tcPr>
          <w:p w:rsidR="00C55659" w:rsidRDefault="00C55659">
            <w:pPr>
              <w:pStyle w:val="ConsPlusNormal"/>
              <w:jc w:val="center"/>
            </w:pPr>
            <w:r>
              <w:t>1,5</w:t>
            </w:r>
          </w:p>
        </w:tc>
        <w:tc>
          <w:tcPr>
            <w:tcW w:w="1134" w:type="dxa"/>
            <w:vAlign w:val="center"/>
          </w:tcPr>
          <w:p w:rsidR="00C55659" w:rsidRDefault="00C55659">
            <w:pPr>
              <w:pStyle w:val="ConsPlusNormal"/>
              <w:jc w:val="center"/>
            </w:pPr>
            <w:r>
              <w:t xml:space="preserve">250,0 </w:t>
            </w:r>
            <w:hyperlink w:anchor="P15920">
              <w:r>
                <w:rPr>
                  <w:color w:val="0000FF"/>
                </w:rPr>
                <w:t>&lt;3&gt;</w:t>
              </w:r>
            </w:hyperlink>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квадратный метр санузла в год</w:t>
            </w:r>
          </w:p>
        </w:tc>
      </w:tr>
      <w:tr w:rsidR="00C55659">
        <w:tc>
          <w:tcPr>
            <w:tcW w:w="454" w:type="dxa"/>
            <w:vAlign w:val="center"/>
          </w:tcPr>
          <w:p w:rsidR="00C55659" w:rsidRDefault="00C55659">
            <w:pPr>
              <w:pStyle w:val="ConsPlusNormal"/>
              <w:jc w:val="center"/>
            </w:pPr>
            <w:r>
              <w:t>41.</w:t>
            </w:r>
          </w:p>
        </w:tc>
        <w:tc>
          <w:tcPr>
            <w:tcW w:w="2041" w:type="dxa"/>
            <w:vAlign w:val="center"/>
          </w:tcPr>
          <w:p w:rsidR="00C55659" w:rsidRDefault="00C55659">
            <w:pPr>
              <w:pStyle w:val="ConsPlusNormal"/>
            </w:pPr>
            <w:r>
              <w:t xml:space="preserve">Средство моющее для стекол и зеркал </w:t>
            </w:r>
            <w:hyperlink w:anchor="P15918">
              <w:r>
                <w:rPr>
                  <w:color w:val="0000FF"/>
                </w:rPr>
                <w:t>&lt;1&gt;</w:t>
              </w:r>
            </w:hyperlink>
          </w:p>
        </w:tc>
        <w:tc>
          <w:tcPr>
            <w:tcW w:w="1277" w:type="dxa"/>
            <w:vAlign w:val="center"/>
          </w:tcPr>
          <w:p w:rsidR="00C55659" w:rsidRDefault="00C55659">
            <w:pPr>
              <w:pStyle w:val="ConsPlusNormal"/>
              <w:jc w:val="center"/>
            </w:pPr>
            <w:r>
              <w:t>литр</w:t>
            </w:r>
          </w:p>
        </w:tc>
        <w:tc>
          <w:tcPr>
            <w:tcW w:w="1134" w:type="dxa"/>
            <w:vAlign w:val="center"/>
          </w:tcPr>
          <w:p w:rsidR="00C55659" w:rsidRDefault="00C55659">
            <w:pPr>
              <w:pStyle w:val="ConsPlusNormal"/>
              <w:jc w:val="center"/>
            </w:pPr>
            <w:r>
              <w:t>0,2</w:t>
            </w:r>
          </w:p>
        </w:tc>
        <w:tc>
          <w:tcPr>
            <w:tcW w:w="1134" w:type="dxa"/>
            <w:vAlign w:val="center"/>
          </w:tcPr>
          <w:p w:rsidR="00C55659" w:rsidRDefault="00C55659">
            <w:pPr>
              <w:pStyle w:val="ConsPlusNormal"/>
              <w:jc w:val="center"/>
            </w:pPr>
            <w:r>
              <w:t xml:space="preserve">350,0 </w:t>
            </w:r>
            <w:hyperlink w:anchor="P15920">
              <w:r>
                <w:rPr>
                  <w:color w:val="0000FF"/>
                </w:rPr>
                <w:t>&lt;3&gt;</w:t>
              </w:r>
            </w:hyperlink>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квадратный метр объекта в год</w:t>
            </w:r>
          </w:p>
        </w:tc>
      </w:tr>
      <w:tr w:rsidR="00C55659">
        <w:tc>
          <w:tcPr>
            <w:tcW w:w="454" w:type="dxa"/>
            <w:vAlign w:val="center"/>
          </w:tcPr>
          <w:p w:rsidR="00C55659" w:rsidRDefault="00C55659">
            <w:pPr>
              <w:pStyle w:val="ConsPlusNormal"/>
              <w:jc w:val="center"/>
            </w:pPr>
            <w:r>
              <w:t>42.</w:t>
            </w:r>
          </w:p>
        </w:tc>
        <w:tc>
          <w:tcPr>
            <w:tcW w:w="2041" w:type="dxa"/>
            <w:vAlign w:val="center"/>
          </w:tcPr>
          <w:p w:rsidR="00C55659" w:rsidRDefault="00C55659">
            <w:pPr>
              <w:pStyle w:val="ConsPlusNormal"/>
            </w:pPr>
            <w:r>
              <w:t xml:space="preserve">Средство чистящее </w:t>
            </w:r>
            <w:hyperlink w:anchor="P15918">
              <w:r>
                <w:rPr>
                  <w:color w:val="0000FF"/>
                </w:rPr>
                <w:t>&lt;1&gt;</w:t>
              </w:r>
            </w:hyperlink>
          </w:p>
        </w:tc>
        <w:tc>
          <w:tcPr>
            <w:tcW w:w="1277" w:type="dxa"/>
            <w:vAlign w:val="center"/>
          </w:tcPr>
          <w:p w:rsidR="00C55659" w:rsidRDefault="00C55659">
            <w:pPr>
              <w:pStyle w:val="ConsPlusNormal"/>
              <w:jc w:val="center"/>
            </w:pPr>
            <w:r>
              <w:t>килограмм</w:t>
            </w:r>
          </w:p>
        </w:tc>
        <w:tc>
          <w:tcPr>
            <w:tcW w:w="1134" w:type="dxa"/>
            <w:vAlign w:val="center"/>
          </w:tcPr>
          <w:p w:rsidR="00C55659" w:rsidRDefault="00C55659">
            <w:pPr>
              <w:pStyle w:val="ConsPlusNormal"/>
              <w:jc w:val="center"/>
            </w:pPr>
            <w:r>
              <w:t>0,06</w:t>
            </w:r>
          </w:p>
        </w:tc>
        <w:tc>
          <w:tcPr>
            <w:tcW w:w="1134" w:type="dxa"/>
            <w:vAlign w:val="center"/>
          </w:tcPr>
          <w:p w:rsidR="00C55659" w:rsidRDefault="00C55659">
            <w:pPr>
              <w:pStyle w:val="ConsPlusNormal"/>
              <w:jc w:val="center"/>
            </w:pPr>
            <w:r>
              <w:t xml:space="preserve">250,0 </w:t>
            </w:r>
            <w:hyperlink w:anchor="P15919">
              <w:r>
                <w:rPr>
                  <w:color w:val="0000FF"/>
                </w:rPr>
                <w:t>&lt;2&gt;</w:t>
              </w:r>
            </w:hyperlink>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квадратный метр объекта в год</w:t>
            </w:r>
          </w:p>
        </w:tc>
      </w:tr>
      <w:tr w:rsidR="00C55659">
        <w:tc>
          <w:tcPr>
            <w:tcW w:w="454" w:type="dxa"/>
            <w:vAlign w:val="center"/>
          </w:tcPr>
          <w:p w:rsidR="00C55659" w:rsidRDefault="00C55659">
            <w:pPr>
              <w:pStyle w:val="ConsPlusNormal"/>
              <w:jc w:val="center"/>
            </w:pPr>
            <w:r>
              <w:t>43.</w:t>
            </w:r>
          </w:p>
        </w:tc>
        <w:tc>
          <w:tcPr>
            <w:tcW w:w="2041" w:type="dxa"/>
            <w:vAlign w:val="center"/>
          </w:tcPr>
          <w:p w:rsidR="00C55659" w:rsidRDefault="00C55659">
            <w:pPr>
              <w:pStyle w:val="ConsPlusNormal"/>
            </w:pPr>
            <w:r>
              <w:t xml:space="preserve">Средство чистящее для бытового оборудования </w:t>
            </w:r>
            <w:hyperlink w:anchor="P15918">
              <w:r>
                <w:rPr>
                  <w:color w:val="0000FF"/>
                </w:rPr>
                <w:t>&lt;1&gt;</w:t>
              </w:r>
            </w:hyperlink>
          </w:p>
        </w:tc>
        <w:tc>
          <w:tcPr>
            <w:tcW w:w="1277" w:type="dxa"/>
            <w:vAlign w:val="center"/>
          </w:tcPr>
          <w:p w:rsidR="00C55659" w:rsidRDefault="00C55659">
            <w:pPr>
              <w:pStyle w:val="ConsPlusNormal"/>
              <w:jc w:val="center"/>
            </w:pPr>
            <w:r>
              <w:t>литр</w:t>
            </w:r>
          </w:p>
        </w:tc>
        <w:tc>
          <w:tcPr>
            <w:tcW w:w="113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 xml:space="preserve">950,0 </w:t>
            </w:r>
            <w:hyperlink w:anchor="P15920">
              <w:r>
                <w:rPr>
                  <w:color w:val="0000FF"/>
                </w:rPr>
                <w:t>&lt;3&gt;</w:t>
              </w:r>
            </w:hyperlink>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 xml:space="preserve">на 1 единицу бытового оборудования в </w:t>
            </w:r>
            <w:r>
              <w:lastRenderedPageBreak/>
              <w:t>год</w:t>
            </w:r>
          </w:p>
        </w:tc>
      </w:tr>
      <w:tr w:rsidR="00C55659">
        <w:tc>
          <w:tcPr>
            <w:tcW w:w="454" w:type="dxa"/>
            <w:vAlign w:val="center"/>
          </w:tcPr>
          <w:p w:rsidR="00C55659" w:rsidRDefault="00C55659">
            <w:pPr>
              <w:pStyle w:val="ConsPlusNormal"/>
              <w:jc w:val="center"/>
            </w:pPr>
            <w:r>
              <w:lastRenderedPageBreak/>
              <w:t>44.</w:t>
            </w:r>
          </w:p>
        </w:tc>
        <w:tc>
          <w:tcPr>
            <w:tcW w:w="2041" w:type="dxa"/>
            <w:vAlign w:val="center"/>
          </w:tcPr>
          <w:p w:rsidR="00C55659" w:rsidRDefault="00C55659">
            <w:pPr>
              <w:pStyle w:val="ConsPlusNormal"/>
            </w:pPr>
            <w:r>
              <w:t xml:space="preserve">Средство чистящее для пола </w:t>
            </w:r>
            <w:hyperlink w:anchor="P15918">
              <w:r>
                <w:rPr>
                  <w:color w:val="0000FF"/>
                </w:rPr>
                <w:t>&lt;1&gt;</w:t>
              </w:r>
            </w:hyperlink>
          </w:p>
        </w:tc>
        <w:tc>
          <w:tcPr>
            <w:tcW w:w="1277" w:type="dxa"/>
            <w:vAlign w:val="center"/>
          </w:tcPr>
          <w:p w:rsidR="00C55659" w:rsidRDefault="00C55659">
            <w:pPr>
              <w:pStyle w:val="ConsPlusNormal"/>
              <w:jc w:val="center"/>
            </w:pPr>
            <w:r>
              <w:t>литр</w:t>
            </w:r>
          </w:p>
        </w:tc>
        <w:tc>
          <w:tcPr>
            <w:tcW w:w="1134" w:type="dxa"/>
            <w:vAlign w:val="center"/>
          </w:tcPr>
          <w:p w:rsidR="00C55659" w:rsidRDefault="00C55659">
            <w:pPr>
              <w:pStyle w:val="ConsPlusNormal"/>
              <w:jc w:val="center"/>
            </w:pPr>
            <w:r>
              <w:t>24</w:t>
            </w:r>
          </w:p>
        </w:tc>
        <w:tc>
          <w:tcPr>
            <w:tcW w:w="1134" w:type="dxa"/>
            <w:vAlign w:val="center"/>
          </w:tcPr>
          <w:p w:rsidR="00C55659" w:rsidRDefault="00C55659">
            <w:pPr>
              <w:pStyle w:val="ConsPlusNormal"/>
              <w:jc w:val="center"/>
            </w:pPr>
            <w:r>
              <w:t xml:space="preserve">1100,0 </w:t>
            </w:r>
            <w:hyperlink w:anchor="P15920">
              <w:r>
                <w:rPr>
                  <w:color w:val="0000FF"/>
                </w:rPr>
                <w:t>&lt;3&gt;</w:t>
              </w:r>
            </w:hyperlink>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объект в год</w:t>
            </w:r>
          </w:p>
        </w:tc>
      </w:tr>
      <w:tr w:rsidR="00C55659">
        <w:tc>
          <w:tcPr>
            <w:tcW w:w="454" w:type="dxa"/>
            <w:vAlign w:val="center"/>
          </w:tcPr>
          <w:p w:rsidR="00C55659" w:rsidRDefault="00C55659">
            <w:pPr>
              <w:pStyle w:val="ConsPlusNormal"/>
              <w:jc w:val="center"/>
            </w:pPr>
            <w:r>
              <w:t>45.</w:t>
            </w:r>
          </w:p>
        </w:tc>
        <w:tc>
          <w:tcPr>
            <w:tcW w:w="2041" w:type="dxa"/>
            <w:vAlign w:val="center"/>
          </w:tcPr>
          <w:p w:rsidR="00C55659" w:rsidRDefault="00C55659">
            <w:pPr>
              <w:pStyle w:val="ConsPlusNormal"/>
            </w:pPr>
            <w:r>
              <w:t xml:space="preserve">Средство чистящее для санузла </w:t>
            </w:r>
            <w:hyperlink w:anchor="P15918">
              <w:r>
                <w:rPr>
                  <w:color w:val="0000FF"/>
                </w:rPr>
                <w:t>&lt;1&gt;</w:t>
              </w:r>
            </w:hyperlink>
          </w:p>
        </w:tc>
        <w:tc>
          <w:tcPr>
            <w:tcW w:w="1277" w:type="dxa"/>
            <w:vAlign w:val="center"/>
          </w:tcPr>
          <w:p w:rsidR="00C55659" w:rsidRDefault="00C55659">
            <w:pPr>
              <w:pStyle w:val="ConsPlusNormal"/>
              <w:jc w:val="center"/>
            </w:pPr>
            <w:r>
              <w:t>литр</w:t>
            </w:r>
          </w:p>
        </w:tc>
        <w:tc>
          <w:tcPr>
            <w:tcW w:w="1134" w:type="dxa"/>
            <w:vAlign w:val="center"/>
          </w:tcPr>
          <w:p w:rsidR="00C55659" w:rsidRDefault="00C55659">
            <w:pPr>
              <w:pStyle w:val="ConsPlusNormal"/>
              <w:jc w:val="center"/>
            </w:pPr>
            <w:r>
              <w:t>24</w:t>
            </w:r>
          </w:p>
        </w:tc>
        <w:tc>
          <w:tcPr>
            <w:tcW w:w="1134" w:type="dxa"/>
            <w:vAlign w:val="center"/>
          </w:tcPr>
          <w:p w:rsidR="00C55659" w:rsidRDefault="00C55659">
            <w:pPr>
              <w:pStyle w:val="ConsPlusNormal"/>
              <w:jc w:val="center"/>
            </w:pPr>
            <w:r>
              <w:t xml:space="preserve">300,0 </w:t>
            </w:r>
            <w:hyperlink w:anchor="P15920">
              <w:r>
                <w:rPr>
                  <w:color w:val="0000FF"/>
                </w:rPr>
                <w:t>&lt;3&gt;</w:t>
              </w:r>
            </w:hyperlink>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унитаз в год</w:t>
            </w:r>
          </w:p>
        </w:tc>
      </w:tr>
      <w:tr w:rsidR="00C55659">
        <w:tc>
          <w:tcPr>
            <w:tcW w:w="454" w:type="dxa"/>
            <w:vAlign w:val="center"/>
          </w:tcPr>
          <w:p w:rsidR="00C55659" w:rsidRDefault="00C55659">
            <w:pPr>
              <w:pStyle w:val="ConsPlusNormal"/>
              <w:jc w:val="center"/>
            </w:pPr>
            <w:r>
              <w:t>46.</w:t>
            </w:r>
          </w:p>
        </w:tc>
        <w:tc>
          <w:tcPr>
            <w:tcW w:w="2041" w:type="dxa"/>
            <w:vAlign w:val="center"/>
          </w:tcPr>
          <w:p w:rsidR="00C55659" w:rsidRDefault="00C55659">
            <w:pPr>
              <w:pStyle w:val="ConsPlusNormal"/>
            </w:pPr>
            <w:r>
              <w:t xml:space="preserve">Стиральный порошок </w:t>
            </w:r>
            <w:hyperlink w:anchor="P15918">
              <w:r>
                <w:rPr>
                  <w:color w:val="0000FF"/>
                </w:rPr>
                <w:t>&lt;1&gt;</w:t>
              </w:r>
            </w:hyperlink>
          </w:p>
        </w:tc>
        <w:tc>
          <w:tcPr>
            <w:tcW w:w="1277" w:type="dxa"/>
            <w:vAlign w:val="center"/>
          </w:tcPr>
          <w:p w:rsidR="00C55659" w:rsidRDefault="00C55659">
            <w:pPr>
              <w:pStyle w:val="ConsPlusNormal"/>
              <w:jc w:val="center"/>
            </w:pPr>
            <w:r>
              <w:t>килограмм</w:t>
            </w:r>
          </w:p>
        </w:tc>
        <w:tc>
          <w:tcPr>
            <w:tcW w:w="1134" w:type="dxa"/>
            <w:vAlign w:val="center"/>
          </w:tcPr>
          <w:p w:rsidR="00C55659" w:rsidRDefault="00C55659">
            <w:pPr>
              <w:pStyle w:val="ConsPlusNormal"/>
              <w:jc w:val="center"/>
            </w:pPr>
            <w:r>
              <w:t>12</w:t>
            </w:r>
          </w:p>
        </w:tc>
        <w:tc>
          <w:tcPr>
            <w:tcW w:w="1134" w:type="dxa"/>
            <w:vAlign w:val="center"/>
          </w:tcPr>
          <w:p w:rsidR="00C55659" w:rsidRDefault="00C55659">
            <w:pPr>
              <w:pStyle w:val="ConsPlusNormal"/>
              <w:jc w:val="center"/>
            </w:pPr>
            <w:r>
              <w:t xml:space="preserve">200,0 </w:t>
            </w:r>
            <w:hyperlink w:anchor="P15919">
              <w:r>
                <w:rPr>
                  <w:color w:val="0000FF"/>
                </w:rPr>
                <w:t>&lt;2&gt;</w:t>
              </w:r>
            </w:hyperlink>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стиральную машину</w:t>
            </w:r>
          </w:p>
        </w:tc>
      </w:tr>
      <w:tr w:rsidR="00C55659">
        <w:tc>
          <w:tcPr>
            <w:tcW w:w="454" w:type="dxa"/>
            <w:vAlign w:val="center"/>
          </w:tcPr>
          <w:p w:rsidR="00C55659" w:rsidRDefault="00C55659">
            <w:pPr>
              <w:pStyle w:val="ConsPlusNormal"/>
              <w:jc w:val="center"/>
            </w:pPr>
            <w:r>
              <w:t>47.</w:t>
            </w:r>
          </w:p>
        </w:tc>
        <w:tc>
          <w:tcPr>
            <w:tcW w:w="2041" w:type="dxa"/>
            <w:vAlign w:val="center"/>
          </w:tcPr>
          <w:p w:rsidR="00C55659" w:rsidRDefault="00C55659">
            <w:pPr>
              <w:pStyle w:val="ConsPlusNormal"/>
            </w:pPr>
            <w:r>
              <w:t xml:space="preserve">Удобрение органическое </w:t>
            </w:r>
            <w:hyperlink w:anchor="P15918">
              <w:r>
                <w:rPr>
                  <w:color w:val="0000FF"/>
                </w:rPr>
                <w:t>&lt;1&gt;</w:t>
              </w:r>
            </w:hyperlink>
          </w:p>
        </w:tc>
        <w:tc>
          <w:tcPr>
            <w:tcW w:w="1277" w:type="dxa"/>
            <w:vAlign w:val="center"/>
          </w:tcPr>
          <w:p w:rsidR="00C55659" w:rsidRDefault="00C55659">
            <w:pPr>
              <w:pStyle w:val="ConsPlusNormal"/>
              <w:jc w:val="center"/>
            </w:pPr>
            <w:r>
              <w:t>упаковка</w:t>
            </w:r>
          </w:p>
        </w:tc>
        <w:tc>
          <w:tcPr>
            <w:tcW w:w="1134" w:type="dxa"/>
            <w:vAlign w:val="center"/>
          </w:tcPr>
          <w:p w:rsidR="00C55659" w:rsidRDefault="00C55659">
            <w:pPr>
              <w:pStyle w:val="ConsPlusNormal"/>
              <w:jc w:val="center"/>
            </w:pPr>
            <w:r>
              <w:t>10</w:t>
            </w:r>
          </w:p>
        </w:tc>
        <w:tc>
          <w:tcPr>
            <w:tcW w:w="1134" w:type="dxa"/>
            <w:vAlign w:val="center"/>
          </w:tcPr>
          <w:p w:rsidR="00C55659" w:rsidRDefault="00C55659">
            <w:pPr>
              <w:pStyle w:val="ConsPlusNormal"/>
              <w:jc w:val="center"/>
            </w:pPr>
            <w:r>
              <w:t>200,0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объект в год</w:t>
            </w:r>
          </w:p>
        </w:tc>
      </w:tr>
      <w:tr w:rsidR="00C55659">
        <w:tc>
          <w:tcPr>
            <w:tcW w:w="454" w:type="dxa"/>
            <w:vMerge w:val="restart"/>
            <w:vAlign w:val="center"/>
          </w:tcPr>
          <w:p w:rsidR="00C55659" w:rsidRDefault="00C55659">
            <w:pPr>
              <w:pStyle w:val="ConsPlusNormal"/>
              <w:jc w:val="center"/>
            </w:pPr>
            <w:r>
              <w:t>48.</w:t>
            </w:r>
          </w:p>
        </w:tc>
        <w:tc>
          <w:tcPr>
            <w:tcW w:w="2041" w:type="dxa"/>
            <w:vMerge w:val="restart"/>
            <w:vAlign w:val="center"/>
          </w:tcPr>
          <w:p w:rsidR="00C55659" w:rsidRDefault="00C55659">
            <w:pPr>
              <w:pStyle w:val="ConsPlusNormal"/>
            </w:pPr>
            <w:r>
              <w:t xml:space="preserve">Уличная урна </w:t>
            </w:r>
            <w:hyperlink w:anchor="P15918">
              <w:r>
                <w:rPr>
                  <w:color w:val="0000FF"/>
                </w:rPr>
                <w:t>&lt;1&gt;</w:t>
              </w:r>
            </w:hyperlink>
          </w:p>
        </w:tc>
        <w:tc>
          <w:tcPr>
            <w:tcW w:w="1277" w:type="dxa"/>
            <w:vMerge w:val="restart"/>
            <w:vAlign w:val="center"/>
          </w:tcPr>
          <w:p w:rsidR="00C55659" w:rsidRDefault="00C55659">
            <w:pPr>
              <w:pStyle w:val="ConsPlusNormal"/>
              <w:jc w:val="center"/>
            </w:pPr>
            <w:r>
              <w:t>штука</w:t>
            </w:r>
          </w:p>
        </w:tc>
        <w:tc>
          <w:tcPr>
            <w:tcW w:w="1134" w:type="dxa"/>
            <w:vMerge w:val="restart"/>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4300,0</w:t>
            </w:r>
          </w:p>
        </w:tc>
        <w:tc>
          <w:tcPr>
            <w:tcW w:w="1020" w:type="dxa"/>
            <w:vMerge w:val="restart"/>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объект ФКУ "ЦОКР", Филиалов ФКУ "ЦОКР", ТОФК, за исключением ТОФК Московского региона, в год</w:t>
            </w:r>
          </w:p>
        </w:tc>
      </w:tr>
      <w:tr w:rsidR="00C55659">
        <w:tc>
          <w:tcPr>
            <w:tcW w:w="454" w:type="dxa"/>
            <w:vMerge/>
          </w:tcPr>
          <w:p w:rsidR="00C55659" w:rsidRDefault="00C55659">
            <w:pPr>
              <w:pStyle w:val="ConsPlusNormal"/>
            </w:pPr>
          </w:p>
        </w:tc>
        <w:tc>
          <w:tcPr>
            <w:tcW w:w="2041" w:type="dxa"/>
            <w:vMerge/>
          </w:tcPr>
          <w:p w:rsidR="00C55659" w:rsidRDefault="00C55659">
            <w:pPr>
              <w:pStyle w:val="ConsPlusNormal"/>
            </w:pPr>
          </w:p>
        </w:tc>
        <w:tc>
          <w:tcPr>
            <w:tcW w:w="1277" w:type="dxa"/>
            <w:vMerge/>
          </w:tcPr>
          <w:p w:rsidR="00C55659" w:rsidRDefault="00C55659">
            <w:pPr>
              <w:pStyle w:val="ConsPlusNormal"/>
            </w:pPr>
          </w:p>
        </w:tc>
        <w:tc>
          <w:tcPr>
            <w:tcW w:w="1134" w:type="dxa"/>
            <w:vMerge/>
          </w:tcPr>
          <w:p w:rsidR="00C55659" w:rsidRDefault="00C55659">
            <w:pPr>
              <w:pStyle w:val="ConsPlusNormal"/>
            </w:pPr>
          </w:p>
        </w:tc>
        <w:tc>
          <w:tcPr>
            <w:tcW w:w="1134" w:type="dxa"/>
            <w:vAlign w:val="center"/>
          </w:tcPr>
          <w:p w:rsidR="00C55659" w:rsidRDefault="00C55659">
            <w:pPr>
              <w:pStyle w:val="ConsPlusNormal"/>
              <w:jc w:val="center"/>
            </w:pPr>
            <w:r>
              <w:t>29500,0</w:t>
            </w:r>
          </w:p>
        </w:tc>
        <w:tc>
          <w:tcPr>
            <w:tcW w:w="1020" w:type="dxa"/>
            <w:vMerge/>
          </w:tcPr>
          <w:p w:rsidR="00C55659" w:rsidRDefault="00C55659">
            <w:pPr>
              <w:pStyle w:val="ConsPlusNormal"/>
            </w:pPr>
          </w:p>
        </w:tc>
        <w:tc>
          <w:tcPr>
            <w:tcW w:w="1984" w:type="dxa"/>
            <w:vAlign w:val="center"/>
          </w:tcPr>
          <w:p w:rsidR="00C55659" w:rsidRDefault="00C55659">
            <w:pPr>
              <w:pStyle w:val="ConsPlusNormal"/>
              <w:jc w:val="center"/>
            </w:pPr>
            <w:r>
              <w:t>на 1 объект в год, в котором размещены сотрудники ЦАФК и ТОФК Московского региона</w:t>
            </w:r>
          </w:p>
        </w:tc>
      </w:tr>
      <w:tr w:rsidR="00C55659">
        <w:tc>
          <w:tcPr>
            <w:tcW w:w="454" w:type="dxa"/>
            <w:vMerge w:val="restart"/>
            <w:tcBorders>
              <w:bottom w:val="nil"/>
            </w:tcBorders>
            <w:vAlign w:val="center"/>
          </w:tcPr>
          <w:p w:rsidR="00C55659" w:rsidRDefault="00C55659">
            <w:pPr>
              <w:pStyle w:val="ConsPlusNormal"/>
              <w:jc w:val="center"/>
            </w:pPr>
            <w:r>
              <w:t>49.</w:t>
            </w:r>
          </w:p>
        </w:tc>
        <w:tc>
          <w:tcPr>
            <w:tcW w:w="2041" w:type="dxa"/>
            <w:vMerge w:val="restart"/>
            <w:tcBorders>
              <w:bottom w:val="nil"/>
            </w:tcBorders>
            <w:vAlign w:val="center"/>
          </w:tcPr>
          <w:p w:rsidR="00C55659" w:rsidRDefault="00C55659">
            <w:pPr>
              <w:pStyle w:val="ConsPlusNormal"/>
            </w:pPr>
            <w:r>
              <w:t xml:space="preserve">Упаковочный материал </w:t>
            </w:r>
            <w:hyperlink w:anchor="P15918">
              <w:r>
                <w:rPr>
                  <w:color w:val="0000FF"/>
                </w:rPr>
                <w:t>&lt;1&gt;</w:t>
              </w:r>
            </w:hyperlink>
          </w:p>
        </w:tc>
        <w:tc>
          <w:tcPr>
            <w:tcW w:w="1277" w:type="dxa"/>
            <w:tcBorders>
              <w:bottom w:val="nil"/>
            </w:tcBorders>
            <w:vAlign w:val="center"/>
          </w:tcPr>
          <w:p w:rsidR="00C55659" w:rsidRDefault="00C55659">
            <w:pPr>
              <w:pStyle w:val="ConsPlusNormal"/>
              <w:jc w:val="center"/>
            </w:pPr>
            <w:r>
              <w:t>метр</w:t>
            </w:r>
          </w:p>
        </w:tc>
        <w:tc>
          <w:tcPr>
            <w:tcW w:w="1134" w:type="dxa"/>
            <w:tcBorders>
              <w:bottom w:val="nil"/>
            </w:tcBorders>
            <w:vAlign w:val="center"/>
          </w:tcPr>
          <w:p w:rsidR="00C55659" w:rsidRDefault="00C55659">
            <w:pPr>
              <w:pStyle w:val="ConsPlusNormal"/>
              <w:jc w:val="center"/>
            </w:pPr>
            <w:r>
              <w:t>10</w:t>
            </w:r>
          </w:p>
        </w:tc>
        <w:tc>
          <w:tcPr>
            <w:tcW w:w="1134" w:type="dxa"/>
            <w:tcBorders>
              <w:bottom w:val="nil"/>
            </w:tcBorders>
            <w:vAlign w:val="center"/>
          </w:tcPr>
          <w:p w:rsidR="00C55659" w:rsidRDefault="00C55659">
            <w:pPr>
              <w:pStyle w:val="ConsPlusNormal"/>
              <w:jc w:val="center"/>
            </w:pPr>
            <w:r>
              <w:t>50,0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jc w:val="center"/>
            </w:pPr>
            <w:r>
              <w:t>воздушно-пузырчатый;</w:t>
            </w:r>
          </w:p>
          <w:p w:rsidR="00C55659" w:rsidRDefault="00C55659">
            <w:pPr>
              <w:pStyle w:val="ConsPlusNormal"/>
              <w:jc w:val="center"/>
            </w:pPr>
            <w:r>
              <w:t>на 1 работника расчетной численности основного персонала в год</w:t>
            </w:r>
          </w:p>
        </w:tc>
      </w:tr>
      <w:tr w:rsidR="00C55659">
        <w:tblPrEx>
          <w:tblBorders>
            <w:insideH w:val="nil"/>
          </w:tblBorders>
        </w:tblPrEx>
        <w:tc>
          <w:tcPr>
            <w:tcW w:w="454" w:type="dxa"/>
            <w:vMerge/>
            <w:tcBorders>
              <w:bottom w:val="nil"/>
            </w:tcBorders>
          </w:tcPr>
          <w:p w:rsidR="00C55659" w:rsidRDefault="00C55659">
            <w:pPr>
              <w:pStyle w:val="ConsPlusNormal"/>
            </w:pPr>
          </w:p>
        </w:tc>
        <w:tc>
          <w:tcPr>
            <w:tcW w:w="2041" w:type="dxa"/>
            <w:vMerge/>
            <w:tcBorders>
              <w:bottom w:val="nil"/>
            </w:tcBorders>
          </w:tcPr>
          <w:p w:rsidR="00C55659" w:rsidRDefault="00C55659">
            <w:pPr>
              <w:pStyle w:val="ConsPlusNormal"/>
            </w:pPr>
          </w:p>
        </w:tc>
        <w:tc>
          <w:tcPr>
            <w:tcW w:w="1277" w:type="dxa"/>
            <w:tcBorders>
              <w:top w:val="nil"/>
              <w:bottom w:val="nil"/>
            </w:tcBorders>
            <w:vAlign w:val="center"/>
          </w:tcPr>
          <w:p w:rsidR="00C55659" w:rsidRDefault="00C55659">
            <w:pPr>
              <w:pStyle w:val="ConsPlusNormal"/>
              <w:jc w:val="center"/>
            </w:pPr>
            <w:r>
              <w:t>рулон</w:t>
            </w:r>
          </w:p>
        </w:tc>
        <w:tc>
          <w:tcPr>
            <w:tcW w:w="1134" w:type="dxa"/>
            <w:tcBorders>
              <w:top w:val="nil"/>
              <w:bottom w:val="nil"/>
            </w:tcBorders>
            <w:vAlign w:val="center"/>
          </w:tcPr>
          <w:p w:rsidR="00C55659" w:rsidRDefault="00C55659">
            <w:pPr>
              <w:pStyle w:val="ConsPlusNormal"/>
              <w:jc w:val="center"/>
            </w:pPr>
            <w:r>
              <w:t>20</w:t>
            </w:r>
          </w:p>
        </w:tc>
        <w:tc>
          <w:tcPr>
            <w:tcW w:w="1134" w:type="dxa"/>
            <w:tcBorders>
              <w:top w:val="nil"/>
              <w:bottom w:val="nil"/>
            </w:tcBorders>
            <w:vAlign w:val="center"/>
          </w:tcPr>
          <w:p w:rsidR="00C55659" w:rsidRDefault="00C55659">
            <w:pPr>
              <w:pStyle w:val="ConsPlusNormal"/>
              <w:jc w:val="center"/>
            </w:pPr>
            <w:r>
              <w:t>2506,0</w:t>
            </w:r>
          </w:p>
        </w:tc>
        <w:tc>
          <w:tcPr>
            <w:tcW w:w="1020" w:type="dxa"/>
            <w:tcBorders>
              <w:top w:val="nil"/>
              <w:bottom w:val="nil"/>
            </w:tcBorders>
            <w:vAlign w:val="center"/>
          </w:tcPr>
          <w:p w:rsidR="00C55659" w:rsidRDefault="00C55659">
            <w:pPr>
              <w:pStyle w:val="ConsPlusNormal"/>
              <w:jc w:val="center"/>
            </w:pPr>
            <w:r>
              <w:t>-</w:t>
            </w:r>
          </w:p>
        </w:tc>
        <w:tc>
          <w:tcPr>
            <w:tcW w:w="1984" w:type="dxa"/>
            <w:tcBorders>
              <w:top w:val="nil"/>
              <w:bottom w:val="nil"/>
            </w:tcBorders>
            <w:vAlign w:val="center"/>
          </w:tcPr>
          <w:p w:rsidR="00C55659" w:rsidRDefault="00C55659">
            <w:pPr>
              <w:pStyle w:val="ConsPlusNormal"/>
              <w:jc w:val="center"/>
            </w:pPr>
            <w:r>
              <w:t>крафт-бумага;</w:t>
            </w:r>
          </w:p>
          <w:p w:rsidR="00C55659" w:rsidRDefault="00C55659">
            <w:pPr>
              <w:pStyle w:val="ConsPlusNormal"/>
              <w:jc w:val="center"/>
            </w:pPr>
            <w:r>
              <w:t>на 1 объект в год</w:t>
            </w: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49 в ред. </w:t>
            </w:r>
            <w:hyperlink r:id="rId1117">
              <w:r>
                <w:rPr>
                  <w:color w:val="0000FF"/>
                </w:rPr>
                <w:t>Приказа</w:t>
              </w:r>
            </w:hyperlink>
            <w:r>
              <w:t xml:space="preserve"> Казначейства России от 21.03.2025 N 76)</w:t>
            </w:r>
          </w:p>
        </w:tc>
      </w:tr>
      <w:tr w:rsidR="00C55659">
        <w:tc>
          <w:tcPr>
            <w:tcW w:w="454" w:type="dxa"/>
            <w:vAlign w:val="center"/>
          </w:tcPr>
          <w:p w:rsidR="00C55659" w:rsidRDefault="00C55659">
            <w:pPr>
              <w:pStyle w:val="ConsPlusNormal"/>
              <w:jc w:val="center"/>
            </w:pPr>
            <w:r>
              <w:t>50.</w:t>
            </w:r>
          </w:p>
        </w:tc>
        <w:tc>
          <w:tcPr>
            <w:tcW w:w="2041" w:type="dxa"/>
            <w:vAlign w:val="center"/>
          </w:tcPr>
          <w:p w:rsidR="00C55659" w:rsidRDefault="00C55659">
            <w:pPr>
              <w:pStyle w:val="ConsPlusNormal"/>
            </w:pPr>
            <w:r>
              <w:t xml:space="preserve">Упаковочный шпагат 300 м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350,0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работника расчетной численности основного персонала в год</w:t>
            </w:r>
          </w:p>
        </w:tc>
      </w:tr>
      <w:tr w:rsidR="00C55659">
        <w:tc>
          <w:tcPr>
            <w:tcW w:w="454" w:type="dxa"/>
            <w:vAlign w:val="center"/>
          </w:tcPr>
          <w:p w:rsidR="00C55659" w:rsidRDefault="00C55659">
            <w:pPr>
              <w:pStyle w:val="ConsPlusNormal"/>
              <w:jc w:val="center"/>
            </w:pPr>
            <w:r>
              <w:t>51.</w:t>
            </w:r>
          </w:p>
        </w:tc>
        <w:tc>
          <w:tcPr>
            <w:tcW w:w="2041" w:type="dxa"/>
            <w:vAlign w:val="center"/>
          </w:tcPr>
          <w:p w:rsidR="00C55659" w:rsidRDefault="00C55659">
            <w:pPr>
              <w:pStyle w:val="ConsPlusNormal"/>
            </w:pPr>
            <w:r>
              <w:t xml:space="preserve">Элемент питания </w:t>
            </w:r>
            <w:hyperlink w:anchor="P15918">
              <w:r>
                <w:rPr>
                  <w:color w:val="0000FF"/>
                </w:rPr>
                <w:t>&lt;1&gt;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6</w:t>
            </w:r>
          </w:p>
        </w:tc>
        <w:tc>
          <w:tcPr>
            <w:tcW w:w="1134" w:type="dxa"/>
            <w:vAlign w:val="center"/>
          </w:tcPr>
          <w:p w:rsidR="00C55659" w:rsidRDefault="00C55659">
            <w:pPr>
              <w:pStyle w:val="ConsPlusNormal"/>
              <w:jc w:val="center"/>
            </w:pPr>
            <w:r>
              <w:t>650,0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работника расчетной численности основного персонала в год</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52.</w:t>
            </w:r>
          </w:p>
        </w:tc>
        <w:tc>
          <w:tcPr>
            <w:tcW w:w="2041" w:type="dxa"/>
            <w:tcBorders>
              <w:bottom w:val="nil"/>
            </w:tcBorders>
            <w:vAlign w:val="center"/>
          </w:tcPr>
          <w:p w:rsidR="00C55659" w:rsidRDefault="00C55659">
            <w:pPr>
              <w:pStyle w:val="ConsPlusNormal"/>
            </w:pPr>
            <w:r>
              <w:t xml:space="preserve">Картон двухслойный гофрированный </w:t>
            </w:r>
            <w:r>
              <w:lastRenderedPageBreak/>
              <w:t xml:space="preserve">(1,26 м x 100 м) </w:t>
            </w:r>
            <w:hyperlink w:anchor="P15918">
              <w:r>
                <w:rPr>
                  <w:color w:val="0000FF"/>
                </w:rPr>
                <w:t>&lt;1&gt;</w:t>
              </w:r>
            </w:hyperlink>
          </w:p>
        </w:tc>
        <w:tc>
          <w:tcPr>
            <w:tcW w:w="1277" w:type="dxa"/>
            <w:tcBorders>
              <w:bottom w:val="nil"/>
            </w:tcBorders>
            <w:vAlign w:val="center"/>
          </w:tcPr>
          <w:p w:rsidR="00C55659" w:rsidRDefault="00C55659">
            <w:pPr>
              <w:pStyle w:val="ConsPlusNormal"/>
              <w:jc w:val="center"/>
            </w:pPr>
            <w:r>
              <w:lastRenderedPageBreak/>
              <w:t>рулон</w:t>
            </w:r>
          </w:p>
        </w:tc>
        <w:tc>
          <w:tcPr>
            <w:tcW w:w="1134" w:type="dxa"/>
            <w:tcBorders>
              <w:bottom w:val="nil"/>
            </w:tcBorders>
            <w:vAlign w:val="center"/>
          </w:tcPr>
          <w:p w:rsidR="00C55659" w:rsidRDefault="00C55659">
            <w:pPr>
              <w:pStyle w:val="ConsPlusNormal"/>
              <w:jc w:val="center"/>
            </w:pPr>
            <w:r>
              <w:t>2</w:t>
            </w:r>
          </w:p>
        </w:tc>
        <w:tc>
          <w:tcPr>
            <w:tcW w:w="1134" w:type="dxa"/>
            <w:tcBorders>
              <w:bottom w:val="nil"/>
            </w:tcBorders>
            <w:vAlign w:val="center"/>
          </w:tcPr>
          <w:p w:rsidR="00C55659" w:rsidRDefault="00C55659">
            <w:pPr>
              <w:pStyle w:val="ConsPlusNormal"/>
              <w:jc w:val="center"/>
            </w:pPr>
            <w:r>
              <w:t>3500,0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jc w:val="center"/>
            </w:pPr>
            <w:r>
              <w:t xml:space="preserve">на 1 объект в год (для предварительной </w:t>
            </w:r>
            <w:r>
              <w:lastRenderedPageBreak/>
              <w:t>упаковки отходов потребления I, II классов опасности при утилизации)</w:t>
            </w:r>
          </w:p>
        </w:tc>
      </w:tr>
      <w:tr w:rsidR="00C55659">
        <w:tblPrEx>
          <w:tblBorders>
            <w:insideH w:val="nil"/>
          </w:tblBorders>
        </w:tblPrEx>
        <w:tc>
          <w:tcPr>
            <w:tcW w:w="9044" w:type="dxa"/>
            <w:gridSpan w:val="7"/>
            <w:tcBorders>
              <w:top w:val="nil"/>
            </w:tcBorders>
          </w:tcPr>
          <w:p w:rsidR="00C55659" w:rsidRDefault="00C55659">
            <w:pPr>
              <w:pStyle w:val="ConsPlusNormal"/>
              <w:jc w:val="both"/>
            </w:pPr>
            <w:r>
              <w:lastRenderedPageBreak/>
              <w:t xml:space="preserve">(п. 52 введен </w:t>
            </w:r>
            <w:hyperlink r:id="rId1118">
              <w:r>
                <w:rPr>
                  <w:color w:val="0000FF"/>
                </w:rPr>
                <w:t>Приказом</w:t>
              </w:r>
            </w:hyperlink>
            <w:r>
              <w:t xml:space="preserve"> Казначейства России от 22.08.2023 N 300)</w:t>
            </w:r>
          </w:p>
        </w:tc>
      </w:tr>
      <w:tr w:rsidR="00C55659">
        <w:tc>
          <w:tcPr>
            <w:tcW w:w="454" w:type="dxa"/>
            <w:vMerge w:val="restart"/>
            <w:tcBorders>
              <w:bottom w:val="nil"/>
            </w:tcBorders>
            <w:vAlign w:val="center"/>
          </w:tcPr>
          <w:p w:rsidR="00C55659" w:rsidRDefault="00C55659">
            <w:pPr>
              <w:pStyle w:val="ConsPlusNormal"/>
              <w:jc w:val="center"/>
            </w:pPr>
            <w:r>
              <w:t>53.</w:t>
            </w:r>
          </w:p>
        </w:tc>
        <w:tc>
          <w:tcPr>
            <w:tcW w:w="2041" w:type="dxa"/>
            <w:vMerge w:val="restart"/>
            <w:tcBorders>
              <w:bottom w:val="nil"/>
            </w:tcBorders>
            <w:vAlign w:val="center"/>
          </w:tcPr>
          <w:p w:rsidR="00C55659" w:rsidRDefault="00C55659">
            <w:pPr>
              <w:pStyle w:val="ConsPlusNormal"/>
            </w:pPr>
            <w:r>
              <w:t xml:space="preserve">Крем (эмульсия) </w:t>
            </w:r>
            <w:hyperlink w:anchor="P15918">
              <w:r>
                <w:rPr>
                  <w:color w:val="0000FF"/>
                </w:rPr>
                <w:t>&lt;1&gt;</w:t>
              </w:r>
            </w:hyperlink>
            <w:r>
              <w:t xml:space="preserve">, </w:t>
            </w:r>
            <w:hyperlink w:anchor="P15921">
              <w:r>
                <w:rPr>
                  <w:color w:val="0000FF"/>
                </w:rPr>
                <w:t>&lt;4&gt;</w:t>
              </w:r>
            </w:hyperlink>
            <w:r>
              <w:t xml:space="preserve">, </w:t>
            </w:r>
            <w:hyperlink w:anchor="P15923">
              <w:r>
                <w:rPr>
                  <w:color w:val="0000FF"/>
                </w:rPr>
                <w:t>&lt;6&gt;</w:t>
              </w:r>
            </w:hyperlink>
            <w:r>
              <w:t xml:space="preserve">, </w:t>
            </w:r>
            <w:hyperlink w:anchor="P15924">
              <w:r>
                <w:rPr>
                  <w:color w:val="0000FF"/>
                </w:rPr>
                <w:t>&lt;7&gt;</w:t>
              </w:r>
            </w:hyperlink>
            <w:r>
              <w:t xml:space="preserve">, </w:t>
            </w:r>
            <w:hyperlink w:anchor="P15929">
              <w:r>
                <w:rPr>
                  <w:color w:val="0000FF"/>
                </w:rPr>
                <w:t>&lt;12&gt;</w:t>
              </w:r>
            </w:hyperlink>
            <w:r>
              <w:t xml:space="preserve">, </w:t>
            </w:r>
            <w:hyperlink w:anchor="P15932">
              <w:r>
                <w:rPr>
                  <w:color w:val="0000FF"/>
                </w:rPr>
                <w:t>&lt;15&gt;</w:t>
              </w:r>
            </w:hyperlink>
          </w:p>
        </w:tc>
        <w:tc>
          <w:tcPr>
            <w:tcW w:w="1277" w:type="dxa"/>
            <w:vMerge w:val="restart"/>
            <w:tcBorders>
              <w:bottom w:val="nil"/>
            </w:tcBorders>
            <w:vAlign w:val="center"/>
          </w:tcPr>
          <w:p w:rsidR="00C55659" w:rsidRDefault="00C55659">
            <w:pPr>
              <w:pStyle w:val="ConsPlusNormal"/>
              <w:jc w:val="center"/>
            </w:pPr>
            <w:r>
              <w:t>литр</w:t>
            </w:r>
          </w:p>
        </w:tc>
        <w:tc>
          <w:tcPr>
            <w:tcW w:w="1134" w:type="dxa"/>
            <w:vAlign w:val="center"/>
          </w:tcPr>
          <w:p w:rsidR="00C55659" w:rsidRDefault="00C55659">
            <w:pPr>
              <w:pStyle w:val="ConsPlusNormal"/>
              <w:jc w:val="center"/>
            </w:pPr>
            <w:r>
              <w:t xml:space="preserve">1,2 </w:t>
            </w:r>
            <w:hyperlink w:anchor="P15921">
              <w:r>
                <w:rPr>
                  <w:color w:val="0000FF"/>
                </w:rPr>
                <w:t>&lt;4&gt;</w:t>
              </w:r>
            </w:hyperlink>
            <w:r>
              <w:t xml:space="preserve">, </w:t>
            </w:r>
            <w:hyperlink w:anchor="P15923">
              <w:r>
                <w:rPr>
                  <w:color w:val="0000FF"/>
                </w:rPr>
                <w:t>&lt;6&gt;</w:t>
              </w:r>
            </w:hyperlink>
            <w:r>
              <w:t xml:space="preserve">, </w:t>
            </w:r>
            <w:hyperlink w:anchor="P15924">
              <w:r>
                <w:rPr>
                  <w:color w:val="0000FF"/>
                </w:rPr>
                <w:t>&lt;7&gt;</w:t>
              </w:r>
            </w:hyperlink>
            <w:r>
              <w:t xml:space="preserve">, </w:t>
            </w:r>
            <w:hyperlink w:anchor="P15929">
              <w:r>
                <w:rPr>
                  <w:color w:val="0000FF"/>
                </w:rPr>
                <w:t>&lt;12&gt;</w:t>
              </w:r>
            </w:hyperlink>
            <w:r>
              <w:t xml:space="preserve">, </w:t>
            </w:r>
            <w:hyperlink w:anchor="P15932">
              <w:r>
                <w:rPr>
                  <w:color w:val="0000FF"/>
                </w:rPr>
                <w:t>&lt;15&gt;</w:t>
              </w:r>
            </w:hyperlink>
          </w:p>
        </w:tc>
        <w:tc>
          <w:tcPr>
            <w:tcW w:w="1134" w:type="dxa"/>
            <w:vMerge w:val="restart"/>
            <w:tcBorders>
              <w:bottom w:val="nil"/>
            </w:tcBorders>
            <w:vAlign w:val="center"/>
          </w:tcPr>
          <w:p w:rsidR="00C55659" w:rsidRDefault="00C55659">
            <w:pPr>
              <w:pStyle w:val="ConsPlusNormal"/>
              <w:jc w:val="center"/>
            </w:pPr>
            <w:r>
              <w:t>500,0</w:t>
            </w:r>
          </w:p>
        </w:tc>
        <w:tc>
          <w:tcPr>
            <w:tcW w:w="1020" w:type="dxa"/>
            <w:vMerge w:val="restart"/>
            <w:tcBorders>
              <w:bottom w:val="nil"/>
            </w:tcBorders>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регенерирующий, восстанавливающий</w:t>
            </w:r>
          </w:p>
        </w:tc>
      </w:tr>
      <w:tr w:rsidR="00C55659">
        <w:tblPrEx>
          <w:tblBorders>
            <w:insideH w:val="nil"/>
          </w:tblBorders>
        </w:tblPrEx>
        <w:tc>
          <w:tcPr>
            <w:tcW w:w="454" w:type="dxa"/>
            <w:vMerge/>
            <w:tcBorders>
              <w:bottom w:val="nil"/>
            </w:tcBorders>
          </w:tcPr>
          <w:p w:rsidR="00C55659" w:rsidRDefault="00C55659">
            <w:pPr>
              <w:pStyle w:val="ConsPlusNormal"/>
            </w:pPr>
          </w:p>
        </w:tc>
        <w:tc>
          <w:tcPr>
            <w:tcW w:w="2041" w:type="dxa"/>
            <w:vMerge/>
            <w:tcBorders>
              <w:bottom w:val="nil"/>
            </w:tcBorders>
          </w:tcPr>
          <w:p w:rsidR="00C55659" w:rsidRDefault="00C55659">
            <w:pPr>
              <w:pStyle w:val="ConsPlusNormal"/>
            </w:pPr>
          </w:p>
        </w:tc>
        <w:tc>
          <w:tcPr>
            <w:tcW w:w="1277" w:type="dxa"/>
            <w:vMerge/>
            <w:tcBorders>
              <w:bottom w:val="nil"/>
            </w:tcBorders>
          </w:tcPr>
          <w:p w:rsidR="00C55659" w:rsidRDefault="00C55659">
            <w:pPr>
              <w:pStyle w:val="ConsPlusNormal"/>
            </w:pPr>
          </w:p>
        </w:tc>
        <w:tc>
          <w:tcPr>
            <w:tcW w:w="1134" w:type="dxa"/>
            <w:tcBorders>
              <w:bottom w:val="nil"/>
            </w:tcBorders>
            <w:vAlign w:val="center"/>
          </w:tcPr>
          <w:p w:rsidR="00C55659" w:rsidRDefault="00C55659">
            <w:pPr>
              <w:pStyle w:val="ConsPlusNormal"/>
              <w:jc w:val="center"/>
            </w:pPr>
            <w:r>
              <w:t xml:space="preserve">1,2 </w:t>
            </w:r>
            <w:hyperlink w:anchor="P15923">
              <w:r>
                <w:rPr>
                  <w:color w:val="0000FF"/>
                </w:rPr>
                <w:t>&lt;6&gt;</w:t>
              </w:r>
            </w:hyperlink>
          </w:p>
        </w:tc>
        <w:tc>
          <w:tcPr>
            <w:tcW w:w="1134" w:type="dxa"/>
            <w:vMerge/>
            <w:tcBorders>
              <w:bottom w:val="nil"/>
            </w:tcBorders>
          </w:tcPr>
          <w:p w:rsidR="00C55659" w:rsidRDefault="00C55659">
            <w:pPr>
              <w:pStyle w:val="ConsPlusNormal"/>
            </w:pPr>
          </w:p>
        </w:tc>
        <w:tc>
          <w:tcPr>
            <w:tcW w:w="1020" w:type="dxa"/>
            <w:vMerge/>
            <w:tcBorders>
              <w:bottom w:val="nil"/>
            </w:tcBorders>
          </w:tcPr>
          <w:p w:rsidR="00C55659" w:rsidRDefault="00C55659">
            <w:pPr>
              <w:pStyle w:val="ConsPlusNormal"/>
            </w:pPr>
          </w:p>
        </w:tc>
        <w:tc>
          <w:tcPr>
            <w:tcW w:w="1984" w:type="dxa"/>
            <w:tcBorders>
              <w:bottom w:val="nil"/>
            </w:tcBorders>
            <w:vAlign w:val="center"/>
          </w:tcPr>
          <w:p w:rsidR="00C55659" w:rsidRDefault="00C55659">
            <w:pPr>
              <w:pStyle w:val="ConsPlusNormal"/>
              <w:jc w:val="center"/>
            </w:pPr>
            <w:r>
              <w:t>для защиты при негативном влиянии окружающей среды (от воздействия низких температур, ветра)</w:t>
            </w: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53 в ред. </w:t>
            </w:r>
            <w:hyperlink r:id="rId1119">
              <w:r>
                <w:rPr>
                  <w:color w:val="0000FF"/>
                </w:rPr>
                <w:t>Приказа</w:t>
              </w:r>
            </w:hyperlink>
            <w:r>
              <w:t xml:space="preserve"> Казначейства России от 01.04.2024 N 118)</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54.</w:t>
            </w:r>
          </w:p>
        </w:tc>
        <w:tc>
          <w:tcPr>
            <w:tcW w:w="2041" w:type="dxa"/>
            <w:tcBorders>
              <w:bottom w:val="nil"/>
            </w:tcBorders>
            <w:vAlign w:val="center"/>
          </w:tcPr>
          <w:p w:rsidR="00C55659" w:rsidRDefault="00C55659">
            <w:pPr>
              <w:pStyle w:val="ConsPlusNormal"/>
            </w:pPr>
            <w:r>
              <w:t xml:space="preserve">Средство гидрофобного действия </w:t>
            </w:r>
            <w:hyperlink w:anchor="P15918">
              <w:r>
                <w:rPr>
                  <w:color w:val="0000FF"/>
                </w:rPr>
                <w:t>&lt;1&gt;</w:t>
              </w:r>
            </w:hyperlink>
            <w:r>
              <w:t xml:space="preserve">, </w:t>
            </w:r>
            <w:hyperlink w:anchor="P15924">
              <w:r>
                <w:rPr>
                  <w:color w:val="0000FF"/>
                </w:rPr>
                <w:t>&lt;7&gt;</w:t>
              </w:r>
            </w:hyperlink>
          </w:p>
        </w:tc>
        <w:tc>
          <w:tcPr>
            <w:tcW w:w="1277" w:type="dxa"/>
            <w:tcBorders>
              <w:bottom w:val="nil"/>
            </w:tcBorders>
            <w:vAlign w:val="center"/>
          </w:tcPr>
          <w:p w:rsidR="00C55659" w:rsidRDefault="00C55659">
            <w:pPr>
              <w:pStyle w:val="ConsPlusNormal"/>
              <w:jc w:val="center"/>
            </w:pPr>
            <w:r>
              <w:t>литр</w:t>
            </w:r>
          </w:p>
        </w:tc>
        <w:tc>
          <w:tcPr>
            <w:tcW w:w="1134" w:type="dxa"/>
            <w:tcBorders>
              <w:bottom w:val="nil"/>
            </w:tcBorders>
            <w:vAlign w:val="center"/>
          </w:tcPr>
          <w:p w:rsidR="00C55659" w:rsidRDefault="00C55659">
            <w:pPr>
              <w:pStyle w:val="ConsPlusNormal"/>
              <w:jc w:val="center"/>
            </w:pPr>
            <w:r>
              <w:t>1,2</w:t>
            </w:r>
          </w:p>
        </w:tc>
        <w:tc>
          <w:tcPr>
            <w:tcW w:w="1134" w:type="dxa"/>
            <w:tcBorders>
              <w:bottom w:val="nil"/>
            </w:tcBorders>
            <w:vAlign w:val="center"/>
          </w:tcPr>
          <w:p w:rsidR="00C55659" w:rsidRDefault="00C55659">
            <w:pPr>
              <w:pStyle w:val="ConsPlusNormal"/>
              <w:jc w:val="center"/>
            </w:pPr>
            <w:r>
              <w:t>500,0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jc w:val="center"/>
            </w:pPr>
            <w:r>
              <w:t>отталкивающее влагу, сушащее кожу</w:t>
            </w: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54 в ред. </w:t>
            </w:r>
            <w:hyperlink r:id="rId1120">
              <w:r>
                <w:rPr>
                  <w:color w:val="0000FF"/>
                </w:rPr>
                <w:t>Приказа</w:t>
              </w:r>
            </w:hyperlink>
            <w:r>
              <w:t xml:space="preserve"> Казначейства России от 30.11.2023 N 420)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55.</w:t>
            </w:r>
          </w:p>
        </w:tc>
        <w:tc>
          <w:tcPr>
            <w:tcW w:w="2041" w:type="dxa"/>
            <w:tcBorders>
              <w:bottom w:val="nil"/>
            </w:tcBorders>
            <w:vAlign w:val="center"/>
          </w:tcPr>
          <w:p w:rsidR="00C55659" w:rsidRDefault="00C55659">
            <w:pPr>
              <w:pStyle w:val="ConsPlusNormal"/>
            </w:pPr>
            <w:r>
              <w:t xml:space="preserve">Средство дезинфицирующее </w:t>
            </w:r>
            <w:hyperlink r:id="rId1121">
              <w:r>
                <w:rPr>
                  <w:color w:val="0000FF"/>
                </w:rPr>
                <w:t>&lt;1&gt;</w:t>
              </w:r>
            </w:hyperlink>
            <w:r>
              <w:t xml:space="preserve">, </w:t>
            </w:r>
            <w:hyperlink r:id="rId1122">
              <w:r>
                <w:rPr>
                  <w:color w:val="0000FF"/>
                </w:rPr>
                <w:t>&lt;4&gt;</w:t>
              </w:r>
            </w:hyperlink>
            <w:r>
              <w:t xml:space="preserve">, </w:t>
            </w:r>
            <w:hyperlink r:id="rId1123">
              <w:r>
                <w:rPr>
                  <w:color w:val="0000FF"/>
                </w:rPr>
                <w:t>&lt;6&gt;</w:t>
              </w:r>
            </w:hyperlink>
            <w:r>
              <w:t xml:space="preserve">, </w:t>
            </w:r>
            <w:hyperlink r:id="rId1124">
              <w:r>
                <w:rPr>
                  <w:color w:val="0000FF"/>
                </w:rPr>
                <w:t>&lt;7&gt;</w:t>
              </w:r>
            </w:hyperlink>
            <w:r>
              <w:t xml:space="preserve">, </w:t>
            </w:r>
            <w:hyperlink r:id="rId1125">
              <w:r>
                <w:rPr>
                  <w:color w:val="0000FF"/>
                </w:rPr>
                <w:t>&lt;12&gt;</w:t>
              </w:r>
            </w:hyperlink>
            <w:r>
              <w:t xml:space="preserve">, </w:t>
            </w:r>
            <w:hyperlink r:id="rId1126">
              <w:r>
                <w:rPr>
                  <w:color w:val="0000FF"/>
                </w:rPr>
                <w:t>&lt;15&gt;</w:t>
              </w:r>
            </w:hyperlink>
            <w:r>
              <w:t xml:space="preserve">, </w:t>
            </w:r>
            <w:hyperlink r:id="rId1127">
              <w:r>
                <w:rPr>
                  <w:color w:val="0000FF"/>
                </w:rPr>
                <w:t>&lt;16&gt;</w:t>
              </w:r>
            </w:hyperlink>
          </w:p>
        </w:tc>
        <w:tc>
          <w:tcPr>
            <w:tcW w:w="1277" w:type="dxa"/>
            <w:tcBorders>
              <w:bottom w:val="nil"/>
            </w:tcBorders>
            <w:vAlign w:val="center"/>
          </w:tcPr>
          <w:p w:rsidR="00C55659" w:rsidRDefault="00C55659">
            <w:pPr>
              <w:pStyle w:val="ConsPlusNormal"/>
              <w:jc w:val="center"/>
            </w:pPr>
            <w:r>
              <w:t>литр</w:t>
            </w:r>
          </w:p>
        </w:tc>
        <w:tc>
          <w:tcPr>
            <w:tcW w:w="1134" w:type="dxa"/>
            <w:tcBorders>
              <w:bottom w:val="nil"/>
            </w:tcBorders>
            <w:vAlign w:val="center"/>
          </w:tcPr>
          <w:p w:rsidR="00C55659" w:rsidRDefault="00C55659">
            <w:pPr>
              <w:pStyle w:val="ConsPlusNormal"/>
              <w:jc w:val="center"/>
            </w:pPr>
            <w:r>
              <w:t>1,2</w:t>
            </w:r>
          </w:p>
        </w:tc>
        <w:tc>
          <w:tcPr>
            <w:tcW w:w="1134" w:type="dxa"/>
            <w:tcBorders>
              <w:bottom w:val="nil"/>
            </w:tcBorders>
            <w:vAlign w:val="center"/>
          </w:tcPr>
          <w:p w:rsidR="00C55659" w:rsidRDefault="00C55659">
            <w:pPr>
              <w:pStyle w:val="ConsPlusNormal"/>
              <w:jc w:val="center"/>
            </w:pPr>
            <w:r>
              <w:t>800,0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jc w:val="center"/>
            </w:pPr>
            <w:r>
              <w:t>для защиты от бактериологических вредных факторов</w:t>
            </w: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55 в ред. </w:t>
            </w:r>
            <w:hyperlink r:id="rId1128">
              <w:r>
                <w:rPr>
                  <w:color w:val="0000FF"/>
                </w:rPr>
                <w:t>Приказа</w:t>
              </w:r>
            </w:hyperlink>
            <w:r>
              <w:t xml:space="preserve"> Казначейства России от 01.04.2024 N 118)</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56.</w:t>
            </w:r>
          </w:p>
        </w:tc>
        <w:tc>
          <w:tcPr>
            <w:tcW w:w="2041" w:type="dxa"/>
            <w:tcBorders>
              <w:bottom w:val="nil"/>
            </w:tcBorders>
            <w:vAlign w:val="center"/>
          </w:tcPr>
          <w:p w:rsidR="00C55659" w:rsidRDefault="00C55659">
            <w:pPr>
              <w:pStyle w:val="ConsPlusNormal"/>
            </w:pPr>
            <w:r>
              <w:t xml:space="preserve">Мешки для мусора 240 л </w:t>
            </w:r>
            <w:hyperlink r:id="rId1129">
              <w:r>
                <w:rPr>
                  <w:color w:val="0000FF"/>
                </w:rPr>
                <w:t>&lt;1&gt;</w:t>
              </w:r>
            </w:hyperlink>
          </w:p>
        </w:tc>
        <w:tc>
          <w:tcPr>
            <w:tcW w:w="127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90</w:t>
            </w:r>
          </w:p>
        </w:tc>
        <w:tc>
          <w:tcPr>
            <w:tcW w:w="1134" w:type="dxa"/>
            <w:tcBorders>
              <w:bottom w:val="nil"/>
            </w:tcBorders>
            <w:vAlign w:val="center"/>
          </w:tcPr>
          <w:p w:rsidR="00C55659" w:rsidRDefault="00C55659">
            <w:pPr>
              <w:pStyle w:val="ConsPlusNormal"/>
              <w:jc w:val="center"/>
            </w:pPr>
            <w:r>
              <w:t>50,0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jc w:val="center"/>
            </w:pPr>
            <w:r>
              <w:t>для упаковывания измерительного оборудования на 1 подразделение, обеспечивающее режим секретности, в год</w:t>
            </w: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56 введен </w:t>
            </w:r>
            <w:hyperlink r:id="rId1130">
              <w:r>
                <w:rPr>
                  <w:color w:val="0000FF"/>
                </w:rPr>
                <w:t>Приказом</w:t>
              </w:r>
            </w:hyperlink>
            <w:r>
              <w:t xml:space="preserve"> Казначейства России от 08.11.2024 N 420)</w:t>
            </w:r>
          </w:p>
        </w:tc>
      </w:tr>
    </w:tbl>
    <w:p w:rsidR="00C55659" w:rsidRDefault="00C55659">
      <w:pPr>
        <w:pStyle w:val="ConsPlusNormal"/>
        <w:jc w:val="both"/>
      </w:pPr>
    </w:p>
    <w:p w:rsidR="00C55659" w:rsidRDefault="00C55659">
      <w:pPr>
        <w:pStyle w:val="ConsPlusTitle"/>
        <w:jc w:val="center"/>
        <w:outlineLvl w:val="2"/>
      </w:pPr>
      <w:r>
        <w:t>РАБОЧИЙ ИНВЕНТАРЬ, СПЕЦОСНАСТКА, СПЕЦОДЕЖДА И СПЕЦОБУВЬ</w:t>
      </w:r>
    </w:p>
    <w:p w:rsidR="00C55659" w:rsidRDefault="00C55659">
      <w:pPr>
        <w:pStyle w:val="ConsPlusTitle"/>
        <w:jc w:val="center"/>
      </w:pPr>
      <w:r>
        <w:t>НА 1 РАБОТНИКА ФКУ "ЦОКР" И ФИЛИАЛОВ ФКУ "ЦОКР" В ГОД</w:t>
      </w:r>
    </w:p>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041"/>
        <w:gridCol w:w="1277"/>
        <w:gridCol w:w="1134"/>
        <w:gridCol w:w="1134"/>
        <w:gridCol w:w="1020"/>
        <w:gridCol w:w="1984"/>
      </w:tblGrid>
      <w:tr w:rsidR="00C55659">
        <w:tc>
          <w:tcPr>
            <w:tcW w:w="454" w:type="dxa"/>
          </w:tcPr>
          <w:p w:rsidR="00C55659" w:rsidRDefault="00C55659">
            <w:pPr>
              <w:pStyle w:val="ConsPlusNormal"/>
              <w:jc w:val="center"/>
            </w:pPr>
            <w:r>
              <w:t>N п/п</w:t>
            </w:r>
          </w:p>
        </w:tc>
        <w:tc>
          <w:tcPr>
            <w:tcW w:w="2041" w:type="dxa"/>
          </w:tcPr>
          <w:p w:rsidR="00C55659" w:rsidRDefault="00C55659">
            <w:pPr>
              <w:pStyle w:val="ConsPlusNormal"/>
              <w:jc w:val="center"/>
            </w:pPr>
            <w:r>
              <w:t>Наименование</w:t>
            </w:r>
          </w:p>
        </w:tc>
        <w:tc>
          <w:tcPr>
            <w:tcW w:w="1277" w:type="dxa"/>
          </w:tcPr>
          <w:p w:rsidR="00C55659" w:rsidRDefault="00C55659">
            <w:pPr>
              <w:pStyle w:val="ConsPlusNormal"/>
              <w:jc w:val="center"/>
            </w:pPr>
            <w:r>
              <w:t>Единица измерения</w:t>
            </w:r>
          </w:p>
        </w:tc>
        <w:tc>
          <w:tcPr>
            <w:tcW w:w="1134" w:type="dxa"/>
          </w:tcPr>
          <w:p w:rsidR="00C55659" w:rsidRDefault="00C55659">
            <w:pPr>
              <w:pStyle w:val="ConsPlusNormal"/>
              <w:jc w:val="center"/>
            </w:pPr>
            <w:r>
              <w:t>Норматив количества (не более)</w:t>
            </w:r>
          </w:p>
        </w:tc>
        <w:tc>
          <w:tcPr>
            <w:tcW w:w="1134" w:type="dxa"/>
          </w:tcPr>
          <w:p w:rsidR="00C55659" w:rsidRDefault="00C55659">
            <w:pPr>
              <w:pStyle w:val="ConsPlusNormal"/>
              <w:jc w:val="center"/>
            </w:pPr>
            <w:r>
              <w:t>Норматив цены (не более), руб.</w:t>
            </w:r>
          </w:p>
        </w:tc>
        <w:tc>
          <w:tcPr>
            <w:tcW w:w="1020" w:type="dxa"/>
          </w:tcPr>
          <w:p w:rsidR="00C55659" w:rsidRDefault="00C55659">
            <w:pPr>
              <w:pStyle w:val="ConsPlusNormal"/>
              <w:jc w:val="center"/>
            </w:pPr>
            <w:r>
              <w:t>Срок эксплуатации в годах</w:t>
            </w:r>
          </w:p>
        </w:tc>
        <w:tc>
          <w:tcPr>
            <w:tcW w:w="1984" w:type="dxa"/>
          </w:tcPr>
          <w:p w:rsidR="00C55659" w:rsidRDefault="00C55659">
            <w:pPr>
              <w:pStyle w:val="ConsPlusNormal"/>
              <w:jc w:val="center"/>
            </w:pPr>
            <w:r>
              <w:t>Примечание</w:t>
            </w:r>
          </w:p>
        </w:tc>
      </w:tr>
      <w:tr w:rsidR="00C55659">
        <w:tc>
          <w:tcPr>
            <w:tcW w:w="454" w:type="dxa"/>
            <w:vAlign w:val="center"/>
          </w:tcPr>
          <w:p w:rsidR="00C55659" w:rsidRDefault="00C55659">
            <w:pPr>
              <w:pStyle w:val="ConsPlusNormal"/>
              <w:jc w:val="center"/>
            </w:pPr>
            <w:r>
              <w:t>1.</w:t>
            </w:r>
          </w:p>
        </w:tc>
        <w:tc>
          <w:tcPr>
            <w:tcW w:w="2041" w:type="dxa"/>
            <w:vAlign w:val="center"/>
          </w:tcPr>
          <w:p w:rsidR="00C55659" w:rsidRDefault="00C55659">
            <w:pPr>
              <w:pStyle w:val="ConsPlusNormal"/>
            </w:pPr>
            <w:r>
              <w:t xml:space="preserve">Брюки зимние </w:t>
            </w:r>
            <w:hyperlink w:anchor="P15918">
              <w:r>
                <w:rPr>
                  <w:color w:val="0000FF"/>
                </w:rPr>
                <w:t>&lt;1&gt;</w:t>
              </w:r>
            </w:hyperlink>
            <w:r>
              <w:t xml:space="preserve">, </w:t>
            </w:r>
            <w:hyperlink w:anchor="P15921">
              <w:r>
                <w:rPr>
                  <w:color w:val="0000FF"/>
                </w:rPr>
                <w:t>&lt;4&gt;</w:t>
              </w:r>
            </w:hyperlink>
            <w:r>
              <w:t xml:space="preserve">, </w:t>
            </w:r>
            <w:hyperlink w:anchor="P15922">
              <w:r>
                <w:rPr>
                  <w:color w:val="0000FF"/>
                </w:rPr>
                <w:t>&lt;5&gt;</w:t>
              </w:r>
            </w:hyperlink>
            <w:r>
              <w:t xml:space="preserve">, </w:t>
            </w:r>
            <w:hyperlink w:anchor="P15923">
              <w:r>
                <w:rPr>
                  <w:color w:val="0000FF"/>
                </w:rPr>
                <w:t>&lt;6&gt;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2500,0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1 раз в 2 года</w:t>
            </w:r>
          </w:p>
        </w:tc>
      </w:tr>
      <w:tr w:rsidR="00C55659">
        <w:tc>
          <w:tcPr>
            <w:tcW w:w="454" w:type="dxa"/>
            <w:vAlign w:val="center"/>
          </w:tcPr>
          <w:p w:rsidR="00C55659" w:rsidRDefault="00C55659">
            <w:pPr>
              <w:pStyle w:val="ConsPlusNormal"/>
              <w:jc w:val="center"/>
            </w:pPr>
            <w:r>
              <w:lastRenderedPageBreak/>
              <w:t>2.</w:t>
            </w:r>
          </w:p>
        </w:tc>
        <w:tc>
          <w:tcPr>
            <w:tcW w:w="2041" w:type="dxa"/>
            <w:vAlign w:val="center"/>
          </w:tcPr>
          <w:p w:rsidR="00C55659" w:rsidRDefault="00C55659">
            <w:pPr>
              <w:pStyle w:val="ConsPlusNormal"/>
            </w:pPr>
            <w:r>
              <w:t xml:space="preserve">Брюки летние </w:t>
            </w:r>
            <w:hyperlink w:anchor="P15918">
              <w:r>
                <w:rPr>
                  <w:color w:val="0000FF"/>
                </w:rPr>
                <w:t>&lt;1&gt;</w:t>
              </w:r>
            </w:hyperlink>
            <w:r>
              <w:t xml:space="preserve">, </w:t>
            </w:r>
            <w:hyperlink w:anchor="P15921">
              <w:r>
                <w:rPr>
                  <w:color w:val="0000FF"/>
                </w:rPr>
                <w:t>&lt;4&gt;</w:t>
              </w:r>
            </w:hyperlink>
            <w:r>
              <w:t xml:space="preserve"> </w:t>
            </w:r>
            <w:hyperlink w:anchor="P15922">
              <w:r>
                <w:rPr>
                  <w:color w:val="0000FF"/>
                </w:rPr>
                <w:t>&lt;5&gt;</w:t>
              </w:r>
            </w:hyperlink>
            <w:r>
              <w:t xml:space="preserve">, </w:t>
            </w:r>
            <w:hyperlink w:anchor="P15923">
              <w:r>
                <w:rPr>
                  <w:color w:val="0000FF"/>
                </w:rPr>
                <w:t>&lt;6&gt;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1900,0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3.</w:t>
            </w:r>
          </w:p>
        </w:tc>
        <w:tc>
          <w:tcPr>
            <w:tcW w:w="2041" w:type="dxa"/>
            <w:vAlign w:val="center"/>
          </w:tcPr>
          <w:p w:rsidR="00C55659" w:rsidRDefault="00C55659">
            <w:pPr>
              <w:pStyle w:val="ConsPlusNormal"/>
            </w:pPr>
            <w:r>
              <w:t xml:space="preserve">Валенки </w:t>
            </w:r>
            <w:hyperlink w:anchor="P15918">
              <w:r>
                <w:rPr>
                  <w:color w:val="0000FF"/>
                </w:rPr>
                <w:t>&lt;1&gt;</w:t>
              </w:r>
            </w:hyperlink>
            <w:r>
              <w:t xml:space="preserve">, </w:t>
            </w:r>
            <w:hyperlink w:anchor="P15921">
              <w:r>
                <w:rPr>
                  <w:color w:val="0000FF"/>
                </w:rPr>
                <w:t>&lt;4&gt;</w:t>
              </w:r>
            </w:hyperlink>
            <w:r>
              <w:t xml:space="preserve"> </w:t>
            </w:r>
            <w:hyperlink w:anchor="P15923">
              <w:r>
                <w:rPr>
                  <w:color w:val="0000FF"/>
                </w:rPr>
                <w:t>&lt;6&gt;</w:t>
              </w:r>
            </w:hyperlink>
          </w:p>
        </w:tc>
        <w:tc>
          <w:tcPr>
            <w:tcW w:w="1277" w:type="dxa"/>
            <w:vAlign w:val="center"/>
          </w:tcPr>
          <w:p w:rsidR="00C55659" w:rsidRDefault="00C55659">
            <w:pPr>
              <w:pStyle w:val="ConsPlusNormal"/>
              <w:jc w:val="center"/>
            </w:pPr>
            <w:r>
              <w:t>пара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2300,0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1 раз в 2 года</w:t>
            </w:r>
          </w:p>
        </w:tc>
      </w:tr>
      <w:tr w:rsidR="00C55659">
        <w:tc>
          <w:tcPr>
            <w:tcW w:w="454" w:type="dxa"/>
            <w:vAlign w:val="center"/>
          </w:tcPr>
          <w:p w:rsidR="00C55659" w:rsidRDefault="00C55659">
            <w:pPr>
              <w:pStyle w:val="ConsPlusNormal"/>
              <w:jc w:val="center"/>
            </w:pPr>
            <w:r>
              <w:t>4.</w:t>
            </w:r>
          </w:p>
        </w:tc>
        <w:tc>
          <w:tcPr>
            <w:tcW w:w="2041" w:type="dxa"/>
            <w:vAlign w:val="center"/>
          </w:tcPr>
          <w:p w:rsidR="00C55659" w:rsidRDefault="00C55659">
            <w:pPr>
              <w:pStyle w:val="ConsPlusNormal"/>
            </w:pPr>
            <w:r>
              <w:t xml:space="preserve">Ведро полиэтиленовое </w:t>
            </w:r>
            <w:hyperlink w:anchor="P15918">
              <w:r>
                <w:rPr>
                  <w:color w:val="0000FF"/>
                </w:rPr>
                <w:t>&lt;1&gt;</w:t>
              </w:r>
            </w:hyperlink>
            <w:r>
              <w:t xml:space="preserve">, </w:t>
            </w:r>
            <w:hyperlink w:anchor="P15924">
              <w:r>
                <w:rPr>
                  <w:color w:val="0000FF"/>
                </w:rPr>
                <w:t>&lt;7&gt;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400,0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5.</w:t>
            </w:r>
          </w:p>
        </w:tc>
        <w:tc>
          <w:tcPr>
            <w:tcW w:w="2041" w:type="dxa"/>
            <w:vAlign w:val="center"/>
          </w:tcPr>
          <w:p w:rsidR="00C55659" w:rsidRDefault="00C55659">
            <w:pPr>
              <w:pStyle w:val="ConsPlusNormal"/>
            </w:pPr>
            <w:r>
              <w:t xml:space="preserve">Ведро оцинкованное </w:t>
            </w:r>
            <w:hyperlink w:anchor="P15918">
              <w:r>
                <w:rPr>
                  <w:color w:val="0000FF"/>
                </w:rPr>
                <w:t>&lt;1&gt;</w:t>
              </w:r>
            </w:hyperlink>
            <w:r>
              <w:t xml:space="preserve">, </w:t>
            </w:r>
            <w:hyperlink w:anchor="P15923">
              <w:r>
                <w:rPr>
                  <w:color w:val="0000FF"/>
                </w:rPr>
                <w:t>&lt;6&gt;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200,0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1 раз в 2 года</w:t>
            </w:r>
          </w:p>
        </w:tc>
      </w:tr>
      <w:tr w:rsidR="00C55659">
        <w:tc>
          <w:tcPr>
            <w:tcW w:w="454" w:type="dxa"/>
            <w:vAlign w:val="center"/>
          </w:tcPr>
          <w:p w:rsidR="00C55659" w:rsidRDefault="00C55659">
            <w:pPr>
              <w:pStyle w:val="ConsPlusNormal"/>
              <w:jc w:val="center"/>
            </w:pPr>
            <w:r>
              <w:t>6.</w:t>
            </w:r>
          </w:p>
        </w:tc>
        <w:tc>
          <w:tcPr>
            <w:tcW w:w="2041" w:type="dxa"/>
            <w:vAlign w:val="center"/>
          </w:tcPr>
          <w:p w:rsidR="00C55659" w:rsidRDefault="00C55659">
            <w:pPr>
              <w:pStyle w:val="ConsPlusNormal"/>
            </w:pPr>
            <w:r>
              <w:t xml:space="preserve">Веник </w:t>
            </w:r>
            <w:hyperlink w:anchor="P15918">
              <w:r>
                <w:rPr>
                  <w:color w:val="0000FF"/>
                </w:rPr>
                <w:t>&lt;1&gt;</w:t>
              </w:r>
            </w:hyperlink>
            <w:r>
              <w:t xml:space="preserve">, </w:t>
            </w:r>
            <w:hyperlink w:anchor="P15924">
              <w:r>
                <w:rPr>
                  <w:color w:val="0000FF"/>
                </w:rPr>
                <w:t>&lt;7&gt;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250,0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7.</w:t>
            </w:r>
          </w:p>
        </w:tc>
        <w:tc>
          <w:tcPr>
            <w:tcW w:w="2041" w:type="dxa"/>
            <w:vAlign w:val="center"/>
          </w:tcPr>
          <w:p w:rsidR="00C55659" w:rsidRDefault="00C55659">
            <w:pPr>
              <w:pStyle w:val="ConsPlusNormal"/>
            </w:pPr>
            <w:r>
              <w:t xml:space="preserve">Водопылесос </w:t>
            </w:r>
            <w:hyperlink w:anchor="P15924">
              <w:r>
                <w:rPr>
                  <w:color w:val="0000FF"/>
                </w:rPr>
                <w:t>&lt;7&gt;</w:t>
              </w:r>
            </w:hyperlink>
            <w:r>
              <w:t xml:space="preserve">, </w:t>
            </w:r>
            <w:hyperlink w:anchor="P15925">
              <w:r>
                <w:rPr>
                  <w:color w:val="0000FF"/>
                </w:rPr>
                <w:t>&lt;8&gt;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30900,0</w:t>
            </w:r>
          </w:p>
        </w:tc>
        <w:tc>
          <w:tcPr>
            <w:tcW w:w="1020" w:type="dxa"/>
            <w:vAlign w:val="center"/>
          </w:tcPr>
          <w:p w:rsidR="00C55659" w:rsidRDefault="00C55659">
            <w:pPr>
              <w:pStyle w:val="ConsPlusNormal"/>
              <w:jc w:val="center"/>
            </w:pPr>
            <w:r>
              <w:t>3</w:t>
            </w:r>
          </w:p>
        </w:tc>
        <w:tc>
          <w:tcPr>
            <w:tcW w:w="1984" w:type="dxa"/>
            <w:vAlign w:val="center"/>
          </w:tcPr>
          <w:p w:rsidR="00C55659" w:rsidRDefault="00C55659">
            <w:pPr>
              <w:pStyle w:val="ConsPlusNormal"/>
              <w:jc w:val="center"/>
            </w:pPr>
            <w:r>
              <w:t>на 3 уборщицы</w:t>
            </w:r>
          </w:p>
        </w:tc>
      </w:tr>
      <w:tr w:rsidR="00C55659">
        <w:tc>
          <w:tcPr>
            <w:tcW w:w="454" w:type="dxa"/>
            <w:vAlign w:val="center"/>
          </w:tcPr>
          <w:p w:rsidR="00C55659" w:rsidRDefault="00C55659">
            <w:pPr>
              <w:pStyle w:val="ConsPlusNormal"/>
              <w:jc w:val="center"/>
            </w:pPr>
            <w:r>
              <w:t>8.</w:t>
            </w:r>
          </w:p>
        </w:tc>
        <w:tc>
          <w:tcPr>
            <w:tcW w:w="2041" w:type="dxa"/>
            <w:vAlign w:val="center"/>
          </w:tcPr>
          <w:p w:rsidR="00C55659" w:rsidRDefault="00C55659">
            <w:pPr>
              <w:pStyle w:val="ConsPlusNormal"/>
            </w:pPr>
            <w:r>
              <w:t xml:space="preserve">Гладильная доска </w:t>
            </w:r>
            <w:hyperlink w:anchor="P15924">
              <w:r>
                <w:rPr>
                  <w:color w:val="0000FF"/>
                </w:rPr>
                <w:t>&lt;7&gt;</w:t>
              </w:r>
            </w:hyperlink>
            <w:r>
              <w:t xml:space="preserve">, </w:t>
            </w:r>
            <w:hyperlink w:anchor="P15925">
              <w:r>
                <w:rPr>
                  <w:color w:val="0000FF"/>
                </w:rPr>
                <w:t>&lt;8&gt;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4000,0</w:t>
            </w:r>
          </w:p>
        </w:tc>
        <w:tc>
          <w:tcPr>
            <w:tcW w:w="1020" w:type="dxa"/>
            <w:vAlign w:val="center"/>
          </w:tcPr>
          <w:p w:rsidR="00C55659" w:rsidRDefault="00C55659">
            <w:pPr>
              <w:pStyle w:val="ConsPlusNormal"/>
              <w:jc w:val="center"/>
            </w:pPr>
            <w:r>
              <w:t>3</w:t>
            </w:r>
          </w:p>
        </w:tc>
        <w:tc>
          <w:tcPr>
            <w:tcW w:w="1984" w:type="dxa"/>
            <w:vAlign w:val="center"/>
          </w:tcPr>
          <w:p w:rsidR="00C55659" w:rsidRDefault="00C55659">
            <w:pPr>
              <w:pStyle w:val="ConsPlusNormal"/>
              <w:jc w:val="center"/>
            </w:pPr>
            <w:r>
              <w:t>на 5 уборщиц</w:t>
            </w:r>
          </w:p>
        </w:tc>
      </w:tr>
      <w:tr w:rsidR="00C55659">
        <w:tc>
          <w:tcPr>
            <w:tcW w:w="454" w:type="dxa"/>
            <w:vAlign w:val="center"/>
          </w:tcPr>
          <w:p w:rsidR="00C55659" w:rsidRDefault="00C55659">
            <w:pPr>
              <w:pStyle w:val="ConsPlusNormal"/>
              <w:jc w:val="center"/>
            </w:pPr>
            <w:r>
              <w:t>9.</w:t>
            </w:r>
          </w:p>
        </w:tc>
        <w:tc>
          <w:tcPr>
            <w:tcW w:w="2041" w:type="dxa"/>
            <w:vAlign w:val="center"/>
          </w:tcPr>
          <w:p w:rsidR="00C55659" w:rsidRDefault="00C55659">
            <w:pPr>
              <w:pStyle w:val="ConsPlusNormal"/>
            </w:pPr>
            <w:r>
              <w:t xml:space="preserve">Головной убор утепленный </w:t>
            </w:r>
            <w:hyperlink w:anchor="P15918">
              <w:r>
                <w:rPr>
                  <w:color w:val="0000FF"/>
                </w:rPr>
                <w:t>&lt;1&gt;</w:t>
              </w:r>
            </w:hyperlink>
            <w:r>
              <w:t xml:space="preserve">, </w:t>
            </w:r>
            <w:hyperlink w:anchor="P15921">
              <w:r>
                <w:rPr>
                  <w:color w:val="0000FF"/>
                </w:rPr>
                <w:t>&lt;4&gt;</w:t>
              </w:r>
            </w:hyperlink>
            <w:r>
              <w:t xml:space="preserve"> </w:t>
            </w:r>
            <w:hyperlink w:anchor="P15923">
              <w:r>
                <w:rPr>
                  <w:color w:val="0000FF"/>
                </w:rPr>
                <w:t>&lt;6&gt;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1300,0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1 раз в 2 года</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10.</w:t>
            </w:r>
          </w:p>
        </w:tc>
        <w:tc>
          <w:tcPr>
            <w:tcW w:w="2041" w:type="dxa"/>
            <w:tcBorders>
              <w:bottom w:val="nil"/>
            </w:tcBorders>
            <w:vAlign w:val="center"/>
          </w:tcPr>
          <w:p w:rsidR="00C55659" w:rsidRDefault="00C55659">
            <w:pPr>
              <w:pStyle w:val="ConsPlusNormal"/>
            </w:pPr>
            <w:r>
              <w:t xml:space="preserve">Головной убор </w:t>
            </w:r>
            <w:hyperlink w:anchor="P15918">
              <w:r>
                <w:rPr>
                  <w:color w:val="0000FF"/>
                </w:rPr>
                <w:t>&lt;1&gt;</w:t>
              </w:r>
            </w:hyperlink>
            <w:r>
              <w:t xml:space="preserve">, </w:t>
            </w:r>
            <w:hyperlink w:anchor="P15921">
              <w:r>
                <w:rPr>
                  <w:color w:val="0000FF"/>
                </w:rPr>
                <w:t>&lt;4&gt;</w:t>
              </w:r>
            </w:hyperlink>
            <w:r>
              <w:t xml:space="preserve">, </w:t>
            </w:r>
            <w:hyperlink w:anchor="P15923">
              <w:r>
                <w:rPr>
                  <w:color w:val="0000FF"/>
                </w:rPr>
                <w:t>&lt;6&gt;</w:t>
              </w:r>
            </w:hyperlink>
            <w:r>
              <w:t xml:space="preserve">, </w:t>
            </w:r>
            <w:hyperlink w:anchor="P15924">
              <w:r>
                <w:rPr>
                  <w:color w:val="0000FF"/>
                </w:rPr>
                <w:t>&lt;7&gt;</w:t>
              </w:r>
            </w:hyperlink>
            <w:r>
              <w:t xml:space="preserve">, </w:t>
            </w:r>
            <w:hyperlink w:anchor="P15929">
              <w:r>
                <w:rPr>
                  <w:color w:val="0000FF"/>
                </w:rPr>
                <w:t>&lt;12&gt;</w:t>
              </w:r>
            </w:hyperlink>
            <w:r>
              <w:t xml:space="preserve">, </w:t>
            </w:r>
            <w:hyperlink w:anchor="P15931">
              <w:r>
                <w:rPr>
                  <w:color w:val="0000FF"/>
                </w:rPr>
                <w:t>&lt;14&gt;</w:t>
              </w:r>
            </w:hyperlink>
            <w:r>
              <w:t xml:space="preserve">, </w:t>
            </w:r>
            <w:hyperlink w:anchor="P15932">
              <w:r>
                <w:rPr>
                  <w:color w:val="0000FF"/>
                </w:rPr>
                <w:t>&lt;15&gt;</w:t>
              </w:r>
            </w:hyperlink>
            <w:r>
              <w:t xml:space="preserve">, </w:t>
            </w:r>
            <w:hyperlink w:anchor="P15934">
              <w:r>
                <w:rPr>
                  <w:color w:val="0000FF"/>
                </w:rPr>
                <w:t>&lt;16&gt;</w:t>
              </w:r>
            </w:hyperlink>
          </w:p>
        </w:tc>
        <w:tc>
          <w:tcPr>
            <w:tcW w:w="127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450,0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jc w:val="center"/>
            </w:pPr>
            <w:r>
              <w:t>для защиты от общих производственных загрязнений и механических воздействий (истирания) 1 раз в 2 года</w:t>
            </w: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10 в ред. </w:t>
            </w:r>
            <w:hyperlink r:id="rId1131">
              <w:r>
                <w:rPr>
                  <w:color w:val="0000FF"/>
                </w:rPr>
                <w:t>Приказа</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11.</w:t>
            </w:r>
          </w:p>
        </w:tc>
        <w:tc>
          <w:tcPr>
            <w:tcW w:w="2041" w:type="dxa"/>
            <w:tcBorders>
              <w:bottom w:val="nil"/>
            </w:tcBorders>
            <w:vAlign w:val="center"/>
          </w:tcPr>
          <w:p w:rsidR="00C55659" w:rsidRDefault="00C55659">
            <w:pPr>
              <w:pStyle w:val="ConsPlusNormal"/>
            </w:pPr>
            <w:r>
              <w:t xml:space="preserve">Грабли </w:t>
            </w:r>
            <w:hyperlink w:anchor="P15923">
              <w:r>
                <w:rPr>
                  <w:color w:val="0000FF"/>
                </w:rPr>
                <w:t>&lt;6&gt;</w:t>
              </w:r>
            </w:hyperlink>
            <w:r>
              <w:t xml:space="preserve">, </w:t>
            </w:r>
            <w:hyperlink w:anchor="P15925">
              <w:r>
                <w:rPr>
                  <w:color w:val="0000FF"/>
                </w:rPr>
                <w:t>&lt;8&gt;</w:t>
              </w:r>
            </w:hyperlink>
          </w:p>
        </w:tc>
        <w:tc>
          <w:tcPr>
            <w:tcW w:w="127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2</w:t>
            </w:r>
          </w:p>
        </w:tc>
        <w:tc>
          <w:tcPr>
            <w:tcW w:w="1134" w:type="dxa"/>
            <w:tcBorders>
              <w:bottom w:val="nil"/>
            </w:tcBorders>
            <w:vAlign w:val="center"/>
          </w:tcPr>
          <w:p w:rsidR="00C55659" w:rsidRDefault="00C55659">
            <w:pPr>
              <w:pStyle w:val="ConsPlusNormal"/>
              <w:jc w:val="center"/>
            </w:pPr>
            <w:r>
              <w:t>1100,0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pP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11 в ред. </w:t>
            </w:r>
            <w:hyperlink r:id="rId1132">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jc w:val="center"/>
            </w:pPr>
            <w:r>
              <w:t>12.</w:t>
            </w:r>
          </w:p>
        </w:tc>
        <w:tc>
          <w:tcPr>
            <w:tcW w:w="2041" w:type="dxa"/>
            <w:vAlign w:val="center"/>
          </w:tcPr>
          <w:p w:rsidR="00C55659" w:rsidRDefault="00C55659">
            <w:pPr>
              <w:pStyle w:val="ConsPlusNormal"/>
            </w:pPr>
            <w:r>
              <w:t xml:space="preserve">Губка </w:t>
            </w:r>
            <w:hyperlink w:anchor="P15918">
              <w:r>
                <w:rPr>
                  <w:color w:val="0000FF"/>
                </w:rPr>
                <w:t>&lt;1&gt;</w:t>
              </w:r>
            </w:hyperlink>
            <w:r>
              <w:t xml:space="preserve">, </w:t>
            </w:r>
            <w:hyperlink w:anchor="P15924">
              <w:r>
                <w:rPr>
                  <w:color w:val="0000FF"/>
                </w:rPr>
                <w:t>&lt;7&gt;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60</w:t>
            </w:r>
          </w:p>
        </w:tc>
        <w:tc>
          <w:tcPr>
            <w:tcW w:w="1134" w:type="dxa"/>
            <w:vAlign w:val="center"/>
          </w:tcPr>
          <w:p w:rsidR="00C55659" w:rsidRDefault="00C55659">
            <w:pPr>
              <w:pStyle w:val="ConsPlusNormal"/>
              <w:jc w:val="center"/>
            </w:pPr>
            <w:r>
              <w:t>50,0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13.</w:t>
            </w:r>
          </w:p>
        </w:tc>
        <w:tc>
          <w:tcPr>
            <w:tcW w:w="2041" w:type="dxa"/>
            <w:vAlign w:val="center"/>
          </w:tcPr>
          <w:p w:rsidR="00C55659" w:rsidRDefault="00C55659">
            <w:pPr>
              <w:pStyle w:val="ConsPlusNormal"/>
            </w:pPr>
            <w:r>
              <w:t xml:space="preserve">Губка для мытья окон </w:t>
            </w:r>
            <w:hyperlink w:anchor="P15918">
              <w:r>
                <w:rPr>
                  <w:color w:val="0000FF"/>
                </w:rPr>
                <w:t>&lt;1&gt;</w:t>
              </w:r>
            </w:hyperlink>
            <w:r>
              <w:t xml:space="preserve">, </w:t>
            </w:r>
            <w:hyperlink w:anchor="P15924">
              <w:r>
                <w:rPr>
                  <w:color w:val="0000FF"/>
                </w:rPr>
                <w:t>&lt;7&gt;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4</w:t>
            </w:r>
          </w:p>
        </w:tc>
        <w:tc>
          <w:tcPr>
            <w:tcW w:w="1134" w:type="dxa"/>
            <w:vAlign w:val="center"/>
          </w:tcPr>
          <w:p w:rsidR="00C55659" w:rsidRDefault="00C55659">
            <w:pPr>
              <w:pStyle w:val="ConsPlusNormal"/>
              <w:jc w:val="center"/>
            </w:pPr>
            <w:r>
              <w:t>200,0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14.</w:t>
            </w:r>
          </w:p>
        </w:tc>
        <w:tc>
          <w:tcPr>
            <w:tcW w:w="2041" w:type="dxa"/>
            <w:vAlign w:val="center"/>
          </w:tcPr>
          <w:p w:rsidR="00C55659" w:rsidRDefault="00C55659">
            <w:pPr>
              <w:pStyle w:val="ConsPlusNormal"/>
            </w:pPr>
            <w:r>
              <w:t xml:space="preserve">Держатель для шубок для мойки окон </w:t>
            </w:r>
            <w:hyperlink w:anchor="P15918">
              <w:r>
                <w:rPr>
                  <w:color w:val="0000FF"/>
                </w:rPr>
                <w:t>&lt;1&gt;</w:t>
              </w:r>
            </w:hyperlink>
            <w:r>
              <w:t xml:space="preserve">, </w:t>
            </w:r>
            <w:hyperlink w:anchor="P15924">
              <w:r>
                <w:rPr>
                  <w:color w:val="0000FF"/>
                </w:rPr>
                <w:t>&lt;7&gt;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500,0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15.</w:t>
            </w:r>
          </w:p>
        </w:tc>
        <w:tc>
          <w:tcPr>
            <w:tcW w:w="2041" w:type="dxa"/>
            <w:vAlign w:val="center"/>
          </w:tcPr>
          <w:p w:rsidR="00C55659" w:rsidRDefault="00C55659">
            <w:pPr>
              <w:pStyle w:val="ConsPlusNormal"/>
            </w:pPr>
            <w:r>
              <w:t xml:space="preserve">Дистанционный измеритель температуры </w:t>
            </w:r>
            <w:hyperlink w:anchor="P15921">
              <w:r>
                <w:rPr>
                  <w:color w:val="0000FF"/>
                </w:rPr>
                <w:t>&lt;4&gt;</w:t>
              </w:r>
            </w:hyperlink>
            <w:r>
              <w:t xml:space="preserve"> </w:t>
            </w:r>
            <w:hyperlink w:anchor="P15925">
              <w:r>
                <w:rPr>
                  <w:color w:val="0000FF"/>
                </w:rPr>
                <w:t>&lt;8&gt;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5200,0</w:t>
            </w:r>
          </w:p>
        </w:tc>
        <w:tc>
          <w:tcPr>
            <w:tcW w:w="1020" w:type="dxa"/>
            <w:vAlign w:val="center"/>
          </w:tcPr>
          <w:p w:rsidR="00C55659" w:rsidRDefault="00C55659">
            <w:pPr>
              <w:pStyle w:val="ConsPlusNormal"/>
              <w:jc w:val="center"/>
            </w:pPr>
            <w:r>
              <w:t>3</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16.</w:t>
            </w:r>
          </w:p>
        </w:tc>
        <w:tc>
          <w:tcPr>
            <w:tcW w:w="2041" w:type="dxa"/>
            <w:vAlign w:val="center"/>
          </w:tcPr>
          <w:p w:rsidR="00C55659" w:rsidRDefault="00C55659">
            <w:pPr>
              <w:pStyle w:val="ConsPlusNormal"/>
            </w:pPr>
            <w:r>
              <w:t xml:space="preserve">Дрель-шуруповерт </w:t>
            </w:r>
            <w:hyperlink w:anchor="P15921">
              <w:r>
                <w:rPr>
                  <w:color w:val="0000FF"/>
                </w:rPr>
                <w:t>&lt;4&gt;</w:t>
              </w:r>
            </w:hyperlink>
            <w:r>
              <w:t xml:space="preserve"> </w:t>
            </w:r>
            <w:hyperlink w:anchor="P15925">
              <w:r>
                <w:rPr>
                  <w:color w:val="0000FF"/>
                </w:rPr>
                <w:t>&lt;8&gt;</w:t>
              </w:r>
            </w:hyperlink>
            <w:r>
              <w:t xml:space="preserve">, </w:t>
            </w:r>
            <w:hyperlink w:anchor="P15926">
              <w:r>
                <w:rPr>
                  <w:color w:val="0000FF"/>
                </w:rPr>
                <w:t>&lt;9&gt;</w:t>
              </w:r>
            </w:hyperlink>
          </w:p>
        </w:tc>
        <w:tc>
          <w:tcPr>
            <w:tcW w:w="1277" w:type="dxa"/>
            <w:vAlign w:val="center"/>
          </w:tcPr>
          <w:p w:rsidR="00C55659" w:rsidRDefault="00C55659">
            <w:pPr>
              <w:pStyle w:val="ConsPlusNormal"/>
              <w:jc w:val="center"/>
            </w:pPr>
            <w:r>
              <w:lastRenderedPageBreak/>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11000,0</w:t>
            </w:r>
          </w:p>
        </w:tc>
        <w:tc>
          <w:tcPr>
            <w:tcW w:w="1020" w:type="dxa"/>
            <w:vAlign w:val="center"/>
          </w:tcPr>
          <w:p w:rsidR="00C55659" w:rsidRDefault="00C55659">
            <w:pPr>
              <w:pStyle w:val="ConsPlusNormal"/>
              <w:jc w:val="center"/>
            </w:pPr>
            <w:r>
              <w:t>5</w:t>
            </w:r>
          </w:p>
        </w:tc>
        <w:tc>
          <w:tcPr>
            <w:tcW w:w="198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lastRenderedPageBreak/>
              <w:t>17.</w:t>
            </w:r>
          </w:p>
        </w:tc>
        <w:tc>
          <w:tcPr>
            <w:tcW w:w="2041" w:type="dxa"/>
            <w:tcBorders>
              <w:bottom w:val="nil"/>
            </w:tcBorders>
            <w:vAlign w:val="center"/>
          </w:tcPr>
          <w:p w:rsidR="00C55659" w:rsidRDefault="00C55659">
            <w:pPr>
              <w:pStyle w:val="ConsPlusNormal"/>
            </w:pPr>
            <w:r>
              <w:t xml:space="preserve">Жилет </w:t>
            </w:r>
            <w:hyperlink w:anchor="P15918">
              <w:r>
                <w:rPr>
                  <w:color w:val="0000FF"/>
                </w:rPr>
                <w:t>&lt;1&gt;</w:t>
              </w:r>
            </w:hyperlink>
            <w:r>
              <w:t xml:space="preserve">, </w:t>
            </w:r>
            <w:hyperlink w:anchor="P15921">
              <w:r>
                <w:rPr>
                  <w:color w:val="0000FF"/>
                </w:rPr>
                <w:t>&lt;4&gt;</w:t>
              </w:r>
            </w:hyperlink>
            <w:r>
              <w:t xml:space="preserve">, </w:t>
            </w:r>
            <w:hyperlink w:anchor="P15923">
              <w:r>
                <w:rPr>
                  <w:color w:val="0000FF"/>
                </w:rPr>
                <w:t>&lt;6&gt;</w:t>
              </w:r>
            </w:hyperlink>
            <w:r>
              <w:t xml:space="preserve">, </w:t>
            </w:r>
            <w:hyperlink w:anchor="P15926">
              <w:r>
                <w:rPr>
                  <w:color w:val="0000FF"/>
                </w:rPr>
                <w:t>&lt;9&gt;</w:t>
              </w:r>
            </w:hyperlink>
            <w:r>
              <w:t xml:space="preserve">, </w:t>
            </w:r>
            <w:hyperlink w:anchor="P15929">
              <w:r>
                <w:rPr>
                  <w:color w:val="0000FF"/>
                </w:rPr>
                <w:t>&lt;12&gt;</w:t>
              </w:r>
            </w:hyperlink>
            <w:r>
              <w:t xml:space="preserve">, </w:t>
            </w:r>
            <w:hyperlink w:anchor="P15932">
              <w:r>
                <w:rPr>
                  <w:color w:val="0000FF"/>
                </w:rPr>
                <w:t>&lt;15&gt;</w:t>
              </w:r>
            </w:hyperlink>
            <w:r>
              <w:t xml:space="preserve">, </w:t>
            </w:r>
            <w:hyperlink w:anchor="P15934">
              <w:r>
                <w:rPr>
                  <w:color w:val="0000FF"/>
                </w:rPr>
                <w:t>&lt;16&gt;</w:t>
              </w:r>
            </w:hyperlink>
          </w:p>
        </w:tc>
        <w:tc>
          <w:tcPr>
            <w:tcW w:w="127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1600,0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jc w:val="center"/>
            </w:pPr>
            <w:r>
              <w:t xml:space="preserve">для </w:t>
            </w:r>
            <w:hyperlink w:anchor="P15923">
              <w:r>
                <w:rPr>
                  <w:color w:val="0000FF"/>
                </w:rPr>
                <w:t>&lt;6&gt;</w:t>
              </w:r>
            </w:hyperlink>
            <w:r>
              <w:t xml:space="preserve">, </w:t>
            </w:r>
            <w:hyperlink w:anchor="P15929">
              <w:r>
                <w:rPr>
                  <w:color w:val="0000FF"/>
                </w:rPr>
                <w:t>&lt;12&gt;</w:t>
              </w:r>
            </w:hyperlink>
            <w:r>
              <w:t xml:space="preserve">, </w:t>
            </w:r>
            <w:hyperlink w:anchor="P15932">
              <w:r>
                <w:rPr>
                  <w:color w:val="0000FF"/>
                </w:rPr>
                <w:t>&lt;15&gt;</w:t>
              </w:r>
            </w:hyperlink>
            <w:r>
              <w:t xml:space="preserve">, </w:t>
            </w:r>
            <w:hyperlink w:anchor="P15934">
              <w:r>
                <w:rPr>
                  <w:color w:val="0000FF"/>
                </w:rPr>
                <w:t>&lt;16&gt;</w:t>
              </w:r>
            </w:hyperlink>
            <w:r>
              <w:t xml:space="preserve"> сигнальный повышенной видимости</w:t>
            </w: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17 в ред. </w:t>
            </w:r>
            <w:hyperlink r:id="rId1133">
              <w:r>
                <w:rPr>
                  <w:color w:val="0000FF"/>
                </w:rPr>
                <w:t>Приказа</w:t>
              </w:r>
            </w:hyperlink>
            <w:r>
              <w:t xml:space="preserve"> Казначейства России от 29.05.2025 N 161)</w:t>
            </w:r>
          </w:p>
        </w:tc>
      </w:tr>
      <w:tr w:rsidR="00C55659">
        <w:tc>
          <w:tcPr>
            <w:tcW w:w="454" w:type="dxa"/>
            <w:vAlign w:val="center"/>
          </w:tcPr>
          <w:p w:rsidR="00C55659" w:rsidRDefault="00C55659">
            <w:pPr>
              <w:pStyle w:val="ConsPlusNormal"/>
              <w:jc w:val="center"/>
            </w:pPr>
            <w:r>
              <w:t>18.</w:t>
            </w:r>
          </w:p>
        </w:tc>
        <w:tc>
          <w:tcPr>
            <w:tcW w:w="2041" w:type="dxa"/>
            <w:vAlign w:val="center"/>
          </w:tcPr>
          <w:p w:rsidR="00C55659" w:rsidRDefault="00C55659">
            <w:pPr>
              <w:pStyle w:val="ConsPlusNormal"/>
            </w:pPr>
            <w:r>
              <w:t xml:space="preserve">Каска </w:t>
            </w:r>
            <w:hyperlink w:anchor="P15918">
              <w:r>
                <w:rPr>
                  <w:color w:val="0000FF"/>
                </w:rPr>
                <w:t>&lt;1&gt;</w:t>
              </w:r>
            </w:hyperlink>
            <w:r>
              <w:t xml:space="preserve">, </w:t>
            </w:r>
            <w:hyperlink w:anchor="P15921">
              <w:r>
                <w:rPr>
                  <w:color w:val="0000FF"/>
                </w:rPr>
                <w:t>&lt;4&gt;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600,0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1 раз в 2 года</w:t>
            </w:r>
          </w:p>
        </w:tc>
      </w:tr>
      <w:tr w:rsidR="00C55659">
        <w:tc>
          <w:tcPr>
            <w:tcW w:w="454" w:type="dxa"/>
            <w:vAlign w:val="center"/>
          </w:tcPr>
          <w:p w:rsidR="00C55659" w:rsidRDefault="00C55659">
            <w:pPr>
              <w:pStyle w:val="ConsPlusNormal"/>
              <w:jc w:val="center"/>
            </w:pPr>
            <w:r>
              <w:t>19.</w:t>
            </w:r>
          </w:p>
        </w:tc>
        <w:tc>
          <w:tcPr>
            <w:tcW w:w="2041" w:type="dxa"/>
            <w:vAlign w:val="center"/>
          </w:tcPr>
          <w:p w:rsidR="00C55659" w:rsidRDefault="00C55659">
            <w:pPr>
              <w:pStyle w:val="ConsPlusNormal"/>
            </w:pPr>
            <w:r>
              <w:t xml:space="preserve">Комплект для уборки </w:t>
            </w:r>
            <w:hyperlink w:anchor="P15924">
              <w:r>
                <w:rPr>
                  <w:color w:val="0000FF"/>
                </w:rPr>
                <w:t>&lt;7&gt;</w:t>
              </w:r>
            </w:hyperlink>
            <w:r>
              <w:t xml:space="preserve">, </w:t>
            </w:r>
            <w:hyperlink w:anchor="P15925">
              <w:r>
                <w:rPr>
                  <w:color w:val="0000FF"/>
                </w:rPr>
                <w:t>&lt;8&gt;</w:t>
              </w:r>
            </w:hyperlink>
          </w:p>
        </w:tc>
        <w:tc>
          <w:tcPr>
            <w:tcW w:w="1277" w:type="dxa"/>
            <w:vAlign w:val="center"/>
          </w:tcPr>
          <w:p w:rsidR="00C55659" w:rsidRDefault="00C55659">
            <w:pPr>
              <w:pStyle w:val="ConsPlusNormal"/>
              <w:jc w:val="center"/>
            </w:pPr>
            <w:r>
              <w:t>комплект</w:t>
            </w:r>
          </w:p>
        </w:tc>
        <w:tc>
          <w:tcPr>
            <w:tcW w:w="113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14200,0</w:t>
            </w:r>
          </w:p>
        </w:tc>
        <w:tc>
          <w:tcPr>
            <w:tcW w:w="1020" w:type="dxa"/>
            <w:vAlign w:val="center"/>
          </w:tcPr>
          <w:p w:rsidR="00C55659" w:rsidRDefault="00C55659">
            <w:pPr>
              <w:pStyle w:val="ConsPlusNormal"/>
              <w:jc w:val="center"/>
            </w:pPr>
            <w:r>
              <w:t>2</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20.</w:t>
            </w:r>
          </w:p>
        </w:tc>
        <w:tc>
          <w:tcPr>
            <w:tcW w:w="2041" w:type="dxa"/>
            <w:vAlign w:val="center"/>
          </w:tcPr>
          <w:p w:rsidR="00C55659" w:rsidRDefault="00C55659">
            <w:pPr>
              <w:pStyle w:val="ConsPlusNormal"/>
            </w:pPr>
            <w:r>
              <w:t xml:space="preserve">Комплект совок и щетка </w:t>
            </w:r>
            <w:hyperlink w:anchor="P15918">
              <w:r>
                <w:rPr>
                  <w:color w:val="0000FF"/>
                </w:rPr>
                <w:t>&lt;1&gt;</w:t>
              </w:r>
            </w:hyperlink>
            <w:r>
              <w:t xml:space="preserve">, </w:t>
            </w:r>
            <w:hyperlink w:anchor="P15924">
              <w:r>
                <w:rPr>
                  <w:color w:val="0000FF"/>
                </w:rPr>
                <w:t>&lt;7&gt;</w:t>
              </w:r>
            </w:hyperlink>
          </w:p>
        </w:tc>
        <w:tc>
          <w:tcPr>
            <w:tcW w:w="1277" w:type="dxa"/>
            <w:vAlign w:val="center"/>
          </w:tcPr>
          <w:p w:rsidR="00C55659" w:rsidRDefault="00C55659">
            <w:pPr>
              <w:pStyle w:val="ConsPlusNormal"/>
              <w:jc w:val="center"/>
            </w:pPr>
            <w:r>
              <w:t>комплект</w:t>
            </w:r>
          </w:p>
        </w:tc>
        <w:tc>
          <w:tcPr>
            <w:tcW w:w="113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2100,0</w:t>
            </w:r>
          </w:p>
        </w:tc>
        <w:tc>
          <w:tcPr>
            <w:tcW w:w="1020" w:type="dxa"/>
            <w:vAlign w:val="center"/>
          </w:tcPr>
          <w:p w:rsidR="00C55659" w:rsidRDefault="00C55659">
            <w:pPr>
              <w:pStyle w:val="ConsPlusNormal"/>
            </w:pPr>
          </w:p>
        </w:tc>
        <w:tc>
          <w:tcPr>
            <w:tcW w:w="1984" w:type="dxa"/>
            <w:vAlign w:val="center"/>
          </w:tcPr>
          <w:p w:rsidR="00C55659" w:rsidRDefault="00C55659">
            <w:pPr>
              <w:pStyle w:val="ConsPlusNormal"/>
            </w:pPr>
          </w:p>
        </w:tc>
      </w:tr>
      <w:tr w:rsidR="00C55659">
        <w:tc>
          <w:tcPr>
            <w:tcW w:w="454" w:type="dxa"/>
            <w:vMerge w:val="restart"/>
            <w:tcBorders>
              <w:bottom w:val="nil"/>
            </w:tcBorders>
            <w:vAlign w:val="center"/>
          </w:tcPr>
          <w:p w:rsidR="00C55659" w:rsidRDefault="00C55659">
            <w:pPr>
              <w:pStyle w:val="ConsPlusNormal"/>
              <w:jc w:val="center"/>
            </w:pPr>
            <w:r>
              <w:t>21.</w:t>
            </w:r>
          </w:p>
        </w:tc>
        <w:tc>
          <w:tcPr>
            <w:tcW w:w="2041" w:type="dxa"/>
            <w:vMerge w:val="restart"/>
            <w:tcBorders>
              <w:bottom w:val="nil"/>
            </w:tcBorders>
            <w:vAlign w:val="center"/>
          </w:tcPr>
          <w:p w:rsidR="00C55659" w:rsidRDefault="00C55659">
            <w:pPr>
              <w:pStyle w:val="ConsPlusNormal"/>
            </w:pPr>
            <w:r>
              <w:t xml:space="preserve">Костюм </w:t>
            </w:r>
            <w:hyperlink w:anchor="P15918">
              <w:r>
                <w:rPr>
                  <w:color w:val="0000FF"/>
                </w:rPr>
                <w:t>&lt;1&gt;</w:t>
              </w:r>
            </w:hyperlink>
            <w:r>
              <w:t xml:space="preserve">, </w:t>
            </w:r>
            <w:hyperlink w:anchor="P15921">
              <w:r>
                <w:rPr>
                  <w:color w:val="0000FF"/>
                </w:rPr>
                <w:t>&lt;4&gt;</w:t>
              </w:r>
            </w:hyperlink>
            <w:r>
              <w:t xml:space="preserve">, </w:t>
            </w:r>
            <w:hyperlink w:anchor="P15923">
              <w:r>
                <w:rPr>
                  <w:color w:val="0000FF"/>
                </w:rPr>
                <w:t>&lt;6&gt;</w:t>
              </w:r>
            </w:hyperlink>
            <w:r>
              <w:t xml:space="preserve">, </w:t>
            </w:r>
            <w:hyperlink w:anchor="P15924">
              <w:r>
                <w:rPr>
                  <w:color w:val="0000FF"/>
                </w:rPr>
                <w:t>&lt;7&gt;</w:t>
              </w:r>
            </w:hyperlink>
            <w:r>
              <w:t xml:space="preserve">, </w:t>
            </w:r>
            <w:hyperlink w:anchor="P15927">
              <w:r>
                <w:rPr>
                  <w:color w:val="0000FF"/>
                </w:rPr>
                <w:t>&lt;10&gt;</w:t>
              </w:r>
            </w:hyperlink>
            <w:r>
              <w:t xml:space="preserve">, </w:t>
            </w:r>
            <w:hyperlink w:anchor="P15929">
              <w:r>
                <w:rPr>
                  <w:color w:val="0000FF"/>
                </w:rPr>
                <w:t>&lt;12&gt;</w:t>
              </w:r>
            </w:hyperlink>
            <w:r>
              <w:t xml:space="preserve">, </w:t>
            </w:r>
            <w:hyperlink w:anchor="P15931">
              <w:r>
                <w:rPr>
                  <w:color w:val="0000FF"/>
                </w:rPr>
                <w:t>&lt;14&gt;</w:t>
              </w:r>
            </w:hyperlink>
            <w:r>
              <w:t xml:space="preserve">, </w:t>
            </w:r>
            <w:hyperlink w:anchor="P15932">
              <w:r>
                <w:rPr>
                  <w:color w:val="0000FF"/>
                </w:rPr>
                <w:t>&lt;15&gt;</w:t>
              </w:r>
            </w:hyperlink>
            <w:r>
              <w:t xml:space="preserve">, </w:t>
            </w:r>
            <w:hyperlink w:anchor="P15934">
              <w:r>
                <w:rPr>
                  <w:color w:val="0000FF"/>
                </w:rPr>
                <w:t>&lt;16&gt;</w:t>
              </w:r>
            </w:hyperlink>
          </w:p>
        </w:tc>
        <w:tc>
          <w:tcPr>
            <w:tcW w:w="1277" w:type="dxa"/>
            <w:vMerge w:val="restart"/>
            <w:tcBorders>
              <w:bottom w:val="nil"/>
            </w:tcBorders>
            <w:vAlign w:val="center"/>
          </w:tcPr>
          <w:p w:rsidR="00C55659" w:rsidRDefault="00C55659">
            <w:pPr>
              <w:pStyle w:val="ConsPlusNormal"/>
              <w:jc w:val="center"/>
            </w:pPr>
            <w:r>
              <w:t>штука</w:t>
            </w:r>
          </w:p>
        </w:tc>
        <w:tc>
          <w:tcPr>
            <w:tcW w:w="1134" w:type="dxa"/>
            <w:vMerge w:val="restart"/>
            <w:tcBorders>
              <w:bottom w:val="nil"/>
            </w:tcBorders>
            <w:vAlign w:val="center"/>
          </w:tcPr>
          <w:p w:rsidR="00C55659" w:rsidRDefault="00C55659">
            <w:pPr>
              <w:pStyle w:val="ConsPlusNormal"/>
              <w:jc w:val="center"/>
            </w:pPr>
            <w:r>
              <w:t>1</w:t>
            </w:r>
          </w:p>
        </w:tc>
        <w:tc>
          <w:tcPr>
            <w:tcW w:w="1134" w:type="dxa"/>
            <w:vMerge w:val="restart"/>
            <w:tcBorders>
              <w:bottom w:val="nil"/>
            </w:tcBorders>
            <w:vAlign w:val="center"/>
          </w:tcPr>
          <w:p w:rsidR="00C55659" w:rsidRDefault="00C55659">
            <w:pPr>
              <w:pStyle w:val="ConsPlusNormal"/>
              <w:jc w:val="center"/>
            </w:pPr>
            <w:r>
              <w:t>4900,0</w:t>
            </w:r>
          </w:p>
        </w:tc>
        <w:tc>
          <w:tcPr>
            <w:tcW w:w="1020" w:type="dxa"/>
            <w:vMerge w:val="restart"/>
            <w:tcBorders>
              <w:bottom w:val="nil"/>
            </w:tcBorders>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 xml:space="preserve">для </w:t>
            </w:r>
            <w:hyperlink w:anchor="P15921">
              <w:r>
                <w:rPr>
                  <w:color w:val="0000FF"/>
                </w:rPr>
                <w:t>&lt;4&gt;</w:t>
              </w:r>
            </w:hyperlink>
            <w:r>
              <w:t xml:space="preserve">, </w:t>
            </w:r>
            <w:hyperlink w:anchor="P15923">
              <w:r>
                <w:rPr>
                  <w:color w:val="0000FF"/>
                </w:rPr>
                <w:t>&lt;6&gt;</w:t>
              </w:r>
            </w:hyperlink>
            <w:r>
              <w:t xml:space="preserve">, </w:t>
            </w:r>
            <w:hyperlink w:anchor="P15924">
              <w:r>
                <w:rPr>
                  <w:color w:val="0000FF"/>
                </w:rPr>
                <w:t>&lt;7&gt;</w:t>
              </w:r>
            </w:hyperlink>
            <w:r>
              <w:t xml:space="preserve">, </w:t>
            </w:r>
            <w:hyperlink w:anchor="P15929">
              <w:r>
                <w:rPr>
                  <w:color w:val="0000FF"/>
                </w:rPr>
                <w:t>&lt;12&gt;</w:t>
              </w:r>
            </w:hyperlink>
            <w:r>
              <w:t xml:space="preserve">, </w:t>
            </w:r>
            <w:hyperlink w:anchor="P15931">
              <w:r>
                <w:rPr>
                  <w:color w:val="0000FF"/>
                </w:rPr>
                <w:t>&lt;14&gt;</w:t>
              </w:r>
            </w:hyperlink>
            <w:r>
              <w:t xml:space="preserve">, </w:t>
            </w:r>
            <w:hyperlink w:anchor="P15932">
              <w:r>
                <w:rPr>
                  <w:color w:val="0000FF"/>
                </w:rPr>
                <w:t>&lt;15&gt;</w:t>
              </w:r>
            </w:hyperlink>
            <w:r>
              <w:t xml:space="preserve">, </w:t>
            </w:r>
            <w:hyperlink w:anchor="P15934">
              <w:r>
                <w:rPr>
                  <w:color w:val="0000FF"/>
                </w:rPr>
                <w:t>&lt;16&gt;</w:t>
              </w:r>
            </w:hyperlink>
            <w:r>
              <w:t xml:space="preserve"> - для защиты от общих производственных загрязнений и механических воздействий</w:t>
            </w:r>
          </w:p>
        </w:tc>
      </w:tr>
      <w:tr w:rsidR="00C55659">
        <w:tblPrEx>
          <w:tblBorders>
            <w:insideH w:val="nil"/>
          </w:tblBorders>
        </w:tblPrEx>
        <w:tc>
          <w:tcPr>
            <w:tcW w:w="454" w:type="dxa"/>
            <w:vMerge/>
            <w:tcBorders>
              <w:bottom w:val="nil"/>
            </w:tcBorders>
          </w:tcPr>
          <w:p w:rsidR="00C55659" w:rsidRDefault="00C55659">
            <w:pPr>
              <w:pStyle w:val="ConsPlusNormal"/>
            </w:pPr>
          </w:p>
        </w:tc>
        <w:tc>
          <w:tcPr>
            <w:tcW w:w="2041" w:type="dxa"/>
            <w:vMerge/>
            <w:tcBorders>
              <w:bottom w:val="nil"/>
            </w:tcBorders>
          </w:tcPr>
          <w:p w:rsidR="00C55659" w:rsidRDefault="00C55659">
            <w:pPr>
              <w:pStyle w:val="ConsPlusNormal"/>
            </w:pPr>
          </w:p>
        </w:tc>
        <w:tc>
          <w:tcPr>
            <w:tcW w:w="1277" w:type="dxa"/>
            <w:vMerge/>
            <w:tcBorders>
              <w:bottom w:val="nil"/>
            </w:tcBorders>
          </w:tcPr>
          <w:p w:rsidR="00C55659" w:rsidRDefault="00C55659">
            <w:pPr>
              <w:pStyle w:val="ConsPlusNormal"/>
            </w:pPr>
          </w:p>
        </w:tc>
        <w:tc>
          <w:tcPr>
            <w:tcW w:w="1134" w:type="dxa"/>
            <w:vMerge/>
            <w:tcBorders>
              <w:bottom w:val="nil"/>
            </w:tcBorders>
          </w:tcPr>
          <w:p w:rsidR="00C55659" w:rsidRDefault="00C55659">
            <w:pPr>
              <w:pStyle w:val="ConsPlusNormal"/>
            </w:pPr>
          </w:p>
        </w:tc>
        <w:tc>
          <w:tcPr>
            <w:tcW w:w="1134" w:type="dxa"/>
            <w:vMerge/>
            <w:tcBorders>
              <w:bottom w:val="nil"/>
            </w:tcBorders>
          </w:tcPr>
          <w:p w:rsidR="00C55659" w:rsidRDefault="00C55659">
            <w:pPr>
              <w:pStyle w:val="ConsPlusNormal"/>
            </w:pPr>
          </w:p>
        </w:tc>
        <w:tc>
          <w:tcPr>
            <w:tcW w:w="1020" w:type="dxa"/>
            <w:vMerge/>
            <w:tcBorders>
              <w:bottom w:val="nil"/>
            </w:tcBorders>
          </w:tcPr>
          <w:p w:rsidR="00C55659" w:rsidRDefault="00C55659">
            <w:pPr>
              <w:pStyle w:val="ConsPlusNormal"/>
            </w:pPr>
          </w:p>
        </w:tc>
        <w:tc>
          <w:tcPr>
            <w:tcW w:w="1984" w:type="dxa"/>
            <w:tcBorders>
              <w:bottom w:val="nil"/>
            </w:tcBorders>
            <w:vAlign w:val="center"/>
          </w:tcPr>
          <w:p w:rsidR="00C55659" w:rsidRDefault="00C55659">
            <w:pPr>
              <w:pStyle w:val="ConsPlusNormal"/>
              <w:jc w:val="center"/>
            </w:pPr>
            <w:r>
              <w:t xml:space="preserve">для </w:t>
            </w:r>
            <w:hyperlink w:anchor="P15927">
              <w:r>
                <w:rPr>
                  <w:color w:val="0000FF"/>
                </w:rPr>
                <w:t>&lt;10&gt;</w:t>
              </w:r>
            </w:hyperlink>
            <w:r>
              <w:t xml:space="preserve"> - для защиты от повышенных температур</w:t>
            </w: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21 в ред. </w:t>
            </w:r>
            <w:hyperlink r:id="rId1134">
              <w:r>
                <w:rPr>
                  <w:color w:val="0000FF"/>
                </w:rPr>
                <w:t>Приказа</w:t>
              </w:r>
            </w:hyperlink>
            <w:r>
              <w:t xml:space="preserve"> Казначейства России от 01.04.2024 N 118)</w:t>
            </w:r>
          </w:p>
        </w:tc>
      </w:tr>
      <w:tr w:rsidR="00C55659">
        <w:tc>
          <w:tcPr>
            <w:tcW w:w="454" w:type="dxa"/>
            <w:vMerge w:val="restart"/>
            <w:tcBorders>
              <w:bottom w:val="nil"/>
            </w:tcBorders>
            <w:vAlign w:val="center"/>
          </w:tcPr>
          <w:p w:rsidR="00C55659" w:rsidRDefault="00C55659">
            <w:pPr>
              <w:pStyle w:val="ConsPlusNormal"/>
              <w:jc w:val="center"/>
            </w:pPr>
            <w:r>
              <w:t>22.</w:t>
            </w:r>
          </w:p>
        </w:tc>
        <w:tc>
          <w:tcPr>
            <w:tcW w:w="2041" w:type="dxa"/>
            <w:vMerge w:val="restart"/>
            <w:tcBorders>
              <w:bottom w:val="nil"/>
            </w:tcBorders>
            <w:vAlign w:val="center"/>
          </w:tcPr>
          <w:p w:rsidR="00C55659" w:rsidRDefault="00C55659">
            <w:pPr>
              <w:pStyle w:val="ConsPlusNormal"/>
            </w:pPr>
            <w:r>
              <w:t xml:space="preserve">Куртка </w:t>
            </w:r>
            <w:hyperlink w:anchor="P15918">
              <w:r>
                <w:rPr>
                  <w:color w:val="0000FF"/>
                </w:rPr>
                <w:t>&lt;1&gt;</w:t>
              </w:r>
            </w:hyperlink>
            <w:r>
              <w:t xml:space="preserve">, </w:t>
            </w:r>
            <w:hyperlink w:anchor="P15921">
              <w:r>
                <w:rPr>
                  <w:color w:val="0000FF"/>
                </w:rPr>
                <w:t>&lt;4&gt;</w:t>
              </w:r>
            </w:hyperlink>
            <w:r>
              <w:t xml:space="preserve">, </w:t>
            </w:r>
            <w:hyperlink w:anchor="P15922">
              <w:r>
                <w:rPr>
                  <w:color w:val="0000FF"/>
                </w:rPr>
                <w:t>&lt;5&gt;</w:t>
              </w:r>
            </w:hyperlink>
            <w:r>
              <w:t xml:space="preserve">, </w:t>
            </w:r>
            <w:hyperlink w:anchor="P15923">
              <w:r>
                <w:rPr>
                  <w:color w:val="0000FF"/>
                </w:rPr>
                <w:t>&lt;6&gt;</w:t>
              </w:r>
            </w:hyperlink>
            <w:r>
              <w:t xml:space="preserve">, </w:t>
            </w:r>
            <w:hyperlink w:anchor="P15931">
              <w:r>
                <w:rPr>
                  <w:color w:val="0000FF"/>
                </w:rPr>
                <w:t>&lt;14&gt;</w:t>
              </w:r>
            </w:hyperlink>
          </w:p>
        </w:tc>
        <w:tc>
          <w:tcPr>
            <w:tcW w:w="1277" w:type="dxa"/>
            <w:vMerge w:val="restart"/>
            <w:tcBorders>
              <w:bottom w:val="nil"/>
            </w:tcBorders>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 xml:space="preserve">1 </w:t>
            </w:r>
            <w:hyperlink w:anchor="P15921">
              <w:r>
                <w:rPr>
                  <w:color w:val="0000FF"/>
                </w:rPr>
                <w:t>&lt;4&gt;</w:t>
              </w:r>
            </w:hyperlink>
            <w:r>
              <w:t xml:space="preserve">, </w:t>
            </w:r>
            <w:hyperlink w:anchor="P15922">
              <w:r>
                <w:rPr>
                  <w:color w:val="0000FF"/>
                </w:rPr>
                <w:t>&lt;5&gt;</w:t>
              </w:r>
            </w:hyperlink>
            <w:r>
              <w:t xml:space="preserve">, </w:t>
            </w:r>
            <w:hyperlink w:anchor="P15928">
              <w:r>
                <w:rPr>
                  <w:color w:val="0000FF"/>
                </w:rPr>
                <w:t>&lt;11&gt;</w:t>
              </w:r>
            </w:hyperlink>
          </w:p>
        </w:tc>
        <w:tc>
          <w:tcPr>
            <w:tcW w:w="1134" w:type="dxa"/>
            <w:vMerge w:val="restart"/>
            <w:tcBorders>
              <w:bottom w:val="nil"/>
            </w:tcBorders>
            <w:vAlign w:val="center"/>
          </w:tcPr>
          <w:p w:rsidR="00C55659" w:rsidRDefault="00C55659">
            <w:pPr>
              <w:pStyle w:val="ConsPlusNormal"/>
              <w:jc w:val="center"/>
            </w:pPr>
            <w:r>
              <w:t>3900,0</w:t>
            </w:r>
          </w:p>
        </w:tc>
        <w:tc>
          <w:tcPr>
            <w:tcW w:w="1020" w:type="dxa"/>
            <w:vMerge w:val="restart"/>
            <w:tcBorders>
              <w:bottom w:val="nil"/>
            </w:tcBorders>
            <w:vAlign w:val="center"/>
          </w:tcPr>
          <w:p w:rsidR="00C55659" w:rsidRDefault="00C55659">
            <w:pPr>
              <w:pStyle w:val="ConsPlusNormal"/>
              <w:jc w:val="center"/>
            </w:pPr>
            <w:r>
              <w:t>-</w:t>
            </w:r>
          </w:p>
        </w:tc>
        <w:tc>
          <w:tcPr>
            <w:tcW w:w="1984" w:type="dxa"/>
            <w:vMerge w:val="restart"/>
            <w:tcBorders>
              <w:bottom w:val="nil"/>
            </w:tcBorders>
            <w:vAlign w:val="center"/>
          </w:tcPr>
          <w:p w:rsidR="00C55659" w:rsidRDefault="00C55659">
            <w:pPr>
              <w:pStyle w:val="ConsPlusNormal"/>
            </w:pPr>
          </w:p>
        </w:tc>
      </w:tr>
      <w:tr w:rsidR="00C55659">
        <w:tblPrEx>
          <w:tblBorders>
            <w:insideH w:val="nil"/>
          </w:tblBorders>
        </w:tblPrEx>
        <w:tc>
          <w:tcPr>
            <w:tcW w:w="454" w:type="dxa"/>
            <w:vMerge/>
            <w:tcBorders>
              <w:bottom w:val="nil"/>
            </w:tcBorders>
          </w:tcPr>
          <w:p w:rsidR="00C55659" w:rsidRDefault="00C55659">
            <w:pPr>
              <w:pStyle w:val="ConsPlusNormal"/>
            </w:pPr>
          </w:p>
        </w:tc>
        <w:tc>
          <w:tcPr>
            <w:tcW w:w="2041" w:type="dxa"/>
            <w:vMerge/>
            <w:tcBorders>
              <w:bottom w:val="nil"/>
            </w:tcBorders>
          </w:tcPr>
          <w:p w:rsidR="00C55659" w:rsidRDefault="00C55659">
            <w:pPr>
              <w:pStyle w:val="ConsPlusNormal"/>
            </w:pPr>
          </w:p>
        </w:tc>
        <w:tc>
          <w:tcPr>
            <w:tcW w:w="1277" w:type="dxa"/>
            <w:vMerge/>
            <w:tcBorders>
              <w:bottom w:val="nil"/>
            </w:tcBorders>
          </w:tcPr>
          <w:p w:rsidR="00C55659" w:rsidRDefault="00C55659">
            <w:pPr>
              <w:pStyle w:val="ConsPlusNormal"/>
            </w:pPr>
          </w:p>
        </w:tc>
        <w:tc>
          <w:tcPr>
            <w:tcW w:w="1134" w:type="dxa"/>
            <w:tcBorders>
              <w:bottom w:val="nil"/>
            </w:tcBorders>
            <w:vAlign w:val="center"/>
          </w:tcPr>
          <w:p w:rsidR="00C55659" w:rsidRDefault="00C55659">
            <w:pPr>
              <w:pStyle w:val="ConsPlusNormal"/>
              <w:jc w:val="center"/>
            </w:pPr>
            <w:r>
              <w:t xml:space="preserve">2 </w:t>
            </w:r>
            <w:hyperlink w:anchor="P15923">
              <w:r>
                <w:rPr>
                  <w:color w:val="0000FF"/>
                </w:rPr>
                <w:t>&lt;6&gt;</w:t>
              </w:r>
            </w:hyperlink>
          </w:p>
        </w:tc>
        <w:tc>
          <w:tcPr>
            <w:tcW w:w="1134" w:type="dxa"/>
            <w:vMerge/>
            <w:tcBorders>
              <w:bottom w:val="nil"/>
            </w:tcBorders>
          </w:tcPr>
          <w:p w:rsidR="00C55659" w:rsidRDefault="00C55659">
            <w:pPr>
              <w:pStyle w:val="ConsPlusNormal"/>
            </w:pPr>
          </w:p>
        </w:tc>
        <w:tc>
          <w:tcPr>
            <w:tcW w:w="1020" w:type="dxa"/>
            <w:vMerge/>
            <w:tcBorders>
              <w:bottom w:val="nil"/>
            </w:tcBorders>
          </w:tcPr>
          <w:p w:rsidR="00C55659" w:rsidRDefault="00C55659">
            <w:pPr>
              <w:pStyle w:val="ConsPlusNormal"/>
            </w:pPr>
          </w:p>
        </w:tc>
        <w:tc>
          <w:tcPr>
            <w:tcW w:w="1984" w:type="dxa"/>
            <w:vMerge/>
            <w:tcBorders>
              <w:bottom w:val="nil"/>
            </w:tcBorders>
          </w:tcPr>
          <w:p w:rsidR="00C55659" w:rsidRDefault="00C55659">
            <w:pPr>
              <w:pStyle w:val="ConsPlusNormal"/>
            </w:pP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22 в ред. </w:t>
            </w:r>
            <w:hyperlink r:id="rId1135">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jc w:val="center"/>
            </w:pPr>
            <w:r>
              <w:t>23.</w:t>
            </w:r>
          </w:p>
        </w:tc>
        <w:tc>
          <w:tcPr>
            <w:tcW w:w="2041" w:type="dxa"/>
            <w:vAlign w:val="center"/>
          </w:tcPr>
          <w:p w:rsidR="00C55659" w:rsidRDefault="00C55659">
            <w:pPr>
              <w:pStyle w:val="ConsPlusNormal"/>
            </w:pPr>
            <w:r>
              <w:t xml:space="preserve">Кусачки </w:t>
            </w:r>
            <w:hyperlink w:anchor="P15921">
              <w:r>
                <w:rPr>
                  <w:color w:val="0000FF"/>
                </w:rPr>
                <w:t>&lt;4&gt;</w:t>
              </w:r>
            </w:hyperlink>
            <w:r>
              <w:t xml:space="preserve"> </w:t>
            </w:r>
            <w:hyperlink w:anchor="P15925">
              <w:r>
                <w:rPr>
                  <w:color w:val="0000FF"/>
                </w:rPr>
                <w:t>&lt;8&gt;</w:t>
              </w:r>
            </w:hyperlink>
            <w:r>
              <w:rPr>
                <w:vertAlign w:val="superscript"/>
              </w:rPr>
              <w:t>,</w:t>
            </w:r>
            <w:r>
              <w:t xml:space="preserve"> </w:t>
            </w:r>
            <w:hyperlink w:anchor="P15926">
              <w:r>
                <w:rPr>
                  <w:color w:val="0000FF"/>
                </w:rPr>
                <w:t>&lt;9&gt;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1300,0</w:t>
            </w:r>
          </w:p>
        </w:tc>
        <w:tc>
          <w:tcPr>
            <w:tcW w:w="1020" w:type="dxa"/>
            <w:vAlign w:val="center"/>
          </w:tcPr>
          <w:p w:rsidR="00C55659" w:rsidRDefault="00C55659">
            <w:pPr>
              <w:pStyle w:val="ConsPlusNormal"/>
              <w:jc w:val="center"/>
            </w:pPr>
            <w:r>
              <w:t>3</w:t>
            </w:r>
          </w:p>
        </w:tc>
        <w:tc>
          <w:tcPr>
            <w:tcW w:w="198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24.</w:t>
            </w:r>
          </w:p>
        </w:tc>
        <w:tc>
          <w:tcPr>
            <w:tcW w:w="2041" w:type="dxa"/>
            <w:tcBorders>
              <w:bottom w:val="nil"/>
            </w:tcBorders>
            <w:vAlign w:val="center"/>
          </w:tcPr>
          <w:p w:rsidR="00C55659" w:rsidRDefault="00C55659">
            <w:pPr>
              <w:pStyle w:val="ConsPlusNormal"/>
            </w:pPr>
            <w:r>
              <w:t xml:space="preserve">Ледоруб </w:t>
            </w:r>
            <w:hyperlink w:anchor="P15921">
              <w:r>
                <w:rPr>
                  <w:color w:val="0000FF"/>
                </w:rPr>
                <w:t>&lt;4&gt;</w:t>
              </w:r>
            </w:hyperlink>
            <w:r>
              <w:t xml:space="preserve">, </w:t>
            </w:r>
            <w:hyperlink w:anchor="P15923">
              <w:r>
                <w:rPr>
                  <w:color w:val="0000FF"/>
                </w:rPr>
                <w:t>&lt;6&gt;</w:t>
              </w:r>
            </w:hyperlink>
            <w:r>
              <w:t xml:space="preserve">, </w:t>
            </w:r>
            <w:hyperlink w:anchor="P15925">
              <w:r>
                <w:rPr>
                  <w:color w:val="0000FF"/>
                </w:rPr>
                <w:t>&lt;8&gt;</w:t>
              </w:r>
            </w:hyperlink>
          </w:p>
        </w:tc>
        <w:tc>
          <w:tcPr>
            <w:tcW w:w="127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800,0</w:t>
            </w:r>
          </w:p>
        </w:tc>
        <w:tc>
          <w:tcPr>
            <w:tcW w:w="1020" w:type="dxa"/>
            <w:tcBorders>
              <w:bottom w:val="nil"/>
            </w:tcBorders>
            <w:vAlign w:val="center"/>
          </w:tcPr>
          <w:p w:rsidR="00C55659" w:rsidRDefault="00C55659">
            <w:pPr>
              <w:pStyle w:val="ConsPlusNormal"/>
              <w:jc w:val="center"/>
            </w:pPr>
            <w:r>
              <w:t>2</w:t>
            </w:r>
          </w:p>
        </w:tc>
        <w:tc>
          <w:tcPr>
            <w:tcW w:w="1984" w:type="dxa"/>
            <w:tcBorders>
              <w:bottom w:val="nil"/>
            </w:tcBorders>
            <w:vAlign w:val="center"/>
          </w:tcPr>
          <w:p w:rsidR="00C55659" w:rsidRDefault="00C55659">
            <w:pPr>
              <w:pStyle w:val="ConsPlusNormal"/>
            </w:pP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24 в ред. </w:t>
            </w:r>
            <w:hyperlink r:id="rId1136">
              <w:r>
                <w:rPr>
                  <w:color w:val="0000FF"/>
                </w:rPr>
                <w:t>Приказа</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25.</w:t>
            </w:r>
          </w:p>
        </w:tc>
        <w:tc>
          <w:tcPr>
            <w:tcW w:w="2041" w:type="dxa"/>
            <w:tcBorders>
              <w:bottom w:val="nil"/>
            </w:tcBorders>
            <w:vAlign w:val="center"/>
          </w:tcPr>
          <w:p w:rsidR="00C55659" w:rsidRDefault="00C55659">
            <w:pPr>
              <w:pStyle w:val="ConsPlusNormal"/>
            </w:pPr>
            <w:r>
              <w:t xml:space="preserve">Лопата снеговая </w:t>
            </w:r>
            <w:hyperlink w:anchor="P15923">
              <w:r>
                <w:rPr>
                  <w:color w:val="0000FF"/>
                </w:rPr>
                <w:t>&lt;6&gt;</w:t>
              </w:r>
            </w:hyperlink>
            <w:r>
              <w:t xml:space="preserve">, </w:t>
            </w:r>
            <w:hyperlink w:anchor="P15925">
              <w:r>
                <w:rPr>
                  <w:color w:val="0000FF"/>
                </w:rPr>
                <w:t>&lt;8&gt;</w:t>
              </w:r>
            </w:hyperlink>
          </w:p>
        </w:tc>
        <w:tc>
          <w:tcPr>
            <w:tcW w:w="127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2</w:t>
            </w:r>
          </w:p>
        </w:tc>
        <w:tc>
          <w:tcPr>
            <w:tcW w:w="1134" w:type="dxa"/>
            <w:tcBorders>
              <w:bottom w:val="nil"/>
            </w:tcBorders>
            <w:vAlign w:val="center"/>
          </w:tcPr>
          <w:p w:rsidR="00C55659" w:rsidRDefault="00C55659">
            <w:pPr>
              <w:pStyle w:val="ConsPlusNormal"/>
              <w:jc w:val="center"/>
            </w:pPr>
            <w:r>
              <w:t>1500,0</w:t>
            </w:r>
          </w:p>
        </w:tc>
        <w:tc>
          <w:tcPr>
            <w:tcW w:w="1020" w:type="dxa"/>
            <w:tcBorders>
              <w:bottom w:val="nil"/>
            </w:tcBorders>
            <w:vAlign w:val="center"/>
          </w:tcPr>
          <w:p w:rsidR="00C55659" w:rsidRDefault="00C55659">
            <w:pPr>
              <w:pStyle w:val="ConsPlusNormal"/>
              <w:jc w:val="center"/>
            </w:pPr>
            <w:r>
              <w:t>2</w:t>
            </w:r>
          </w:p>
        </w:tc>
        <w:tc>
          <w:tcPr>
            <w:tcW w:w="1984" w:type="dxa"/>
            <w:tcBorders>
              <w:bottom w:val="nil"/>
            </w:tcBorders>
            <w:vAlign w:val="center"/>
          </w:tcPr>
          <w:p w:rsidR="00C55659" w:rsidRDefault="00C55659">
            <w:pPr>
              <w:pStyle w:val="ConsPlusNormal"/>
            </w:pP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25 в ред. </w:t>
            </w:r>
            <w:hyperlink r:id="rId1137">
              <w:r>
                <w:rPr>
                  <w:color w:val="0000FF"/>
                </w:rPr>
                <w:t>Приказа</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26.</w:t>
            </w:r>
          </w:p>
        </w:tc>
        <w:tc>
          <w:tcPr>
            <w:tcW w:w="2041" w:type="dxa"/>
            <w:tcBorders>
              <w:bottom w:val="nil"/>
            </w:tcBorders>
            <w:vAlign w:val="center"/>
          </w:tcPr>
          <w:p w:rsidR="00C55659" w:rsidRDefault="00C55659">
            <w:pPr>
              <w:pStyle w:val="ConsPlusNormal"/>
            </w:pPr>
            <w:r>
              <w:t xml:space="preserve">Лопата совковая </w:t>
            </w:r>
            <w:hyperlink w:anchor="P15923">
              <w:r>
                <w:rPr>
                  <w:color w:val="0000FF"/>
                </w:rPr>
                <w:t>&lt;6&gt;</w:t>
              </w:r>
            </w:hyperlink>
            <w:r>
              <w:t xml:space="preserve">, </w:t>
            </w:r>
            <w:hyperlink w:anchor="P15925">
              <w:r>
                <w:rPr>
                  <w:color w:val="0000FF"/>
                </w:rPr>
                <w:t>&lt;8&gt;</w:t>
              </w:r>
            </w:hyperlink>
          </w:p>
        </w:tc>
        <w:tc>
          <w:tcPr>
            <w:tcW w:w="127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800,0</w:t>
            </w:r>
          </w:p>
        </w:tc>
        <w:tc>
          <w:tcPr>
            <w:tcW w:w="1020" w:type="dxa"/>
            <w:tcBorders>
              <w:bottom w:val="nil"/>
            </w:tcBorders>
            <w:vAlign w:val="center"/>
          </w:tcPr>
          <w:p w:rsidR="00C55659" w:rsidRDefault="00C55659">
            <w:pPr>
              <w:pStyle w:val="ConsPlusNormal"/>
              <w:jc w:val="center"/>
            </w:pPr>
            <w:r>
              <w:t>2</w:t>
            </w:r>
          </w:p>
        </w:tc>
        <w:tc>
          <w:tcPr>
            <w:tcW w:w="1984" w:type="dxa"/>
            <w:tcBorders>
              <w:bottom w:val="nil"/>
            </w:tcBorders>
            <w:vAlign w:val="center"/>
          </w:tcPr>
          <w:p w:rsidR="00C55659" w:rsidRDefault="00C55659">
            <w:pPr>
              <w:pStyle w:val="ConsPlusNormal"/>
            </w:pPr>
          </w:p>
        </w:tc>
      </w:tr>
      <w:tr w:rsidR="00C55659">
        <w:tblPrEx>
          <w:tblBorders>
            <w:insideH w:val="nil"/>
          </w:tblBorders>
        </w:tblPrEx>
        <w:tc>
          <w:tcPr>
            <w:tcW w:w="9044" w:type="dxa"/>
            <w:gridSpan w:val="7"/>
            <w:tcBorders>
              <w:top w:val="nil"/>
            </w:tcBorders>
          </w:tcPr>
          <w:p w:rsidR="00C55659" w:rsidRDefault="00C55659">
            <w:pPr>
              <w:pStyle w:val="ConsPlusNormal"/>
              <w:jc w:val="both"/>
            </w:pPr>
            <w:r>
              <w:lastRenderedPageBreak/>
              <w:t xml:space="preserve">(п. 26 в ред. </w:t>
            </w:r>
            <w:hyperlink r:id="rId1138">
              <w:r>
                <w:rPr>
                  <w:color w:val="0000FF"/>
                </w:rPr>
                <w:t>Приказа</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27.</w:t>
            </w:r>
          </w:p>
        </w:tc>
        <w:tc>
          <w:tcPr>
            <w:tcW w:w="2041" w:type="dxa"/>
            <w:tcBorders>
              <w:bottom w:val="nil"/>
            </w:tcBorders>
            <w:vAlign w:val="center"/>
          </w:tcPr>
          <w:p w:rsidR="00C55659" w:rsidRDefault="00C55659">
            <w:pPr>
              <w:pStyle w:val="ConsPlusNormal"/>
            </w:pPr>
            <w:r>
              <w:t xml:space="preserve">Лопата штыковая </w:t>
            </w:r>
            <w:hyperlink w:anchor="P15923">
              <w:r>
                <w:rPr>
                  <w:color w:val="0000FF"/>
                </w:rPr>
                <w:t>&lt;6&gt;</w:t>
              </w:r>
            </w:hyperlink>
            <w:r>
              <w:t xml:space="preserve">, </w:t>
            </w:r>
            <w:hyperlink w:anchor="P15925">
              <w:r>
                <w:rPr>
                  <w:color w:val="0000FF"/>
                </w:rPr>
                <w:t>&lt;8&gt;</w:t>
              </w:r>
            </w:hyperlink>
          </w:p>
        </w:tc>
        <w:tc>
          <w:tcPr>
            <w:tcW w:w="127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750,0</w:t>
            </w:r>
          </w:p>
        </w:tc>
        <w:tc>
          <w:tcPr>
            <w:tcW w:w="1020" w:type="dxa"/>
            <w:tcBorders>
              <w:bottom w:val="nil"/>
            </w:tcBorders>
            <w:vAlign w:val="center"/>
          </w:tcPr>
          <w:p w:rsidR="00C55659" w:rsidRDefault="00C55659">
            <w:pPr>
              <w:pStyle w:val="ConsPlusNormal"/>
              <w:jc w:val="center"/>
            </w:pPr>
            <w:r>
              <w:t>2</w:t>
            </w:r>
          </w:p>
        </w:tc>
        <w:tc>
          <w:tcPr>
            <w:tcW w:w="1984" w:type="dxa"/>
            <w:tcBorders>
              <w:bottom w:val="nil"/>
            </w:tcBorders>
            <w:vAlign w:val="center"/>
          </w:tcPr>
          <w:p w:rsidR="00C55659" w:rsidRDefault="00C55659">
            <w:pPr>
              <w:pStyle w:val="ConsPlusNormal"/>
            </w:pP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27 в ред. </w:t>
            </w:r>
            <w:hyperlink r:id="rId1139">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jc w:val="center"/>
            </w:pPr>
            <w:r>
              <w:t>28.</w:t>
            </w:r>
          </w:p>
        </w:tc>
        <w:tc>
          <w:tcPr>
            <w:tcW w:w="2041" w:type="dxa"/>
            <w:vAlign w:val="center"/>
          </w:tcPr>
          <w:p w:rsidR="00C55659" w:rsidRDefault="00C55659">
            <w:pPr>
              <w:pStyle w:val="ConsPlusNormal"/>
            </w:pPr>
            <w:r>
              <w:t xml:space="preserve">Маска сварочная </w:t>
            </w:r>
            <w:hyperlink w:anchor="P15918">
              <w:r>
                <w:rPr>
                  <w:color w:val="0000FF"/>
                </w:rPr>
                <w:t>&lt;1&gt;</w:t>
              </w:r>
            </w:hyperlink>
            <w:r>
              <w:t xml:space="preserve">, </w:t>
            </w:r>
            <w:hyperlink w:anchor="P15921">
              <w:r>
                <w:rPr>
                  <w:color w:val="0000FF"/>
                </w:rPr>
                <w:t>&lt;4&gt;</w:t>
              </w:r>
            </w:hyperlink>
            <w:r>
              <w:t xml:space="preserve"> </w:t>
            </w:r>
            <w:hyperlink w:anchor="P15928">
              <w:r>
                <w:rPr>
                  <w:color w:val="0000FF"/>
                </w:rPr>
                <w:t>&lt;11&gt;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2300,0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1 раз в 2 года</w:t>
            </w:r>
          </w:p>
        </w:tc>
      </w:tr>
      <w:tr w:rsidR="00C55659">
        <w:tc>
          <w:tcPr>
            <w:tcW w:w="454" w:type="dxa"/>
            <w:vAlign w:val="center"/>
          </w:tcPr>
          <w:p w:rsidR="00C55659" w:rsidRDefault="00C55659">
            <w:pPr>
              <w:pStyle w:val="ConsPlusNormal"/>
              <w:jc w:val="center"/>
            </w:pPr>
            <w:r>
              <w:t>29.</w:t>
            </w:r>
          </w:p>
        </w:tc>
        <w:tc>
          <w:tcPr>
            <w:tcW w:w="2041" w:type="dxa"/>
            <w:vAlign w:val="center"/>
          </w:tcPr>
          <w:p w:rsidR="00C55659" w:rsidRDefault="00C55659">
            <w:pPr>
              <w:pStyle w:val="ConsPlusNormal"/>
            </w:pPr>
            <w:r>
              <w:t xml:space="preserve">Метла березовая (вязанка) </w:t>
            </w:r>
            <w:hyperlink w:anchor="P15918">
              <w:r>
                <w:rPr>
                  <w:color w:val="0000FF"/>
                </w:rPr>
                <w:t>&lt;1&gt;</w:t>
              </w:r>
            </w:hyperlink>
            <w:r>
              <w:t xml:space="preserve">, </w:t>
            </w:r>
            <w:hyperlink w:anchor="P15923">
              <w:r>
                <w:rPr>
                  <w:color w:val="0000FF"/>
                </w:rPr>
                <w:t>&lt;6&gt;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4</w:t>
            </w:r>
          </w:p>
        </w:tc>
        <w:tc>
          <w:tcPr>
            <w:tcW w:w="1134" w:type="dxa"/>
            <w:vAlign w:val="center"/>
          </w:tcPr>
          <w:p w:rsidR="00C55659" w:rsidRDefault="00C55659">
            <w:pPr>
              <w:pStyle w:val="ConsPlusNormal"/>
              <w:jc w:val="center"/>
            </w:pPr>
            <w:r>
              <w:t>1300,0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30.</w:t>
            </w:r>
          </w:p>
        </w:tc>
        <w:tc>
          <w:tcPr>
            <w:tcW w:w="2041" w:type="dxa"/>
            <w:vAlign w:val="center"/>
          </w:tcPr>
          <w:p w:rsidR="00C55659" w:rsidRDefault="00C55659">
            <w:pPr>
              <w:pStyle w:val="ConsPlusNormal"/>
            </w:pPr>
            <w:r>
              <w:t xml:space="preserve">Метла полипропиленовая </w:t>
            </w:r>
            <w:hyperlink w:anchor="P15918">
              <w:r>
                <w:rPr>
                  <w:color w:val="0000FF"/>
                </w:rPr>
                <w:t>&lt;1&gt;</w:t>
              </w:r>
            </w:hyperlink>
            <w:r>
              <w:t xml:space="preserve">, </w:t>
            </w:r>
            <w:hyperlink w:anchor="P15923">
              <w:r>
                <w:rPr>
                  <w:color w:val="0000FF"/>
                </w:rPr>
                <w:t>&lt;6&gt;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800,0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31.</w:t>
            </w:r>
          </w:p>
        </w:tc>
        <w:tc>
          <w:tcPr>
            <w:tcW w:w="2041" w:type="dxa"/>
            <w:vAlign w:val="center"/>
          </w:tcPr>
          <w:p w:rsidR="00C55659" w:rsidRDefault="00C55659">
            <w:pPr>
              <w:pStyle w:val="ConsPlusNormal"/>
            </w:pPr>
            <w:r>
              <w:t xml:space="preserve">Мешки для мусора 120 л </w:t>
            </w:r>
            <w:hyperlink w:anchor="P15918">
              <w:r>
                <w:rPr>
                  <w:color w:val="0000FF"/>
                </w:rPr>
                <w:t>&lt;1&gt;</w:t>
              </w:r>
            </w:hyperlink>
            <w:r>
              <w:t xml:space="preserve">, </w:t>
            </w:r>
            <w:hyperlink w:anchor="P15924">
              <w:r>
                <w:rPr>
                  <w:color w:val="0000FF"/>
                </w:rPr>
                <w:t>&lt;7&gt;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1300</w:t>
            </w:r>
          </w:p>
        </w:tc>
        <w:tc>
          <w:tcPr>
            <w:tcW w:w="1134" w:type="dxa"/>
            <w:vAlign w:val="center"/>
          </w:tcPr>
          <w:p w:rsidR="00C55659" w:rsidRDefault="00C55659">
            <w:pPr>
              <w:pStyle w:val="ConsPlusNormal"/>
              <w:jc w:val="center"/>
            </w:pPr>
            <w:r>
              <w:t>50,0</w:t>
            </w:r>
          </w:p>
        </w:tc>
        <w:tc>
          <w:tcPr>
            <w:tcW w:w="1020" w:type="dxa"/>
            <w:vAlign w:val="center"/>
          </w:tcPr>
          <w:p w:rsidR="00C55659" w:rsidRDefault="00C55659">
            <w:pPr>
              <w:pStyle w:val="ConsPlusNormal"/>
            </w:pP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32.</w:t>
            </w:r>
          </w:p>
        </w:tc>
        <w:tc>
          <w:tcPr>
            <w:tcW w:w="2041" w:type="dxa"/>
            <w:vAlign w:val="center"/>
          </w:tcPr>
          <w:p w:rsidR="00C55659" w:rsidRDefault="00C55659">
            <w:pPr>
              <w:pStyle w:val="ConsPlusNormal"/>
            </w:pPr>
            <w:r>
              <w:t xml:space="preserve">Многофункциональный инструмент </w:t>
            </w:r>
            <w:hyperlink w:anchor="P15921">
              <w:r>
                <w:rPr>
                  <w:color w:val="0000FF"/>
                </w:rPr>
                <w:t>&lt;4&gt;</w:t>
              </w:r>
            </w:hyperlink>
            <w:r>
              <w:t xml:space="preserve"> </w:t>
            </w:r>
            <w:hyperlink w:anchor="P15925">
              <w:r>
                <w:rPr>
                  <w:color w:val="0000FF"/>
                </w:rPr>
                <w:t>&lt;8&gt;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11200,0</w:t>
            </w:r>
          </w:p>
        </w:tc>
        <w:tc>
          <w:tcPr>
            <w:tcW w:w="1020" w:type="dxa"/>
            <w:vAlign w:val="center"/>
          </w:tcPr>
          <w:p w:rsidR="00C55659" w:rsidRDefault="00C55659">
            <w:pPr>
              <w:pStyle w:val="ConsPlusNormal"/>
              <w:jc w:val="center"/>
            </w:pPr>
            <w:r>
              <w:t>2</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33.</w:t>
            </w:r>
          </w:p>
        </w:tc>
        <w:tc>
          <w:tcPr>
            <w:tcW w:w="2041" w:type="dxa"/>
            <w:vAlign w:val="center"/>
          </w:tcPr>
          <w:p w:rsidR="00C55659" w:rsidRDefault="00C55659">
            <w:pPr>
              <w:pStyle w:val="ConsPlusNormal"/>
            </w:pPr>
            <w:r>
              <w:t xml:space="preserve">Набор газовых ключей </w:t>
            </w:r>
            <w:hyperlink w:anchor="P15921">
              <w:r>
                <w:rPr>
                  <w:color w:val="0000FF"/>
                </w:rPr>
                <w:t>&lt;4&gt;</w:t>
              </w:r>
            </w:hyperlink>
            <w:r>
              <w:t xml:space="preserve"> </w:t>
            </w:r>
            <w:hyperlink w:anchor="P15925">
              <w:r>
                <w:rPr>
                  <w:color w:val="0000FF"/>
                </w:rPr>
                <w:t>&lt;8&gt;</w:t>
              </w:r>
            </w:hyperlink>
          </w:p>
        </w:tc>
        <w:tc>
          <w:tcPr>
            <w:tcW w:w="1277" w:type="dxa"/>
            <w:vAlign w:val="center"/>
          </w:tcPr>
          <w:p w:rsidR="00C55659" w:rsidRDefault="00C55659">
            <w:pPr>
              <w:pStyle w:val="ConsPlusNormal"/>
              <w:jc w:val="center"/>
            </w:pPr>
            <w:r>
              <w:t>комплект</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13400,0</w:t>
            </w:r>
          </w:p>
        </w:tc>
        <w:tc>
          <w:tcPr>
            <w:tcW w:w="1020" w:type="dxa"/>
            <w:vAlign w:val="center"/>
          </w:tcPr>
          <w:p w:rsidR="00C55659" w:rsidRDefault="00C55659">
            <w:pPr>
              <w:pStyle w:val="ConsPlusNormal"/>
              <w:jc w:val="center"/>
            </w:pPr>
            <w:r>
              <w:t>2</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34.</w:t>
            </w:r>
          </w:p>
        </w:tc>
        <w:tc>
          <w:tcPr>
            <w:tcW w:w="2041" w:type="dxa"/>
            <w:vAlign w:val="center"/>
          </w:tcPr>
          <w:p w:rsidR="00C55659" w:rsidRDefault="00C55659">
            <w:pPr>
              <w:pStyle w:val="ConsPlusNormal"/>
            </w:pPr>
            <w:r>
              <w:t xml:space="preserve">Набор инструментов </w:t>
            </w:r>
            <w:hyperlink w:anchor="P15921">
              <w:r>
                <w:rPr>
                  <w:color w:val="0000FF"/>
                </w:rPr>
                <w:t>&lt;4&gt;</w:t>
              </w:r>
            </w:hyperlink>
            <w:r>
              <w:t xml:space="preserve"> </w:t>
            </w:r>
            <w:hyperlink w:anchor="P15925">
              <w:r>
                <w:rPr>
                  <w:color w:val="0000FF"/>
                </w:rPr>
                <w:t>&lt;8&gt;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11400,0</w:t>
            </w:r>
          </w:p>
        </w:tc>
        <w:tc>
          <w:tcPr>
            <w:tcW w:w="1020" w:type="dxa"/>
            <w:vAlign w:val="center"/>
          </w:tcPr>
          <w:p w:rsidR="00C55659" w:rsidRDefault="00C55659">
            <w:pPr>
              <w:pStyle w:val="ConsPlusNormal"/>
              <w:jc w:val="center"/>
            </w:pPr>
            <w:r>
              <w:t>2</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35.</w:t>
            </w:r>
          </w:p>
        </w:tc>
        <w:tc>
          <w:tcPr>
            <w:tcW w:w="2041" w:type="dxa"/>
            <w:vAlign w:val="center"/>
          </w:tcPr>
          <w:p w:rsidR="00C55659" w:rsidRDefault="00C55659">
            <w:pPr>
              <w:pStyle w:val="ConsPlusNormal"/>
            </w:pPr>
            <w:r>
              <w:t xml:space="preserve">Набор отверток </w:t>
            </w:r>
            <w:hyperlink w:anchor="P15921">
              <w:r>
                <w:rPr>
                  <w:color w:val="0000FF"/>
                </w:rPr>
                <w:t>&lt;4&gt;</w:t>
              </w:r>
            </w:hyperlink>
            <w:r>
              <w:t xml:space="preserve"> </w:t>
            </w:r>
            <w:hyperlink w:anchor="P15925">
              <w:r>
                <w:rPr>
                  <w:color w:val="0000FF"/>
                </w:rPr>
                <w:t>&lt;8&gt;</w:t>
              </w:r>
            </w:hyperlink>
          </w:p>
        </w:tc>
        <w:tc>
          <w:tcPr>
            <w:tcW w:w="1277" w:type="dxa"/>
            <w:vAlign w:val="center"/>
          </w:tcPr>
          <w:p w:rsidR="00C55659" w:rsidRDefault="00C55659">
            <w:pPr>
              <w:pStyle w:val="ConsPlusNormal"/>
              <w:jc w:val="center"/>
            </w:pPr>
            <w:r>
              <w:t>комплект</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3800,0</w:t>
            </w:r>
          </w:p>
        </w:tc>
        <w:tc>
          <w:tcPr>
            <w:tcW w:w="1020" w:type="dxa"/>
            <w:vAlign w:val="center"/>
          </w:tcPr>
          <w:p w:rsidR="00C55659" w:rsidRDefault="00C55659">
            <w:pPr>
              <w:pStyle w:val="ConsPlusNormal"/>
              <w:jc w:val="center"/>
            </w:pPr>
            <w:r>
              <w:t>2</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36.</w:t>
            </w:r>
          </w:p>
        </w:tc>
        <w:tc>
          <w:tcPr>
            <w:tcW w:w="2041" w:type="dxa"/>
            <w:vAlign w:val="center"/>
          </w:tcPr>
          <w:p w:rsidR="00C55659" w:rsidRDefault="00C55659">
            <w:pPr>
              <w:pStyle w:val="ConsPlusNormal"/>
            </w:pPr>
            <w:r>
              <w:t xml:space="preserve">Набор шестигранных ключей </w:t>
            </w:r>
            <w:hyperlink w:anchor="P15921">
              <w:r>
                <w:rPr>
                  <w:color w:val="0000FF"/>
                </w:rPr>
                <w:t>&lt;4&gt;</w:t>
              </w:r>
            </w:hyperlink>
            <w:r>
              <w:t xml:space="preserve"> </w:t>
            </w:r>
            <w:hyperlink w:anchor="P15925">
              <w:r>
                <w:rPr>
                  <w:color w:val="0000FF"/>
                </w:rPr>
                <w:t>&lt;8&gt;</w:t>
              </w:r>
            </w:hyperlink>
          </w:p>
        </w:tc>
        <w:tc>
          <w:tcPr>
            <w:tcW w:w="1277" w:type="dxa"/>
            <w:vAlign w:val="center"/>
          </w:tcPr>
          <w:p w:rsidR="00C55659" w:rsidRDefault="00C55659">
            <w:pPr>
              <w:pStyle w:val="ConsPlusNormal"/>
              <w:jc w:val="center"/>
            </w:pPr>
            <w:r>
              <w:t>комплект</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2700,0</w:t>
            </w:r>
          </w:p>
        </w:tc>
        <w:tc>
          <w:tcPr>
            <w:tcW w:w="1020" w:type="dxa"/>
            <w:vAlign w:val="center"/>
          </w:tcPr>
          <w:p w:rsidR="00C55659" w:rsidRDefault="00C55659">
            <w:pPr>
              <w:pStyle w:val="ConsPlusNormal"/>
              <w:jc w:val="center"/>
            </w:pPr>
            <w:r>
              <w:t>2</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37.</w:t>
            </w:r>
          </w:p>
        </w:tc>
        <w:tc>
          <w:tcPr>
            <w:tcW w:w="2041" w:type="dxa"/>
            <w:vAlign w:val="center"/>
          </w:tcPr>
          <w:p w:rsidR="00C55659" w:rsidRDefault="00C55659">
            <w:pPr>
              <w:pStyle w:val="ConsPlusNormal"/>
            </w:pPr>
            <w:r>
              <w:t xml:space="preserve">Насадка для швабры </w:t>
            </w:r>
            <w:hyperlink w:anchor="P15918">
              <w:r>
                <w:rPr>
                  <w:color w:val="0000FF"/>
                </w:rPr>
                <w:t>&lt;1&gt;</w:t>
              </w:r>
            </w:hyperlink>
            <w:r>
              <w:t xml:space="preserve">, </w:t>
            </w:r>
            <w:hyperlink w:anchor="P15924">
              <w:r>
                <w:rPr>
                  <w:color w:val="0000FF"/>
                </w:rPr>
                <w:t>&lt;7&gt;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12</w:t>
            </w:r>
          </w:p>
        </w:tc>
        <w:tc>
          <w:tcPr>
            <w:tcW w:w="1134" w:type="dxa"/>
            <w:vAlign w:val="center"/>
          </w:tcPr>
          <w:p w:rsidR="00C55659" w:rsidRDefault="00C55659">
            <w:pPr>
              <w:pStyle w:val="ConsPlusNormal"/>
              <w:jc w:val="center"/>
            </w:pPr>
            <w:r>
              <w:t>1500,0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38.</w:t>
            </w:r>
          </w:p>
        </w:tc>
        <w:tc>
          <w:tcPr>
            <w:tcW w:w="2041" w:type="dxa"/>
            <w:vAlign w:val="center"/>
          </w:tcPr>
          <w:p w:rsidR="00C55659" w:rsidRDefault="00C55659">
            <w:pPr>
              <w:pStyle w:val="ConsPlusNormal"/>
            </w:pPr>
            <w:r>
              <w:t xml:space="preserve">Обувь зимняя </w:t>
            </w:r>
            <w:hyperlink w:anchor="P15918">
              <w:r>
                <w:rPr>
                  <w:color w:val="0000FF"/>
                </w:rPr>
                <w:t>&lt;1&gt;</w:t>
              </w:r>
            </w:hyperlink>
            <w:r>
              <w:t xml:space="preserve">, </w:t>
            </w:r>
            <w:hyperlink w:anchor="P15921">
              <w:r>
                <w:rPr>
                  <w:color w:val="0000FF"/>
                </w:rPr>
                <w:t>&lt;4&gt;</w:t>
              </w:r>
            </w:hyperlink>
            <w:r>
              <w:t xml:space="preserve"> </w:t>
            </w:r>
            <w:hyperlink w:anchor="P15922">
              <w:r>
                <w:rPr>
                  <w:color w:val="0000FF"/>
                </w:rPr>
                <w:t>&lt;5&gt;</w:t>
              </w:r>
            </w:hyperlink>
            <w:r>
              <w:t xml:space="preserve">, </w:t>
            </w:r>
            <w:hyperlink w:anchor="P15923">
              <w:r>
                <w:rPr>
                  <w:color w:val="0000FF"/>
                </w:rPr>
                <w:t>&lt;6&gt;</w:t>
              </w:r>
            </w:hyperlink>
          </w:p>
        </w:tc>
        <w:tc>
          <w:tcPr>
            <w:tcW w:w="1277" w:type="dxa"/>
            <w:vAlign w:val="center"/>
          </w:tcPr>
          <w:p w:rsidR="00C55659" w:rsidRDefault="00C55659">
            <w:pPr>
              <w:pStyle w:val="ConsPlusNormal"/>
              <w:jc w:val="center"/>
            </w:pPr>
            <w:r>
              <w:t>пара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3800,0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1 раз в 2 года</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39.</w:t>
            </w:r>
          </w:p>
        </w:tc>
        <w:tc>
          <w:tcPr>
            <w:tcW w:w="2041" w:type="dxa"/>
            <w:tcBorders>
              <w:bottom w:val="nil"/>
            </w:tcBorders>
            <w:vAlign w:val="center"/>
          </w:tcPr>
          <w:p w:rsidR="00C55659" w:rsidRDefault="00C55659">
            <w:pPr>
              <w:pStyle w:val="ConsPlusNormal"/>
            </w:pPr>
            <w:r>
              <w:t xml:space="preserve">Обувь летняя </w:t>
            </w:r>
            <w:hyperlink w:anchor="P15918">
              <w:r>
                <w:rPr>
                  <w:color w:val="0000FF"/>
                </w:rPr>
                <w:t>&lt;1&gt;</w:t>
              </w:r>
            </w:hyperlink>
            <w:r>
              <w:t xml:space="preserve">, </w:t>
            </w:r>
            <w:hyperlink w:anchor="P15921">
              <w:r>
                <w:rPr>
                  <w:color w:val="0000FF"/>
                </w:rPr>
                <w:t>&lt;4&gt;</w:t>
              </w:r>
            </w:hyperlink>
            <w:r>
              <w:t xml:space="preserve">, </w:t>
            </w:r>
            <w:hyperlink w:anchor="P15922">
              <w:r>
                <w:rPr>
                  <w:color w:val="0000FF"/>
                </w:rPr>
                <w:t>&lt;5&gt;</w:t>
              </w:r>
            </w:hyperlink>
            <w:r>
              <w:t xml:space="preserve">, </w:t>
            </w:r>
            <w:hyperlink w:anchor="P15923">
              <w:r>
                <w:rPr>
                  <w:color w:val="0000FF"/>
                </w:rPr>
                <w:t>&lt;6&gt;</w:t>
              </w:r>
            </w:hyperlink>
            <w:r>
              <w:t xml:space="preserve">, </w:t>
            </w:r>
            <w:hyperlink w:anchor="P15924">
              <w:r>
                <w:rPr>
                  <w:color w:val="0000FF"/>
                </w:rPr>
                <w:t>&lt;7&gt;</w:t>
              </w:r>
            </w:hyperlink>
            <w:r>
              <w:t xml:space="preserve">, </w:t>
            </w:r>
            <w:hyperlink w:anchor="P15929">
              <w:r>
                <w:rPr>
                  <w:color w:val="0000FF"/>
                </w:rPr>
                <w:t>&lt;12&gt;</w:t>
              </w:r>
            </w:hyperlink>
            <w:r>
              <w:t xml:space="preserve">, </w:t>
            </w:r>
            <w:hyperlink w:anchor="P15931">
              <w:r>
                <w:rPr>
                  <w:color w:val="0000FF"/>
                </w:rPr>
                <w:t>&lt;14&gt;</w:t>
              </w:r>
            </w:hyperlink>
            <w:r>
              <w:t xml:space="preserve">, </w:t>
            </w:r>
            <w:hyperlink w:anchor="P15932">
              <w:r>
                <w:rPr>
                  <w:color w:val="0000FF"/>
                </w:rPr>
                <w:t>&lt;15&gt;</w:t>
              </w:r>
            </w:hyperlink>
            <w:r>
              <w:t xml:space="preserve">, </w:t>
            </w:r>
            <w:hyperlink w:anchor="P15934">
              <w:r>
                <w:rPr>
                  <w:color w:val="0000FF"/>
                </w:rPr>
                <w:t>&lt;16&gt;</w:t>
              </w:r>
            </w:hyperlink>
          </w:p>
        </w:tc>
        <w:tc>
          <w:tcPr>
            <w:tcW w:w="1277" w:type="dxa"/>
            <w:tcBorders>
              <w:bottom w:val="nil"/>
            </w:tcBorders>
            <w:vAlign w:val="center"/>
          </w:tcPr>
          <w:p w:rsidR="00C55659" w:rsidRDefault="00C55659">
            <w:pPr>
              <w:pStyle w:val="ConsPlusNormal"/>
              <w:jc w:val="center"/>
            </w:pPr>
            <w:r>
              <w:t>пара</w:t>
            </w:r>
          </w:p>
        </w:tc>
        <w:tc>
          <w:tcPr>
            <w:tcW w:w="113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3300,0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jc w:val="center"/>
            </w:pPr>
            <w:r>
              <w:t>специальная для защиты от механических воздействий (ударов, истирания), от общих производственных загрязнений, от скольжения</w:t>
            </w: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39 в ред. </w:t>
            </w:r>
            <w:hyperlink r:id="rId1140">
              <w:r>
                <w:rPr>
                  <w:color w:val="0000FF"/>
                </w:rPr>
                <w:t>Приказа</w:t>
              </w:r>
            </w:hyperlink>
            <w:r>
              <w:t xml:space="preserve"> Казначейства России от 08.11.2024 N 420)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lastRenderedPageBreak/>
              <w:t>40.</w:t>
            </w:r>
          </w:p>
        </w:tc>
        <w:tc>
          <w:tcPr>
            <w:tcW w:w="2041" w:type="dxa"/>
            <w:tcBorders>
              <w:bottom w:val="nil"/>
            </w:tcBorders>
            <w:vAlign w:val="center"/>
          </w:tcPr>
          <w:p w:rsidR="00C55659" w:rsidRDefault="00C55659">
            <w:pPr>
              <w:pStyle w:val="ConsPlusNormal"/>
            </w:pPr>
            <w:r>
              <w:t xml:space="preserve">Очки защитные </w:t>
            </w:r>
            <w:hyperlink w:anchor="P15918">
              <w:r>
                <w:rPr>
                  <w:color w:val="0000FF"/>
                </w:rPr>
                <w:t>&lt;1&gt;</w:t>
              </w:r>
            </w:hyperlink>
            <w:r>
              <w:t xml:space="preserve">, </w:t>
            </w:r>
            <w:hyperlink w:anchor="P15921">
              <w:r>
                <w:rPr>
                  <w:color w:val="0000FF"/>
                </w:rPr>
                <w:t>&lt;4&gt;</w:t>
              </w:r>
            </w:hyperlink>
            <w:r>
              <w:t xml:space="preserve">, </w:t>
            </w:r>
            <w:hyperlink w:anchor="P15927">
              <w:r>
                <w:rPr>
                  <w:color w:val="0000FF"/>
                </w:rPr>
                <w:t>&lt;10&gt;</w:t>
              </w:r>
            </w:hyperlink>
            <w:r>
              <w:t xml:space="preserve">, </w:t>
            </w:r>
            <w:hyperlink w:anchor="P15931">
              <w:r>
                <w:rPr>
                  <w:color w:val="0000FF"/>
                </w:rPr>
                <w:t>&lt;14&gt;</w:t>
              </w:r>
            </w:hyperlink>
            <w:r>
              <w:t xml:space="preserve">, </w:t>
            </w:r>
            <w:hyperlink w:anchor="P15934">
              <w:r>
                <w:rPr>
                  <w:color w:val="0000FF"/>
                </w:rPr>
                <w:t>&lt;16&gt;</w:t>
              </w:r>
            </w:hyperlink>
          </w:p>
        </w:tc>
        <w:tc>
          <w:tcPr>
            <w:tcW w:w="127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600,0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jc w:val="center"/>
            </w:pP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40 в ред. </w:t>
            </w:r>
            <w:hyperlink r:id="rId1141">
              <w:r>
                <w:rPr>
                  <w:color w:val="0000FF"/>
                </w:rPr>
                <w:t>Приказа</w:t>
              </w:r>
            </w:hyperlink>
            <w:r>
              <w:t xml:space="preserve"> Казначейства России от 08.11.2024 N 420)</w:t>
            </w:r>
          </w:p>
        </w:tc>
      </w:tr>
      <w:tr w:rsidR="00C55659">
        <w:tc>
          <w:tcPr>
            <w:tcW w:w="454" w:type="dxa"/>
            <w:vAlign w:val="center"/>
          </w:tcPr>
          <w:p w:rsidR="00C55659" w:rsidRDefault="00C55659">
            <w:pPr>
              <w:pStyle w:val="ConsPlusNormal"/>
              <w:jc w:val="center"/>
            </w:pPr>
            <w:r>
              <w:t>41.</w:t>
            </w:r>
          </w:p>
        </w:tc>
        <w:tc>
          <w:tcPr>
            <w:tcW w:w="2041" w:type="dxa"/>
            <w:vAlign w:val="center"/>
          </w:tcPr>
          <w:p w:rsidR="00C55659" w:rsidRDefault="00C55659">
            <w:pPr>
              <w:pStyle w:val="ConsPlusNormal"/>
            </w:pPr>
            <w:r>
              <w:t xml:space="preserve">Пассатижи </w:t>
            </w:r>
            <w:hyperlink w:anchor="P15921">
              <w:r>
                <w:rPr>
                  <w:color w:val="0000FF"/>
                </w:rPr>
                <w:t>&lt;4&gt;</w:t>
              </w:r>
            </w:hyperlink>
            <w:r>
              <w:t xml:space="preserve"> </w:t>
            </w:r>
            <w:hyperlink w:anchor="P15925">
              <w:r>
                <w:rPr>
                  <w:color w:val="0000FF"/>
                </w:rPr>
                <w:t>&lt;8&gt;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1100,0</w:t>
            </w:r>
          </w:p>
        </w:tc>
        <w:tc>
          <w:tcPr>
            <w:tcW w:w="1020" w:type="dxa"/>
            <w:vAlign w:val="center"/>
          </w:tcPr>
          <w:p w:rsidR="00C55659" w:rsidRDefault="00C55659">
            <w:pPr>
              <w:pStyle w:val="ConsPlusNormal"/>
              <w:jc w:val="center"/>
            </w:pPr>
            <w:r>
              <w:t>2</w:t>
            </w:r>
          </w:p>
        </w:tc>
        <w:tc>
          <w:tcPr>
            <w:tcW w:w="1984" w:type="dxa"/>
            <w:vAlign w:val="center"/>
          </w:tcPr>
          <w:p w:rsidR="00C55659" w:rsidRDefault="00C55659">
            <w:pPr>
              <w:pStyle w:val="ConsPlusNormal"/>
            </w:pPr>
          </w:p>
        </w:tc>
      </w:tr>
      <w:tr w:rsidR="00C55659">
        <w:tc>
          <w:tcPr>
            <w:tcW w:w="454" w:type="dxa"/>
            <w:vMerge w:val="restart"/>
            <w:tcBorders>
              <w:bottom w:val="nil"/>
            </w:tcBorders>
            <w:vAlign w:val="center"/>
          </w:tcPr>
          <w:p w:rsidR="00C55659" w:rsidRDefault="00C55659">
            <w:pPr>
              <w:pStyle w:val="ConsPlusNormal"/>
              <w:jc w:val="center"/>
            </w:pPr>
            <w:r>
              <w:t>42.</w:t>
            </w:r>
          </w:p>
        </w:tc>
        <w:tc>
          <w:tcPr>
            <w:tcW w:w="2041" w:type="dxa"/>
            <w:vMerge w:val="restart"/>
            <w:tcBorders>
              <w:bottom w:val="nil"/>
            </w:tcBorders>
            <w:vAlign w:val="center"/>
          </w:tcPr>
          <w:p w:rsidR="00C55659" w:rsidRDefault="00C55659">
            <w:pPr>
              <w:pStyle w:val="ConsPlusNormal"/>
            </w:pPr>
            <w:r>
              <w:t xml:space="preserve">Перчатки ПВХ </w:t>
            </w:r>
            <w:hyperlink w:anchor="P15918">
              <w:r>
                <w:rPr>
                  <w:color w:val="0000FF"/>
                </w:rPr>
                <w:t>&lt;1&gt;</w:t>
              </w:r>
            </w:hyperlink>
            <w:r>
              <w:t xml:space="preserve">, </w:t>
            </w:r>
            <w:hyperlink w:anchor="P15921">
              <w:r>
                <w:rPr>
                  <w:color w:val="0000FF"/>
                </w:rPr>
                <w:t>&lt;4&gt;</w:t>
              </w:r>
            </w:hyperlink>
            <w:r>
              <w:t xml:space="preserve">, </w:t>
            </w:r>
            <w:hyperlink w:anchor="P15923">
              <w:r>
                <w:rPr>
                  <w:color w:val="0000FF"/>
                </w:rPr>
                <w:t>&lt;6&gt;</w:t>
              </w:r>
            </w:hyperlink>
            <w:r>
              <w:t xml:space="preserve">, </w:t>
            </w:r>
            <w:hyperlink w:anchor="P15924">
              <w:r>
                <w:rPr>
                  <w:color w:val="0000FF"/>
                </w:rPr>
                <w:t>&lt;7&gt;</w:t>
              </w:r>
            </w:hyperlink>
            <w:r>
              <w:t xml:space="preserve">, </w:t>
            </w:r>
            <w:hyperlink w:anchor="P15929">
              <w:r>
                <w:rPr>
                  <w:color w:val="0000FF"/>
                </w:rPr>
                <w:t>&lt;12&gt;</w:t>
              </w:r>
            </w:hyperlink>
            <w:r>
              <w:t xml:space="preserve">, </w:t>
            </w:r>
            <w:hyperlink w:anchor="P15930">
              <w:r>
                <w:rPr>
                  <w:color w:val="0000FF"/>
                </w:rPr>
                <w:t>&lt;13&gt;</w:t>
              </w:r>
            </w:hyperlink>
            <w:r>
              <w:t xml:space="preserve">, </w:t>
            </w:r>
            <w:hyperlink w:anchor="P15931">
              <w:r>
                <w:rPr>
                  <w:color w:val="0000FF"/>
                </w:rPr>
                <w:t>&lt;14&gt;</w:t>
              </w:r>
            </w:hyperlink>
            <w:r>
              <w:t xml:space="preserve">, </w:t>
            </w:r>
            <w:hyperlink w:anchor="P15932">
              <w:r>
                <w:rPr>
                  <w:color w:val="0000FF"/>
                </w:rPr>
                <w:t>&lt;15&gt;</w:t>
              </w:r>
            </w:hyperlink>
            <w:r>
              <w:t xml:space="preserve">, </w:t>
            </w:r>
            <w:hyperlink w:anchor="P15934">
              <w:r>
                <w:rPr>
                  <w:color w:val="0000FF"/>
                </w:rPr>
                <w:t>&lt;16&gt;</w:t>
              </w:r>
            </w:hyperlink>
          </w:p>
        </w:tc>
        <w:tc>
          <w:tcPr>
            <w:tcW w:w="1277" w:type="dxa"/>
            <w:vMerge w:val="restart"/>
            <w:tcBorders>
              <w:bottom w:val="nil"/>
            </w:tcBorders>
            <w:vAlign w:val="center"/>
          </w:tcPr>
          <w:p w:rsidR="00C55659" w:rsidRDefault="00C55659">
            <w:pPr>
              <w:pStyle w:val="ConsPlusNormal"/>
              <w:jc w:val="center"/>
            </w:pPr>
            <w:r>
              <w:t>пара</w:t>
            </w:r>
          </w:p>
        </w:tc>
        <w:tc>
          <w:tcPr>
            <w:tcW w:w="1134" w:type="dxa"/>
            <w:vAlign w:val="center"/>
          </w:tcPr>
          <w:p w:rsidR="00C55659" w:rsidRDefault="00C55659">
            <w:pPr>
              <w:pStyle w:val="ConsPlusNormal"/>
              <w:jc w:val="center"/>
            </w:pPr>
            <w:r>
              <w:t xml:space="preserve">12 </w:t>
            </w:r>
            <w:hyperlink w:anchor="P15929">
              <w:r>
                <w:rPr>
                  <w:color w:val="0000FF"/>
                </w:rPr>
                <w:t>&lt;12&gt;</w:t>
              </w:r>
            </w:hyperlink>
            <w:r>
              <w:t xml:space="preserve">, </w:t>
            </w:r>
            <w:hyperlink w:anchor="P15930">
              <w:r>
                <w:rPr>
                  <w:color w:val="0000FF"/>
                </w:rPr>
                <w:t>&lt;13&gt;</w:t>
              </w:r>
            </w:hyperlink>
            <w:r>
              <w:t xml:space="preserve">, </w:t>
            </w:r>
            <w:hyperlink w:anchor="P15931">
              <w:r>
                <w:rPr>
                  <w:color w:val="0000FF"/>
                </w:rPr>
                <w:t>&lt;14&gt;</w:t>
              </w:r>
            </w:hyperlink>
            <w:r>
              <w:t xml:space="preserve">, </w:t>
            </w:r>
            <w:hyperlink w:anchor="P15932">
              <w:r>
                <w:rPr>
                  <w:color w:val="0000FF"/>
                </w:rPr>
                <w:t>&lt;15&gt;</w:t>
              </w:r>
            </w:hyperlink>
            <w:r>
              <w:t xml:space="preserve">, </w:t>
            </w:r>
            <w:hyperlink w:anchor="P15934">
              <w:r>
                <w:rPr>
                  <w:color w:val="0000FF"/>
                </w:rPr>
                <w:t>&lt;16&gt;</w:t>
              </w:r>
            </w:hyperlink>
          </w:p>
        </w:tc>
        <w:tc>
          <w:tcPr>
            <w:tcW w:w="1134" w:type="dxa"/>
            <w:vMerge w:val="restart"/>
            <w:tcBorders>
              <w:bottom w:val="nil"/>
            </w:tcBorders>
            <w:vAlign w:val="center"/>
          </w:tcPr>
          <w:p w:rsidR="00C55659" w:rsidRDefault="00C55659">
            <w:pPr>
              <w:pStyle w:val="ConsPlusNormal"/>
              <w:jc w:val="center"/>
            </w:pPr>
            <w:r>
              <w:t>70,0</w:t>
            </w:r>
          </w:p>
        </w:tc>
        <w:tc>
          <w:tcPr>
            <w:tcW w:w="1020" w:type="dxa"/>
            <w:vMerge w:val="restart"/>
            <w:tcBorders>
              <w:bottom w:val="nil"/>
            </w:tcBorders>
            <w:vAlign w:val="center"/>
          </w:tcPr>
          <w:p w:rsidR="00C55659" w:rsidRDefault="00C55659">
            <w:pPr>
              <w:pStyle w:val="ConsPlusNormal"/>
              <w:jc w:val="center"/>
            </w:pPr>
            <w:r>
              <w:t>-</w:t>
            </w:r>
          </w:p>
        </w:tc>
        <w:tc>
          <w:tcPr>
            <w:tcW w:w="1984" w:type="dxa"/>
            <w:vMerge w:val="restart"/>
            <w:tcBorders>
              <w:bottom w:val="nil"/>
            </w:tcBorders>
            <w:vAlign w:val="center"/>
          </w:tcPr>
          <w:p w:rsidR="00C55659" w:rsidRDefault="00C55659">
            <w:pPr>
              <w:pStyle w:val="ConsPlusNormal"/>
              <w:jc w:val="center"/>
            </w:pPr>
            <w:r>
              <w:t xml:space="preserve">для </w:t>
            </w:r>
            <w:hyperlink w:anchor="P15930">
              <w:r>
                <w:rPr>
                  <w:color w:val="0000FF"/>
                </w:rPr>
                <w:t>&lt;13&gt;</w:t>
              </w:r>
            </w:hyperlink>
            <w:r>
              <w:t xml:space="preserve">, </w:t>
            </w:r>
            <w:hyperlink w:anchor="P15931">
              <w:r>
                <w:rPr>
                  <w:color w:val="0000FF"/>
                </w:rPr>
                <w:t>&lt;14&gt;</w:t>
              </w:r>
            </w:hyperlink>
            <w:r>
              <w:t xml:space="preserve">, </w:t>
            </w:r>
            <w:hyperlink w:anchor="P15934">
              <w:r>
                <w:rPr>
                  <w:color w:val="0000FF"/>
                </w:rPr>
                <w:t>&lt;16&gt;</w:t>
              </w:r>
            </w:hyperlink>
            <w:r>
              <w:t xml:space="preserve"> - с точечным покрытием</w:t>
            </w:r>
          </w:p>
        </w:tc>
      </w:tr>
      <w:tr w:rsidR="00C55659">
        <w:tc>
          <w:tcPr>
            <w:tcW w:w="454" w:type="dxa"/>
            <w:vMerge/>
            <w:tcBorders>
              <w:bottom w:val="nil"/>
            </w:tcBorders>
          </w:tcPr>
          <w:p w:rsidR="00C55659" w:rsidRDefault="00C55659">
            <w:pPr>
              <w:pStyle w:val="ConsPlusNormal"/>
            </w:pPr>
          </w:p>
        </w:tc>
        <w:tc>
          <w:tcPr>
            <w:tcW w:w="2041" w:type="dxa"/>
            <w:vMerge/>
            <w:tcBorders>
              <w:bottom w:val="nil"/>
            </w:tcBorders>
          </w:tcPr>
          <w:p w:rsidR="00C55659" w:rsidRDefault="00C55659">
            <w:pPr>
              <w:pStyle w:val="ConsPlusNormal"/>
            </w:pPr>
          </w:p>
        </w:tc>
        <w:tc>
          <w:tcPr>
            <w:tcW w:w="1277" w:type="dxa"/>
            <w:vMerge/>
            <w:tcBorders>
              <w:bottom w:val="nil"/>
            </w:tcBorders>
          </w:tcPr>
          <w:p w:rsidR="00C55659" w:rsidRDefault="00C55659">
            <w:pPr>
              <w:pStyle w:val="ConsPlusNormal"/>
            </w:pPr>
          </w:p>
        </w:tc>
        <w:tc>
          <w:tcPr>
            <w:tcW w:w="1134" w:type="dxa"/>
            <w:vAlign w:val="center"/>
          </w:tcPr>
          <w:p w:rsidR="00C55659" w:rsidRDefault="00C55659">
            <w:pPr>
              <w:pStyle w:val="ConsPlusNormal"/>
              <w:jc w:val="center"/>
            </w:pPr>
            <w:r>
              <w:t xml:space="preserve">24 </w:t>
            </w:r>
            <w:hyperlink w:anchor="P15924">
              <w:r>
                <w:rPr>
                  <w:color w:val="0000FF"/>
                </w:rPr>
                <w:t>&lt;7&gt;</w:t>
              </w:r>
            </w:hyperlink>
          </w:p>
        </w:tc>
        <w:tc>
          <w:tcPr>
            <w:tcW w:w="1134" w:type="dxa"/>
            <w:vMerge/>
            <w:tcBorders>
              <w:bottom w:val="nil"/>
            </w:tcBorders>
          </w:tcPr>
          <w:p w:rsidR="00C55659" w:rsidRDefault="00C55659">
            <w:pPr>
              <w:pStyle w:val="ConsPlusNormal"/>
            </w:pPr>
          </w:p>
        </w:tc>
        <w:tc>
          <w:tcPr>
            <w:tcW w:w="1020" w:type="dxa"/>
            <w:vMerge/>
            <w:tcBorders>
              <w:bottom w:val="nil"/>
            </w:tcBorders>
          </w:tcPr>
          <w:p w:rsidR="00C55659" w:rsidRDefault="00C55659">
            <w:pPr>
              <w:pStyle w:val="ConsPlusNormal"/>
            </w:pPr>
          </w:p>
        </w:tc>
        <w:tc>
          <w:tcPr>
            <w:tcW w:w="1984" w:type="dxa"/>
            <w:vMerge/>
            <w:tcBorders>
              <w:bottom w:val="nil"/>
            </w:tcBorders>
          </w:tcPr>
          <w:p w:rsidR="00C55659" w:rsidRDefault="00C55659">
            <w:pPr>
              <w:pStyle w:val="ConsPlusNormal"/>
            </w:pPr>
          </w:p>
        </w:tc>
      </w:tr>
      <w:tr w:rsidR="00C55659">
        <w:tc>
          <w:tcPr>
            <w:tcW w:w="454" w:type="dxa"/>
            <w:vMerge/>
            <w:tcBorders>
              <w:bottom w:val="nil"/>
            </w:tcBorders>
          </w:tcPr>
          <w:p w:rsidR="00C55659" w:rsidRDefault="00C55659">
            <w:pPr>
              <w:pStyle w:val="ConsPlusNormal"/>
            </w:pPr>
          </w:p>
        </w:tc>
        <w:tc>
          <w:tcPr>
            <w:tcW w:w="2041" w:type="dxa"/>
            <w:vMerge/>
            <w:tcBorders>
              <w:bottom w:val="nil"/>
            </w:tcBorders>
          </w:tcPr>
          <w:p w:rsidR="00C55659" w:rsidRDefault="00C55659">
            <w:pPr>
              <w:pStyle w:val="ConsPlusNormal"/>
            </w:pPr>
          </w:p>
        </w:tc>
        <w:tc>
          <w:tcPr>
            <w:tcW w:w="1277" w:type="dxa"/>
            <w:vMerge/>
            <w:tcBorders>
              <w:bottom w:val="nil"/>
            </w:tcBorders>
          </w:tcPr>
          <w:p w:rsidR="00C55659" w:rsidRDefault="00C55659">
            <w:pPr>
              <w:pStyle w:val="ConsPlusNormal"/>
            </w:pPr>
          </w:p>
        </w:tc>
        <w:tc>
          <w:tcPr>
            <w:tcW w:w="1134" w:type="dxa"/>
            <w:vAlign w:val="center"/>
          </w:tcPr>
          <w:p w:rsidR="00C55659" w:rsidRDefault="00C55659">
            <w:pPr>
              <w:pStyle w:val="ConsPlusNormal"/>
              <w:jc w:val="center"/>
            </w:pPr>
            <w:r>
              <w:t xml:space="preserve">48 </w:t>
            </w:r>
            <w:hyperlink w:anchor="P15923">
              <w:r>
                <w:rPr>
                  <w:color w:val="0000FF"/>
                </w:rPr>
                <w:t>&lt;6&gt;</w:t>
              </w:r>
            </w:hyperlink>
          </w:p>
        </w:tc>
        <w:tc>
          <w:tcPr>
            <w:tcW w:w="1134" w:type="dxa"/>
            <w:vMerge/>
            <w:tcBorders>
              <w:bottom w:val="nil"/>
            </w:tcBorders>
          </w:tcPr>
          <w:p w:rsidR="00C55659" w:rsidRDefault="00C55659">
            <w:pPr>
              <w:pStyle w:val="ConsPlusNormal"/>
            </w:pPr>
          </w:p>
        </w:tc>
        <w:tc>
          <w:tcPr>
            <w:tcW w:w="1020" w:type="dxa"/>
            <w:vMerge/>
            <w:tcBorders>
              <w:bottom w:val="nil"/>
            </w:tcBorders>
          </w:tcPr>
          <w:p w:rsidR="00C55659" w:rsidRDefault="00C55659">
            <w:pPr>
              <w:pStyle w:val="ConsPlusNormal"/>
            </w:pPr>
          </w:p>
        </w:tc>
        <w:tc>
          <w:tcPr>
            <w:tcW w:w="1984" w:type="dxa"/>
            <w:vMerge/>
            <w:tcBorders>
              <w:bottom w:val="nil"/>
            </w:tcBorders>
          </w:tcPr>
          <w:p w:rsidR="00C55659" w:rsidRDefault="00C55659">
            <w:pPr>
              <w:pStyle w:val="ConsPlusNormal"/>
            </w:pPr>
          </w:p>
        </w:tc>
      </w:tr>
      <w:tr w:rsidR="00C55659">
        <w:tblPrEx>
          <w:tblBorders>
            <w:insideH w:val="nil"/>
          </w:tblBorders>
        </w:tblPrEx>
        <w:tc>
          <w:tcPr>
            <w:tcW w:w="454" w:type="dxa"/>
            <w:vMerge/>
            <w:tcBorders>
              <w:bottom w:val="nil"/>
            </w:tcBorders>
          </w:tcPr>
          <w:p w:rsidR="00C55659" w:rsidRDefault="00C55659">
            <w:pPr>
              <w:pStyle w:val="ConsPlusNormal"/>
            </w:pPr>
          </w:p>
        </w:tc>
        <w:tc>
          <w:tcPr>
            <w:tcW w:w="2041" w:type="dxa"/>
            <w:vMerge/>
            <w:tcBorders>
              <w:bottom w:val="nil"/>
            </w:tcBorders>
          </w:tcPr>
          <w:p w:rsidR="00C55659" w:rsidRDefault="00C55659">
            <w:pPr>
              <w:pStyle w:val="ConsPlusNormal"/>
            </w:pPr>
          </w:p>
        </w:tc>
        <w:tc>
          <w:tcPr>
            <w:tcW w:w="1277" w:type="dxa"/>
            <w:vMerge/>
            <w:tcBorders>
              <w:bottom w:val="nil"/>
            </w:tcBorders>
          </w:tcPr>
          <w:p w:rsidR="00C55659" w:rsidRDefault="00C55659">
            <w:pPr>
              <w:pStyle w:val="ConsPlusNormal"/>
            </w:pPr>
          </w:p>
        </w:tc>
        <w:tc>
          <w:tcPr>
            <w:tcW w:w="1134" w:type="dxa"/>
            <w:tcBorders>
              <w:bottom w:val="nil"/>
            </w:tcBorders>
            <w:vAlign w:val="center"/>
          </w:tcPr>
          <w:p w:rsidR="00C55659" w:rsidRDefault="00C55659">
            <w:pPr>
              <w:pStyle w:val="ConsPlusNormal"/>
              <w:jc w:val="center"/>
            </w:pPr>
            <w:r>
              <w:t xml:space="preserve">56 </w:t>
            </w:r>
            <w:hyperlink w:anchor="P15921">
              <w:r>
                <w:rPr>
                  <w:color w:val="0000FF"/>
                </w:rPr>
                <w:t>&lt;4&gt;</w:t>
              </w:r>
            </w:hyperlink>
          </w:p>
        </w:tc>
        <w:tc>
          <w:tcPr>
            <w:tcW w:w="1134" w:type="dxa"/>
            <w:vMerge/>
            <w:tcBorders>
              <w:bottom w:val="nil"/>
            </w:tcBorders>
          </w:tcPr>
          <w:p w:rsidR="00C55659" w:rsidRDefault="00C55659">
            <w:pPr>
              <w:pStyle w:val="ConsPlusNormal"/>
            </w:pPr>
          </w:p>
        </w:tc>
        <w:tc>
          <w:tcPr>
            <w:tcW w:w="1020" w:type="dxa"/>
            <w:vMerge/>
            <w:tcBorders>
              <w:bottom w:val="nil"/>
            </w:tcBorders>
          </w:tcPr>
          <w:p w:rsidR="00C55659" w:rsidRDefault="00C55659">
            <w:pPr>
              <w:pStyle w:val="ConsPlusNormal"/>
            </w:pPr>
          </w:p>
        </w:tc>
        <w:tc>
          <w:tcPr>
            <w:tcW w:w="1984" w:type="dxa"/>
            <w:vMerge/>
            <w:tcBorders>
              <w:bottom w:val="nil"/>
            </w:tcBorders>
          </w:tcPr>
          <w:p w:rsidR="00C55659" w:rsidRDefault="00C55659">
            <w:pPr>
              <w:pStyle w:val="ConsPlusNormal"/>
            </w:pP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42 в ред. </w:t>
            </w:r>
            <w:hyperlink r:id="rId1142">
              <w:r>
                <w:rPr>
                  <w:color w:val="0000FF"/>
                </w:rPr>
                <w:t>Приказа</w:t>
              </w:r>
            </w:hyperlink>
            <w:r>
              <w:t xml:space="preserve"> Казначейства России от 01.04.2024 N 118)</w:t>
            </w:r>
          </w:p>
        </w:tc>
      </w:tr>
      <w:tr w:rsidR="00C55659">
        <w:tc>
          <w:tcPr>
            <w:tcW w:w="454" w:type="dxa"/>
            <w:vMerge w:val="restart"/>
            <w:tcBorders>
              <w:bottom w:val="nil"/>
            </w:tcBorders>
            <w:vAlign w:val="center"/>
          </w:tcPr>
          <w:p w:rsidR="00C55659" w:rsidRDefault="00C55659">
            <w:pPr>
              <w:pStyle w:val="ConsPlusNormal"/>
              <w:jc w:val="center"/>
            </w:pPr>
            <w:r>
              <w:t>43.</w:t>
            </w:r>
          </w:p>
        </w:tc>
        <w:tc>
          <w:tcPr>
            <w:tcW w:w="2041" w:type="dxa"/>
            <w:vMerge w:val="restart"/>
            <w:tcBorders>
              <w:bottom w:val="nil"/>
            </w:tcBorders>
            <w:vAlign w:val="center"/>
          </w:tcPr>
          <w:p w:rsidR="00C55659" w:rsidRDefault="00C55659">
            <w:pPr>
              <w:pStyle w:val="ConsPlusNormal"/>
            </w:pPr>
            <w:r>
              <w:t xml:space="preserve">Перчатки резиновые </w:t>
            </w:r>
            <w:hyperlink w:anchor="P15918">
              <w:r>
                <w:rPr>
                  <w:color w:val="0000FF"/>
                </w:rPr>
                <w:t>&lt;1&gt;</w:t>
              </w:r>
            </w:hyperlink>
            <w:r>
              <w:t xml:space="preserve">, </w:t>
            </w:r>
            <w:hyperlink w:anchor="P15921">
              <w:r>
                <w:rPr>
                  <w:color w:val="0000FF"/>
                </w:rPr>
                <w:t>&lt;4&gt;</w:t>
              </w:r>
            </w:hyperlink>
            <w:r>
              <w:t xml:space="preserve">, </w:t>
            </w:r>
            <w:hyperlink w:anchor="P15923">
              <w:r>
                <w:rPr>
                  <w:color w:val="0000FF"/>
                </w:rPr>
                <w:t>&lt;6&gt;</w:t>
              </w:r>
            </w:hyperlink>
            <w:r>
              <w:t xml:space="preserve">, </w:t>
            </w:r>
            <w:hyperlink w:anchor="P15924">
              <w:r>
                <w:rPr>
                  <w:color w:val="0000FF"/>
                </w:rPr>
                <w:t>&lt;7&gt;</w:t>
              </w:r>
            </w:hyperlink>
            <w:r>
              <w:t xml:space="preserve">, </w:t>
            </w:r>
            <w:hyperlink w:anchor="P15934">
              <w:r>
                <w:rPr>
                  <w:color w:val="0000FF"/>
                </w:rPr>
                <w:t>&lt;16&gt;</w:t>
              </w:r>
            </w:hyperlink>
          </w:p>
        </w:tc>
        <w:tc>
          <w:tcPr>
            <w:tcW w:w="1277" w:type="dxa"/>
            <w:vMerge w:val="restart"/>
            <w:tcBorders>
              <w:bottom w:val="nil"/>
            </w:tcBorders>
            <w:vAlign w:val="center"/>
          </w:tcPr>
          <w:p w:rsidR="00C55659" w:rsidRDefault="00C55659">
            <w:pPr>
              <w:pStyle w:val="ConsPlusNormal"/>
              <w:jc w:val="center"/>
            </w:pPr>
            <w:r>
              <w:t>пара</w:t>
            </w:r>
          </w:p>
        </w:tc>
        <w:tc>
          <w:tcPr>
            <w:tcW w:w="1134" w:type="dxa"/>
            <w:vAlign w:val="center"/>
          </w:tcPr>
          <w:p w:rsidR="00C55659" w:rsidRDefault="00C55659">
            <w:pPr>
              <w:pStyle w:val="ConsPlusNormal"/>
              <w:jc w:val="center"/>
            </w:pPr>
            <w:r>
              <w:t xml:space="preserve">12 </w:t>
            </w:r>
            <w:hyperlink w:anchor="P15921">
              <w:r>
                <w:rPr>
                  <w:color w:val="0000FF"/>
                </w:rPr>
                <w:t>&lt;4&gt;</w:t>
              </w:r>
            </w:hyperlink>
            <w:r>
              <w:t xml:space="preserve">, </w:t>
            </w:r>
            <w:hyperlink w:anchor="P15934">
              <w:r>
                <w:rPr>
                  <w:color w:val="0000FF"/>
                </w:rPr>
                <w:t>&lt;16&gt;</w:t>
              </w:r>
            </w:hyperlink>
          </w:p>
        </w:tc>
        <w:tc>
          <w:tcPr>
            <w:tcW w:w="1134" w:type="dxa"/>
            <w:vMerge w:val="restart"/>
            <w:tcBorders>
              <w:bottom w:val="nil"/>
            </w:tcBorders>
            <w:vAlign w:val="center"/>
          </w:tcPr>
          <w:p w:rsidR="00C55659" w:rsidRDefault="00C55659">
            <w:pPr>
              <w:pStyle w:val="ConsPlusNormal"/>
              <w:jc w:val="center"/>
            </w:pPr>
            <w:r>
              <w:t>150,0</w:t>
            </w:r>
          </w:p>
        </w:tc>
        <w:tc>
          <w:tcPr>
            <w:tcW w:w="1020" w:type="dxa"/>
            <w:vMerge w:val="restart"/>
            <w:tcBorders>
              <w:bottom w:val="nil"/>
            </w:tcBorders>
            <w:vAlign w:val="center"/>
          </w:tcPr>
          <w:p w:rsidR="00C55659" w:rsidRDefault="00C55659">
            <w:pPr>
              <w:pStyle w:val="ConsPlusNormal"/>
              <w:jc w:val="center"/>
            </w:pPr>
            <w:r>
              <w:t>-</w:t>
            </w:r>
          </w:p>
        </w:tc>
        <w:tc>
          <w:tcPr>
            <w:tcW w:w="1984" w:type="dxa"/>
            <w:vMerge w:val="restart"/>
            <w:tcBorders>
              <w:bottom w:val="nil"/>
            </w:tcBorders>
            <w:vAlign w:val="center"/>
          </w:tcPr>
          <w:p w:rsidR="00C55659" w:rsidRDefault="00C55659">
            <w:pPr>
              <w:pStyle w:val="ConsPlusNormal"/>
            </w:pPr>
          </w:p>
        </w:tc>
      </w:tr>
      <w:tr w:rsidR="00C55659">
        <w:tblPrEx>
          <w:tblBorders>
            <w:insideH w:val="nil"/>
          </w:tblBorders>
        </w:tblPrEx>
        <w:tc>
          <w:tcPr>
            <w:tcW w:w="454" w:type="dxa"/>
            <w:vMerge/>
            <w:tcBorders>
              <w:bottom w:val="nil"/>
            </w:tcBorders>
          </w:tcPr>
          <w:p w:rsidR="00C55659" w:rsidRDefault="00C55659">
            <w:pPr>
              <w:pStyle w:val="ConsPlusNormal"/>
            </w:pPr>
          </w:p>
        </w:tc>
        <w:tc>
          <w:tcPr>
            <w:tcW w:w="2041" w:type="dxa"/>
            <w:vMerge/>
            <w:tcBorders>
              <w:bottom w:val="nil"/>
            </w:tcBorders>
          </w:tcPr>
          <w:p w:rsidR="00C55659" w:rsidRDefault="00C55659">
            <w:pPr>
              <w:pStyle w:val="ConsPlusNormal"/>
            </w:pPr>
          </w:p>
        </w:tc>
        <w:tc>
          <w:tcPr>
            <w:tcW w:w="1277" w:type="dxa"/>
            <w:vMerge/>
            <w:tcBorders>
              <w:bottom w:val="nil"/>
            </w:tcBorders>
          </w:tcPr>
          <w:p w:rsidR="00C55659" w:rsidRDefault="00C55659">
            <w:pPr>
              <w:pStyle w:val="ConsPlusNormal"/>
            </w:pPr>
          </w:p>
        </w:tc>
        <w:tc>
          <w:tcPr>
            <w:tcW w:w="1134" w:type="dxa"/>
            <w:tcBorders>
              <w:bottom w:val="nil"/>
            </w:tcBorders>
            <w:vAlign w:val="center"/>
          </w:tcPr>
          <w:p w:rsidR="00C55659" w:rsidRDefault="00C55659">
            <w:pPr>
              <w:pStyle w:val="ConsPlusNormal"/>
              <w:jc w:val="center"/>
            </w:pPr>
            <w:r>
              <w:t xml:space="preserve">36 </w:t>
            </w:r>
            <w:hyperlink w:anchor="P15923">
              <w:r>
                <w:rPr>
                  <w:color w:val="0000FF"/>
                </w:rPr>
                <w:t>&lt;6&gt;</w:t>
              </w:r>
            </w:hyperlink>
            <w:r>
              <w:t xml:space="preserve">, </w:t>
            </w:r>
            <w:hyperlink w:anchor="P15924">
              <w:r>
                <w:rPr>
                  <w:color w:val="0000FF"/>
                </w:rPr>
                <w:t>&lt;7&gt;</w:t>
              </w:r>
            </w:hyperlink>
          </w:p>
        </w:tc>
        <w:tc>
          <w:tcPr>
            <w:tcW w:w="1134" w:type="dxa"/>
            <w:vMerge/>
            <w:tcBorders>
              <w:bottom w:val="nil"/>
            </w:tcBorders>
          </w:tcPr>
          <w:p w:rsidR="00C55659" w:rsidRDefault="00C55659">
            <w:pPr>
              <w:pStyle w:val="ConsPlusNormal"/>
            </w:pPr>
          </w:p>
        </w:tc>
        <w:tc>
          <w:tcPr>
            <w:tcW w:w="1020" w:type="dxa"/>
            <w:vMerge/>
            <w:tcBorders>
              <w:bottom w:val="nil"/>
            </w:tcBorders>
          </w:tcPr>
          <w:p w:rsidR="00C55659" w:rsidRDefault="00C55659">
            <w:pPr>
              <w:pStyle w:val="ConsPlusNormal"/>
            </w:pPr>
          </w:p>
        </w:tc>
        <w:tc>
          <w:tcPr>
            <w:tcW w:w="1984" w:type="dxa"/>
            <w:vMerge/>
            <w:tcBorders>
              <w:bottom w:val="nil"/>
            </w:tcBorders>
          </w:tcPr>
          <w:p w:rsidR="00C55659" w:rsidRDefault="00C55659">
            <w:pPr>
              <w:pStyle w:val="ConsPlusNormal"/>
            </w:pP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43 в ред. </w:t>
            </w:r>
            <w:hyperlink r:id="rId1143">
              <w:r>
                <w:rPr>
                  <w:color w:val="0000FF"/>
                </w:rPr>
                <w:t>Приказа</w:t>
              </w:r>
            </w:hyperlink>
            <w:r>
              <w:t xml:space="preserve"> Казначейства России от 29.05.2025 N 161)</w:t>
            </w:r>
          </w:p>
        </w:tc>
      </w:tr>
      <w:tr w:rsidR="00C55659">
        <w:tc>
          <w:tcPr>
            <w:tcW w:w="454" w:type="dxa"/>
            <w:vMerge w:val="restart"/>
            <w:tcBorders>
              <w:bottom w:val="nil"/>
            </w:tcBorders>
            <w:vAlign w:val="center"/>
          </w:tcPr>
          <w:p w:rsidR="00C55659" w:rsidRDefault="00C55659">
            <w:pPr>
              <w:pStyle w:val="ConsPlusNormal"/>
              <w:jc w:val="center"/>
            </w:pPr>
            <w:r>
              <w:t>44.</w:t>
            </w:r>
          </w:p>
        </w:tc>
        <w:tc>
          <w:tcPr>
            <w:tcW w:w="2041" w:type="dxa"/>
            <w:vMerge w:val="restart"/>
            <w:tcBorders>
              <w:bottom w:val="nil"/>
            </w:tcBorders>
            <w:vAlign w:val="center"/>
          </w:tcPr>
          <w:p w:rsidR="00C55659" w:rsidRDefault="00C55659">
            <w:pPr>
              <w:pStyle w:val="ConsPlusNormal"/>
            </w:pPr>
            <w:r>
              <w:t xml:space="preserve">Перчатки для защиты от повышенных температур </w:t>
            </w:r>
            <w:hyperlink w:anchor="P15918">
              <w:r>
                <w:rPr>
                  <w:color w:val="0000FF"/>
                </w:rPr>
                <w:t>&lt;1&gt;</w:t>
              </w:r>
            </w:hyperlink>
            <w:r>
              <w:t xml:space="preserve">, </w:t>
            </w:r>
            <w:hyperlink w:anchor="P15927">
              <w:r>
                <w:rPr>
                  <w:color w:val="0000FF"/>
                </w:rPr>
                <w:t>&lt;10&gt;</w:t>
              </w:r>
            </w:hyperlink>
            <w:r>
              <w:t xml:space="preserve">, </w:t>
            </w:r>
            <w:hyperlink w:anchor="P15928">
              <w:r>
                <w:rPr>
                  <w:color w:val="0000FF"/>
                </w:rPr>
                <w:t>&lt;11&gt;</w:t>
              </w:r>
            </w:hyperlink>
          </w:p>
        </w:tc>
        <w:tc>
          <w:tcPr>
            <w:tcW w:w="1277" w:type="dxa"/>
            <w:vMerge w:val="restart"/>
            <w:tcBorders>
              <w:bottom w:val="nil"/>
            </w:tcBorders>
            <w:vAlign w:val="center"/>
          </w:tcPr>
          <w:p w:rsidR="00C55659" w:rsidRDefault="00C55659">
            <w:pPr>
              <w:pStyle w:val="ConsPlusNormal"/>
              <w:jc w:val="center"/>
            </w:pPr>
            <w:r>
              <w:t>пара</w:t>
            </w:r>
          </w:p>
        </w:tc>
        <w:tc>
          <w:tcPr>
            <w:tcW w:w="1134" w:type="dxa"/>
            <w:vAlign w:val="center"/>
          </w:tcPr>
          <w:p w:rsidR="00C55659" w:rsidRDefault="00C55659">
            <w:pPr>
              <w:pStyle w:val="ConsPlusNormal"/>
              <w:jc w:val="center"/>
            </w:pPr>
            <w:r>
              <w:t xml:space="preserve">2 </w:t>
            </w:r>
            <w:hyperlink w:anchor="P15927">
              <w:r>
                <w:rPr>
                  <w:color w:val="0000FF"/>
                </w:rPr>
                <w:t>&lt;10&gt;</w:t>
              </w:r>
            </w:hyperlink>
          </w:p>
        </w:tc>
        <w:tc>
          <w:tcPr>
            <w:tcW w:w="1134" w:type="dxa"/>
            <w:vMerge w:val="restart"/>
            <w:tcBorders>
              <w:bottom w:val="nil"/>
            </w:tcBorders>
            <w:vAlign w:val="center"/>
          </w:tcPr>
          <w:p w:rsidR="00C55659" w:rsidRDefault="00C55659">
            <w:pPr>
              <w:pStyle w:val="ConsPlusNormal"/>
              <w:jc w:val="center"/>
            </w:pPr>
            <w:r>
              <w:t>1000,0</w:t>
            </w:r>
          </w:p>
        </w:tc>
        <w:tc>
          <w:tcPr>
            <w:tcW w:w="1020" w:type="dxa"/>
            <w:vMerge w:val="restart"/>
            <w:tcBorders>
              <w:bottom w:val="nil"/>
            </w:tcBorders>
            <w:vAlign w:val="center"/>
          </w:tcPr>
          <w:p w:rsidR="00C55659" w:rsidRDefault="00C55659">
            <w:pPr>
              <w:pStyle w:val="ConsPlusNormal"/>
              <w:jc w:val="center"/>
            </w:pPr>
            <w:r>
              <w:t>-</w:t>
            </w:r>
          </w:p>
        </w:tc>
        <w:tc>
          <w:tcPr>
            <w:tcW w:w="1984" w:type="dxa"/>
            <w:vMerge w:val="restart"/>
            <w:tcBorders>
              <w:bottom w:val="nil"/>
            </w:tcBorders>
            <w:vAlign w:val="center"/>
          </w:tcPr>
          <w:p w:rsidR="00C55659" w:rsidRDefault="00C55659">
            <w:pPr>
              <w:pStyle w:val="ConsPlusNormal"/>
            </w:pPr>
          </w:p>
        </w:tc>
      </w:tr>
      <w:tr w:rsidR="00C55659">
        <w:tblPrEx>
          <w:tblBorders>
            <w:insideH w:val="nil"/>
          </w:tblBorders>
        </w:tblPrEx>
        <w:tc>
          <w:tcPr>
            <w:tcW w:w="454" w:type="dxa"/>
            <w:vMerge/>
            <w:tcBorders>
              <w:bottom w:val="nil"/>
            </w:tcBorders>
          </w:tcPr>
          <w:p w:rsidR="00C55659" w:rsidRDefault="00C55659">
            <w:pPr>
              <w:pStyle w:val="ConsPlusNormal"/>
            </w:pPr>
          </w:p>
        </w:tc>
        <w:tc>
          <w:tcPr>
            <w:tcW w:w="2041" w:type="dxa"/>
            <w:vMerge/>
            <w:tcBorders>
              <w:bottom w:val="nil"/>
            </w:tcBorders>
          </w:tcPr>
          <w:p w:rsidR="00C55659" w:rsidRDefault="00C55659">
            <w:pPr>
              <w:pStyle w:val="ConsPlusNormal"/>
            </w:pPr>
          </w:p>
        </w:tc>
        <w:tc>
          <w:tcPr>
            <w:tcW w:w="1277" w:type="dxa"/>
            <w:vMerge/>
            <w:tcBorders>
              <w:bottom w:val="nil"/>
            </w:tcBorders>
          </w:tcPr>
          <w:p w:rsidR="00C55659" w:rsidRDefault="00C55659">
            <w:pPr>
              <w:pStyle w:val="ConsPlusNormal"/>
            </w:pPr>
          </w:p>
        </w:tc>
        <w:tc>
          <w:tcPr>
            <w:tcW w:w="1134" w:type="dxa"/>
            <w:tcBorders>
              <w:bottom w:val="nil"/>
            </w:tcBorders>
            <w:vAlign w:val="center"/>
          </w:tcPr>
          <w:p w:rsidR="00C55659" w:rsidRDefault="00C55659">
            <w:pPr>
              <w:pStyle w:val="ConsPlusNormal"/>
              <w:jc w:val="center"/>
            </w:pPr>
            <w:r>
              <w:t xml:space="preserve">4 </w:t>
            </w:r>
            <w:hyperlink w:anchor="P15928">
              <w:r>
                <w:rPr>
                  <w:color w:val="0000FF"/>
                </w:rPr>
                <w:t>&lt;11&gt;</w:t>
              </w:r>
            </w:hyperlink>
          </w:p>
        </w:tc>
        <w:tc>
          <w:tcPr>
            <w:tcW w:w="1134" w:type="dxa"/>
            <w:vMerge/>
            <w:tcBorders>
              <w:bottom w:val="nil"/>
            </w:tcBorders>
          </w:tcPr>
          <w:p w:rsidR="00C55659" w:rsidRDefault="00C55659">
            <w:pPr>
              <w:pStyle w:val="ConsPlusNormal"/>
            </w:pPr>
          </w:p>
        </w:tc>
        <w:tc>
          <w:tcPr>
            <w:tcW w:w="1020" w:type="dxa"/>
            <w:vMerge/>
            <w:tcBorders>
              <w:bottom w:val="nil"/>
            </w:tcBorders>
          </w:tcPr>
          <w:p w:rsidR="00C55659" w:rsidRDefault="00C55659">
            <w:pPr>
              <w:pStyle w:val="ConsPlusNormal"/>
            </w:pPr>
          </w:p>
        </w:tc>
        <w:tc>
          <w:tcPr>
            <w:tcW w:w="1984" w:type="dxa"/>
            <w:vMerge/>
            <w:tcBorders>
              <w:bottom w:val="nil"/>
            </w:tcBorders>
          </w:tcPr>
          <w:p w:rsidR="00C55659" w:rsidRDefault="00C55659">
            <w:pPr>
              <w:pStyle w:val="ConsPlusNormal"/>
            </w:pP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44 в ред. </w:t>
            </w:r>
            <w:hyperlink r:id="rId1144">
              <w:r>
                <w:rPr>
                  <w:color w:val="0000FF"/>
                </w:rPr>
                <w:t>Приказа</w:t>
              </w:r>
            </w:hyperlink>
            <w:r>
              <w:t xml:space="preserve"> Казначейства России от 21.04.2023 N 145)</w:t>
            </w:r>
          </w:p>
        </w:tc>
      </w:tr>
      <w:tr w:rsidR="00C55659">
        <w:tc>
          <w:tcPr>
            <w:tcW w:w="454" w:type="dxa"/>
            <w:vMerge w:val="restart"/>
            <w:tcBorders>
              <w:bottom w:val="nil"/>
            </w:tcBorders>
            <w:vAlign w:val="center"/>
          </w:tcPr>
          <w:p w:rsidR="00C55659" w:rsidRDefault="00C55659">
            <w:pPr>
              <w:pStyle w:val="ConsPlusNormal"/>
              <w:jc w:val="center"/>
            </w:pPr>
            <w:r>
              <w:t>45.</w:t>
            </w:r>
          </w:p>
        </w:tc>
        <w:tc>
          <w:tcPr>
            <w:tcW w:w="2041" w:type="dxa"/>
            <w:vMerge w:val="restart"/>
            <w:tcBorders>
              <w:bottom w:val="nil"/>
            </w:tcBorders>
            <w:vAlign w:val="center"/>
          </w:tcPr>
          <w:p w:rsidR="00C55659" w:rsidRDefault="00C55659">
            <w:pPr>
              <w:pStyle w:val="ConsPlusNormal"/>
            </w:pPr>
            <w:r>
              <w:t xml:space="preserve">Перчатки с полимерным покрытием </w:t>
            </w:r>
            <w:hyperlink w:anchor="P15918">
              <w:r>
                <w:rPr>
                  <w:color w:val="0000FF"/>
                </w:rPr>
                <w:t>&lt;1&gt;</w:t>
              </w:r>
            </w:hyperlink>
            <w:r>
              <w:t xml:space="preserve">, </w:t>
            </w:r>
            <w:hyperlink w:anchor="P15921">
              <w:r>
                <w:rPr>
                  <w:color w:val="0000FF"/>
                </w:rPr>
                <w:t>&lt;4&gt;</w:t>
              </w:r>
            </w:hyperlink>
            <w:r>
              <w:t xml:space="preserve">, </w:t>
            </w:r>
            <w:hyperlink w:anchor="P15923">
              <w:r>
                <w:rPr>
                  <w:color w:val="0000FF"/>
                </w:rPr>
                <w:t>&lt;6&gt;</w:t>
              </w:r>
            </w:hyperlink>
            <w:r>
              <w:t xml:space="preserve">, </w:t>
            </w:r>
            <w:hyperlink w:anchor="P15924">
              <w:r>
                <w:rPr>
                  <w:color w:val="0000FF"/>
                </w:rPr>
                <w:t>&lt;7&gt;</w:t>
              </w:r>
            </w:hyperlink>
            <w:r>
              <w:t xml:space="preserve">, </w:t>
            </w:r>
            <w:hyperlink w:anchor="P15927">
              <w:r>
                <w:rPr>
                  <w:color w:val="0000FF"/>
                </w:rPr>
                <w:t>&lt;10&gt;</w:t>
              </w:r>
            </w:hyperlink>
            <w:r>
              <w:t xml:space="preserve">, </w:t>
            </w:r>
            <w:hyperlink w:anchor="P15929">
              <w:r>
                <w:rPr>
                  <w:color w:val="0000FF"/>
                </w:rPr>
                <w:t>&lt;12&gt;</w:t>
              </w:r>
            </w:hyperlink>
            <w:r>
              <w:t xml:space="preserve">, </w:t>
            </w:r>
            <w:hyperlink w:anchor="P15932">
              <w:r>
                <w:rPr>
                  <w:color w:val="0000FF"/>
                </w:rPr>
                <w:t>&lt;15&gt;</w:t>
              </w:r>
            </w:hyperlink>
          </w:p>
        </w:tc>
        <w:tc>
          <w:tcPr>
            <w:tcW w:w="1277" w:type="dxa"/>
            <w:vMerge w:val="restart"/>
            <w:tcBorders>
              <w:bottom w:val="nil"/>
            </w:tcBorders>
            <w:vAlign w:val="center"/>
          </w:tcPr>
          <w:p w:rsidR="00C55659" w:rsidRDefault="00C55659">
            <w:pPr>
              <w:pStyle w:val="ConsPlusNormal"/>
              <w:jc w:val="center"/>
            </w:pPr>
            <w:r>
              <w:t>пара</w:t>
            </w:r>
          </w:p>
        </w:tc>
        <w:tc>
          <w:tcPr>
            <w:tcW w:w="1134" w:type="dxa"/>
            <w:vAlign w:val="center"/>
          </w:tcPr>
          <w:p w:rsidR="00C55659" w:rsidRDefault="00C55659">
            <w:pPr>
              <w:pStyle w:val="ConsPlusNormal"/>
              <w:jc w:val="center"/>
            </w:pPr>
            <w:r>
              <w:t xml:space="preserve">12 </w:t>
            </w:r>
            <w:hyperlink w:anchor="P15921">
              <w:r>
                <w:rPr>
                  <w:color w:val="0000FF"/>
                </w:rPr>
                <w:t>&lt;4&gt;</w:t>
              </w:r>
            </w:hyperlink>
            <w:r>
              <w:t xml:space="preserve">, </w:t>
            </w:r>
            <w:hyperlink w:anchor="P15923">
              <w:r>
                <w:rPr>
                  <w:color w:val="0000FF"/>
                </w:rPr>
                <w:t>&lt;6&gt;</w:t>
              </w:r>
            </w:hyperlink>
            <w:r>
              <w:t xml:space="preserve">, </w:t>
            </w:r>
            <w:hyperlink w:anchor="P15927">
              <w:r>
                <w:rPr>
                  <w:color w:val="0000FF"/>
                </w:rPr>
                <w:t>&lt;10&gt;</w:t>
              </w:r>
            </w:hyperlink>
            <w:r>
              <w:t xml:space="preserve">, </w:t>
            </w:r>
            <w:hyperlink w:anchor="P15929">
              <w:r>
                <w:rPr>
                  <w:color w:val="0000FF"/>
                </w:rPr>
                <w:t>&lt;12&gt;</w:t>
              </w:r>
            </w:hyperlink>
            <w:r>
              <w:t xml:space="preserve">, </w:t>
            </w:r>
            <w:hyperlink w:anchor="P15932">
              <w:r>
                <w:rPr>
                  <w:color w:val="0000FF"/>
                </w:rPr>
                <w:t>&lt;15&gt;</w:t>
              </w:r>
            </w:hyperlink>
          </w:p>
        </w:tc>
        <w:tc>
          <w:tcPr>
            <w:tcW w:w="1134" w:type="dxa"/>
            <w:vMerge w:val="restart"/>
            <w:tcBorders>
              <w:bottom w:val="nil"/>
            </w:tcBorders>
            <w:vAlign w:val="center"/>
          </w:tcPr>
          <w:p w:rsidR="00C55659" w:rsidRDefault="00C55659">
            <w:pPr>
              <w:pStyle w:val="ConsPlusNormal"/>
              <w:jc w:val="center"/>
            </w:pPr>
            <w:r>
              <w:t>200,0</w:t>
            </w:r>
          </w:p>
        </w:tc>
        <w:tc>
          <w:tcPr>
            <w:tcW w:w="1020" w:type="dxa"/>
            <w:vMerge w:val="restart"/>
            <w:tcBorders>
              <w:bottom w:val="nil"/>
            </w:tcBorders>
            <w:vAlign w:val="center"/>
          </w:tcPr>
          <w:p w:rsidR="00C55659" w:rsidRDefault="00C55659">
            <w:pPr>
              <w:pStyle w:val="ConsPlusNormal"/>
              <w:jc w:val="center"/>
            </w:pPr>
            <w:r>
              <w:t>-</w:t>
            </w:r>
          </w:p>
        </w:tc>
        <w:tc>
          <w:tcPr>
            <w:tcW w:w="1984" w:type="dxa"/>
            <w:vMerge w:val="restart"/>
            <w:tcBorders>
              <w:bottom w:val="nil"/>
            </w:tcBorders>
            <w:vAlign w:val="center"/>
          </w:tcPr>
          <w:p w:rsidR="00C55659" w:rsidRDefault="00C55659">
            <w:pPr>
              <w:pStyle w:val="ConsPlusNormal"/>
            </w:pPr>
          </w:p>
        </w:tc>
      </w:tr>
      <w:tr w:rsidR="00C55659">
        <w:tblPrEx>
          <w:tblBorders>
            <w:insideH w:val="nil"/>
          </w:tblBorders>
        </w:tblPrEx>
        <w:tc>
          <w:tcPr>
            <w:tcW w:w="454" w:type="dxa"/>
            <w:vMerge/>
            <w:tcBorders>
              <w:bottom w:val="nil"/>
            </w:tcBorders>
          </w:tcPr>
          <w:p w:rsidR="00C55659" w:rsidRDefault="00C55659">
            <w:pPr>
              <w:pStyle w:val="ConsPlusNormal"/>
            </w:pPr>
          </w:p>
        </w:tc>
        <w:tc>
          <w:tcPr>
            <w:tcW w:w="2041" w:type="dxa"/>
            <w:vMerge/>
            <w:tcBorders>
              <w:bottom w:val="nil"/>
            </w:tcBorders>
          </w:tcPr>
          <w:p w:rsidR="00C55659" w:rsidRDefault="00C55659">
            <w:pPr>
              <w:pStyle w:val="ConsPlusNormal"/>
            </w:pPr>
          </w:p>
        </w:tc>
        <w:tc>
          <w:tcPr>
            <w:tcW w:w="1277" w:type="dxa"/>
            <w:vMerge/>
            <w:tcBorders>
              <w:bottom w:val="nil"/>
            </w:tcBorders>
          </w:tcPr>
          <w:p w:rsidR="00C55659" w:rsidRDefault="00C55659">
            <w:pPr>
              <w:pStyle w:val="ConsPlusNormal"/>
            </w:pPr>
          </w:p>
        </w:tc>
        <w:tc>
          <w:tcPr>
            <w:tcW w:w="1134" w:type="dxa"/>
            <w:tcBorders>
              <w:bottom w:val="nil"/>
            </w:tcBorders>
            <w:vAlign w:val="center"/>
          </w:tcPr>
          <w:p w:rsidR="00C55659" w:rsidRDefault="00C55659">
            <w:pPr>
              <w:pStyle w:val="ConsPlusNormal"/>
              <w:jc w:val="center"/>
            </w:pPr>
            <w:r>
              <w:t xml:space="preserve">36 </w:t>
            </w:r>
            <w:hyperlink w:anchor="P15924">
              <w:r>
                <w:rPr>
                  <w:color w:val="0000FF"/>
                </w:rPr>
                <w:t>&lt;7&gt;</w:t>
              </w:r>
            </w:hyperlink>
          </w:p>
        </w:tc>
        <w:tc>
          <w:tcPr>
            <w:tcW w:w="1134" w:type="dxa"/>
            <w:vMerge/>
            <w:tcBorders>
              <w:bottom w:val="nil"/>
            </w:tcBorders>
          </w:tcPr>
          <w:p w:rsidR="00C55659" w:rsidRDefault="00C55659">
            <w:pPr>
              <w:pStyle w:val="ConsPlusNormal"/>
            </w:pPr>
          </w:p>
        </w:tc>
        <w:tc>
          <w:tcPr>
            <w:tcW w:w="1020" w:type="dxa"/>
            <w:vMerge/>
            <w:tcBorders>
              <w:bottom w:val="nil"/>
            </w:tcBorders>
          </w:tcPr>
          <w:p w:rsidR="00C55659" w:rsidRDefault="00C55659">
            <w:pPr>
              <w:pStyle w:val="ConsPlusNormal"/>
            </w:pPr>
          </w:p>
        </w:tc>
        <w:tc>
          <w:tcPr>
            <w:tcW w:w="1984" w:type="dxa"/>
            <w:vMerge/>
            <w:tcBorders>
              <w:bottom w:val="nil"/>
            </w:tcBorders>
          </w:tcPr>
          <w:p w:rsidR="00C55659" w:rsidRDefault="00C55659">
            <w:pPr>
              <w:pStyle w:val="ConsPlusNormal"/>
            </w:pP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45 в ред. </w:t>
            </w:r>
            <w:hyperlink r:id="rId1145">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jc w:val="center"/>
            </w:pPr>
            <w:r>
              <w:t>46.</w:t>
            </w:r>
          </w:p>
        </w:tc>
        <w:tc>
          <w:tcPr>
            <w:tcW w:w="2041" w:type="dxa"/>
            <w:vAlign w:val="center"/>
          </w:tcPr>
          <w:p w:rsidR="00C55659" w:rsidRDefault="00C55659">
            <w:pPr>
              <w:pStyle w:val="ConsPlusNormal"/>
            </w:pPr>
            <w:r>
              <w:t xml:space="preserve">Пила по дереву </w:t>
            </w:r>
            <w:hyperlink w:anchor="P15921">
              <w:r>
                <w:rPr>
                  <w:color w:val="0000FF"/>
                </w:rPr>
                <w:t>&lt;4&gt;</w:t>
              </w:r>
            </w:hyperlink>
            <w:r>
              <w:t xml:space="preserve"> </w:t>
            </w:r>
            <w:hyperlink w:anchor="P15923">
              <w:r>
                <w:rPr>
                  <w:color w:val="0000FF"/>
                </w:rPr>
                <w:t>&lt;6&gt;</w:t>
              </w:r>
            </w:hyperlink>
            <w:r>
              <w:t xml:space="preserve">, </w:t>
            </w:r>
            <w:hyperlink w:anchor="P15925">
              <w:r>
                <w:rPr>
                  <w:color w:val="0000FF"/>
                </w:rPr>
                <w:t>&lt;8&gt;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1000,0</w:t>
            </w:r>
          </w:p>
        </w:tc>
        <w:tc>
          <w:tcPr>
            <w:tcW w:w="1020" w:type="dxa"/>
            <w:vAlign w:val="center"/>
          </w:tcPr>
          <w:p w:rsidR="00C55659" w:rsidRDefault="00C55659">
            <w:pPr>
              <w:pStyle w:val="ConsPlusNormal"/>
              <w:jc w:val="center"/>
            </w:pPr>
            <w:r>
              <w:t>2</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47.</w:t>
            </w:r>
          </w:p>
        </w:tc>
        <w:tc>
          <w:tcPr>
            <w:tcW w:w="2041" w:type="dxa"/>
            <w:vAlign w:val="center"/>
          </w:tcPr>
          <w:p w:rsidR="00C55659" w:rsidRDefault="00C55659">
            <w:pPr>
              <w:pStyle w:val="ConsPlusNormal"/>
            </w:pPr>
            <w:r>
              <w:t xml:space="preserve">Пила по металлу </w:t>
            </w:r>
            <w:hyperlink w:anchor="P15921">
              <w:r>
                <w:rPr>
                  <w:color w:val="0000FF"/>
                </w:rPr>
                <w:t>&lt;4&gt;</w:t>
              </w:r>
            </w:hyperlink>
            <w:r>
              <w:t xml:space="preserve"> </w:t>
            </w:r>
            <w:hyperlink w:anchor="P15925">
              <w:r>
                <w:rPr>
                  <w:color w:val="0000FF"/>
                </w:rPr>
                <w:t>&lt;8&gt;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1100,0</w:t>
            </w:r>
          </w:p>
        </w:tc>
        <w:tc>
          <w:tcPr>
            <w:tcW w:w="1020" w:type="dxa"/>
            <w:vAlign w:val="center"/>
          </w:tcPr>
          <w:p w:rsidR="00C55659" w:rsidRDefault="00C55659">
            <w:pPr>
              <w:pStyle w:val="ConsPlusNormal"/>
              <w:jc w:val="center"/>
            </w:pPr>
            <w:r>
              <w:t>2</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48.</w:t>
            </w:r>
          </w:p>
        </w:tc>
        <w:tc>
          <w:tcPr>
            <w:tcW w:w="2041" w:type="dxa"/>
            <w:vAlign w:val="center"/>
          </w:tcPr>
          <w:p w:rsidR="00C55659" w:rsidRDefault="00C55659">
            <w:pPr>
              <w:pStyle w:val="ConsPlusNormal"/>
            </w:pPr>
            <w:r>
              <w:t xml:space="preserve">Пилка для электрического лобзика </w:t>
            </w:r>
            <w:hyperlink w:anchor="P15918">
              <w:r>
                <w:rPr>
                  <w:color w:val="0000FF"/>
                </w:rPr>
                <w:t>&lt;1&gt;</w:t>
              </w:r>
            </w:hyperlink>
            <w:r>
              <w:t xml:space="preserve">, </w:t>
            </w:r>
            <w:hyperlink w:anchor="P15921">
              <w:r>
                <w:rPr>
                  <w:color w:val="0000FF"/>
                </w:rPr>
                <w:t>&lt;4&gt;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24</w:t>
            </w:r>
          </w:p>
        </w:tc>
        <w:tc>
          <w:tcPr>
            <w:tcW w:w="1134" w:type="dxa"/>
            <w:vAlign w:val="center"/>
          </w:tcPr>
          <w:p w:rsidR="00C55659" w:rsidRDefault="00C55659">
            <w:pPr>
              <w:pStyle w:val="ConsPlusNormal"/>
              <w:jc w:val="center"/>
            </w:pPr>
            <w:r>
              <w:t>100,0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на 1 лобзик</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49.</w:t>
            </w:r>
          </w:p>
        </w:tc>
        <w:tc>
          <w:tcPr>
            <w:tcW w:w="2041" w:type="dxa"/>
            <w:tcBorders>
              <w:bottom w:val="nil"/>
            </w:tcBorders>
            <w:vAlign w:val="center"/>
          </w:tcPr>
          <w:p w:rsidR="00C55659" w:rsidRDefault="00C55659">
            <w:pPr>
              <w:pStyle w:val="ConsPlusNormal"/>
            </w:pPr>
            <w:r>
              <w:t xml:space="preserve">Плащ влагозащитный </w:t>
            </w:r>
            <w:hyperlink w:anchor="P15918">
              <w:r>
                <w:rPr>
                  <w:color w:val="0000FF"/>
                </w:rPr>
                <w:t>&lt;1&gt;</w:t>
              </w:r>
            </w:hyperlink>
            <w:r>
              <w:t xml:space="preserve">, </w:t>
            </w:r>
            <w:hyperlink w:anchor="P15921">
              <w:r>
                <w:rPr>
                  <w:color w:val="0000FF"/>
                </w:rPr>
                <w:t>&lt;4&gt;</w:t>
              </w:r>
            </w:hyperlink>
            <w:r>
              <w:t xml:space="preserve">, </w:t>
            </w:r>
            <w:hyperlink w:anchor="P15923">
              <w:r>
                <w:rPr>
                  <w:color w:val="0000FF"/>
                </w:rPr>
                <w:t>&lt;6&gt;</w:t>
              </w:r>
            </w:hyperlink>
            <w:r>
              <w:t xml:space="preserve">, </w:t>
            </w:r>
            <w:hyperlink w:anchor="P15929">
              <w:r>
                <w:rPr>
                  <w:color w:val="0000FF"/>
                </w:rPr>
                <w:t>&lt;12&gt;</w:t>
              </w:r>
            </w:hyperlink>
            <w:r>
              <w:t xml:space="preserve">, </w:t>
            </w:r>
            <w:hyperlink w:anchor="P15924">
              <w:r>
                <w:rPr>
                  <w:color w:val="0000FF"/>
                </w:rPr>
                <w:t>&lt;15&gt;</w:t>
              </w:r>
            </w:hyperlink>
            <w:r>
              <w:t xml:space="preserve">, </w:t>
            </w:r>
            <w:hyperlink w:anchor="P15934">
              <w:r>
                <w:rPr>
                  <w:color w:val="0000FF"/>
                </w:rPr>
                <w:t>&lt;16&gt;</w:t>
              </w:r>
            </w:hyperlink>
          </w:p>
        </w:tc>
        <w:tc>
          <w:tcPr>
            <w:tcW w:w="1277" w:type="dxa"/>
            <w:tcBorders>
              <w:bottom w:val="nil"/>
            </w:tcBorders>
            <w:vAlign w:val="center"/>
          </w:tcPr>
          <w:p w:rsidR="00C55659" w:rsidRDefault="00C55659">
            <w:pPr>
              <w:pStyle w:val="ConsPlusNormal"/>
              <w:jc w:val="center"/>
            </w:pPr>
            <w:r>
              <w:lastRenderedPageBreak/>
              <w:t>штука</w:t>
            </w:r>
          </w:p>
        </w:tc>
        <w:tc>
          <w:tcPr>
            <w:tcW w:w="113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1700,0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jc w:val="center"/>
            </w:pPr>
            <w:r>
              <w:t>1 раз в 2 года</w:t>
            </w:r>
          </w:p>
        </w:tc>
      </w:tr>
      <w:tr w:rsidR="00C55659">
        <w:tblPrEx>
          <w:tblBorders>
            <w:insideH w:val="nil"/>
          </w:tblBorders>
        </w:tblPrEx>
        <w:tc>
          <w:tcPr>
            <w:tcW w:w="9044" w:type="dxa"/>
            <w:gridSpan w:val="7"/>
            <w:tcBorders>
              <w:top w:val="nil"/>
            </w:tcBorders>
          </w:tcPr>
          <w:p w:rsidR="00C55659" w:rsidRDefault="00C55659">
            <w:pPr>
              <w:pStyle w:val="ConsPlusNormal"/>
              <w:jc w:val="both"/>
            </w:pPr>
            <w:r>
              <w:lastRenderedPageBreak/>
              <w:t xml:space="preserve">(п. 49 в ред. </w:t>
            </w:r>
            <w:hyperlink r:id="rId1146">
              <w:r>
                <w:rPr>
                  <w:color w:val="0000FF"/>
                </w:rPr>
                <w:t>Приказа</w:t>
              </w:r>
            </w:hyperlink>
            <w:r>
              <w:t xml:space="preserve"> Казначейства России от 29.05.2025 N 161)</w:t>
            </w:r>
          </w:p>
        </w:tc>
      </w:tr>
      <w:tr w:rsidR="00C55659">
        <w:tc>
          <w:tcPr>
            <w:tcW w:w="454" w:type="dxa"/>
            <w:vAlign w:val="center"/>
          </w:tcPr>
          <w:p w:rsidR="00C55659" w:rsidRDefault="00C55659">
            <w:pPr>
              <w:pStyle w:val="ConsPlusNormal"/>
              <w:jc w:val="center"/>
            </w:pPr>
            <w:r>
              <w:t>50.</w:t>
            </w:r>
          </w:p>
        </w:tc>
        <w:tc>
          <w:tcPr>
            <w:tcW w:w="2041" w:type="dxa"/>
            <w:vAlign w:val="center"/>
          </w:tcPr>
          <w:p w:rsidR="00C55659" w:rsidRDefault="00C55659">
            <w:pPr>
              <w:pStyle w:val="ConsPlusNormal"/>
            </w:pPr>
            <w:r>
              <w:t xml:space="preserve">Полукомбинезон </w:t>
            </w:r>
            <w:hyperlink w:anchor="P15918">
              <w:r>
                <w:rPr>
                  <w:color w:val="0000FF"/>
                </w:rPr>
                <w:t>&lt;1&gt;</w:t>
              </w:r>
            </w:hyperlink>
            <w:r>
              <w:t xml:space="preserve">, </w:t>
            </w:r>
            <w:hyperlink w:anchor="P15921">
              <w:r>
                <w:rPr>
                  <w:color w:val="0000FF"/>
                </w:rPr>
                <w:t>&lt;4&gt;</w:t>
              </w:r>
            </w:hyperlink>
            <w:r>
              <w:t xml:space="preserve"> </w:t>
            </w:r>
            <w:hyperlink w:anchor="P15922">
              <w:r>
                <w:rPr>
                  <w:color w:val="0000FF"/>
                </w:rPr>
                <w:t>&lt;5&gt;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1900,0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jc w:val="center"/>
            </w:pPr>
            <w:r>
              <w:t>1 раз в 2 года</w:t>
            </w:r>
          </w:p>
        </w:tc>
      </w:tr>
      <w:tr w:rsidR="00C55659">
        <w:tc>
          <w:tcPr>
            <w:tcW w:w="454" w:type="dxa"/>
            <w:vAlign w:val="center"/>
          </w:tcPr>
          <w:p w:rsidR="00C55659" w:rsidRDefault="00C55659">
            <w:pPr>
              <w:pStyle w:val="ConsPlusNormal"/>
              <w:jc w:val="center"/>
            </w:pPr>
            <w:r>
              <w:t>51.</w:t>
            </w:r>
          </w:p>
        </w:tc>
        <w:tc>
          <w:tcPr>
            <w:tcW w:w="2041" w:type="dxa"/>
            <w:vAlign w:val="center"/>
          </w:tcPr>
          <w:p w:rsidR="00C55659" w:rsidRDefault="00C55659">
            <w:pPr>
              <w:pStyle w:val="ConsPlusNormal"/>
            </w:pPr>
            <w:r>
              <w:t xml:space="preserve">Пылесос </w:t>
            </w:r>
            <w:hyperlink w:anchor="P15924">
              <w:r>
                <w:rPr>
                  <w:color w:val="0000FF"/>
                </w:rPr>
                <w:t>&lt;7&gt;</w:t>
              </w:r>
            </w:hyperlink>
            <w:r>
              <w:t xml:space="preserve">, </w:t>
            </w:r>
            <w:hyperlink w:anchor="P15925">
              <w:r>
                <w:rPr>
                  <w:color w:val="0000FF"/>
                </w:rPr>
                <w:t>&lt;8&gt;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11100,0</w:t>
            </w:r>
          </w:p>
        </w:tc>
        <w:tc>
          <w:tcPr>
            <w:tcW w:w="1020" w:type="dxa"/>
            <w:vAlign w:val="center"/>
          </w:tcPr>
          <w:p w:rsidR="00C55659" w:rsidRDefault="00C55659">
            <w:pPr>
              <w:pStyle w:val="ConsPlusNormal"/>
              <w:jc w:val="center"/>
            </w:pPr>
            <w:r>
              <w:t>3</w:t>
            </w:r>
          </w:p>
        </w:tc>
        <w:tc>
          <w:tcPr>
            <w:tcW w:w="1984" w:type="dxa"/>
            <w:vAlign w:val="center"/>
          </w:tcPr>
          <w:p w:rsidR="00C55659" w:rsidRDefault="00C55659">
            <w:pPr>
              <w:pStyle w:val="ConsPlusNormal"/>
              <w:jc w:val="center"/>
            </w:pPr>
            <w:r>
              <w:t>на 2 уборщицы</w:t>
            </w:r>
          </w:p>
        </w:tc>
      </w:tr>
      <w:tr w:rsidR="00C55659">
        <w:tc>
          <w:tcPr>
            <w:tcW w:w="454" w:type="dxa"/>
            <w:vAlign w:val="center"/>
          </w:tcPr>
          <w:p w:rsidR="00C55659" w:rsidRDefault="00C55659">
            <w:pPr>
              <w:pStyle w:val="ConsPlusNormal"/>
              <w:jc w:val="center"/>
            </w:pPr>
            <w:r>
              <w:t>52.</w:t>
            </w:r>
          </w:p>
        </w:tc>
        <w:tc>
          <w:tcPr>
            <w:tcW w:w="2041" w:type="dxa"/>
            <w:vAlign w:val="center"/>
          </w:tcPr>
          <w:p w:rsidR="00C55659" w:rsidRDefault="00C55659">
            <w:pPr>
              <w:pStyle w:val="ConsPlusNormal"/>
            </w:pPr>
            <w:r>
              <w:t xml:space="preserve">Рукавицы </w:t>
            </w:r>
            <w:hyperlink w:anchor="P15918">
              <w:r>
                <w:rPr>
                  <w:color w:val="0000FF"/>
                </w:rPr>
                <w:t>&lt;1&gt;</w:t>
              </w:r>
            </w:hyperlink>
            <w:r>
              <w:t xml:space="preserve">, </w:t>
            </w:r>
            <w:hyperlink w:anchor="P15921">
              <w:r>
                <w:rPr>
                  <w:color w:val="0000FF"/>
                </w:rPr>
                <w:t>&lt;4&gt;</w:t>
              </w:r>
            </w:hyperlink>
            <w:r>
              <w:t xml:space="preserve"> </w:t>
            </w:r>
            <w:hyperlink w:anchor="P15923">
              <w:r>
                <w:rPr>
                  <w:color w:val="0000FF"/>
                </w:rPr>
                <w:t>&lt;6&gt;</w:t>
              </w:r>
            </w:hyperlink>
          </w:p>
        </w:tc>
        <w:tc>
          <w:tcPr>
            <w:tcW w:w="1277" w:type="dxa"/>
            <w:vAlign w:val="center"/>
          </w:tcPr>
          <w:p w:rsidR="00C55659" w:rsidRDefault="00C55659">
            <w:pPr>
              <w:pStyle w:val="ConsPlusNormal"/>
              <w:jc w:val="center"/>
            </w:pPr>
            <w:r>
              <w:t>пара</w:t>
            </w:r>
          </w:p>
        </w:tc>
        <w:tc>
          <w:tcPr>
            <w:tcW w:w="113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53.</w:t>
            </w:r>
          </w:p>
        </w:tc>
        <w:tc>
          <w:tcPr>
            <w:tcW w:w="2041" w:type="dxa"/>
            <w:vAlign w:val="center"/>
          </w:tcPr>
          <w:p w:rsidR="00C55659" w:rsidRDefault="00C55659">
            <w:pPr>
              <w:pStyle w:val="ConsPlusNormal"/>
            </w:pPr>
            <w:r>
              <w:t xml:space="preserve">Ручка для швабры </w:t>
            </w:r>
            <w:hyperlink w:anchor="P15918">
              <w:r>
                <w:rPr>
                  <w:color w:val="0000FF"/>
                </w:rPr>
                <w:t>&lt;1&gt;</w:t>
              </w:r>
            </w:hyperlink>
            <w:r>
              <w:t xml:space="preserve">, </w:t>
            </w:r>
            <w:hyperlink w:anchor="P15924">
              <w:r>
                <w:rPr>
                  <w:color w:val="0000FF"/>
                </w:rPr>
                <w:t>&lt;7&gt;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1500,0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54.</w:t>
            </w:r>
          </w:p>
        </w:tc>
        <w:tc>
          <w:tcPr>
            <w:tcW w:w="2041" w:type="dxa"/>
            <w:vAlign w:val="center"/>
          </w:tcPr>
          <w:p w:rsidR="00C55659" w:rsidRDefault="00C55659">
            <w:pPr>
              <w:pStyle w:val="ConsPlusNormal"/>
            </w:pPr>
            <w:r>
              <w:t xml:space="preserve">Салфетки протирочные </w:t>
            </w:r>
            <w:hyperlink w:anchor="P15918">
              <w:r>
                <w:rPr>
                  <w:color w:val="0000FF"/>
                </w:rPr>
                <w:t>&lt;1&gt;</w:t>
              </w:r>
            </w:hyperlink>
            <w:r>
              <w:t xml:space="preserve">, </w:t>
            </w:r>
            <w:hyperlink w:anchor="P15924">
              <w:r>
                <w:rPr>
                  <w:color w:val="0000FF"/>
                </w:rPr>
                <w:t>&lt;7&gt;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60</w:t>
            </w:r>
          </w:p>
        </w:tc>
        <w:tc>
          <w:tcPr>
            <w:tcW w:w="1134" w:type="dxa"/>
            <w:vAlign w:val="center"/>
          </w:tcPr>
          <w:p w:rsidR="00C55659" w:rsidRDefault="00C55659">
            <w:pPr>
              <w:pStyle w:val="ConsPlusNormal"/>
              <w:jc w:val="center"/>
            </w:pPr>
            <w:r>
              <w:t>250,0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Merge w:val="restart"/>
            <w:tcBorders>
              <w:bottom w:val="nil"/>
            </w:tcBorders>
            <w:vAlign w:val="center"/>
          </w:tcPr>
          <w:p w:rsidR="00C55659" w:rsidRDefault="00C55659">
            <w:pPr>
              <w:pStyle w:val="ConsPlusNormal"/>
              <w:jc w:val="center"/>
            </w:pPr>
            <w:r>
              <w:t>55.</w:t>
            </w:r>
          </w:p>
        </w:tc>
        <w:tc>
          <w:tcPr>
            <w:tcW w:w="2041" w:type="dxa"/>
            <w:vMerge w:val="restart"/>
            <w:tcBorders>
              <w:bottom w:val="nil"/>
            </w:tcBorders>
            <w:vAlign w:val="center"/>
          </w:tcPr>
          <w:p w:rsidR="00C55659" w:rsidRDefault="00C55659">
            <w:pPr>
              <w:pStyle w:val="ConsPlusNormal"/>
            </w:pPr>
            <w:r>
              <w:t xml:space="preserve">Сапоги резиновые </w:t>
            </w:r>
            <w:hyperlink w:anchor="P15918">
              <w:r>
                <w:rPr>
                  <w:color w:val="0000FF"/>
                </w:rPr>
                <w:t>&lt;1&gt;</w:t>
              </w:r>
            </w:hyperlink>
            <w:r>
              <w:t xml:space="preserve">, </w:t>
            </w:r>
            <w:hyperlink w:anchor="P15921">
              <w:r>
                <w:rPr>
                  <w:color w:val="0000FF"/>
                </w:rPr>
                <w:t>&lt;4&gt;</w:t>
              </w:r>
            </w:hyperlink>
            <w:r>
              <w:t xml:space="preserve">, </w:t>
            </w:r>
            <w:hyperlink w:anchor="P15923">
              <w:r>
                <w:rPr>
                  <w:color w:val="0000FF"/>
                </w:rPr>
                <w:t>&lt;6&gt;</w:t>
              </w:r>
            </w:hyperlink>
            <w:r>
              <w:t xml:space="preserve">, </w:t>
            </w:r>
            <w:hyperlink w:anchor="P15929">
              <w:r>
                <w:rPr>
                  <w:color w:val="0000FF"/>
                </w:rPr>
                <w:t>&lt;12&gt;</w:t>
              </w:r>
            </w:hyperlink>
            <w:r>
              <w:t xml:space="preserve">, </w:t>
            </w:r>
            <w:hyperlink w:anchor="P15924">
              <w:r>
                <w:rPr>
                  <w:color w:val="0000FF"/>
                </w:rPr>
                <w:t>&lt;15&gt;</w:t>
              </w:r>
            </w:hyperlink>
          </w:p>
        </w:tc>
        <w:tc>
          <w:tcPr>
            <w:tcW w:w="1277" w:type="dxa"/>
            <w:vMerge w:val="restart"/>
            <w:tcBorders>
              <w:bottom w:val="nil"/>
            </w:tcBorders>
            <w:vAlign w:val="center"/>
          </w:tcPr>
          <w:p w:rsidR="00C55659" w:rsidRDefault="00C55659">
            <w:pPr>
              <w:pStyle w:val="ConsPlusNormal"/>
              <w:jc w:val="center"/>
            </w:pPr>
            <w:r>
              <w:t>пара</w:t>
            </w:r>
          </w:p>
        </w:tc>
        <w:tc>
          <w:tcPr>
            <w:tcW w:w="1134" w:type="dxa"/>
            <w:vMerge w:val="restart"/>
            <w:tcBorders>
              <w:bottom w:val="nil"/>
            </w:tcBorders>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 xml:space="preserve">650,0 </w:t>
            </w:r>
            <w:hyperlink w:anchor="P15923">
              <w:r>
                <w:rPr>
                  <w:color w:val="0000FF"/>
                </w:rPr>
                <w:t>&lt;6&gt;</w:t>
              </w:r>
            </w:hyperlink>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blPrEx>
          <w:tblBorders>
            <w:insideH w:val="nil"/>
          </w:tblBorders>
        </w:tblPrEx>
        <w:tc>
          <w:tcPr>
            <w:tcW w:w="454" w:type="dxa"/>
            <w:vMerge/>
            <w:tcBorders>
              <w:bottom w:val="nil"/>
            </w:tcBorders>
          </w:tcPr>
          <w:p w:rsidR="00C55659" w:rsidRDefault="00C55659">
            <w:pPr>
              <w:pStyle w:val="ConsPlusNormal"/>
            </w:pPr>
          </w:p>
        </w:tc>
        <w:tc>
          <w:tcPr>
            <w:tcW w:w="2041" w:type="dxa"/>
            <w:vMerge/>
            <w:tcBorders>
              <w:bottom w:val="nil"/>
            </w:tcBorders>
          </w:tcPr>
          <w:p w:rsidR="00C55659" w:rsidRDefault="00C55659">
            <w:pPr>
              <w:pStyle w:val="ConsPlusNormal"/>
            </w:pPr>
          </w:p>
        </w:tc>
        <w:tc>
          <w:tcPr>
            <w:tcW w:w="1277" w:type="dxa"/>
            <w:vMerge/>
            <w:tcBorders>
              <w:bottom w:val="nil"/>
            </w:tcBorders>
          </w:tcPr>
          <w:p w:rsidR="00C55659" w:rsidRDefault="00C55659">
            <w:pPr>
              <w:pStyle w:val="ConsPlusNormal"/>
            </w:pPr>
          </w:p>
        </w:tc>
        <w:tc>
          <w:tcPr>
            <w:tcW w:w="1134" w:type="dxa"/>
            <w:vMerge/>
            <w:tcBorders>
              <w:bottom w:val="nil"/>
            </w:tcBorders>
          </w:tcPr>
          <w:p w:rsidR="00C55659" w:rsidRDefault="00C55659">
            <w:pPr>
              <w:pStyle w:val="ConsPlusNormal"/>
            </w:pPr>
          </w:p>
        </w:tc>
        <w:tc>
          <w:tcPr>
            <w:tcW w:w="1134" w:type="dxa"/>
            <w:tcBorders>
              <w:bottom w:val="nil"/>
            </w:tcBorders>
            <w:vAlign w:val="center"/>
          </w:tcPr>
          <w:p w:rsidR="00C55659" w:rsidRDefault="00C55659">
            <w:pPr>
              <w:pStyle w:val="ConsPlusNormal"/>
              <w:jc w:val="center"/>
            </w:pPr>
            <w:r>
              <w:t xml:space="preserve">1900,0 </w:t>
            </w:r>
            <w:hyperlink w:anchor="P15921">
              <w:r>
                <w:rPr>
                  <w:color w:val="0000FF"/>
                </w:rPr>
                <w:t>&lt;4&gt;</w:t>
              </w:r>
            </w:hyperlink>
            <w:r>
              <w:t xml:space="preserve">, </w:t>
            </w:r>
            <w:hyperlink w:anchor="P15929">
              <w:r>
                <w:rPr>
                  <w:color w:val="0000FF"/>
                </w:rPr>
                <w:t>&lt;12&gt;</w:t>
              </w:r>
            </w:hyperlink>
            <w:r>
              <w:t xml:space="preserve">, </w:t>
            </w:r>
            <w:hyperlink w:anchor="P15924">
              <w:r>
                <w:rPr>
                  <w:color w:val="0000FF"/>
                </w:rPr>
                <w:t>&lt;15&gt;</w:t>
              </w:r>
            </w:hyperlink>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jc w:val="center"/>
            </w:pPr>
            <w:r>
              <w:t xml:space="preserve">для </w:t>
            </w:r>
            <w:hyperlink w:anchor="P15921">
              <w:r>
                <w:rPr>
                  <w:color w:val="0000FF"/>
                </w:rPr>
                <w:t>&lt;4&gt;</w:t>
              </w:r>
            </w:hyperlink>
            <w:r>
              <w:t xml:space="preserve">, </w:t>
            </w:r>
            <w:hyperlink w:anchor="P15929">
              <w:r>
                <w:rPr>
                  <w:color w:val="0000FF"/>
                </w:rPr>
                <w:t>&lt;12&gt;</w:t>
              </w:r>
            </w:hyperlink>
            <w:r>
              <w:t xml:space="preserve">, </w:t>
            </w:r>
            <w:hyperlink w:anchor="P15924">
              <w:r>
                <w:rPr>
                  <w:color w:val="0000FF"/>
                </w:rPr>
                <w:t>&lt;15&gt;</w:t>
              </w:r>
            </w:hyperlink>
            <w:r>
              <w:t xml:space="preserve"> - с защитным подноском; для </w:t>
            </w:r>
            <w:hyperlink w:anchor="P15921">
              <w:r>
                <w:rPr>
                  <w:color w:val="0000FF"/>
                </w:rPr>
                <w:t>&lt;4&gt;</w:t>
              </w:r>
            </w:hyperlink>
            <w:r>
              <w:t xml:space="preserve"> - 1 раз в 2 года</w:t>
            </w: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55 в ред. </w:t>
            </w:r>
            <w:hyperlink r:id="rId1147">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jc w:val="center"/>
            </w:pPr>
            <w:r>
              <w:t>56.</w:t>
            </w:r>
          </w:p>
        </w:tc>
        <w:tc>
          <w:tcPr>
            <w:tcW w:w="2041" w:type="dxa"/>
            <w:vAlign w:val="center"/>
          </w:tcPr>
          <w:p w:rsidR="00C55659" w:rsidRDefault="00C55659">
            <w:pPr>
              <w:pStyle w:val="ConsPlusNormal"/>
            </w:pPr>
            <w:r>
              <w:t xml:space="preserve">Сварочный аппарат </w:t>
            </w:r>
            <w:hyperlink w:anchor="P15921">
              <w:r>
                <w:rPr>
                  <w:color w:val="0000FF"/>
                </w:rPr>
                <w:t>&lt;4&gt;</w:t>
              </w:r>
            </w:hyperlink>
            <w:r>
              <w:t xml:space="preserve"> </w:t>
            </w:r>
            <w:hyperlink w:anchor="P15925">
              <w:r>
                <w:rPr>
                  <w:color w:val="0000FF"/>
                </w:rPr>
                <w:t>&lt;8&gt;</w:t>
              </w:r>
            </w:hyperlink>
            <w:r>
              <w:t xml:space="preserve">, </w:t>
            </w:r>
            <w:hyperlink w:anchor="P15928">
              <w:r>
                <w:rPr>
                  <w:color w:val="0000FF"/>
                </w:rPr>
                <w:t>&lt;11&gt;</w:t>
              </w:r>
            </w:hyperlink>
          </w:p>
        </w:tc>
        <w:tc>
          <w:tcPr>
            <w:tcW w:w="1277" w:type="dxa"/>
            <w:vAlign w:val="center"/>
          </w:tcPr>
          <w:p w:rsidR="00C55659" w:rsidRDefault="00C55659">
            <w:pPr>
              <w:pStyle w:val="ConsPlusNormal"/>
              <w:jc w:val="center"/>
            </w:pPr>
            <w:r>
              <w:t>комплект</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15700,0</w:t>
            </w:r>
          </w:p>
        </w:tc>
        <w:tc>
          <w:tcPr>
            <w:tcW w:w="1020" w:type="dxa"/>
            <w:vAlign w:val="center"/>
          </w:tcPr>
          <w:p w:rsidR="00C55659" w:rsidRDefault="00C55659">
            <w:pPr>
              <w:pStyle w:val="ConsPlusNormal"/>
              <w:jc w:val="center"/>
            </w:pPr>
            <w:r>
              <w:t>8</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57.</w:t>
            </w:r>
          </w:p>
        </w:tc>
        <w:tc>
          <w:tcPr>
            <w:tcW w:w="2041" w:type="dxa"/>
            <w:vAlign w:val="center"/>
          </w:tcPr>
          <w:p w:rsidR="00C55659" w:rsidRDefault="00C55659">
            <w:pPr>
              <w:pStyle w:val="ConsPlusNormal"/>
            </w:pPr>
            <w:r>
              <w:t xml:space="preserve">Сгон для стекол </w:t>
            </w:r>
            <w:hyperlink w:anchor="P15918">
              <w:r>
                <w:rPr>
                  <w:color w:val="0000FF"/>
                </w:rPr>
                <w:t>&lt;1&gt;</w:t>
              </w:r>
            </w:hyperlink>
            <w:r>
              <w:t xml:space="preserve">, </w:t>
            </w:r>
            <w:hyperlink w:anchor="P15924">
              <w:r>
                <w:rPr>
                  <w:color w:val="0000FF"/>
                </w:rPr>
                <w:t>&lt;7&gt;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2600,0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58.</w:t>
            </w:r>
          </w:p>
        </w:tc>
        <w:tc>
          <w:tcPr>
            <w:tcW w:w="2041" w:type="dxa"/>
            <w:tcBorders>
              <w:bottom w:val="nil"/>
            </w:tcBorders>
            <w:vAlign w:val="center"/>
          </w:tcPr>
          <w:p w:rsidR="00C55659" w:rsidRDefault="00C55659">
            <w:pPr>
              <w:pStyle w:val="ConsPlusNormal"/>
            </w:pPr>
            <w:r>
              <w:t xml:space="preserve">Скребок для снега </w:t>
            </w:r>
            <w:hyperlink w:anchor="P15923">
              <w:r>
                <w:rPr>
                  <w:color w:val="0000FF"/>
                </w:rPr>
                <w:t>&lt;6&gt;</w:t>
              </w:r>
            </w:hyperlink>
            <w:r>
              <w:t xml:space="preserve">, </w:t>
            </w:r>
            <w:hyperlink w:anchor="P15925">
              <w:r>
                <w:rPr>
                  <w:color w:val="0000FF"/>
                </w:rPr>
                <w:t>&lt;8&gt;</w:t>
              </w:r>
            </w:hyperlink>
          </w:p>
        </w:tc>
        <w:tc>
          <w:tcPr>
            <w:tcW w:w="127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pPr>
          </w:p>
        </w:tc>
        <w:tc>
          <w:tcPr>
            <w:tcW w:w="1134" w:type="dxa"/>
            <w:tcBorders>
              <w:bottom w:val="nil"/>
            </w:tcBorders>
            <w:vAlign w:val="center"/>
          </w:tcPr>
          <w:p w:rsidR="00C55659" w:rsidRDefault="00C55659">
            <w:pPr>
              <w:pStyle w:val="ConsPlusNormal"/>
              <w:jc w:val="center"/>
            </w:pPr>
            <w:r>
              <w:t>2600,0</w:t>
            </w:r>
          </w:p>
        </w:tc>
        <w:tc>
          <w:tcPr>
            <w:tcW w:w="1020" w:type="dxa"/>
            <w:tcBorders>
              <w:bottom w:val="nil"/>
            </w:tcBorders>
            <w:vAlign w:val="center"/>
          </w:tcPr>
          <w:p w:rsidR="00C55659" w:rsidRDefault="00C55659">
            <w:pPr>
              <w:pStyle w:val="ConsPlusNormal"/>
              <w:jc w:val="center"/>
            </w:pPr>
            <w:r>
              <w:t>2</w:t>
            </w:r>
          </w:p>
        </w:tc>
        <w:tc>
          <w:tcPr>
            <w:tcW w:w="1984" w:type="dxa"/>
            <w:tcBorders>
              <w:bottom w:val="nil"/>
            </w:tcBorders>
            <w:vAlign w:val="center"/>
          </w:tcPr>
          <w:p w:rsidR="00C55659" w:rsidRDefault="00C55659">
            <w:pPr>
              <w:pStyle w:val="ConsPlusNormal"/>
            </w:pP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58 в ред. </w:t>
            </w:r>
            <w:hyperlink r:id="rId1148">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jc w:val="center"/>
            </w:pPr>
            <w:r>
              <w:t>59.</w:t>
            </w:r>
          </w:p>
        </w:tc>
        <w:tc>
          <w:tcPr>
            <w:tcW w:w="2041" w:type="dxa"/>
            <w:vAlign w:val="center"/>
          </w:tcPr>
          <w:p w:rsidR="00C55659" w:rsidRDefault="00C55659">
            <w:pPr>
              <w:pStyle w:val="ConsPlusNormal"/>
            </w:pPr>
            <w:r>
              <w:t xml:space="preserve">Скребок для стекол </w:t>
            </w:r>
            <w:hyperlink w:anchor="P15918">
              <w:r>
                <w:rPr>
                  <w:color w:val="0000FF"/>
                </w:rPr>
                <w:t>&lt;1&gt;</w:t>
              </w:r>
            </w:hyperlink>
            <w:r>
              <w:t xml:space="preserve">, </w:t>
            </w:r>
            <w:hyperlink w:anchor="P15923">
              <w:r>
                <w:rPr>
                  <w:color w:val="0000FF"/>
                </w:rPr>
                <w:t>&lt;6&gt;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4</w:t>
            </w:r>
          </w:p>
        </w:tc>
        <w:tc>
          <w:tcPr>
            <w:tcW w:w="1134" w:type="dxa"/>
            <w:vAlign w:val="center"/>
          </w:tcPr>
          <w:p w:rsidR="00C55659" w:rsidRDefault="00C55659">
            <w:pPr>
              <w:pStyle w:val="ConsPlusNormal"/>
              <w:jc w:val="center"/>
            </w:pPr>
            <w:r>
              <w:t>750,0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60.</w:t>
            </w:r>
          </w:p>
        </w:tc>
        <w:tc>
          <w:tcPr>
            <w:tcW w:w="2041" w:type="dxa"/>
            <w:vAlign w:val="center"/>
          </w:tcPr>
          <w:p w:rsidR="00C55659" w:rsidRDefault="00C55659">
            <w:pPr>
              <w:pStyle w:val="ConsPlusNormal"/>
            </w:pPr>
            <w:r>
              <w:t xml:space="preserve">Совок уличный </w:t>
            </w:r>
            <w:hyperlink w:anchor="P15918">
              <w:r>
                <w:rPr>
                  <w:color w:val="0000FF"/>
                </w:rPr>
                <w:t>&lt;1&gt;</w:t>
              </w:r>
            </w:hyperlink>
            <w:r>
              <w:t xml:space="preserve">, </w:t>
            </w:r>
            <w:hyperlink w:anchor="P15923">
              <w:r>
                <w:rPr>
                  <w:color w:val="0000FF"/>
                </w:rPr>
                <w:t>&lt;6&gt;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4</w:t>
            </w:r>
          </w:p>
        </w:tc>
        <w:tc>
          <w:tcPr>
            <w:tcW w:w="1134" w:type="dxa"/>
            <w:vAlign w:val="center"/>
          </w:tcPr>
          <w:p w:rsidR="00C55659" w:rsidRDefault="00C55659">
            <w:pPr>
              <w:pStyle w:val="ConsPlusNormal"/>
              <w:jc w:val="center"/>
            </w:pPr>
            <w:r>
              <w:t>700,0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61.</w:t>
            </w:r>
          </w:p>
        </w:tc>
        <w:tc>
          <w:tcPr>
            <w:tcW w:w="2041" w:type="dxa"/>
            <w:vAlign w:val="center"/>
          </w:tcPr>
          <w:p w:rsidR="00C55659" w:rsidRDefault="00C55659">
            <w:pPr>
              <w:pStyle w:val="ConsPlusNormal"/>
            </w:pPr>
            <w:r>
              <w:t xml:space="preserve">Стиральная машина </w:t>
            </w:r>
            <w:hyperlink w:anchor="P15924">
              <w:r>
                <w:rPr>
                  <w:color w:val="0000FF"/>
                </w:rPr>
                <w:t>&lt;7&gt;</w:t>
              </w:r>
            </w:hyperlink>
            <w:r>
              <w:t xml:space="preserve">, </w:t>
            </w:r>
            <w:hyperlink w:anchor="P15925">
              <w:r>
                <w:rPr>
                  <w:color w:val="0000FF"/>
                </w:rPr>
                <w:t>&lt;8&gt;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30500,0</w:t>
            </w:r>
          </w:p>
        </w:tc>
        <w:tc>
          <w:tcPr>
            <w:tcW w:w="1020" w:type="dxa"/>
            <w:vAlign w:val="center"/>
          </w:tcPr>
          <w:p w:rsidR="00C55659" w:rsidRDefault="00C55659">
            <w:pPr>
              <w:pStyle w:val="ConsPlusNormal"/>
              <w:jc w:val="center"/>
            </w:pPr>
            <w:r>
              <w:t>8</w:t>
            </w:r>
          </w:p>
        </w:tc>
        <w:tc>
          <w:tcPr>
            <w:tcW w:w="1984" w:type="dxa"/>
            <w:vAlign w:val="center"/>
          </w:tcPr>
          <w:p w:rsidR="00C55659" w:rsidRDefault="00C55659">
            <w:pPr>
              <w:pStyle w:val="ConsPlusNormal"/>
              <w:jc w:val="center"/>
            </w:pPr>
            <w:r>
              <w:t>на 10 уборщиц</w:t>
            </w:r>
          </w:p>
        </w:tc>
      </w:tr>
      <w:tr w:rsidR="00C55659">
        <w:tc>
          <w:tcPr>
            <w:tcW w:w="454" w:type="dxa"/>
            <w:vMerge w:val="restart"/>
            <w:vAlign w:val="center"/>
          </w:tcPr>
          <w:p w:rsidR="00C55659" w:rsidRDefault="00C55659">
            <w:pPr>
              <w:pStyle w:val="ConsPlusNormal"/>
              <w:jc w:val="center"/>
            </w:pPr>
            <w:r>
              <w:t>62.</w:t>
            </w:r>
          </w:p>
        </w:tc>
        <w:tc>
          <w:tcPr>
            <w:tcW w:w="2041" w:type="dxa"/>
            <w:vMerge w:val="restart"/>
            <w:vAlign w:val="center"/>
          </w:tcPr>
          <w:p w:rsidR="00C55659" w:rsidRDefault="00C55659">
            <w:pPr>
              <w:pStyle w:val="ConsPlusNormal"/>
            </w:pPr>
            <w:r>
              <w:t xml:space="preserve">Стремянка </w:t>
            </w:r>
            <w:hyperlink w:anchor="P15921">
              <w:r>
                <w:rPr>
                  <w:color w:val="0000FF"/>
                </w:rPr>
                <w:t>&lt;4&gt;</w:t>
              </w:r>
            </w:hyperlink>
            <w:r>
              <w:t xml:space="preserve"> </w:t>
            </w:r>
            <w:hyperlink w:anchor="P15924">
              <w:r>
                <w:rPr>
                  <w:color w:val="0000FF"/>
                </w:rPr>
                <w:t>&lt;7&gt;</w:t>
              </w:r>
            </w:hyperlink>
            <w:r>
              <w:t xml:space="preserve">, </w:t>
            </w:r>
            <w:hyperlink w:anchor="P15925">
              <w:r>
                <w:rPr>
                  <w:color w:val="0000FF"/>
                </w:rPr>
                <w:t>&lt;8&gt;</w:t>
              </w:r>
            </w:hyperlink>
          </w:p>
        </w:tc>
        <w:tc>
          <w:tcPr>
            <w:tcW w:w="1277" w:type="dxa"/>
            <w:vMerge w:val="restart"/>
            <w:vAlign w:val="center"/>
          </w:tcPr>
          <w:p w:rsidR="00C55659" w:rsidRDefault="00C55659">
            <w:pPr>
              <w:pStyle w:val="ConsPlusNormal"/>
              <w:jc w:val="center"/>
            </w:pPr>
            <w:r>
              <w:t>штука</w:t>
            </w:r>
          </w:p>
        </w:tc>
        <w:tc>
          <w:tcPr>
            <w:tcW w:w="1134" w:type="dxa"/>
            <w:vMerge w:val="restart"/>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 xml:space="preserve">4100,0 </w:t>
            </w:r>
            <w:hyperlink w:anchor="P15924">
              <w:r>
                <w:rPr>
                  <w:color w:val="0000FF"/>
                </w:rPr>
                <w:t>&lt;7&gt;</w:t>
              </w:r>
            </w:hyperlink>
          </w:p>
        </w:tc>
        <w:tc>
          <w:tcPr>
            <w:tcW w:w="1020" w:type="dxa"/>
            <w:vAlign w:val="center"/>
          </w:tcPr>
          <w:p w:rsidR="00C55659" w:rsidRDefault="00C55659">
            <w:pPr>
              <w:pStyle w:val="ConsPlusNormal"/>
              <w:jc w:val="center"/>
            </w:pPr>
            <w:r>
              <w:t>3</w:t>
            </w:r>
          </w:p>
        </w:tc>
        <w:tc>
          <w:tcPr>
            <w:tcW w:w="1984" w:type="dxa"/>
            <w:vAlign w:val="center"/>
          </w:tcPr>
          <w:p w:rsidR="00C55659" w:rsidRDefault="00C55659">
            <w:pPr>
              <w:pStyle w:val="ConsPlusNormal"/>
            </w:pPr>
          </w:p>
        </w:tc>
      </w:tr>
      <w:tr w:rsidR="00C55659">
        <w:tc>
          <w:tcPr>
            <w:tcW w:w="454" w:type="dxa"/>
            <w:vMerge/>
          </w:tcPr>
          <w:p w:rsidR="00C55659" w:rsidRDefault="00C55659">
            <w:pPr>
              <w:pStyle w:val="ConsPlusNormal"/>
            </w:pPr>
          </w:p>
        </w:tc>
        <w:tc>
          <w:tcPr>
            <w:tcW w:w="2041" w:type="dxa"/>
            <w:vMerge/>
          </w:tcPr>
          <w:p w:rsidR="00C55659" w:rsidRDefault="00C55659">
            <w:pPr>
              <w:pStyle w:val="ConsPlusNormal"/>
            </w:pPr>
          </w:p>
        </w:tc>
        <w:tc>
          <w:tcPr>
            <w:tcW w:w="1277" w:type="dxa"/>
            <w:vMerge/>
          </w:tcPr>
          <w:p w:rsidR="00C55659" w:rsidRDefault="00C55659">
            <w:pPr>
              <w:pStyle w:val="ConsPlusNormal"/>
            </w:pPr>
          </w:p>
        </w:tc>
        <w:tc>
          <w:tcPr>
            <w:tcW w:w="1134" w:type="dxa"/>
            <w:vMerge/>
          </w:tcPr>
          <w:p w:rsidR="00C55659" w:rsidRDefault="00C55659">
            <w:pPr>
              <w:pStyle w:val="ConsPlusNormal"/>
            </w:pPr>
          </w:p>
        </w:tc>
        <w:tc>
          <w:tcPr>
            <w:tcW w:w="1134" w:type="dxa"/>
            <w:vAlign w:val="center"/>
          </w:tcPr>
          <w:p w:rsidR="00C55659" w:rsidRDefault="00C55659">
            <w:pPr>
              <w:pStyle w:val="ConsPlusNormal"/>
              <w:jc w:val="center"/>
            </w:pPr>
            <w:r>
              <w:t xml:space="preserve">18400,0 </w:t>
            </w:r>
            <w:hyperlink w:anchor="P15921">
              <w:r>
                <w:rPr>
                  <w:color w:val="0000FF"/>
                </w:rPr>
                <w:t>&lt;4&gt;</w:t>
              </w:r>
            </w:hyperlink>
          </w:p>
        </w:tc>
        <w:tc>
          <w:tcPr>
            <w:tcW w:w="1020" w:type="dxa"/>
            <w:vAlign w:val="center"/>
          </w:tcPr>
          <w:p w:rsidR="00C55659" w:rsidRDefault="00C55659">
            <w:pPr>
              <w:pStyle w:val="ConsPlusNormal"/>
              <w:jc w:val="center"/>
            </w:pPr>
            <w:r>
              <w:t>3</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63.</w:t>
            </w:r>
          </w:p>
        </w:tc>
        <w:tc>
          <w:tcPr>
            <w:tcW w:w="2041" w:type="dxa"/>
            <w:vAlign w:val="center"/>
          </w:tcPr>
          <w:p w:rsidR="00C55659" w:rsidRDefault="00C55659">
            <w:pPr>
              <w:pStyle w:val="ConsPlusNormal"/>
            </w:pPr>
            <w:r>
              <w:t xml:space="preserve">Тачка </w:t>
            </w:r>
            <w:hyperlink w:anchor="P15923">
              <w:r>
                <w:rPr>
                  <w:color w:val="0000FF"/>
                </w:rPr>
                <w:t>&lt;6&gt;</w:t>
              </w:r>
            </w:hyperlink>
            <w:r>
              <w:t xml:space="preserve">, </w:t>
            </w:r>
            <w:hyperlink w:anchor="P15925">
              <w:r>
                <w:rPr>
                  <w:color w:val="0000FF"/>
                </w:rPr>
                <w:t>&lt;8&gt;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4000,0</w:t>
            </w:r>
          </w:p>
        </w:tc>
        <w:tc>
          <w:tcPr>
            <w:tcW w:w="1020" w:type="dxa"/>
            <w:vAlign w:val="center"/>
          </w:tcPr>
          <w:p w:rsidR="00C55659" w:rsidRDefault="00C55659">
            <w:pPr>
              <w:pStyle w:val="ConsPlusNormal"/>
              <w:jc w:val="center"/>
            </w:pPr>
            <w:r>
              <w:t>3</w:t>
            </w:r>
          </w:p>
        </w:tc>
        <w:tc>
          <w:tcPr>
            <w:tcW w:w="198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64.</w:t>
            </w:r>
          </w:p>
        </w:tc>
        <w:tc>
          <w:tcPr>
            <w:tcW w:w="2041" w:type="dxa"/>
            <w:tcBorders>
              <w:bottom w:val="nil"/>
            </w:tcBorders>
            <w:vAlign w:val="center"/>
          </w:tcPr>
          <w:p w:rsidR="00C55659" w:rsidRDefault="00C55659">
            <w:pPr>
              <w:pStyle w:val="ConsPlusNormal"/>
            </w:pPr>
            <w:r>
              <w:t xml:space="preserve">Топор </w:t>
            </w:r>
            <w:hyperlink w:anchor="P15921">
              <w:r>
                <w:rPr>
                  <w:color w:val="0000FF"/>
                </w:rPr>
                <w:t>&lt;4&gt;</w:t>
              </w:r>
            </w:hyperlink>
            <w:r>
              <w:t xml:space="preserve">, </w:t>
            </w:r>
            <w:hyperlink w:anchor="P15923">
              <w:r>
                <w:rPr>
                  <w:color w:val="0000FF"/>
                </w:rPr>
                <w:t>&lt;6&gt;</w:t>
              </w:r>
            </w:hyperlink>
            <w:r>
              <w:t xml:space="preserve">, </w:t>
            </w:r>
            <w:hyperlink w:anchor="P15925">
              <w:r>
                <w:rPr>
                  <w:color w:val="0000FF"/>
                </w:rPr>
                <w:t>&lt;8&gt;</w:t>
              </w:r>
            </w:hyperlink>
          </w:p>
        </w:tc>
        <w:tc>
          <w:tcPr>
            <w:tcW w:w="127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1700,0</w:t>
            </w:r>
          </w:p>
        </w:tc>
        <w:tc>
          <w:tcPr>
            <w:tcW w:w="1020" w:type="dxa"/>
            <w:tcBorders>
              <w:bottom w:val="nil"/>
            </w:tcBorders>
            <w:vAlign w:val="center"/>
          </w:tcPr>
          <w:p w:rsidR="00C55659" w:rsidRDefault="00C55659">
            <w:pPr>
              <w:pStyle w:val="ConsPlusNormal"/>
              <w:jc w:val="center"/>
            </w:pPr>
            <w:r>
              <w:t>2</w:t>
            </w:r>
          </w:p>
        </w:tc>
        <w:tc>
          <w:tcPr>
            <w:tcW w:w="1984" w:type="dxa"/>
            <w:tcBorders>
              <w:bottom w:val="nil"/>
            </w:tcBorders>
            <w:vAlign w:val="center"/>
          </w:tcPr>
          <w:p w:rsidR="00C55659" w:rsidRDefault="00C55659">
            <w:pPr>
              <w:pStyle w:val="ConsPlusNormal"/>
            </w:pPr>
          </w:p>
        </w:tc>
      </w:tr>
      <w:tr w:rsidR="00C55659">
        <w:tblPrEx>
          <w:tblBorders>
            <w:insideH w:val="nil"/>
          </w:tblBorders>
        </w:tblPrEx>
        <w:tc>
          <w:tcPr>
            <w:tcW w:w="9044" w:type="dxa"/>
            <w:gridSpan w:val="7"/>
            <w:tcBorders>
              <w:top w:val="nil"/>
            </w:tcBorders>
          </w:tcPr>
          <w:p w:rsidR="00C55659" w:rsidRDefault="00C55659">
            <w:pPr>
              <w:pStyle w:val="ConsPlusNormal"/>
              <w:jc w:val="both"/>
            </w:pPr>
            <w:r>
              <w:lastRenderedPageBreak/>
              <w:t xml:space="preserve">(п. 64 в ред. </w:t>
            </w:r>
            <w:hyperlink r:id="rId1149">
              <w:r>
                <w:rPr>
                  <w:color w:val="0000FF"/>
                </w:rPr>
                <w:t>Приказа</w:t>
              </w:r>
            </w:hyperlink>
            <w:r>
              <w:t xml:space="preserve"> Казначейства России от 21.04.2023 N 145)</w:t>
            </w:r>
          </w:p>
        </w:tc>
      </w:tr>
      <w:tr w:rsidR="00C55659">
        <w:tc>
          <w:tcPr>
            <w:tcW w:w="454" w:type="dxa"/>
            <w:vAlign w:val="center"/>
          </w:tcPr>
          <w:p w:rsidR="00C55659" w:rsidRDefault="00C55659">
            <w:pPr>
              <w:pStyle w:val="ConsPlusNormal"/>
              <w:jc w:val="center"/>
            </w:pPr>
            <w:r>
              <w:t>65.</w:t>
            </w:r>
          </w:p>
        </w:tc>
        <w:tc>
          <w:tcPr>
            <w:tcW w:w="2041" w:type="dxa"/>
            <w:vAlign w:val="center"/>
          </w:tcPr>
          <w:p w:rsidR="00C55659" w:rsidRDefault="00C55659">
            <w:pPr>
              <w:pStyle w:val="ConsPlusNormal"/>
            </w:pPr>
            <w:r>
              <w:t xml:space="preserve">Угловая шлифмашина </w:t>
            </w:r>
            <w:hyperlink w:anchor="P15921">
              <w:r>
                <w:rPr>
                  <w:color w:val="0000FF"/>
                </w:rPr>
                <w:t>&lt;4&gt;</w:t>
              </w:r>
            </w:hyperlink>
            <w:r>
              <w:t xml:space="preserve"> </w:t>
            </w:r>
            <w:hyperlink w:anchor="P15925">
              <w:r>
                <w:rPr>
                  <w:color w:val="0000FF"/>
                </w:rPr>
                <w:t>&lt;8&gt;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4400,0</w:t>
            </w:r>
          </w:p>
        </w:tc>
        <w:tc>
          <w:tcPr>
            <w:tcW w:w="1020" w:type="dxa"/>
            <w:vAlign w:val="center"/>
          </w:tcPr>
          <w:p w:rsidR="00C55659" w:rsidRDefault="00C55659">
            <w:pPr>
              <w:pStyle w:val="ConsPlusNormal"/>
              <w:jc w:val="center"/>
            </w:pPr>
            <w:r>
              <w:t>8</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66.</w:t>
            </w:r>
          </w:p>
        </w:tc>
        <w:tc>
          <w:tcPr>
            <w:tcW w:w="2041" w:type="dxa"/>
            <w:vAlign w:val="center"/>
          </w:tcPr>
          <w:p w:rsidR="00C55659" w:rsidRDefault="00C55659">
            <w:pPr>
              <w:pStyle w:val="ConsPlusNormal"/>
            </w:pPr>
            <w:r>
              <w:t xml:space="preserve">Утюг </w:t>
            </w:r>
            <w:hyperlink w:anchor="P15924">
              <w:r>
                <w:rPr>
                  <w:color w:val="0000FF"/>
                </w:rPr>
                <w:t>&lt;7&gt;</w:t>
              </w:r>
            </w:hyperlink>
            <w:r>
              <w:t xml:space="preserve">, </w:t>
            </w:r>
            <w:hyperlink w:anchor="P15925">
              <w:r>
                <w:rPr>
                  <w:color w:val="0000FF"/>
                </w:rPr>
                <w:t>&lt;8&gt;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4400,0</w:t>
            </w:r>
          </w:p>
        </w:tc>
        <w:tc>
          <w:tcPr>
            <w:tcW w:w="1020" w:type="dxa"/>
            <w:vAlign w:val="center"/>
          </w:tcPr>
          <w:p w:rsidR="00C55659" w:rsidRDefault="00C55659">
            <w:pPr>
              <w:pStyle w:val="ConsPlusNormal"/>
              <w:jc w:val="center"/>
            </w:pPr>
            <w:r>
              <w:t>5</w:t>
            </w:r>
          </w:p>
        </w:tc>
        <w:tc>
          <w:tcPr>
            <w:tcW w:w="1984" w:type="dxa"/>
            <w:vAlign w:val="center"/>
          </w:tcPr>
          <w:p w:rsidR="00C55659" w:rsidRDefault="00C55659">
            <w:pPr>
              <w:pStyle w:val="ConsPlusNormal"/>
              <w:jc w:val="center"/>
            </w:pPr>
            <w:r>
              <w:t>на 5 уборщиц</w:t>
            </w:r>
          </w:p>
        </w:tc>
      </w:tr>
      <w:tr w:rsidR="00C55659">
        <w:tc>
          <w:tcPr>
            <w:tcW w:w="454" w:type="dxa"/>
            <w:vMerge w:val="restart"/>
            <w:vAlign w:val="center"/>
          </w:tcPr>
          <w:p w:rsidR="00C55659" w:rsidRDefault="00C55659">
            <w:pPr>
              <w:pStyle w:val="ConsPlusNormal"/>
              <w:jc w:val="center"/>
            </w:pPr>
            <w:r>
              <w:t>67.</w:t>
            </w:r>
          </w:p>
        </w:tc>
        <w:tc>
          <w:tcPr>
            <w:tcW w:w="2041" w:type="dxa"/>
            <w:vMerge w:val="restart"/>
            <w:vAlign w:val="center"/>
          </w:tcPr>
          <w:p w:rsidR="00C55659" w:rsidRDefault="00C55659">
            <w:pPr>
              <w:pStyle w:val="ConsPlusNormal"/>
            </w:pPr>
            <w:r>
              <w:t xml:space="preserve">Фартук из полимерных материалов с нагрудником </w:t>
            </w:r>
            <w:hyperlink w:anchor="P15918">
              <w:r>
                <w:rPr>
                  <w:color w:val="0000FF"/>
                </w:rPr>
                <w:t>&lt;1&gt;</w:t>
              </w:r>
            </w:hyperlink>
            <w:r>
              <w:t xml:space="preserve">, </w:t>
            </w:r>
            <w:hyperlink w:anchor="P15923">
              <w:r>
                <w:rPr>
                  <w:color w:val="0000FF"/>
                </w:rPr>
                <w:t>&lt;6&gt;</w:t>
              </w:r>
            </w:hyperlink>
            <w:r>
              <w:t xml:space="preserve">, </w:t>
            </w:r>
            <w:hyperlink w:anchor="P15924">
              <w:r>
                <w:rPr>
                  <w:color w:val="0000FF"/>
                </w:rPr>
                <w:t>&lt;7&gt;</w:t>
              </w:r>
            </w:hyperlink>
            <w:r>
              <w:t xml:space="preserve">, </w:t>
            </w:r>
            <w:hyperlink w:anchor="P15927">
              <w:r>
                <w:rPr>
                  <w:color w:val="0000FF"/>
                </w:rPr>
                <w:t>&lt;10&gt;</w:t>
              </w:r>
            </w:hyperlink>
          </w:p>
        </w:tc>
        <w:tc>
          <w:tcPr>
            <w:tcW w:w="1277" w:type="dxa"/>
            <w:vMerge w:val="restart"/>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 xml:space="preserve">1 </w:t>
            </w:r>
            <w:hyperlink w:anchor="P15927">
              <w:r>
                <w:rPr>
                  <w:color w:val="0000FF"/>
                </w:rPr>
                <w:t>&lt;10&gt;</w:t>
              </w:r>
            </w:hyperlink>
          </w:p>
        </w:tc>
        <w:tc>
          <w:tcPr>
            <w:tcW w:w="1134" w:type="dxa"/>
            <w:vMerge w:val="restart"/>
            <w:vAlign w:val="center"/>
          </w:tcPr>
          <w:p w:rsidR="00C55659" w:rsidRDefault="00C55659">
            <w:pPr>
              <w:pStyle w:val="ConsPlusNormal"/>
              <w:jc w:val="center"/>
            </w:pPr>
            <w:r>
              <w:t>1100,0</w:t>
            </w:r>
          </w:p>
        </w:tc>
        <w:tc>
          <w:tcPr>
            <w:tcW w:w="1020" w:type="dxa"/>
            <w:vMerge w:val="restart"/>
            <w:vAlign w:val="center"/>
          </w:tcPr>
          <w:p w:rsidR="00C55659" w:rsidRDefault="00C55659">
            <w:pPr>
              <w:pStyle w:val="ConsPlusNormal"/>
              <w:jc w:val="center"/>
            </w:pPr>
            <w:r>
              <w:t>-</w:t>
            </w:r>
          </w:p>
        </w:tc>
        <w:tc>
          <w:tcPr>
            <w:tcW w:w="1984" w:type="dxa"/>
            <w:vMerge w:val="restart"/>
            <w:vAlign w:val="center"/>
          </w:tcPr>
          <w:p w:rsidR="00C55659" w:rsidRDefault="00C55659">
            <w:pPr>
              <w:pStyle w:val="ConsPlusNormal"/>
            </w:pPr>
          </w:p>
        </w:tc>
      </w:tr>
      <w:tr w:rsidR="00C55659">
        <w:tc>
          <w:tcPr>
            <w:tcW w:w="454" w:type="dxa"/>
            <w:vMerge/>
          </w:tcPr>
          <w:p w:rsidR="00C55659" w:rsidRDefault="00C55659">
            <w:pPr>
              <w:pStyle w:val="ConsPlusNormal"/>
            </w:pPr>
          </w:p>
        </w:tc>
        <w:tc>
          <w:tcPr>
            <w:tcW w:w="2041" w:type="dxa"/>
            <w:vMerge/>
          </w:tcPr>
          <w:p w:rsidR="00C55659" w:rsidRDefault="00C55659">
            <w:pPr>
              <w:pStyle w:val="ConsPlusNormal"/>
            </w:pPr>
          </w:p>
        </w:tc>
        <w:tc>
          <w:tcPr>
            <w:tcW w:w="1277" w:type="dxa"/>
            <w:vMerge/>
          </w:tcPr>
          <w:p w:rsidR="00C55659" w:rsidRDefault="00C55659">
            <w:pPr>
              <w:pStyle w:val="ConsPlusNormal"/>
            </w:pPr>
          </w:p>
        </w:tc>
        <w:tc>
          <w:tcPr>
            <w:tcW w:w="1134" w:type="dxa"/>
            <w:vAlign w:val="center"/>
          </w:tcPr>
          <w:p w:rsidR="00C55659" w:rsidRDefault="00C55659">
            <w:pPr>
              <w:pStyle w:val="ConsPlusNormal"/>
              <w:jc w:val="center"/>
            </w:pPr>
            <w:r>
              <w:t xml:space="preserve">2 </w:t>
            </w:r>
            <w:hyperlink w:anchor="P15923">
              <w:r>
                <w:rPr>
                  <w:color w:val="0000FF"/>
                </w:rPr>
                <w:t>&lt;6&gt;</w:t>
              </w:r>
            </w:hyperlink>
            <w:r>
              <w:t xml:space="preserve">, </w:t>
            </w:r>
            <w:hyperlink w:anchor="P15924">
              <w:r>
                <w:rPr>
                  <w:color w:val="0000FF"/>
                </w:rPr>
                <w:t>&lt;7&gt;</w:t>
              </w:r>
            </w:hyperlink>
          </w:p>
        </w:tc>
        <w:tc>
          <w:tcPr>
            <w:tcW w:w="1134" w:type="dxa"/>
            <w:vMerge/>
          </w:tcPr>
          <w:p w:rsidR="00C55659" w:rsidRDefault="00C55659">
            <w:pPr>
              <w:pStyle w:val="ConsPlusNormal"/>
            </w:pPr>
          </w:p>
        </w:tc>
        <w:tc>
          <w:tcPr>
            <w:tcW w:w="1020" w:type="dxa"/>
            <w:vMerge/>
          </w:tcPr>
          <w:p w:rsidR="00C55659" w:rsidRDefault="00C55659">
            <w:pPr>
              <w:pStyle w:val="ConsPlusNormal"/>
            </w:pPr>
          </w:p>
        </w:tc>
        <w:tc>
          <w:tcPr>
            <w:tcW w:w="1984" w:type="dxa"/>
            <w:vMerge/>
          </w:tcPr>
          <w:p w:rsidR="00C55659" w:rsidRDefault="00C55659">
            <w:pPr>
              <w:pStyle w:val="ConsPlusNormal"/>
            </w:pPr>
          </w:p>
        </w:tc>
      </w:tr>
      <w:tr w:rsidR="00C55659">
        <w:tc>
          <w:tcPr>
            <w:tcW w:w="454" w:type="dxa"/>
            <w:vAlign w:val="center"/>
          </w:tcPr>
          <w:p w:rsidR="00C55659" w:rsidRDefault="00C55659">
            <w:pPr>
              <w:pStyle w:val="ConsPlusNormal"/>
              <w:jc w:val="center"/>
            </w:pPr>
            <w:r>
              <w:t>68.</w:t>
            </w:r>
          </w:p>
        </w:tc>
        <w:tc>
          <w:tcPr>
            <w:tcW w:w="2041" w:type="dxa"/>
            <w:vAlign w:val="center"/>
          </w:tcPr>
          <w:p w:rsidR="00C55659" w:rsidRDefault="00C55659">
            <w:pPr>
              <w:pStyle w:val="ConsPlusNormal"/>
            </w:pPr>
            <w:r>
              <w:t xml:space="preserve">Фонарь </w:t>
            </w:r>
            <w:hyperlink w:anchor="P15918">
              <w:r>
                <w:rPr>
                  <w:color w:val="0000FF"/>
                </w:rPr>
                <w:t>&lt;1&gt;</w:t>
              </w:r>
            </w:hyperlink>
            <w:r>
              <w:t xml:space="preserve">, </w:t>
            </w:r>
            <w:hyperlink w:anchor="P15921">
              <w:r>
                <w:rPr>
                  <w:color w:val="0000FF"/>
                </w:rPr>
                <w:t>&lt;4&gt;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2300,0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69.</w:t>
            </w:r>
          </w:p>
        </w:tc>
        <w:tc>
          <w:tcPr>
            <w:tcW w:w="2041" w:type="dxa"/>
            <w:vAlign w:val="center"/>
          </w:tcPr>
          <w:p w:rsidR="00C55659" w:rsidRDefault="00C55659">
            <w:pPr>
              <w:pStyle w:val="ConsPlusNormal"/>
            </w:pPr>
            <w:r>
              <w:t xml:space="preserve">Халат </w:t>
            </w:r>
            <w:hyperlink w:anchor="P15918">
              <w:r>
                <w:rPr>
                  <w:color w:val="0000FF"/>
                </w:rPr>
                <w:t>&lt;1&gt;</w:t>
              </w:r>
            </w:hyperlink>
            <w:r>
              <w:t xml:space="preserve">, </w:t>
            </w:r>
            <w:hyperlink w:anchor="P15921">
              <w:r>
                <w:rPr>
                  <w:color w:val="0000FF"/>
                </w:rPr>
                <w:t>&lt;4&gt;</w:t>
              </w:r>
            </w:hyperlink>
            <w:r>
              <w:t xml:space="preserve"> </w:t>
            </w:r>
            <w:hyperlink w:anchor="P15924">
              <w:r>
                <w:rPr>
                  <w:color w:val="0000FF"/>
                </w:rPr>
                <w:t>&lt;7&gt;</w:t>
              </w:r>
            </w:hyperlink>
            <w:r>
              <w:t xml:space="preserve">, </w:t>
            </w:r>
            <w:hyperlink w:anchor="P15930">
              <w:r>
                <w:rPr>
                  <w:color w:val="0000FF"/>
                </w:rPr>
                <w:t>&lt;13&gt;</w:t>
              </w:r>
            </w:hyperlink>
            <w:r>
              <w:t xml:space="preserve">, </w:t>
            </w:r>
            <w:hyperlink w:anchor="P15931">
              <w:r>
                <w:rPr>
                  <w:color w:val="0000FF"/>
                </w:rPr>
                <w:t>&lt;14&gt;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1200,0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70.</w:t>
            </w:r>
          </w:p>
        </w:tc>
        <w:tc>
          <w:tcPr>
            <w:tcW w:w="2041" w:type="dxa"/>
            <w:vAlign w:val="center"/>
          </w:tcPr>
          <w:p w:rsidR="00C55659" w:rsidRDefault="00C55659">
            <w:pPr>
              <w:pStyle w:val="ConsPlusNormal"/>
            </w:pPr>
            <w:r>
              <w:t xml:space="preserve">Черенок для лопаты </w:t>
            </w:r>
            <w:hyperlink w:anchor="P15918">
              <w:r>
                <w:rPr>
                  <w:color w:val="0000FF"/>
                </w:rPr>
                <w:t>&lt;1&gt;</w:t>
              </w:r>
            </w:hyperlink>
            <w:r>
              <w:t xml:space="preserve">, </w:t>
            </w:r>
            <w:hyperlink w:anchor="P15923">
              <w:r>
                <w:rPr>
                  <w:color w:val="0000FF"/>
                </w:rPr>
                <w:t>&lt;6&gt;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4</w:t>
            </w:r>
          </w:p>
        </w:tc>
        <w:tc>
          <w:tcPr>
            <w:tcW w:w="1134" w:type="dxa"/>
            <w:vAlign w:val="center"/>
          </w:tcPr>
          <w:p w:rsidR="00C55659" w:rsidRDefault="00C55659">
            <w:pPr>
              <w:pStyle w:val="ConsPlusNormal"/>
              <w:jc w:val="center"/>
            </w:pPr>
            <w:r>
              <w:t>200,0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71.</w:t>
            </w:r>
          </w:p>
        </w:tc>
        <w:tc>
          <w:tcPr>
            <w:tcW w:w="2041" w:type="dxa"/>
            <w:vAlign w:val="center"/>
          </w:tcPr>
          <w:p w:rsidR="00C55659" w:rsidRDefault="00C55659">
            <w:pPr>
              <w:pStyle w:val="ConsPlusNormal"/>
            </w:pPr>
            <w:r>
              <w:t xml:space="preserve">Швабра </w:t>
            </w:r>
            <w:hyperlink w:anchor="P15918">
              <w:r>
                <w:rPr>
                  <w:color w:val="0000FF"/>
                </w:rPr>
                <w:t>&lt;1&gt;</w:t>
              </w:r>
            </w:hyperlink>
            <w:r>
              <w:t xml:space="preserve">, </w:t>
            </w:r>
            <w:hyperlink w:anchor="P15924">
              <w:r>
                <w:rPr>
                  <w:color w:val="0000FF"/>
                </w:rPr>
                <w:t>&lt;7&gt;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2400,0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72.</w:t>
            </w:r>
          </w:p>
        </w:tc>
        <w:tc>
          <w:tcPr>
            <w:tcW w:w="2041" w:type="dxa"/>
            <w:vAlign w:val="center"/>
          </w:tcPr>
          <w:p w:rsidR="00C55659" w:rsidRDefault="00C55659">
            <w:pPr>
              <w:pStyle w:val="ConsPlusNormal"/>
            </w:pPr>
            <w:r>
              <w:t xml:space="preserve">Штанга для сгона </w:t>
            </w:r>
            <w:hyperlink w:anchor="P15918">
              <w:r>
                <w:rPr>
                  <w:color w:val="0000FF"/>
                </w:rPr>
                <w:t>&lt;1&gt;</w:t>
              </w:r>
            </w:hyperlink>
            <w:r>
              <w:t xml:space="preserve">, </w:t>
            </w:r>
            <w:hyperlink w:anchor="P15924">
              <w:r>
                <w:rPr>
                  <w:color w:val="0000FF"/>
                </w:rPr>
                <w:t>&lt;7&gt;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1800,0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73.</w:t>
            </w:r>
          </w:p>
        </w:tc>
        <w:tc>
          <w:tcPr>
            <w:tcW w:w="2041" w:type="dxa"/>
            <w:vAlign w:val="center"/>
          </w:tcPr>
          <w:p w:rsidR="00C55659" w:rsidRDefault="00C55659">
            <w:pPr>
              <w:pStyle w:val="ConsPlusNormal"/>
            </w:pPr>
            <w:r>
              <w:t xml:space="preserve">Щетка для пола </w:t>
            </w:r>
            <w:hyperlink w:anchor="P15918">
              <w:r>
                <w:rPr>
                  <w:color w:val="0000FF"/>
                </w:rPr>
                <w:t>&lt;1&gt;</w:t>
              </w:r>
            </w:hyperlink>
            <w:r>
              <w:t xml:space="preserve">, </w:t>
            </w:r>
            <w:hyperlink w:anchor="P15924">
              <w:r>
                <w:rPr>
                  <w:color w:val="0000FF"/>
                </w:rPr>
                <w:t>&lt;7&gt;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6</w:t>
            </w:r>
          </w:p>
        </w:tc>
        <w:tc>
          <w:tcPr>
            <w:tcW w:w="1134" w:type="dxa"/>
            <w:vAlign w:val="center"/>
          </w:tcPr>
          <w:p w:rsidR="00C55659" w:rsidRDefault="00C55659">
            <w:pPr>
              <w:pStyle w:val="ConsPlusNormal"/>
              <w:jc w:val="center"/>
            </w:pPr>
            <w:r>
              <w:t>800,0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74.</w:t>
            </w:r>
          </w:p>
        </w:tc>
        <w:tc>
          <w:tcPr>
            <w:tcW w:w="2041" w:type="dxa"/>
            <w:vAlign w:val="center"/>
          </w:tcPr>
          <w:p w:rsidR="00C55659" w:rsidRDefault="00C55659">
            <w:pPr>
              <w:pStyle w:val="ConsPlusNormal"/>
            </w:pPr>
            <w:r>
              <w:t xml:space="preserve">Щетка уличная </w:t>
            </w:r>
            <w:hyperlink w:anchor="P15918">
              <w:r>
                <w:rPr>
                  <w:color w:val="0000FF"/>
                </w:rPr>
                <w:t>&lt;1&gt;</w:t>
              </w:r>
            </w:hyperlink>
            <w:r>
              <w:t xml:space="preserve">, </w:t>
            </w:r>
            <w:hyperlink w:anchor="P15923">
              <w:r>
                <w:rPr>
                  <w:color w:val="0000FF"/>
                </w:rPr>
                <w:t>&lt;6&gt;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4</w:t>
            </w:r>
          </w:p>
        </w:tc>
        <w:tc>
          <w:tcPr>
            <w:tcW w:w="1134" w:type="dxa"/>
            <w:vAlign w:val="center"/>
          </w:tcPr>
          <w:p w:rsidR="00C55659" w:rsidRDefault="00C55659">
            <w:pPr>
              <w:pStyle w:val="ConsPlusNormal"/>
              <w:jc w:val="center"/>
            </w:pPr>
            <w:r>
              <w:t>1000,0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75.</w:t>
            </w:r>
          </w:p>
        </w:tc>
        <w:tc>
          <w:tcPr>
            <w:tcW w:w="2041" w:type="dxa"/>
            <w:vAlign w:val="center"/>
          </w:tcPr>
          <w:p w:rsidR="00C55659" w:rsidRDefault="00C55659">
            <w:pPr>
              <w:pStyle w:val="ConsPlusNormal"/>
            </w:pPr>
            <w:r>
              <w:t xml:space="preserve">Шубка для мытья стекол </w:t>
            </w:r>
            <w:hyperlink w:anchor="P15918">
              <w:r>
                <w:rPr>
                  <w:color w:val="0000FF"/>
                </w:rPr>
                <w:t>&lt;1&gt;</w:t>
              </w:r>
            </w:hyperlink>
            <w:r>
              <w:t xml:space="preserve">, </w:t>
            </w:r>
            <w:hyperlink w:anchor="P15924">
              <w:r>
                <w:rPr>
                  <w:color w:val="0000FF"/>
                </w:rPr>
                <w:t>&lt;7&gt;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1500,0</w:t>
            </w:r>
          </w:p>
        </w:tc>
        <w:tc>
          <w:tcPr>
            <w:tcW w:w="1020" w:type="dxa"/>
            <w:vAlign w:val="center"/>
          </w:tcPr>
          <w:p w:rsidR="00C55659" w:rsidRDefault="00C55659">
            <w:pPr>
              <w:pStyle w:val="ConsPlusNormal"/>
              <w:jc w:val="center"/>
            </w:pPr>
            <w:r>
              <w:t>-</w:t>
            </w:r>
          </w:p>
        </w:tc>
        <w:tc>
          <w:tcPr>
            <w:tcW w:w="1984" w:type="dxa"/>
            <w:vAlign w:val="center"/>
          </w:tcPr>
          <w:p w:rsidR="00C55659" w:rsidRDefault="00C55659">
            <w:pPr>
              <w:pStyle w:val="ConsPlusNormal"/>
            </w:pPr>
          </w:p>
        </w:tc>
      </w:tr>
      <w:tr w:rsidR="00C55659">
        <w:tc>
          <w:tcPr>
            <w:tcW w:w="454" w:type="dxa"/>
            <w:vAlign w:val="center"/>
          </w:tcPr>
          <w:p w:rsidR="00C55659" w:rsidRDefault="00C55659">
            <w:pPr>
              <w:pStyle w:val="ConsPlusNormal"/>
              <w:jc w:val="center"/>
            </w:pPr>
            <w:r>
              <w:t>76.</w:t>
            </w:r>
          </w:p>
        </w:tc>
        <w:tc>
          <w:tcPr>
            <w:tcW w:w="2041" w:type="dxa"/>
            <w:vAlign w:val="center"/>
          </w:tcPr>
          <w:p w:rsidR="00C55659" w:rsidRDefault="00C55659">
            <w:pPr>
              <w:pStyle w:val="ConsPlusNormal"/>
            </w:pPr>
            <w:r>
              <w:t xml:space="preserve">Электрический лобзик </w:t>
            </w:r>
            <w:hyperlink w:anchor="P15921">
              <w:r>
                <w:rPr>
                  <w:color w:val="0000FF"/>
                </w:rPr>
                <w:t>&lt;4&gt;</w:t>
              </w:r>
            </w:hyperlink>
            <w:r>
              <w:t xml:space="preserve"> </w:t>
            </w:r>
            <w:hyperlink w:anchor="P15925">
              <w:r>
                <w:rPr>
                  <w:color w:val="0000FF"/>
                </w:rPr>
                <w:t>&lt;8&gt;</w:t>
              </w:r>
            </w:hyperlink>
          </w:p>
        </w:tc>
        <w:tc>
          <w:tcPr>
            <w:tcW w:w="1277" w:type="dxa"/>
            <w:vAlign w:val="center"/>
          </w:tcPr>
          <w:p w:rsidR="00C55659" w:rsidRDefault="00C55659">
            <w:pPr>
              <w:pStyle w:val="ConsPlusNormal"/>
              <w:jc w:val="center"/>
            </w:pPr>
            <w:r>
              <w:t>штука</w:t>
            </w:r>
          </w:p>
        </w:tc>
        <w:tc>
          <w:tcPr>
            <w:tcW w:w="113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4000,0</w:t>
            </w:r>
          </w:p>
        </w:tc>
        <w:tc>
          <w:tcPr>
            <w:tcW w:w="1020" w:type="dxa"/>
            <w:vAlign w:val="center"/>
          </w:tcPr>
          <w:p w:rsidR="00C55659" w:rsidRDefault="00C55659">
            <w:pPr>
              <w:pStyle w:val="ConsPlusNormal"/>
              <w:jc w:val="center"/>
            </w:pPr>
            <w:r>
              <w:t>5</w:t>
            </w:r>
          </w:p>
        </w:tc>
        <w:tc>
          <w:tcPr>
            <w:tcW w:w="198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77.</w:t>
            </w:r>
          </w:p>
        </w:tc>
        <w:tc>
          <w:tcPr>
            <w:tcW w:w="2041" w:type="dxa"/>
            <w:tcBorders>
              <w:bottom w:val="nil"/>
            </w:tcBorders>
            <w:vAlign w:val="center"/>
          </w:tcPr>
          <w:p w:rsidR="00C55659" w:rsidRDefault="00C55659">
            <w:pPr>
              <w:pStyle w:val="ConsPlusNormal"/>
            </w:pPr>
            <w:r>
              <w:t xml:space="preserve">Средство индивидуальной защиты органов дыхания фильтрующее </w:t>
            </w:r>
            <w:hyperlink w:anchor="P15918">
              <w:r>
                <w:rPr>
                  <w:color w:val="0000FF"/>
                </w:rPr>
                <w:t>&lt;1&gt;</w:t>
              </w:r>
            </w:hyperlink>
            <w:r>
              <w:t xml:space="preserve">, </w:t>
            </w:r>
            <w:hyperlink w:anchor="P15921">
              <w:r>
                <w:rPr>
                  <w:color w:val="0000FF"/>
                </w:rPr>
                <w:t>&lt;4&gt;</w:t>
              </w:r>
            </w:hyperlink>
            <w:r>
              <w:t xml:space="preserve">, </w:t>
            </w:r>
            <w:hyperlink w:anchor="P15927">
              <w:r>
                <w:rPr>
                  <w:color w:val="0000FF"/>
                </w:rPr>
                <w:t>&lt;10&gt;</w:t>
              </w:r>
            </w:hyperlink>
            <w:r>
              <w:t xml:space="preserve">, </w:t>
            </w:r>
            <w:hyperlink w:anchor="P15930">
              <w:r>
                <w:rPr>
                  <w:color w:val="0000FF"/>
                </w:rPr>
                <w:t>&lt;13&gt;</w:t>
              </w:r>
            </w:hyperlink>
            <w:r>
              <w:t xml:space="preserve">, </w:t>
            </w:r>
            <w:hyperlink w:anchor="P15931">
              <w:r>
                <w:rPr>
                  <w:color w:val="0000FF"/>
                </w:rPr>
                <w:t>&lt;14&gt;</w:t>
              </w:r>
            </w:hyperlink>
          </w:p>
        </w:tc>
        <w:tc>
          <w:tcPr>
            <w:tcW w:w="127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100,0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pP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77 введен </w:t>
            </w:r>
            <w:hyperlink r:id="rId1150">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78.</w:t>
            </w:r>
          </w:p>
        </w:tc>
        <w:tc>
          <w:tcPr>
            <w:tcW w:w="2041" w:type="dxa"/>
            <w:tcBorders>
              <w:bottom w:val="nil"/>
            </w:tcBorders>
            <w:vAlign w:val="center"/>
          </w:tcPr>
          <w:p w:rsidR="00C55659" w:rsidRDefault="00C55659">
            <w:pPr>
              <w:pStyle w:val="ConsPlusNormal"/>
            </w:pPr>
            <w:r>
              <w:t xml:space="preserve">Изделия носочно-чулочные </w:t>
            </w:r>
            <w:hyperlink w:anchor="P15918">
              <w:r>
                <w:rPr>
                  <w:color w:val="0000FF"/>
                </w:rPr>
                <w:t>&lt;1&gt;</w:t>
              </w:r>
            </w:hyperlink>
            <w:r>
              <w:t xml:space="preserve">, </w:t>
            </w:r>
            <w:hyperlink w:anchor="P15923">
              <w:r>
                <w:rPr>
                  <w:color w:val="0000FF"/>
                </w:rPr>
                <w:t>&lt;6&gt;</w:t>
              </w:r>
            </w:hyperlink>
          </w:p>
        </w:tc>
        <w:tc>
          <w:tcPr>
            <w:tcW w:w="1277" w:type="dxa"/>
            <w:tcBorders>
              <w:bottom w:val="nil"/>
            </w:tcBorders>
            <w:vAlign w:val="center"/>
          </w:tcPr>
          <w:p w:rsidR="00C55659" w:rsidRDefault="00C55659">
            <w:pPr>
              <w:pStyle w:val="ConsPlusNormal"/>
              <w:jc w:val="center"/>
            </w:pPr>
            <w:r>
              <w:t>пара</w:t>
            </w:r>
          </w:p>
        </w:tc>
        <w:tc>
          <w:tcPr>
            <w:tcW w:w="1134" w:type="dxa"/>
            <w:tcBorders>
              <w:bottom w:val="nil"/>
            </w:tcBorders>
            <w:vAlign w:val="center"/>
          </w:tcPr>
          <w:p w:rsidR="00C55659" w:rsidRDefault="00C55659">
            <w:pPr>
              <w:pStyle w:val="ConsPlusNormal"/>
              <w:jc w:val="center"/>
            </w:pPr>
            <w:r>
              <w:t>12</w:t>
            </w:r>
          </w:p>
        </w:tc>
        <w:tc>
          <w:tcPr>
            <w:tcW w:w="1134" w:type="dxa"/>
            <w:tcBorders>
              <w:bottom w:val="nil"/>
            </w:tcBorders>
            <w:vAlign w:val="center"/>
          </w:tcPr>
          <w:p w:rsidR="00C55659" w:rsidRDefault="00C55659">
            <w:pPr>
              <w:pStyle w:val="ConsPlusNormal"/>
              <w:jc w:val="center"/>
            </w:pPr>
            <w:r>
              <w:t>50,0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jc w:val="center"/>
            </w:pP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78 введен </w:t>
            </w:r>
            <w:hyperlink r:id="rId1151">
              <w:r>
                <w:rPr>
                  <w:color w:val="0000FF"/>
                </w:rPr>
                <w:t>Приказом</w:t>
              </w:r>
            </w:hyperlink>
            <w:r>
              <w:t xml:space="preserve"> Казначейства России от 01.04.2024 N 118)</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79.</w:t>
            </w:r>
          </w:p>
        </w:tc>
        <w:tc>
          <w:tcPr>
            <w:tcW w:w="2041" w:type="dxa"/>
            <w:tcBorders>
              <w:bottom w:val="nil"/>
            </w:tcBorders>
            <w:vAlign w:val="center"/>
          </w:tcPr>
          <w:p w:rsidR="00C55659" w:rsidRDefault="00C55659">
            <w:pPr>
              <w:pStyle w:val="ConsPlusNormal"/>
            </w:pPr>
            <w:r>
              <w:t xml:space="preserve">Кальсоны/панталоны </w:t>
            </w:r>
            <w:hyperlink w:anchor="P15918">
              <w:r>
                <w:rPr>
                  <w:color w:val="0000FF"/>
                </w:rPr>
                <w:t>&lt;1&gt;</w:t>
              </w:r>
            </w:hyperlink>
            <w:r>
              <w:t xml:space="preserve">, </w:t>
            </w:r>
            <w:hyperlink w:anchor="P15923">
              <w:r>
                <w:rPr>
                  <w:color w:val="0000FF"/>
                </w:rPr>
                <w:t>&lt;6&gt;</w:t>
              </w:r>
            </w:hyperlink>
          </w:p>
        </w:tc>
        <w:tc>
          <w:tcPr>
            <w:tcW w:w="127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2</w:t>
            </w:r>
          </w:p>
        </w:tc>
        <w:tc>
          <w:tcPr>
            <w:tcW w:w="1134" w:type="dxa"/>
            <w:tcBorders>
              <w:bottom w:val="nil"/>
            </w:tcBorders>
            <w:vAlign w:val="center"/>
          </w:tcPr>
          <w:p w:rsidR="00C55659" w:rsidRDefault="00C55659">
            <w:pPr>
              <w:pStyle w:val="ConsPlusNormal"/>
              <w:jc w:val="center"/>
            </w:pPr>
            <w:r>
              <w:t>1200,0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jc w:val="center"/>
            </w:pPr>
            <w:r>
              <w:t>белье специальное утепленное/термобелье специальное</w:t>
            </w:r>
          </w:p>
        </w:tc>
      </w:tr>
      <w:tr w:rsidR="00C55659">
        <w:tblPrEx>
          <w:tblBorders>
            <w:insideH w:val="nil"/>
          </w:tblBorders>
        </w:tblPrEx>
        <w:tc>
          <w:tcPr>
            <w:tcW w:w="9044" w:type="dxa"/>
            <w:gridSpan w:val="7"/>
            <w:tcBorders>
              <w:top w:val="nil"/>
            </w:tcBorders>
          </w:tcPr>
          <w:p w:rsidR="00C55659" w:rsidRDefault="00C55659">
            <w:pPr>
              <w:pStyle w:val="ConsPlusNormal"/>
              <w:jc w:val="both"/>
            </w:pPr>
            <w:r>
              <w:lastRenderedPageBreak/>
              <w:t xml:space="preserve">(п. 79 введен </w:t>
            </w:r>
            <w:hyperlink r:id="rId1152">
              <w:r>
                <w:rPr>
                  <w:color w:val="0000FF"/>
                </w:rPr>
                <w:t>Приказом</w:t>
              </w:r>
            </w:hyperlink>
            <w:r>
              <w:t xml:space="preserve"> Казначейства России от 01.04.2024 N 118)</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80.</w:t>
            </w:r>
          </w:p>
        </w:tc>
        <w:tc>
          <w:tcPr>
            <w:tcW w:w="2041" w:type="dxa"/>
            <w:tcBorders>
              <w:bottom w:val="nil"/>
            </w:tcBorders>
            <w:vAlign w:val="center"/>
          </w:tcPr>
          <w:p w:rsidR="00C55659" w:rsidRDefault="00C55659">
            <w:pPr>
              <w:pStyle w:val="ConsPlusNormal"/>
            </w:pPr>
            <w:r>
              <w:t xml:space="preserve">Комбинезон </w:t>
            </w:r>
            <w:hyperlink w:anchor="P15918">
              <w:r>
                <w:rPr>
                  <w:color w:val="0000FF"/>
                </w:rPr>
                <w:t>&lt;1&gt;</w:t>
              </w:r>
            </w:hyperlink>
            <w:r>
              <w:t xml:space="preserve">, </w:t>
            </w:r>
            <w:hyperlink w:anchor="P15923">
              <w:r>
                <w:rPr>
                  <w:color w:val="0000FF"/>
                </w:rPr>
                <w:t>&lt;6&gt;</w:t>
              </w:r>
            </w:hyperlink>
          </w:p>
        </w:tc>
        <w:tc>
          <w:tcPr>
            <w:tcW w:w="127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3000,0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jc w:val="center"/>
            </w:pPr>
            <w:r>
              <w:t>1 раз в 2 года; при низкой температуре окружающей среды в рабочей зоне</w:t>
            </w: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80 введен </w:t>
            </w:r>
            <w:hyperlink r:id="rId1153">
              <w:r>
                <w:rPr>
                  <w:color w:val="0000FF"/>
                </w:rPr>
                <w:t>Приказом</w:t>
              </w:r>
            </w:hyperlink>
            <w:r>
              <w:t xml:space="preserve"> Казначейства России от 01.04.2024 N 118)</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81.</w:t>
            </w:r>
          </w:p>
        </w:tc>
        <w:tc>
          <w:tcPr>
            <w:tcW w:w="2041" w:type="dxa"/>
            <w:tcBorders>
              <w:bottom w:val="nil"/>
            </w:tcBorders>
            <w:vAlign w:val="center"/>
          </w:tcPr>
          <w:p w:rsidR="00C55659" w:rsidRDefault="00C55659">
            <w:pPr>
              <w:pStyle w:val="ConsPlusNormal"/>
            </w:pPr>
            <w:r>
              <w:t xml:space="preserve">Фуфайка </w:t>
            </w:r>
            <w:hyperlink w:anchor="P15918">
              <w:r>
                <w:rPr>
                  <w:color w:val="0000FF"/>
                </w:rPr>
                <w:t>&lt;1&gt;</w:t>
              </w:r>
            </w:hyperlink>
            <w:r>
              <w:t xml:space="preserve">, </w:t>
            </w:r>
            <w:hyperlink w:anchor="P15923">
              <w:r>
                <w:rPr>
                  <w:color w:val="0000FF"/>
                </w:rPr>
                <w:t>&lt;6&gt;</w:t>
              </w:r>
            </w:hyperlink>
          </w:p>
        </w:tc>
        <w:tc>
          <w:tcPr>
            <w:tcW w:w="127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2</w:t>
            </w:r>
          </w:p>
        </w:tc>
        <w:tc>
          <w:tcPr>
            <w:tcW w:w="1134" w:type="dxa"/>
            <w:tcBorders>
              <w:bottom w:val="nil"/>
            </w:tcBorders>
            <w:vAlign w:val="center"/>
          </w:tcPr>
          <w:p w:rsidR="00C55659" w:rsidRDefault="00C55659">
            <w:pPr>
              <w:pStyle w:val="ConsPlusNormal"/>
              <w:jc w:val="center"/>
            </w:pPr>
            <w:r>
              <w:t>1200,0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jc w:val="center"/>
            </w:pPr>
            <w:r>
              <w:t>белье специальное утепленное/термобелье специальное</w:t>
            </w: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81 введен </w:t>
            </w:r>
            <w:hyperlink r:id="rId1154">
              <w:r>
                <w:rPr>
                  <w:color w:val="0000FF"/>
                </w:rPr>
                <w:t>Приказом</w:t>
              </w:r>
            </w:hyperlink>
            <w:r>
              <w:t xml:space="preserve"> Казначейства России от 01.04.2024 N 118)</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82.</w:t>
            </w:r>
          </w:p>
        </w:tc>
        <w:tc>
          <w:tcPr>
            <w:tcW w:w="2041" w:type="dxa"/>
            <w:tcBorders>
              <w:bottom w:val="nil"/>
            </w:tcBorders>
            <w:vAlign w:val="center"/>
          </w:tcPr>
          <w:p w:rsidR="00C55659" w:rsidRDefault="00C55659">
            <w:pPr>
              <w:pStyle w:val="ConsPlusNormal"/>
            </w:pPr>
            <w:r>
              <w:t xml:space="preserve">Каскетка </w:t>
            </w:r>
            <w:hyperlink w:anchor="P15918">
              <w:r>
                <w:rPr>
                  <w:color w:val="0000FF"/>
                </w:rPr>
                <w:t>&lt;1&gt;</w:t>
              </w:r>
            </w:hyperlink>
            <w:r>
              <w:t xml:space="preserve">, </w:t>
            </w:r>
            <w:hyperlink w:anchor="P15921">
              <w:r>
                <w:rPr>
                  <w:color w:val="0000FF"/>
                </w:rPr>
                <w:t>&lt;4&gt;</w:t>
              </w:r>
            </w:hyperlink>
          </w:p>
        </w:tc>
        <w:tc>
          <w:tcPr>
            <w:tcW w:w="1277" w:type="dxa"/>
            <w:tcBorders>
              <w:bottom w:val="nil"/>
            </w:tcBorders>
            <w:vAlign w:val="center"/>
          </w:tcPr>
          <w:p w:rsidR="00C55659" w:rsidRDefault="00C55659">
            <w:pPr>
              <w:pStyle w:val="ConsPlusNormal"/>
              <w:jc w:val="center"/>
            </w:pPr>
            <w:r>
              <w:t>штука</w:t>
            </w:r>
          </w:p>
        </w:tc>
        <w:tc>
          <w:tcPr>
            <w:tcW w:w="113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800,0</w:t>
            </w:r>
          </w:p>
        </w:tc>
        <w:tc>
          <w:tcPr>
            <w:tcW w:w="1020" w:type="dxa"/>
            <w:tcBorders>
              <w:bottom w:val="nil"/>
            </w:tcBorders>
            <w:vAlign w:val="center"/>
          </w:tcPr>
          <w:p w:rsidR="00C55659" w:rsidRDefault="00C55659">
            <w:pPr>
              <w:pStyle w:val="ConsPlusNormal"/>
              <w:jc w:val="center"/>
            </w:pPr>
            <w:r>
              <w:t>-</w:t>
            </w:r>
          </w:p>
        </w:tc>
        <w:tc>
          <w:tcPr>
            <w:tcW w:w="1984" w:type="dxa"/>
            <w:tcBorders>
              <w:bottom w:val="nil"/>
            </w:tcBorders>
            <w:vAlign w:val="center"/>
          </w:tcPr>
          <w:p w:rsidR="00C55659" w:rsidRDefault="00C55659">
            <w:pPr>
              <w:pStyle w:val="ConsPlusNormal"/>
              <w:jc w:val="center"/>
            </w:pPr>
            <w:r>
              <w:t>для защиты от механических воздействий</w:t>
            </w:r>
          </w:p>
        </w:tc>
      </w:tr>
      <w:tr w:rsidR="00C55659">
        <w:tblPrEx>
          <w:tblBorders>
            <w:insideH w:val="nil"/>
          </w:tblBorders>
        </w:tblPrEx>
        <w:tc>
          <w:tcPr>
            <w:tcW w:w="9044" w:type="dxa"/>
            <w:gridSpan w:val="7"/>
            <w:tcBorders>
              <w:top w:val="nil"/>
            </w:tcBorders>
          </w:tcPr>
          <w:p w:rsidR="00C55659" w:rsidRDefault="00C55659">
            <w:pPr>
              <w:pStyle w:val="ConsPlusNormal"/>
              <w:jc w:val="both"/>
            </w:pPr>
            <w:r>
              <w:t xml:space="preserve">(п. 82 введен </w:t>
            </w:r>
            <w:hyperlink r:id="rId1155">
              <w:r>
                <w:rPr>
                  <w:color w:val="0000FF"/>
                </w:rPr>
                <w:t>Приказом</w:t>
              </w:r>
            </w:hyperlink>
            <w:r>
              <w:t xml:space="preserve"> Казначейства России от 08.11.2024 N 420)</w:t>
            </w:r>
          </w:p>
        </w:tc>
      </w:tr>
    </w:tbl>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55" w:name="P15918"/>
      <w:bookmarkEnd w:id="55"/>
      <w:r>
        <w:t>&lt;1&gt; Материальные запасы.</w:t>
      </w:r>
    </w:p>
    <w:p w:rsidR="00C55659" w:rsidRDefault="00C55659">
      <w:pPr>
        <w:pStyle w:val="ConsPlusNormal"/>
        <w:spacing w:before="220"/>
        <w:ind w:firstLine="540"/>
        <w:jc w:val="both"/>
      </w:pPr>
      <w:bookmarkStart w:id="56" w:name="P15919"/>
      <w:bookmarkEnd w:id="56"/>
      <w:r>
        <w:t>&lt;2&gt; Норматив цены (не более) в рублях за 1 килограмм.</w:t>
      </w:r>
    </w:p>
    <w:p w:rsidR="00C55659" w:rsidRDefault="00C55659">
      <w:pPr>
        <w:pStyle w:val="ConsPlusNormal"/>
        <w:spacing w:before="220"/>
        <w:ind w:firstLine="540"/>
        <w:jc w:val="both"/>
      </w:pPr>
      <w:bookmarkStart w:id="57" w:name="P15920"/>
      <w:bookmarkEnd w:id="57"/>
      <w:r>
        <w:t>&lt;3&gt; Норматив цены (не более) в рублях за 1 литр.</w:t>
      </w:r>
    </w:p>
    <w:p w:rsidR="00C55659" w:rsidRDefault="00C55659">
      <w:pPr>
        <w:pStyle w:val="ConsPlusNormal"/>
        <w:spacing w:before="220"/>
        <w:ind w:firstLine="540"/>
        <w:jc w:val="both"/>
      </w:pPr>
      <w:bookmarkStart w:id="58" w:name="P15921"/>
      <w:bookmarkEnd w:id="58"/>
      <w:r>
        <w:t>&lt;4&gt; Для ведущего инженера, инженера 1 категории, инженера 2 категории, инженера, инженера по инвентаризации строений и сооружений, монтажника технологического оборудования и связанных с ним конструкций, рабочего по комплексному обслуживанию и ремонту зданий, коменданта отделов ФКУ "ЦОКР" и Филиалов ФКУ "ЦОКР", за исключением Отдела организации проведения экспертиз капитального строительства производственного и непроизводственного назначения, Отдела организации проведения экспертиз линейных объектов капитального строительства, Отдела организации проведения строительно-технических осмотров в рамках казначейского сопровождения, Отдела организации проведения экспертиз ФКУ "ЦОКР" и Филиалов ФКУ "ЦОКР".</w:t>
      </w:r>
    </w:p>
    <w:p w:rsidR="00C55659" w:rsidRDefault="00C55659">
      <w:pPr>
        <w:pStyle w:val="ConsPlusNormal"/>
        <w:spacing w:before="220"/>
        <w:ind w:firstLine="540"/>
        <w:jc w:val="both"/>
      </w:pPr>
      <w:bookmarkStart w:id="59" w:name="P15922"/>
      <w:bookmarkEnd w:id="59"/>
      <w:r>
        <w:t>&lt;5&gt; Для Отдела организации проведения экспертиз капитального строительства производственного и непроизводственного назначения, Отдела организации проведения экспертиз линейных объектов капитального строительства, Отдела организации проведения строительно-технических осмотров в рамках казначейского сопровождения, Отдела организации проведения экспертиз ФКУ "ЦОКР" и Филиалов ФКУ "ЦОКР".</w:t>
      </w:r>
    </w:p>
    <w:p w:rsidR="00C55659" w:rsidRDefault="00C55659">
      <w:pPr>
        <w:pStyle w:val="ConsPlusNormal"/>
        <w:spacing w:before="220"/>
        <w:ind w:firstLine="540"/>
        <w:jc w:val="both"/>
      </w:pPr>
      <w:bookmarkStart w:id="60" w:name="P15923"/>
      <w:bookmarkEnd w:id="60"/>
      <w:r>
        <w:t>&lt;6&gt; Для дворника ФКУ "ЦОКР" и Филиалов ФКУ "ЦОКР".</w:t>
      </w:r>
    </w:p>
    <w:p w:rsidR="00C55659" w:rsidRDefault="00C55659">
      <w:pPr>
        <w:pStyle w:val="ConsPlusNormal"/>
        <w:spacing w:before="220"/>
        <w:ind w:firstLine="540"/>
        <w:jc w:val="both"/>
      </w:pPr>
      <w:bookmarkStart w:id="61" w:name="P15924"/>
      <w:bookmarkEnd w:id="61"/>
      <w:r>
        <w:t>&lt;7&gt; Для уборщицы ФКУ "ЦОКР" и Филиалов ФКУ "ЦОКР".</w:t>
      </w:r>
    </w:p>
    <w:p w:rsidR="00C55659" w:rsidRDefault="00C55659">
      <w:pPr>
        <w:pStyle w:val="ConsPlusNormal"/>
        <w:spacing w:before="220"/>
        <w:ind w:firstLine="540"/>
        <w:jc w:val="both"/>
      </w:pPr>
      <w:bookmarkStart w:id="62" w:name="P15925"/>
      <w:bookmarkEnd w:id="62"/>
      <w:r>
        <w:t>&lt;8&gt; Основные средства.</w:t>
      </w:r>
    </w:p>
    <w:p w:rsidR="00C55659" w:rsidRDefault="00C55659">
      <w:pPr>
        <w:pStyle w:val="ConsPlusNormal"/>
        <w:spacing w:before="220"/>
        <w:ind w:firstLine="540"/>
        <w:jc w:val="both"/>
      </w:pPr>
      <w:bookmarkStart w:id="63" w:name="P15926"/>
      <w:bookmarkEnd w:id="63"/>
      <w:r>
        <w:t>&lt;9&gt; Для техника ФКУ "ЦОКР" и Филиалов ФКУ "ЦОКР".</w:t>
      </w:r>
    </w:p>
    <w:p w:rsidR="00C55659" w:rsidRDefault="00C55659">
      <w:pPr>
        <w:pStyle w:val="ConsPlusNormal"/>
        <w:spacing w:before="220"/>
        <w:ind w:firstLine="540"/>
        <w:jc w:val="both"/>
      </w:pPr>
      <w:bookmarkStart w:id="64" w:name="P15927"/>
      <w:bookmarkEnd w:id="64"/>
      <w:r>
        <w:t>&lt;10&gt; Для истопника, оператора котельной ФКУ "ЦОКР" и Филиалов ФКУ "ЦОКР".</w:t>
      </w:r>
    </w:p>
    <w:p w:rsidR="00C55659" w:rsidRDefault="00C55659">
      <w:pPr>
        <w:pStyle w:val="ConsPlusNormal"/>
        <w:spacing w:before="220"/>
        <w:ind w:firstLine="540"/>
        <w:jc w:val="both"/>
      </w:pPr>
      <w:bookmarkStart w:id="65" w:name="P15928"/>
      <w:bookmarkEnd w:id="65"/>
      <w:r>
        <w:lastRenderedPageBreak/>
        <w:t>&lt;11&gt; Для сварщика ФКУ "ЦОКР" и Филиалов ФКУ "ЦОКР".</w:t>
      </w:r>
    </w:p>
    <w:p w:rsidR="00C55659" w:rsidRDefault="00C55659">
      <w:pPr>
        <w:pStyle w:val="ConsPlusNormal"/>
        <w:spacing w:before="220"/>
        <w:ind w:firstLine="540"/>
        <w:jc w:val="both"/>
      </w:pPr>
      <w:bookmarkStart w:id="66" w:name="P15929"/>
      <w:bookmarkEnd w:id="66"/>
      <w:r>
        <w:t>&lt;12&gt; Для сторожа ФКУ "ЦОКР" и Филиалов ФКУ "ЦОКР".</w:t>
      </w:r>
    </w:p>
    <w:p w:rsidR="00C55659" w:rsidRDefault="00C55659">
      <w:pPr>
        <w:pStyle w:val="ConsPlusNormal"/>
        <w:spacing w:before="220"/>
        <w:ind w:firstLine="540"/>
        <w:jc w:val="both"/>
      </w:pPr>
      <w:bookmarkStart w:id="67" w:name="P15930"/>
      <w:bookmarkEnd w:id="67"/>
      <w:r>
        <w:t>&lt;13&gt; Для архивариуса ФКУ "ЦОКР" и Филиалов ФКУ "ЦОКР".</w:t>
      </w:r>
    </w:p>
    <w:p w:rsidR="00C55659" w:rsidRDefault="00C55659">
      <w:pPr>
        <w:pStyle w:val="ConsPlusNormal"/>
        <w:spacing w:before="220"/>
        <w:ind w:firstLine="540"/>
        <w:jc w:val="both"/>
      </w:pPr>
      <w:bookmarkStart w:id="68" w:name="P15931"/>
      <w:bookmarkEnd w:id="68"/>
      <w:r>
        <w:t>&lt;14&gt; Для механика ФКУ "ЦОКР" и Филиалов ФКУ "ЦОКР".</w:t>
      </w:r>
    </w:p>
    <w:p w:rsidR="00C55659" w:rsidRDefault="00C55659">
      <w:pPr>
        <w:pStyle w:val="ConsPlusNormal"/>
        <w:spacing w:before="220"/>
        <w:ind w:firstLine="540"/>
        <w:jc w:val="both"/>
      </w:pPr>
      <w:bookmarkStart w:id="69" w:name="P15932"/>
      <w:bookmarkEnd w:id="69"/>
      <w:r>
        <w:t>&lt;15&gt; Для вахтера ФКУ "ЦОКР" и Филиалов ФКУ "ЦОКР".</w:t>
      </w:r>
    </w:p>
    <w:p w:rsidR="00C55659" w:rsidRDefault="00C55659">
      <w:pPr>
        <w:pStyle w:val="ConsPlusNormal"/>
        <w:jc w:val="both"/>
      </w:pPr>
      <w:r>
        <w:t xml:space="preserve">(сноска введена </w:t>
      </w:r>
      <w:hyperlink r:id="rId1156">
        <w:r>
          <w:rPr>
            <w:color w:val="0000FF"/>
          </w:rPr>
          <w:t>Приказом</w:t>
        </w:r>
      </w:hyperlink>
      <w:r>
        <w:t xml:space="preserve"> Казначейства России от 21.04.2023 N 145)</w:t>
      </w:r>
    </w:p>
    <w:p w:rsidR="00C55659" w:rsidRDefault="00C55659">
      <w:pPr>
        <w:pStyle w:val="ConsPlusNormal"/>
        <w:spacing w:before="220"/>
        <w:ind w:firstLine="540"/>
        <w:jc w:val="both"/>
      </w:pPr>
      <w:bookmarkStart w:id="70" w:name="P15934"/>
      <w:bookmarkEnd w:id="70"/>
      <w:r>
        <w:t>&lt;16&gt; Для водителя автомобиля Филиалов ФКУ "ЦОКР".</w:t>
      </w:r>
    </w:p>
    <w:p w:rsidR="00C55659" w:rsidRDefault="00C55659">
      <w:pPr>
        <w:pStyle w:val="ConsPlusNormal"/>
        <w:jc w:val="both"/>
      </w:pPr>
      <w:r>
        <w:t xml:space="preserve">(сноска введена </w:t>
      </w:r>
      <w:hyperlink r:id="rId1157">
        <w:r>
          <w:rPr>
            <w:color w:val="0000FF"/>
          </w:rPr>
          <w:t>Приказом</w:t>
        </w:r>
      </w:hyperlink>
      <w:r>
        <w:t xml:space="preserve"> Казначейства России от 21.04.2023 N 145)</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14</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71" w:name="P15950"/>
      <w:bookmarkEnd w:id="71"/>
      <w:r>
        <w:t>НОРМЫ</w:t>
      </w:r>
    </w:p>
    <w:p w:rsidR="00C55659" w:rsidRDefault="00C55659">
      <w:pPr>
        <w:pStyle w:val="ConsPlusTitle"/>
        <w:jc w:val="center"/>
      </w:pPr>
      <w:r>
        <w:t>ПОЛОЖЕННОСТИ НА ПРИОБРЕТЕНИЕ ОБОРУДОВАНИЯ ПО ОБЕСПЕЧЕНИЮ</w:t>
      </w:r>
    </w:p>
    <w:p w:rsidR="00C55659" w:rsidRDefault="00C55659">
      <w:pPr>
        <w:pStyle w:val="ConsPlusTitle"/>
        <w:jc w:val="center"/>
      </w:pPr>
      <w:r>
        <w:t>АНТИТЕРРОРИСТИЧЕСКОЙ ЗАЩИЩЕННОСТИ ЗДАНИЙ, ПОМЕЩЕНИЙ,</w:t>
      </w:r>
    </w:p>
    <w:p w:rsidR="00C55659" w:rsidRDefault="00C55659">
      <w:pPr>
        <w:pStyle w:val="ConsPlusTitle"/>
        <w:jc w:val="center"/>
      </w:pPr>
      <w:r>
        <w:t>СТРОЕНИЙ, СООРУЖЕНИЙ ЦАФК, ТОФК, ФКУ "ЦОКР"</w:t>
      </w:r>
    </w:p>
    <w:p w:rsidR="00C55659" w:rsidRDefault="00C55659">
      <w:pPr>
        <w:pStyle w:val="ConsPlusTitle"/>
        <w:jc w:val="center"/>
      </w:pPr>
      <w:r>
        <w:t>И ФИЛИАЛОВ ФКУ "ЦОКР"</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22.08.2023 </w:t>
            </w:r>
            <w:hyperlink r:id="rId1158">
              <w:r>
                <w:rPr>
                  <w:color w:val="0000FF"/>
                </w:rPr>
                <w:t>N 300</w:t>
              </w:r>
            </w:hyperlink>
            <w:r>
              <w:rPr>
                <w:color w:val="392C69"/>
              </w:rPr>
              <w:t>,</w:t>
            </w:r>
          </w:p>
          <w:p w:rsidR="00C55659" w:rsidRDefault="00C55659">
            <w:pPr>
              <w:pStyle w:val="ConsPlusNormal"/>
              <w:jc w:val="center"/>
            </w:pPr>
            <w:r>
              <w:rPr>
                <w:color w:val="392C69"/>
              </w:rPr>
              <w:t xml:space="preserve">от 30.11.2023 </w:t>
            </w:r>
            <w:hyperlink r:id="rId1159">
              <w:r>
                <w:rPr>
                  <w:color w:val="0000FF"/>
                </w:rPr>
                <w:t>N 420</w:t>
              </w:r>
            </w:hyperlink>
            <w:r>
              <w:rPr>
                <w:color w:val="392C69"/>
              </w:rPr>
              <w:t xml:space="preserve">, от 01.04.2024 </w:t>
            </w:r>
            <w:hyperlink r:id="rId1160">
              <w:r>
                <w:rPr>
                  <w:color w:val="0000FF"/>
                </w:rPr>
                <w:t>N 118</w:t>
              </w:r>
            </w:hyperlink>
            <w:r>
              <w:rPr>
                <w:color w:val="392C69"/>
              </w:rPr>
              <w:t xml:space="preserve">, от 08.11.2024 </w:t>
            </w:r>
            <w:hyperlink r:id="rId1161">
              <w:r>
                <w:rPr>
                  <w:color w:val="0000FF"/>
                </w:rPr>
                <w:t>N 420</w:t>
              </w:r>
            </w:hyperlink>
            <w:r>
              <w:rPr>
                <w:color w:val="392C69"/>
              </w:rPr>
              <w:t>,</w:t>
            </w:r>
          </w:p>
          <w:p w:rsidR="00C55659" w:rsidRDefault="00C55659">
            <w:pPr>
              <w:pStyle w:val="ConsPlusNormal"/>
              <w:jc w:val="center"/>
            </w:pPr>
            <w:r>
              <w:rPr>
                <w:color w:val="392C69"/>
              </w:rPr>
              <w:t xml:space="preserve">от 21.03.2025 </w:t>
            </w:r>
            <w:hyperlink r:id="rId1162">
              <w:r>
                <w:rPr>
                  <w:color w:val="0000FF"/>
                </w:rPr>
                <w:t>N 76</w:t>
              </w:r>
            </w:hyperlink>
            <w:r>
              <w:rPr>
                <w:color w:val="392C69"/>
              </w:rPr>
              <w:t xml:space="preserve">, от 29.05.2026 </w:t>
            </w:r>
            <w:hyperlink r:id="rId1163">
              <w:r>
                <w:rPr>
                  <w:color w:val="0000FF"/>
                </w:rPr>
                <w:t>N 157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438"/>
        <w:gridCol w:w="1361"/>
        <w:gridCol w:w="2551"/>
        <w:gridCol w:w="964"/>
        <w:gridCol w:w="1247"/>
      </w:tblGrid>
      <w:tr w:rsidR="00C55659">
        <w:tc>
          <w:tcPr>
            <w:tcW w:w="510" w:type="dxa"/>
          </w:tcPr>
          <w:p w:rsidR="00C55659" w:rsidRDefault="00C55659">
            <w:pPr>
              <w:pStyle w:val="ConsPlusNormal"/>
              <w:jc w:val="center"/>
            </w:pPr>
            <w:r>
              <w:t>N п/п</w:t>
            </w:r>
          </w:p>
        </w:tc>
        <w:tc>
          <w:tcPr>
            <w:tcW w:w="2438" w:type="dxa"/>
          </w:tcPr>
          <w:p w:rsidR="00C55659" w:rsidRDefault="00C55659">
            <w:pPr>
              <w:pStyle w:val="ConsPlusNormal"/>
              <w:jc w:val="center"/>
            </w:pPr>
            <w:r>
              <w:t>Наименование</w:t>
            </w:r>
          </w:p>
        </w:tc>
        <w:tc>
          <w:tcPr>
            <w:tcW w:w="1361" w:type="dxa"/>
          </w:tcPr>
          <w:p w:rsidR="00C55659" w:rsidRDefault="00C55659">
            <w:pPr>
              <w:pStyle w:val="ConsPlusNormal"/>
              <w:jc w:val="center"/>
            </w:pPr>
            <w:r>
              <w:t>Единица измерения</w:t>
            </w:r>
          </w:p>
        </w:tc>
        <w:tc>
          <w:tcPr>
            <w:tcW w:w="2551" w:type="dxa"/>
          </w:tcPr>
          <w:p w:rsidR="00C55659" w:rsidRDefault="00C55659">
            <w:pPr>
              <w:pStyle w:val="ConsPlusNormal"/>
              <w:jc w:val="center"/>
            </w:pPr>
            <w:r>
              <w:t>Норматив количества (не более)</w:t>
            </w:r>
          </w:p>
        </w:tc>
        <w:tc>
          <w:tcPr>
            <w:tcW w:w="964" w:type="dxa"/>
          </w:tcPr>
          <w:p w:rsidR="00C55659" w:rsidRDefault="00C55659">
            <w:pPr>
              <w:pStyle w:val="ConsPlusNormal"/>
              <w:jc w:val="center"/>
            </w:pPr>
            <w:r>
              <w:t>Срок эксплуатации в годах</w:t>
            </w:r>
          </w:p>
        </w:tc>
        <w:tc>
          <w:tcPr>
            <w:tcW w:w="1247" w:type="dxa"/>
          </w:tcPr>
          <w:p w:rsidR="00C55659" w:rsidRDefault="00C55659">
            <w:pPr>
              <w:pStyle w:val="ConsPlusNormal"/>
              <w:jc w:val="center"/>
            </w:pPr>
            <w:r>
              <w:t>Норматив цены (не более), руб.</w:t>
            </w:r>
          </w:p>
        </w:tc>
      </w:tr>
      <w:tr w:rsidR="00C55659">
        <w:tc>
          <w:tcPr>
            <w:tcW w:w="510" w:type="dxa"/>
            <w:vMerge w:val="restart"/>
            <w:vAlign w:val="center"/>
          </w:tcPr>
          <w:p w:rsidR="00C55659" w:rsidRDefault="00C55659">
            <w:pPr>
              <w:pStyle w:val="ConsPlusNormal"/>
              <w:jc w:val="center"/>
            </w:pPr>
            <w:r>
              <w:t>1.</w:t>
            </w:r>
          </w:p>
        </w:tc>
        <w:tc>
          <w:tcPr>
            <w:tcW w:w="2438" w:type="dxa"/>
            <w:vMerge w:val="restart"/>
            <w:vAlign w:val="center"/>
          </w:tcPr>
          <w:p w:rsidR="00C55659" w:rsidRDefault="00C55659">
            <w:pPr>
              <w:pStyle w:val="ConsPlusNormal"/>
            </w:pPr>
            <w:r>
              <w:t xml:space="preserve">Арочный металлодетектор </w:t>
            </w:r>
            <w:hyperlink w:anchor="P16090">
              <w:r>
                <w:rPr>
                  <w:color w:val="0000FF"/>
                </w:rPr>
                <w:t>&lt;1&gt;</w:t>
              </w:r>
            </w:hyperlink>
            <w:r>
              <w:t xml:space="preserve">, </w:t>
            </w:r>
            <w:hyperlink w:anchor="P16093">
              <w:r>
                <w:rPr>
                  <w:color w:val="0000FF"/>
                </w:rPr>
                <w:t>&lt;2&gt;</w:t>
              </w:r>
            </w:hyperlink>
          </w:p>
        </w:tc>
        <w:tc>
          <w:tcPr>
            <w:tcW w:w="1361" w:type="dxa"/>
            <w:vMerge w:val="restart"/>
            <w:vAlign w:val="center"/>
          </w:tcPr>
          <w:p w:rsidR="00C55659" w:rsidRDefault="00C55659">
            <w:pPr>
              <w:pStyle w:val="ConsPlusNormal"/>
              <w:jc w:val="center"/>
            </w:pPr>
            <w:r>
              <w:t>штука</w:t>
            </w:r>
          </w:p>
        </w:tc>
        <w:tc>
          <w:tcPr>
            <w:tcW w:w="2551" w:type="dxa"/>
            <w:vAlign w:val="center"/>
          </w:tcPr>
          <w:p w:rsidR="00C55659" w:rsidRDefault="00C55659">
            <w:pPr>
              <w:pStyle w:val="ConsPlusNormal"/>
              <w:jc w:val="center"/>
            </w:pPr>
            <w:r>
              <w:t>2 на здание, строение, сооружение (далее - объект) ЦАФК, ФКУ "ЦОКР", в котором размещены сотрудники ЦАФК</w:t>
            </w:r>
          </w:p>
        </w:tc>
        <w:tc>
          <w:tcPr>
            <w:tcW w:w="964" w:type="dxa"/>
            <w:vMerge w:val="restart"/>
            <w:vAlign w:val="center"/>
          </w:tcPr>
          <w:p w:rsidR="00C55659" w:rsidRDefault="00C55659">
            <w:pPr>
              <w:pStyle w:val="ConsPlusNormal"/>
              <w:jc w:val="center"/>
            </w:pPr>
            <w:r>
              <w:t>10</w:t>
            </w:r>
          </w:p>
        </w:tc>
        <w:tc>
          <w:tcPr>
            <w:tcW w:w="1247" w:type="dxa"/>
            <w:vMerge w:val="restart"/>
            <w:vAlign w:val="center"/>
          </w:tcPr>
          <w:p w:rsidR="00C55659" w:rsidRDefault="00C55659">
            <w:pPr>
              <w:pStyle w:val="ConsPlusNormal"/>
              <w:jc w:val="center"/>
            </w:pPr>
            <w:r>
              <w:t>337000,0</w:t>
            </w:r>
          </w:p>
        </w:tc>
      </w:tr>
      <w:tr w:rsidR="00C55659">
        <w:tc>
          <w:tcPr>
            <w:tcW w:w="510" w:type="dxa"/>
            <w:vMerge/>
          </w:tcPr>
          <w:p w:rsidR="00C55659" w:rsidRDefault="00C55659">
            <w:pPr>
              <w:pStyle w:val="ConsPlusNormal"/>
            </w:pPr>
          </w:p>
        </w:tc>
        <w:tc>
          <w:tcPr>
            <w:tcW w:w="2438" w:type="dxa"/>
            <w:vMerge/>
          </w:tcPr>
          <w:p w:rsidR="00C55659" w:rsidRDefault="00C55659">
            <w:pPr>
              <w:pStyle w:val="ConsPlusNormal"/>
            </w:pPr>
          </w:p>
        </w:tc>
        <w:tc>
          <w:tcPr>
            <w:tcW w:w="1361" w:type="dxa"/>
            <w:vMerge/>
          </w:tcPr>
          <w:p w:rsidR="00C55659" w:rsidRDefault="00C55659">
            <w:pPr>
              <w:pStyle w:val="ConsPlusNormal"/>
            </w:pPr>
          </w:p>
        </w:tc>
        <w:tc>
          <w:tcPr>
            <w:tcW w:w="2551" w:type="dxa"/>
            <w:vAlign w:val="center"/>
          </w:tcPr>
          <w:p w:rsidR="00C55659" w:rsidRDefault="00C55659">
            <w:pPr>
              <w:pStyle w:val="ConsPlusNormal"/>
              <w:jc w:val="center"/>
            </w:pPr>
            <w:r>
              <w:t>1 на объект ТОФК, ФКУ "ЦОКР", Филиалов ФКУ "ЦОКР"</w:t>
            </w:r>
          </w:p>
        </w:tc>
        <w:tc>
          <w:tcPr>
            <w:tcW w:w="964" w:type="dxa"/>
            <w:vMerge/>
          </w:tcPr>
          <w:p w:rsidR="00C55659" w:rsidRDefault="00C55659">
            <w:pPr>
              <w:pStyle w:val="ConsPlusNormal"/>
            </w:pPr>
          </w:p>
        </w:tc>
        <w:tc>
          <w:tcPr>
            <w:tcW w:w="1247" w:type="dxa"/>
            <w:vMerge/>
          </w:tcPr>
          <w:p w:rsidR="00C55659" w:rsidRDefault="00C55659">
            <w:pPr>
              <w:pStyle w:val="ConsPlusNormal"/>
            </w:pPr>
          </w:p>
        </w:tc>
      </w:tr>
      <w:tr w:rsidR="00C55659">
        <w:tc>
          <w:tcPr>
            <w:tcW w:w="510" w:type="dxa"/>
            <w:vAlign w:val="center"/>
          </w:tcPr>
          <w:p w:rsidR="00C55659" w:rsidRDefault="00C55659">
            <w:pPr>
              <w:pStyle w:val="ConsPlusNormal"/>
              <w:jc w:val="center"/>
            </w:pPr>
            <w:r>
              <w:lastRenderedPageBreak/>
              <w:t>2.</w:t>
            </w:r>
          </w:p>
        </w:tc>
        <w:tc>
          <w:tcPr>
            <w:tcW w:w="2438" w:type="dxa"/>
            <w:vAlign w:val="center"/>
          </w:tcPr>
          <w:p w:rsidR="00C55659" w:rsidRDefault="00C55659">
            <w:pPr>
              <w:pStyle w:val="ConsPlusNormal"/>
            </w:pPr>
            <w:r>
              <w:t xml:space="preserve">Досмотровое устройство </w:t>
            </w:r>
            <w:hyperlink w:anchor="P16093">
              <w:r>
                <w:rPr>
                  <w:color w:val="0000FF"/>
                </w:rPr>
                <w:t>&lt;2&gt;</w:t>
              </w:r>
            </w:hyperlink>
            <w:r>
              <w:t xml:space="preserve">, </w:t>
            </w:r>
            <w:hyperlink w:anchor="P16095">
              <w:r>
                <w:rPr>
                  <w:color w:val="0000FF"/>
                </w:rPr>
                <w:t>&lt;4&gt;</w:t>
              </w:r>
            </w:hyperlink>
          </w:p>
        </w:tc>
        <w:tc>
          <w:tcPr>
            <w:tcW w:w="1361" w:type="dxa"/>
            <w:vAlign w:val="center"/>
          </w:tcPr>
          <w:p w:rsidR="00C55659" w:rsidRDefault="00C55659">
            <w:pPr>
              <w:pStyle w:val="ConsPlusNormal"/>
              <w:jc w:val="center"/>
            </w:pPr>
            <w:r>
              <w:t>комплект</w:t>
            </w:r>
          </w:p>
        </w:tc>
        <w:tc>
          <w:tcPr>
            <w:tcW w:w="2551" w:type="dxa"/>
            <w:vAlign w:val="center"/>
          </w:tcPr>
          <w:p w:rsidR="00C55659" w:rsidRDefault="00C55659">
            <w:pPr>
              <w:pStyle w:val="ConsPlusNormal"/>
              <w:jc w:val="center"/>
            </w:pPr>
            <w:r>
              <w:t>1 на контрольно-пропускной пункт, предназначенный для въезда/выезда автотранспортных средств ЦАФК, ТОФК, отделов ТОФК (расположенных в Донецкой, Луганской Народных Республиках, Республике Крым, Белгородской, Брянской, Воронежской, Запорожской, Курской, Ростовской, Херсонской областях, городе федерального значения Севастополе), ФКУ "ЦОКР", Филиалов ФКУ "ЦОКР"</w:t>
            </w:r>
          </w:p>
        </w:tc>
        <w:tc>
          <w:tcPr>
            <w:tcW w:w="964" w:type="dxa"/>
            <w:vAlign w:val="center"/>
          </w:tcPr>
          <w:p w:rsidR="00C55659" w:rsidRDefault="00C55659">
            <w:pPr>
              <w:pStyle w:val="ConsPlusNormal"/>
              <w:jc w:val="center"/>
            </w:pPr>
            <w:r>
              <w:t>3</w:t>
            </w:r>
          </w:p>
        </w:tc>
        <w:tc>
          <w:tcPr>
            <w:tcW w:w="1247" w:type="dxa"/>
            <w:vAlign w:val="center"/>
          </w:tcPr>
          <w:p w:rsidR="00C55659" w:rsidRDefault="00C55659">
            <w:pPr>
              <w:pStyle w:val="ConsPlusNormal"/>
              <w:jc w:val="center"/>
            </w:pPr>
            <w:r>
              <w:t>22400,0</w:t>
            </w:r>
          </w:p>
        </w:tc>
      </w:tr>
      <w:tr w:rsidR="00C55659">
        <w:tc>
          <w:tcPr>
            <w:tcW w:w="510" w:type="dxa"/>
            <w:vAlign w:val="center"/>
          </w:tcPr>
          <w:p w:rsidR="00C55659" w:rsidRDefault="00C55659">
            <w:pPr>
              <w:pStyle w:val="ConsPlusNormal"/>
              <w:jc w:val="center"/>
            </w:pPr>
            <w:r>
              <w:t>3.</w:t>
            </w:r>
          </w:p>
        </w:tc>
        <w:tc>
          <w:tcPr>
            <w:tcW w:w="2438" w:type="dxa"/>
            <w:vAlign w:val="center"/>
          </w:tcPr>
          <w:p w:rsidR="00C55659" w:rsidRDefault="00C55659">
            <w:pPr>
              <w:pStyle w:val="ConsPlusNormal"/>
            </w:pPr>
            <w:r>
              <w:t xml:space="preserve">Досмотровый шлюзовой комплекс (шлюзовая кабина) </w:t>
            </w:r>
            <w:hyperlink w:anchor="P16093">
              <w:r>
                <w:rPr>
                  <w:color w:val="0000FF"/>
                </w:rPr>
                <w:t>&lt;2&gt;</w:t>
              </w:r>
            </w:hyperlink>
            <w:r>
              <w:t xml:space="preserve">, </w:t>
            </w:r>
            <w:hyperlink w:anchor="P16095">
              <w:r>
                <w:rPr>
                  <w:color w:val="0000FF"/>
                </w:rPr>
                <w:t>&lt;4&gt;</w:t>
              </w:r>
            </w:hyperlink>
          </w:p>
        </w:tc>
        <w:tc>
          <w:tcPr>
            <w:tcW w:w="1361" w:type="dxa"/>
            <w:vAlign w:val="center"/>
          </w:tcPr>
          <w:p w:rsidR="00C55659" w:rsidRDefault="00C55659">
            <w:pPr>
              <w:pStyle w:val="ConsPlusNormal"/>
              <w:jc w:val="center"/>
            </w:pPr>
            <w:r>
              <w:t>штука</w:t>
            </w:r>
          </w:p>
        </w:tc>
        <w:tc>
          <w:tcPr>
            <w:tcW w:w="2551" w:type="dxa"/>
            <w:vAlign w:val="center"/>
          </w:tcPr>
          <w:p w:rsidR="00C55659" w:rsidRDefault="00C55659">
            <w:pPr>
              <w:pStyle w:val="ConsPlusNormal"/>
              <w:jc w:val="center"/>
            </w:pPr>
            <w:r>
              <w:t>2 на контрольно-пропускной пункт, предназначенный для прохода посетителей на объект ЦАФК, ТОФК, расположенных в Донецкой, Луганской Народных Республиках, Республике Крым, Белгородской, Брянской, Воронежской, Запорожской, Курской, Ростовской, Херсонской областях, городе федерального значения Севастополе (за исключением территориальных отделов УФК по субъекту), ФКУ "ЦОКР"</w:t>
            </w:r>
          </w:p>
        </w:tc>
        <w:tc>
          <w:tcPr>
            <w:tcW w:w="964" w:type="dxa"/>
            <w:vAlign w:val="center"/>
          </w:tcPr>
          <w:p w:rsidR="00C55659" w:rsidRDefault="00C55659">
            <w:pPr>
              <w:pStyle w:val="ConsPlusNormal"/>
              <w:jc w:val="center"/>
            </w:pPr>
            <w:r>
              <w:t>12</w:t>
            </w:r>
          </w:p>
        </w:tc>
        <w:tc>
          <w:tcPr>
            <w:tcW w:w="1247" w:type="dxa"/>
            <w:vAlign w:val="center"/>
          </w:tcPr>
          <w:p w:rsidR="00C55659" w:rsidRDefault="00C55659">
            <w:pPr>
              <w:pStyle w:val="ConsPlusNormal"/>
              <w:jc w:val="center"/>
            </w:pPr>
            <w:r>
              <w:t>3600000,0</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4.</w:t>
            </w:r>
          </w:p>
        </w:tc>
        <w:tc>
          <w:tcPr>
            <w:tcW w:w="2438" w:type="dxa"/>
            <w:tcBorders>
              <w:bottom w:val="nil"/>
            </w:tcBorders>
            <w:vAlign w:val="center"/>
          </w:tcPr>
          <w:p w:rsidR="00C55659" w:rsidRDefault="00C55659">
            <w:pPr>
              <w:pStyle w:val="ConsPlusNormal"/>
            </w:pPr>
            <w:r>
              <w:t xml:space="preserve">Кнопка тревожной сигнализации, с выводом на пульт территориальных органов Федеральной службы войск национальной гвардии Российской Федерации </w:t>
            </w:r>
            <w:hyperlink w:anchor="P16093">
              <w:r>
                <w:rPr>
                  <w:color w:val="0000FF"/>
                </w:rPr>
                <w:t>&lt;2&gt;</w:t>
              </w:r>
            </w:hyperlink>
          </w:p>
        </w:tc>
        <w:tc>
          <w:tcPr>
            <w:tcW w:w="1361" w:type="dxa"/>
            <w:tcBorders>
              <w:bottom w:val="nil"/>
            </w:tcBorders>
            <w:vAlign w:val="center"/>
          </w:tcPr>
          <w:p w:rsidR="00C55659" w:rsidRDefault="00C55659">
            <w:pPr>
              <w:pStyle w:val="ConsPlusNormal"/>
              <w:jc w:val="center"/>
            </w:pPr>
            <w:r>
              <w:t>штука</w:t>
            </w:r>
          </w:p>
        </w:tc>
        <w:tc>
          <w:tcPr>
            <w:tcW w:w="2551" w:type="dxa"/>
            <w:tcBorders>
              <w:bottom w:val="nil"/>
            </w:tcBorders>
            <w:vAlign w:val="center"/>
          </w:tcPr>
          <w:p w:rsidR="00C55659" w:rsidRDefault="00C55659">
            <w:pPr>
              <w:pStyle w:val="ConsPlusNormal"/>
              <w:jc w:val="center"/>
            </w:pPr>
            <w:r>
              <w:t>1 на 1 объект ЦАФК, ТОФК, отделов ТОФК, ФКУ "ЦОКР", Филиалов ФКУ "ЦОКР"</w:t>
            </w:r>
          </w:p>
        </w:tc>
        <w:tc>
          <w:tcPr>
            <w:tcW w:w="964" w:type="dxa"/>
            <w:tcBorders>
              <w:bottom w:val="nil"/>
            </w:tcBorders>
            <w:vAlign w:val="center"/>
          </w:tcPr>
          <w:p w:rsidR="00C55659" w:rsidRDefault="00C55659">
            <w:pPr>
              <w:pStyle w:val="ConsPlusNormal"/>
              <w:jc w:val="center"/>
            </w:pPr>
            <w:r>
              <w:t>2</w:t>
            </w:r>
          </w:p>
        </w:tc>
        <w:tc>
          <w:tcPr>
            <w:tcW w:w="1247" w:type="dxa"/>
            <w:tcBorders>
              <w:bottom w:val="nil"/>
            </w:tcBorders>
            <w:vAlign w:val="center"/>
          </w:tcPr>
          <w:p w:rsidR="00C55659" w:rsidRDefault="00C55659">
            <w:pPr>
              <w:pStyle w:val="ConsPlusNormal"/>
              <w:jc w:val="center"/>
            </w:pPr>
            <w:r>
              <w:t>45000,0</w:t>
            </w:r>
          </w:p>
        </w:tc>
      </w:tr>
      <w:tr w:rsidR="00C55659">
        <w:tblPrEx>
          <w:tblBorders>
            <w:insideH w:val="nil"/>
          </w:tblBorders>
        </w:tblPrEx>
        <w:tc>
          <w:tcPr>
            <w:tcW w:w="9071" w:type="dxa"/>
            <w:gridSpan w:val="6"/>
            <w:tcBorders>
              <w:top w:val="nil"/>
            </w:tcBorders>
          </w:tcPr>
          <w:p w:rsidR="00C55659" w:rsidRDefault="00C55659">
            <w:pPr>
              <w:pStyle w:val="ConsPlusNormal"/>
              <w:jc w:val="both"/>
            </w:pPr>
            <w:r>
              <w:t xml:space="preserve">(п. 4 в ред. </w:t>
            </w:r>
            <w:hyperlink r:id="rId1164">
              <w:r>
                <w:rPr>
                  <w:color w:val="0000FF"/>
                </w:rPr>
                <w:t>Приказа</w:t>
              </w:r>
            </w:hyperlink>
            <w:r>
              <w:t xml:space="preserve"> Казначейства России от 08.11.2024 N 420)</w:t>
            </w:r>
          </w:p>
        </w:tc>
      </w:tr>
      <w:tr w:rsidR="00C55659">
        <w:tc>
          <w:tcPr>
            <w:tcW w:w="510" w:type="dxa"/>
            <w:vAlign w:val="center"/>
          </w:tcPr>
          <w:p w:rsidR="00C55659" w:rsidRDefault="00C55659">
            <w:pPr>
              <w:pStyle w:val="ConsPlusNormal"/>
              <w:jc w:val="center"/>
            </w:pPr>
            <w:r>
              <w:lastRenderedPageBreak/>
              <w:t>5.</w:t>
            </w:r>
          </w:p>
        </w:tc>
        <w:tc>
          <w:tcPr>
            <w:tcW w:w="2438" w:type="dxa"/>
            <w:vAlign w:val="center"/>
          </w:tcPr>
          <w:p w:rsidR="00C55659" w:rsidRDefault="00C55659">
            <w:pPr>
              <w:pStyle w:val="ConsPlusNormal"/>
            </w:pPr>
            <w:r>
              <w:t xml:space="preserve">Металлическая рольставня </w:t>
            </w:r>
            <w:hyperlink w:anchor="P16093">
              <w:r>
                <w:rPr>
                  <w:color w:val="0000FF"/>
                </w:rPr>
                <w:t>&lt;2&gt;</w:t>
              </w:r>
            </w:hyperlink>
          </w:p>
        </w:tc>
        <w:tc>
          <w:tcPr>
            <w:tcW w:w="1361" w:type="dxa"/>
            <w:vAlign w:val="center"/>
          </w:tcPr>
          <w:p w:rsidR="00C55659" w:rsidRDefault="00C55659">
            <w:pPr>
              <w:pStyle w:val="ConsPlusNormal"/>
              <w:jc w:val="center"/>
            </w:pPr>
            <w:r>
              <w:t>штука</w:t>
            </w:r>
          </w:p>
        </w:tc>
        <w:tc>
          <w:tcPr>
            <w:tcW w:w="2551" w:type="dxa"/>
            <w:vAlign w:val="center"/>
          </w:tcPr>
          <w:p w:rsidR="00C55659" w:rsidRDefault="00C55659">
            <w:pPr>
              <w:pStyle w:val="ConsPlusNormal"/>
              <w:jc w:val="center"/>
            </w:pPr>
            <w:r>
              <w:t>1 на оконный (дверной) проем первого этажа объекта ЦАФК, ФКУ "ЦОКР"</w:t>
            </w:r>
          </w:p>
        </w:tc>
        <w:tc>
          <w:tcPr>
            <w:tcW w:w="964" w:type="dxa"/>
            <w:vAlign w:val="center"/>
          </w:tcPr>
          <w:p w:rsidR="00C55659" w:rsidRDefault="00C55659">
            <w:pPr>
              <w:pStyle w:val="ConsPlusNormal"/>
              <w:jc w:val="center"/>
            </w:pPr>
            <w:r>
              <w:t>5</w:t>
            </w:r>
          </w:p>
        </w:tc>
        <w:tc>
          <w:tcPr>
            <w:tcW w:w="1247" w:type="dxa"/>
            <w:vAlign w:val="center"/>
          </w:tcPr>
          <w:p w:rsidR="00C55659" w:rsidRDefault="00C55659">
            <w:pPr>
              <w:pStyle w:val="ConsPlusNormal"/>
              <w:jc w:val="center"/>
            </w:pPr>
            <w:r>
              <w:t>234000,0</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6.</w:t>
            </w:r>
          </w:p>
        </w:tc>
        <w:tc>
          <w:tcPr>
            <w:tcW w:w="8561" w:type="dxa"/>
            <w:gridSpan w:val="5"/>
            <w:tcBorders>
              <w:bottom w:val="nil"/>
            </w:tcBorders>
          </w:tcPr>
          <w:p w:rsidR="00C55659" w:rsidRDefault="00C55659">
            <w:pPr>
              <w:pStyle w:val="ConsPlusNormal"/>
              <w:jc w:val="both"/>
            </w:pPr>
            <w:r>
              <w:t xml:space="preserve">Утратил силу. - </w:t>
            </w:r>
            <w:hyperlink r:id="rId1165">
              <w:r>
                <w:rPr>
                  <w:color w:val="0000FF"/>
                </w:rPr>
                <w:t>Приказ</w:t>
              </w:r>
            </w:hyperlink>
            <w:r>
              <w:t xml:space="preserve"> Казначейства России от 21.03.2025 N 76</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7.</w:t>
            </w:r>
          </w:p>
        </w:tc>
        <w:tc>
          <w:tcPr>
            <w:tcW w:w="2438" w:type="dxa"/>
            <w:tcBorders>
              <w:bottom w:val="nil"/>
            </w:tcBorders>
            <w:vAlign w:val="center"/>
          </w:tcPr>
          <w:p w:rsidR="00C55659" w:rsidRDefault="00C55659">
            <w:pPr>
              <w:pStyle w:val="ConsPlusNormal"/>
            </w:pPr>
            <w:r>
              <w:t xml:space="preserve">Модульный пост охраны </w:t>
            </w:r>
            <w:hyperlink w:anchor="P16093">
              <w:r>
                <w:rPr>
                  <w:color w:val="0000FF"/>
                </w:rPr>
                <w:t>&lt;2&gt;</w:t>
              </w:r>
            </w:hyperlink>
          </w:p>
        </w:tc>
        <w:tc>
          <w:tcPr>
            <w:tcW w:w="1361" w:type="dxa"/>
            <w:tcBorders>
              <w:bottom w:val="nil"/>
            </w:tcBorders>
            <w:vAlign w:val="center"/>
          </w:tcPr>
          <w:p w:rsidR="00C55659" w:rsidRDefault="00C55659">
            <w:pPr>
              <w:pStyle w:val="ConsPlusNormal"/>
              <w:jc w:val="center"/>
            </w:pPr>
            <w:r>
              <w:t>штука</w:t>
            </w:r>
          </w:p>
        </w:tc>
        <w:tc>
          <w:tcPr>
            <w:tcW w:w="2551" w:type="dxa"/>
            <w:tcBorders>
              <w:bottom w:val="nil"/>
            </w:tcBorders>
            <w:vAlign w:val="center"/>
          </w:tcPr>
          <w:p w:rsidR="00C55659" w:rsidRDefault="00C55659">
            <w:pPr>
              <w:pStyle w:val="ConsPlusNormal"/>
              <w:jc w:val="center"/>
            </w:pPr>
            <w:r>
              <w:t>1 на 1 объект ЦАФК, ТОФК (за исключением территориальных отделов УФК по субъекту)</w:t>
            </w:r>
          </w:p>
        </w:tc>
        <w:tc>
          <w:tcPr>
            <w:tcW w:w="964" w:type="dxa"/>
            <w:tcBorders>
              <w:bottom w:val="nil"/>
            </w:tcBorders>
            <w:vAlign w:val="center"/>
          </w:tcPr>
          <w:p w:rsidR="00C55659" w:rsidRDefault="00C55659">
            <w:pPr>
              <w:pStyle w:val="ConsPlusNormal"/>
              <w:jc w:val="center"/>
            </w:pPr>
            <w:r>
              <w:t>в течение срока, установленного инструкцией по эксплуатации</w:t>
            </w:r>
          </w:p>
        </w:tc>
        <w:tc>
          <w:tcPr>
            <w:tcW w:w="1247" w:type="dxa"/>
            <w:tcBorders>
              <w:bottom w:val="nil"/>
            </w:tcBorders>
            <w:vAlign w:val="center"/>
          </w:tcPr>
          <w:p w:rsidR="00C55659" w:rsidRDefault="00C55659">
            <w:pPr>
              <w:pStyle w:val="ConsPlusNormal"/>
              <w:jc w:val="center"/>
            </w:pPr>
            <w:r>
              <w:t>1625000,0</w:t>
            </w:r>
          </w:p>
        </w:tc>
      </w:tr>
      <w:tr w:rsidR="00C55659">
        <w:tblPrEx>
          <w:tblBorders>
            <w:insideH w:val="nil"/>
          </w:tblBorders>
        </w:tblPrEx>
        <w:tc>
          <w:tcPr>
            <w:tcW w:w="9071" w:type="dxa"/>
            <w:gridSpan w:val="6"/>
            <w:tcBorders>
              <w:top w:val="nil"/>
            </w:tcBorders>
          </w:tcPr>
          <w:p w:rsidR="00C55659" w:rsidRDefault="00C55659">
            <w:pPr>
              <w:pStyle w:val="ConsPlusNormal"/>
              <w:jc w:val="both"/>
            </w:pPr>
            <w:r>
              <w:t xml:space="preserve">(п. 7 в ред. </w:t>
            </w:r>
            <w:hyperlink r:id="rId1166">
              <w:r>
                <w:rPr>
                  <w:color w:val="0000FF"/>
                </w:rPr>
                <w:t>Приказа</w:t>
              </w:r>
            </w:hyperlink>
            <w:r>
              <w:t xml:space="preserve"> Казначейства России от 01.04.2024 N 118)</w:t>
            </w:r>
          </w:p>
        </w:tc>
      </w:tr>
      <w:tr w:rsidR="00C55659">
        <w:tc>
          <w:tcPr>
            <w:tcW w:w="510" w:type="dxa"/>
            <w:vAlign w:val="center"/>
          </w:tcPr>
          <w:p w:rsidR="00C55659" w:rsidRDefault="00C55659">
            <w:pPr>
              <w:pStyle w:val="ConsPlusNormal"/>
              <w:jc w:val="center"/>
            </w:pPr>
            <w:r>
              <w:t>8.</w:t>
            </w:r>
          </w:p>
        </w:tc>
        <w:tc>
          <w:tcPr>
            <w:tcW w:w="2438" w:type="dxa"/>
            <w:vAlign w:val="center"/>
          </w:tcPr>
          <w:p w:rsidR="00C55659" w:rsidRDefault="00C55659">
            <w:pPr>
              <w:pStyle w:val="ConsPlusNormal"/>
            </w:pPr>
            <w:r>
              <w:t xml:space="preserve">Портативный обнаружитель паров взрывчатых веществ </w:t>
            </w:r>
            <w:hyperlink w:anchor="P16093">
              <w:r>
                <w:rPr>
                  <w:color w:val="0000FF"/>
                </w:rPr>
                <w:t>&lt;2&gt;</w:t>
              </w:r>
            </w:hyperlink>
          </w:p>
        </w:tc>
        <w:tc>
          <w:tcPr>
            <w:tcW w:w="1361" w:type="dxa"/>
            <w:vAlign w:val="center"/>
          </w:tcPr>
          <w:p w:rsidR="00C55659" w:rsidRDefault="00C55659">
            <w:pPr>
              <w:pStyle w:val="ConsPlusNormal"/>
              <w:jc w:val="center"/>
            </w:pPr>
            <w:r>
              <w:t>штука</w:t>
            </w:r>
          </w:p>
        </w:tc>
        <w:tc>
          <w:tcPr>
            <w:tcW w:w="2551" w:type="dxa"/>
            <w:vAlign w:val="center"/>
          </w:tcPr>
          <w:p w:rsidR="00C55659" w:rsidRDefault="00C55659">
            <w:pPr>
              <w:pStyle w:val="ConsPlusNormal"/>
              <w:jc w:val="center"/>
            </w:pPr>
            <w:r>
              <w:t>1 на контрольно-пропускной пункт, предназначенный для прохода посетителей на объект ЦАФК, ТОФК, расположенных в Донецкой, Луганской Народных Республиках, Республике Крым, Белгородской, Брянской, Воронежской, Запорожской, Курской, Ростовской, Херсонской областях, городе федерального значения Севастополе (за исключением территориальных отделов УФК по субъекту), ФКУ "ЦОКР"</w:t>
            </w:r>
          </w:p>
        </w:tc>
        <w:tc>
          <w:tcPr>
            <w:tcW w:w="964" w:type="dxa"/>
            <w:vAlign w:val="center"/>
          </w:tcPr>
          <w:p w:rsidR="00C55659" w:rsidRDefault="00C55659">
            <w:pPr>
              <w:pStyle w:val="ConsPlusNormal"/>
              <w:jc w:val="center"/>
            </w:pPr>
            <w:r>
              <w:t>5</w:t>
            </w:r>
          </w:p>
        </w:tc>
        <w:tc>
          <w:tcPr>
            <w:tcW w:w="1247" w:type="dxa"/>
            <w:vAlign w:val="center"/>
          </w:tcPr>
          <w:p w:rsidR="00C55659" w:rsidRDefault="00C55659">
            <w:pPr>
              <w:pStyle w:val="ConsPlusNormal"/>
              <w:jc w:val="center"/>
            </w:pPr>
            <w:r>
              <w:t>1900000,0</w:t>
            </w:r>
          </w:p>
        </w:tc>
      </w:tr>
      <w:tr w:rsidR="00C55659">
        <w:tc>
          <w:tcPr>
            <w:tcW w:w="510" w:type="dxa"/>
            <w:vAlign w:val="center"/>
          </w:tcPr>
          <w:p w:rsidR="00C55659" w:rsidRDefault="00C55659">
            <w:pPr>
              <w:pStyle w:val="ConsPlusNormal"/>
              <w:jc w:val="center"/>
            </w:pPr>
            <w:r>
              <w:t>9.</w:t>
            </w:r>
          </w:p>
        </w:tc>
        <w:tc>
          <w:tcPr>
            <w:tcW w:w="2438" w:type="dxa"/>
            <w:vAlign w:val="center"/>
          </w:tcPr>
          <w:p w:rsidR="00C55659" w:rsidRDefault="00C55659">
            <w:pPr>
              <w:pStyle w:val="ConsPlusNormal"/>
            </w:pPr>
            <w:r>
              <w:t xml:space="preserve">Противотаранное заграждение </w:t>
            </w:r>
            <w:hyperlink w:anchor="P16093">
              <w:r>
                <w:rPr>
                  <w:color w:val="0000FF"/>
                </w:rPr>
                <w:t>&lt;2&gt;</w:t>
              </w:r>
            </w:hyperlink>
          </w:p>
        </w:tc>
        <w:tc>
          <w:tcPr>
            <w:tcW w:w="1361" w:type="dxa"/>
            <w:vAlign w:val="center"/>
          </w:tcPr>
          <w:p w:rsidR="00C55659" w:rsidRDefault="00C55659">
            <w:pPr>
              <w:pStyle w:val="ConsPlusNormal"/>
              <w:jc w:val="center"/>
            </w:pPr>
            <w:r>
              <w:t>штука</w:t>
            </w:r>
          </w:p>
        </w:tc>
        <w:tc>
          <w:tcPr>
            <w:tcW w:w="2551" w:type="dxa"/>
            <w:vAlign w:val="center"/>
          </w:tcPr>
          <w:p w:rsidR="00C55659" w:rsidRDefault="00C55659">
            <w:pPr>
              <w:pStyle w:val="ConsPlusNormal"/>
              <w:jc w:val="center"/>
            </w:pPr>
            <w:r>
              <w:t>2 на объект ТОФК, ФКУ "ЦОКР", Филиалов ФКУ "ЦОКР"</w:t>
            </w:r>
          </w:p>
        </w:tc>
        <w:tc>
          <w:tcPr>
            <w:tcW w:w="964" w:type="dxa"/>
            <w:vAlign w:val="center"/>
          </w:tcPr>
          <w:p w:rsidR="00C55659" w:rsidRDefault="00C55659">
            <w:pPr>
              <w:pStyle w:val="ConsPlusNormal"/>
              <w:jc w:val="center"/>
            </w:pPr>
            <w:r>
              <w:t>10</w:t>
            </w:r>
          </w:p>
        </w:tc>
        <w:tc>
          <w:tcPr>
            <w:tcW w:w="1247" w:type="dxa"/>
            <w:vAlign w:val="center"/>
          </w:tcPr>
          <w:p w:rsidR="00C55659" w:rsidRDefault="00C55659">
            <w:pPr>
              <w:pStyle w:val="ConsPlusNormal"/>
              <w:jc w:val="center"/>
            </w:pPr>
            <w:r>
              <w:t>501400,0</w:t>
            </w:r>
          </w:p>
        </w:tc>
      </w:tr>
      <w:tr w:rsidR="00C55659">
        <w:tc>
          <w:tcPr>
            <w:tcW w:w="510" w:type="dxa"/>
            <w:vAlign w:val="center"/>
          </w:tcPr>
          <w:p w:rsidR="00C55659" w:rsidRDefault="00C55659">
            <w:pPr>
              <w:pStyle w:val="ConsPlusNormal"/>
              <w:jc w:val="center"/>
            </w:pPr>
            <w:r>
              <w:t>10.</w:t>
            </w:r>
          </w:p>
        </w:tc>
        <w:tc>
          <w:tcPr>
            <w:tcW w:w="2438" w:type="dxa"/>
            <w:vAlign w:val="center"/>
          </w:tcPr>
          <w:p w:rsidR="00C55659" w:rsidRDefault="00C55659">
            <w:pPr>
              <w:pStyle w:val="ConsPlusNormal"/>
            </w:pPr>
            <w:r>
              <w:t xml:space="preserve">Рентгенотелевизионная установка </w:t>
            </w:r>
            <w:hyperlink w:anchor="P16093">
              <w:r>
                <w:rPr>
                  <w:color w:val="0000FF"/>
                </w:rPr>
                <w:t>&lt;2&gt;</w:t>
              </w:r>
            </w:hyperlink>
          </w:p>
        </w:tc>
        <w:tc>
          <w:tcPr>
            <w:tcW w:w="1361" w:type="dxa"/>
            <w:vAlign w:val="center"/>
          </w:tcPr>
          <w:p w:rsidR="00C55659" w:rsidRDefault="00C55659">
            <w:pPr>
              <w:pStyle w:val="ConsPlusNormal"/>
              <w:jc w:val="center"/>
            </w:pPr>
            <w:r>
              <w:t>штука</w:t>
            </w:r>
          </w:p>
        </w:tc>
        <w:tc>
          <w:tcPr>
            <w:tcW w:w="2551" w:type="dxa"/>
            <w:vAlign w:val="center"/>
          </w:tcPr>
          <w:p w:rsidR="00C55659" w:rsidRDefault="00C55659">
            <w:pPr>
              <w:pStyle w:val="ConsPlusNormal"/>
              <w:jc w:val="center"/>
            </w:pPr>
            <w:r>
              <w:t xml:space="preserve">1 на объект ЦАФК, ТОФК, расположенных в Донецкой, Луганской Народных Республиках, Республике Крым, Белгородской, Брянской, Воронежской, Запорожской, Курской, Ростовской, Херсонской областях, городе </w:t>
            </w:r>
            <w:r>
              <w:lastRenderedPageBreak/>
              <w:t>федерального значения Севастополе (за исключением территориальных отделов УФК по субъекту), ФКУ "ЦОКР" &lt;4&gt;</w:t>
            </w:r>
          </w:p>
        </w:tc>
        <w:tc>
          <w:tcPr>
            <w:tcW w:w="964" w:type="dxa"/>
            <w:vAlign w:val="center"/>
          </w:tcPr>
          <w:p w:rsidR="00C55659" w:rsidRDefault="00C55659">
            <w:pPr>
              <w:pStyle w:val="ConsPlusNormal"/>
              <w:jc w:val="center"/>
            </w:pPr>
            <w:r>
              <w:lastRenderedPageBreak/>
              <w:t>7</w:t>
            </w:r>
          </w:p>
        </w:tc>
        <w:tc>
          <w:tcPr>
            <w:tcW w:w="1247" w:type="dxa"/>
            <w:vAlign w:val="center"/>
          </w:tcPr>
          <w:p w:rsidR="00C55659" w:rsidRDefault="00C55659">
            <w:pPr>
              <w:pStyle w:val="ConsPlusNormal"/>
              <w:jc w:val="center"/>
            </w:pPr>
            <w:r>
              <w:t>6138000,0</w:t>
            </w:r>
          </w:p>
        </w:tc>
      </w:tr>
      <w:tr w:rsidR="00C55659">
        <w:tc>
          <w:tcPr>
            <w:tcW w:w="510" w:type="dxa"/>
            <w:vAlign w:val="center"/>
          </w:tcPr>
          <w:p w:rsidR="00C55659" w:rsidRDefault="00C55659">
            <w:pPr>
              <w:pStyle w:val="ConsPlusNormal"/>
              <w:jc w:val="center"/>
            </w:pPr>
            <w:r>
              <w:lastRenderedPageBreak/>
              <w:t>11.</w:t>
            </w:r>
          </w:p>
        </w:tc>
        <w:tc>
          <w:tcPr>
            <w:tcW w:w="2438" w:type="dxa"/>
            <w:vAlign w:val="center"/>
          </w:tcPr>
          <w:p w:rsidR="00C55659" w:rsidRDefault="00C55659">
            <w:pPr>
              <w:pStyle w:val="ConsPlusNormal"/>
            </w:pPr>
            <w:r>
              <w:t xml:space="preserve">Ручной металлодетектор </w:t>
            </w:r>
            <w:hyperlink w:anchor="P16093">
              <w:r>
                <w:rPr>
                  <w:color w:val="0000FF"/>
                </w:rPr>
                <w:t>&lt;2&gt;</w:t>
              </w:r>
            </w:hyperlink>
          </w:p>
        </w:tc>
        <w:tc>
          <w:tcPr>
            <w:tcW w:w="1361" w:type="dxa"/>
            <w:vAlign w:val="center"/>
          </w:tcPr>
          <w:p w:rsidR="00C55659" w:rsidRDefault="00C55659">
            <w:pPr>
              <w:pStyle w:val="ConsPlusNormal"/>
              <w:jc w:val="center"/>
            </w:pPr>
            <w:r>
              <w:t>штука</w:t>
            </w:r>
          </w:p>
        </w:tc>
        <w:tc>
          <w:tcPr>
            <w:tcW w:w="2551" w:type="dxa"/>
            <w:vAlign w:val="center"/>
          </w:tcPr>
          <w:p w:rsidR="00C55659" w:rsidRDefault="00C55659">
            <w:pPr>
              <w:pStyle w:val="ConsPlusNormal"/>
              <w:jc w:val="center"/>
            </w:pPr>
            <w:r>
              <w:t>2 на объект ЦАФК, ТОФК, отделов ТОФК, ФКУ "ЦОКР", Филиалов ФКУ "ЦОКР" &lt;4&gt;</w:t>
            </w:r>
          </w:p>
        </w:tc>
        <w:tc>
          <w:tcPr>
            <w:tcW w:w="964" w:type="dxa"/>
            <w:vAlign w:val="center"/>
          </w:tcPr>
          <w:p w:rsidR="00C55659" w:rsidRDefault="00C55659">
            <w:pPr>
              <w:pStyle w:val="ConsPlusNormal"/>
              <w:jc w:val="center"/>
            </w:pPr>
            <w:r>
              <w:t>6</w:t>
            </w:r>
          </w:p>
        </w:tc>
        <w:tc>
          <w:tcPr>
            <w:tcW w:w="1247" w:type="dxa"/>
            <w:vAlign w:val="center"/>
          </w:tcPr>
          <w:p w:rsidR="00C55659" w:rsidRDefault="00C55659">
            <w:pPr>
              <w:pStyle w:val="ConsPlusNormal"/>
              <w:jc w:val="center"/>
            </w:pPr>
            <w:r>
              <w:t>60000,0</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12.</w:t>
            </w:r>
          </w:p>
        </w:tc>
        <w:tc>
          <w:tcPr>
            <w:tcW w:w="2438" w:type="dxa"/>
            <w:tcBorders>
              <w:bottom w:val="nil"/>
            </w:tcBorders>
            <w:vAlign w:val="center"/>
          </w:tcPr>
          <w:p w:rsidR="00C55659" w:rsidRDefault="00C55659">
            <w:pPr>
              <w:pStyle w:val="ConsPlusNormal"/>
            </w:pPr>
            <w:r>
              <w:t xml:space="preserve">Стационарный обнаружитель паров, частиц, аэрозолей отравляющих веществ/токсичных химикатов/патогенных биологических агентов </w:t>
            </w:r>
            <w:hyperlink w:anchor="P16093">
              <w:r>
                <w:rPr>
                  <w:color w:val="0000FF"/>
                </w:rPr>
                <w:t>&lt;2&gt;</w:t>
              </w:r>
            </w:hyperlink>
          </w:p>
        </w:tc>
        <w:tc>
          <w:tcPr>
            <w:tcW w:w="1361" w:type="dxa"/>
            <w:tcBorders>
              <w:bottom w:val="nil"/>
            </w:tcBorders>
            <w:vAlign w:val="center"/>
          </w:tcPr>
          <w:p w:rsidR="00C55659" w:rsidRDefault="00C55659">
            <w:pPr>
              <w:pStyle w:val="ConsPlusNormal"/>
              <w:jc w:val="center"/>
            </w:pPr>
            <w:r>
              <w:t>штука</w:t>
            </w:r>
          </w:p>
        </w:tc>
        <w:tc>
          <w:tcPr>
            <w:tcW w:w="2551" w:type="dxa"/>
            <w:tcBorders>
              <w:bottom w:val="nil"/>
            </w:tcBorders>
            <w:vAlign w:val="center"/>
          </w:tcPr>
          <w:p w:rsidR="00C55659" w:rsidRDefault="00C55659">
            <w:pPr>
              <w:pStyle w:val="ConsPlusNormal"/>
              <w:jc w:val="center"/>
            </w:pPr>
            <w:r>
              <w:t>3 на контрольно-пропускной пункт, предназначенный для прохода посетителей на объект ЦАФК, ГОФК, расположенных в Донецкой, Луганской Народных Республиках, Республике Крым, Белгородской, Брянской, Воронежской, Запорожской, Курской, Ростовской, Херсонской областях, городе федерального значения Севастополе (за исключением территориальных отделов УФК по субъекту), ФКУ "ЦОКР" и помещение приема корреспонденции (экспедиции) ЦАФК</w:t>
            </w:r>
          </w:p>
        </w:tc>
        <w:tc>
          <w:tcPr>
            <w:tcW w:w="964" w:type="dxa"/>
            <w:tcBorders>
              <w:bottom w:val="nil"/>
            </w:tcBorders>
            <w:vAlign w:val="center"/>
          </w:tcPr>
          <w:p w:rsidR="00C55659" w:rsidRDefault="00C55659">
            <w:pPr>
              <w:pStyle w:val="ConsPlusNormal"/>
              <w:jc w:val="center"/>
            </w:pPr>
            <w:r>
              <w:t>5</w:t>
            </w:r>
          </w:p>
        </w:tc>
        <w:tc>
          <w:tcPr>
            <w:tcW w:w="1247" w:type="dxa"/>
            <w:tcBorders>
              <w:bottom w:val="nil"/>
            </w:tcBorders>
            <w:vAlign w:val="center"/>
          </w:tcPr>
          <w:p w:rsidR="00C55659" w:rsidRDefault="00C55659">
            <w:pPr>
              <w:pStyle w:val="ConsPlusNormal"/>
              <w:jc w:val="center"/>
            </w:pPr>
            <w:r>
              <w:t>6563667,0</w:t>
            </w:r>
          </w:p>
        </w:tc>
      </w:tr>
      <w:tr w:rsidR="00C55659">
        <w:tblPrEx>
          <w:tblBorders>
            <w:insideH w:val="nil"/>
          </w:tblBorders>
        </w:tblPrEx>
        <w:tc>
          <w:tcPr>
            <w:tcW w:w="9071" w:type="dxa"/>
            <w:gridSpan w:val="6"/>
            <w:tcBorders>
              <w:top w:val="nil"/>
            </w:tcBorders>
          </w:tcPr>
          <w:p w:rsidR="00C55659" w:rsidRDefault="00C55659">
            <w:pPr>
              <w:pStyle w:val="ConsPlusNormal"/>
              <w:jc w:val="both"/>
            </w:pPr>
            <w:r>
              <w:t xml:space="preserve">(п. 12 в ред. </w:t>
            </w:r>
            <w:hyperlink r:id="rId1167">
              <w:r>
                <w:rPr>
                  <w:color w:val="0000FF"/>
                </w:rPr>
                <w:t>Приказа</w:t>
              </w:r>
            </w:hyperlink>
            <w:r>
              <w:t xml:space="preserve"> Казначейства России от 21.03.2025 N 76)</w:t>
            </w:r>
          </w:p>
        </w:tc>
      </w:tr>
      <w:tr w:rsidR="00C55659">
        <w:tc>
          <w:tcPr>
            <w:tcW w:w="510" w:type="dxa"/>
            <w:vMerge w:val="restart"/>
            <w:tcBorders>
              <w:bottom w:val="nil"/>
            </w:tcBorders>
            <w:vAlign w:val="center"/>
          </w:tcPr>
          <w:p w:rsidR="00C55659" w:rsidRDefault="00C55659">
            <w:pPr>
              <w:pStyle w:val="ConsPlusNormal"/>
              <w:jc w:val="center"/>
            </w:pPr>
            <w:r>
              <w:t>13.</w:t>
            </w:r>
          </w:p>
        </w:tc>
        <w:tc>
          <w:tcPr>
            <w:tcW w:w="2438" w:type="dxa"/>
            <w:vMerge w:val="restart"/>
            <w:tcBorders>
              <w:bottom w:val="nil"/>
            </w:tcBorders>
            <w:vAlign w:val="center"/>
          </w:tcPr>
          <w:p w:rsidR="00C55659" w:rsidRDefault="00C55659">
            <w:pPr>
              <w:pStyle w:val="ConsPlusNormal"/>
              <w:jc w:val="center"/>
            </w:pPr>
            <w:r>
              <w:t xml:space="preserve">Ударопрочная пленка </w:t>
            </w:r>
            <w:hyperlink w:anchor="P16093">
              <w:r>
                <w:rPr>
                  <w:color w:val="0000FF"/>
                </w:rPr>
                <w:t>&lt;2&gt;</w:t>
              </w:r>
            </w:hyperlink>
            <w:r>
              <w:t xml:space="preserve">, </w:t>
            </w:r>
            <w:hyperlink w:anchor="P16094">
              <w:r>
                <w:rPr>
                  <w:color w:val="0000FF"/>
                </w:rPr>
                <w:t>&lt;3&gt;</w:t>
              </w:r>
            </w:hyperlink>
            <w:r>
              <w:t xml:space="preserve">, </w:t>
            </w:r>
            <w:hyperlink w:anchor="P16096">
              <w:r>
                <w:rPr>
                  <w:color w:val="0000FF"/>
                </w:rPr>
                <w:t>&lt;5&gt;</w:t>
              </w:r>
            </w:hyperlink>
          </w:p>
        </w:tc>
        <w:tc>
          <w:tcPr>
            <w:tcW w:w="1361" w:type="dxa"/>
            <w:vMerge w:val="restart"/>
            <w:tcBorders>
              <w:bottom w:val="nil"/>
            </w:tcBorders>
            <w:vAlign w:val="center"/>
          </w:tcPr>
          <w:p w:rsidR="00C55659" w:rsidRDefault="00C55659">
            <w:pPr>
              <w:pStyle w:val="ConsPlusNormal"/>
              <w:jc w:val="center"/>
            </w:pPr>
            <w:r>
              <w:t>квадратный метр</w:t>
            </w:r>
          </w:p>
        </w:tc>
        <w:tc>
          <w:tcPr>
            <w:tcW w:w="2551" w:type="dxa"/>
            <w:vAlign w:val="center"/>
          </w:tcPr>
          <w:p w:rsidR="00C55659" w:rsidRDefault="00C55659">
            <w:pPr>
              <w:pStyle w:val="ConsPlusNormal"/>
              <w:jc w:val="center"/>
            </w:pPr>
            <w:r>
              <w:t>площадь стеклянного полотна x 1,2, расположенного в окнах или входных дверях первого этажа объекта ЦАФК, ТОФК, ФКУ "ЦОКР", Филиалов ФКУ "ЦОКР"</w:t>
            </w:r>
          </w:p>
        </w:tc>
        <w:tc>
          <w:tcPr>
            <w:tcW w:w="964" w:type="dxa"/>
            <w:vMerge w:val="restart"/>
            <w:tcBorders>
              <w:bottom w:val="nil"/>
            </w:tcBorders>
            <w:vAlign w:val="center"/>
          </w:tcPr>
          <w:p w:rsidR="00C55659" w:rsidRDefault="00C55659">
            <w:pPr>
              <w:pStyle w:val="ConsPlusNormal"/>
              <w:jc w:val="center"/>
            </w:pPr>
            <w:r>
              <w:t>в течение срока, установленного инструкцией по эксплуатации</w:t>
            </w:r>
          </w:p>
        </w:tc>
        <w:tc>
          <w:tcPr>
            <w:tcW w:w="1247" w:type="dxa"/>
            <w:vMerge w:val="restart"/>
            <w:tcBorders>
              <w:bottom w:val="nil"/>
            </w:tcBorders>
            <w:vAlign w:val="center"/>
          </w:tcPr>
          <w:p w:rsidR="00C55659" w:rsidRDefault="00C55659">
            <w:pPr>
              <w:pStyle w:val="ConsPlusNormal"/>
              <w:jc w:val="center"/>
            </w:pPr>
            <w:r>
              <w:t>5000,0</w:t>
            </w:r>
          </w:p>
        </w:tc>
      </w:tr>
      <w:tr w:rsidR="00C55659">
        <w:tblPrEx>
          <w:tblBorders>
            <w:insideH w:val="nil"/>
          </w:tblBorders>
        </w:tblPrEx>
        <w:tc>
          <w:tcPr>
            <w:tcW w:w="510" w:type="dxa"/>
            <w:vMerge/>
            <w:tcBorders>
              <w:bottom w:val="nil"/>
            </w:tcBorders>
          </w:tcPr>
          <w:p w:rsidR="00C55659" w:rsidRDefault="00C55659">
            <w:pPr>
              <w:pStyle w:val="ConsPlusNormal"/>
            </w:pPr>
          </w:p>
        </w:tc>
        <w:tc>
          <w:tcPr>
            <w:tcW w:w="2438" w:type="dxa"/>
            <w:vMerge/>
            <w:tcBorders>
              <w:bottom w:val="nil"/>
            </w:tcBorders>
          </w:tcPr>
          <w:p w:rsidR="00C55659" w:rsidRDefault="00C55659">
            <w:pPr>
              <w:pStyle w:val="ConsPlusNormal"/>
            </w:pPr>
          </w:p>
        </w:tc>
        <w:tc>
          <w:tcPr>
            <w:tcW w:w="1361" w:type="dxa"/>
            <w:vMerge/>
            <w:tcBorders>
              <w:bottom w:val="nil"/>
            </w:tcBorders>
          </w:tcPr>
          <w:p w:rsidR="00C55659" w:rsidRDefault="00C55659">
            <w:pPr>
              <w:pStyle w:val="ConsPlusNormal"/>
            </w:pPr>
          </w:p>
        </w:tc>
        <w:tc>
          <w:tcPr>
            <w:tcW w:w="2551" w:type="dxa"/>
            <w:tcBorders>
              <w:bottom w:val="nil"/>
            </w:tcBorders>
          </w:tcPr>
          <w:p w:rsidR="00C55659" w:rsidRDefault="00C55659">
            <w:pPr>
              <w:pStyle w:val="ConsPlusNormal"/>
              <w:jc w:val="center"/>
            </w:pPr>
            <w:r>
              <w:t xml:space="preserve">площадь стеклянного полотна x 1,2, расположенного в окнах или входных дверях объекта ТОФК, Филиалов ФКУ "ЦОКР", </w:t>
            </w:r>
            <w:r>
              <w:lastRenderedPageBreak/>
              <w:t>расположенных в Донецкой, Луганской Народных Республиках, Республике Крым, Краснодарском крае, Белгородской, Брянской, Воронежской, Запорожской, Курской, Ростовской, Херсонской областях, городе федерального значения Севастополе</w:t>
            </w:r>
          </w:p>
        </w:tc>
        <w:tc>
          <w:tcPr>
            <w:tcW w:w="964" w:type="dxa"/>
            <w:vMerge/>
            <w:tcBorders>
              <w:bottom w:val="nil"/>
            </w:tcBorders>
          </w:tcPr>
          <w:p w:rsidR="00C55659" w:rsidRDefault="00C55659">
            <w:pPr>
              <w:pStyle w:val="ConsPlusNormal"/>
            </w:pPr>
          </w:p>
        </w:tc>
        <w:tc>
          <w:tcPr>
            <w:tcW w:w="1247" w:type="dxa"/>
            <w:vMerge/>
            <w:tcBorders>
              <w:bottom w:val="nil"/>
            </w:tcBorders>
          </w:tcPr>
          <w:p w:rsidR="00C55659" w:rsidRDefault="00C55659">
            <w:pPr>
              <w:pStyle w:val="ConsPlusNormal"/>
            </w:pPr>
          </w:p>
        </w:tc>
      </w:tr>
      <w:tr w:rsidR="00C55659">
        <w:tblPrEx>
          <w:tblBorders>
            <w:insideH w:val="nil"/>
          </w:tblBorders>
        </w:tblPrEx>
        <w:tc>
          <w:tcPr>
            <w:tcW w:w="9071" w:type="dxa"/>
            <w:gridSpan w:val="6"/>
            <w:tcBorders>
              <w:top w:val="nil"/>
            </w:tcBorders>
          </w:tcPr>
          <w:p w:rsidR="00C55659" w:rsidRDefault="00C55659">
            <w:pPr>
              <w:pStyle w:val="ConsPlusNormal"/>
              <w:jc w:val="both"/>
            </w:pPr>
            <w:r>
              <w:lastRenderedPageBreak/>
              <w:t xml:space="preserve">(п. 13 в ред. </w:t>
            </w:r>
            <w:hyperlink r:id="rId1168">
              <w:r>
                <w:rPr>
                  <w:color w:val="0000FF"/>
                </w:rPr>
                <w:t>Приказа</w:t>
              </w:r>
            </w:hyperlink>
            <w:r>
              <w:t xml:space="preserve"> Казначейства России от 29.05.2026 N 157)</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14.</w:t>
            </w:r>
          </w:p>
        </w:tc>
        <w:tc>
          <w:tcPr>
            <w:tcW w:w="2438" w:type="dxa"/>
            <w:tcBorders>
              <w:bottom w:val="nil"/>
            </w:tcBorders>
            <w:vAlign w:val="center"/>
          </w:tcPr>
          <w:p w:rsidR="00C55659" w:rsidRDefault="00C55659">
            <w:pPr>
              <w:pStyle w:val="ConsPlusNormal"/>
            </w:pPr>
            <w:r>
              <w:t xml:space="preserve">Управляемое противотаранное устройство </w:t>
            </w:r>
            <w:hyperlink w:anchor="P16093">
              <w:r>
                <w:rPr>
                  <w:color w:val="0000FF"/>
                </w:rPr>
                <w:t>&lt;2&gt;</w:t>
              </w:r>
            </w:hyperlink>
          </w:p>
        </w:tc>
        <w:tc>
          <w:tcPr>
            <w:tcW w:w="1361" w:type="dxa"/>
            <w:tcBorders>
              <w:bottom w:val="nil"/>
            </w:tcBorders>
            <w:vAlign w:val="center"/>
          </w:tcPr>
          <w:p w:rsidR="00C55659" w:rsidRDefault="00C55659">
            <w:pPr>
              <w:pStyle w:val="ConsPlusNormal"/>
              <w:jc w:val="center"/>
            </w:pPr>
            <w:r>
              <w:t>штука</w:t>
            </w:r>
          </w:p>
        </w:tc>
        <w:tc>
          <w:tcPr>
            <w:tcW w:w="2551" w:type="dxa"/>
            <w:tcBorders>
              <w:bottom w:val="nil"/>
            </w:tcBorders>
            <w:vAlign w:val="center"/>
          </w:tcPr>
          <w:p w:rsidR="00C55659" w:rsidRDefault="00C55659">
            <w:pPr>
              <w:pStyle w:val="ConsPlusNormal"/>
              <w:jc w:val="center"/>
            </w:pPr>
            <w:r>
              <w:t>1 на каждый въезд на объект ЦАФК, ФКУ "ЦОКР", 1 на каждый въезд на объект ТОФК и Филиала ФКУ "ЦОКР", расположенных в Донецкой, Луганской Народных Республиках, Республике Крым, Белгородской, Брянской, Воронежской, Запорожской, Курской, Ростовской, Херсонской областях, городе федерального значения Севастополе (за исключением территориальных отделов УФК по субъекту и Филиалов ФКУ "ЦОКР")</w:t>
            </w:r>
          </w:p>
        </w:tc>
        <w:tc>
          <w:tcPr>
            <w:tcW w:w="964" w:type="dxa"/>
            <w:tcBorders>
              <w:bottom w:val="nil"/>
            </w:tcBorders>
            <w:vAlign w:val="center"/>
          </w:tcPr>
          <w:p w:rsidR="00C55659" w:rsidRDefault="00C55659">
            <w:pPr>
              <w:pStyle w:val="ConsPlusNormal"/>
              <w:jc w:val="center"/>
            </w:pPr>
            <w:r>
              <w:t>7</w:t>
            </w:r>
          </w:p>
        </w:tc>
        <w:tc>
          <w:tcPr>
            <w:tcW w:w="1247" w:type="dxa"/>
            <w:tcBorders>
              <w:bottom w:val="nil"/>
            </w:tcBorders>
            <w:vAlign w:val="center"/>
          </w:tcPr>
          <w:p w:rsidR="00C55659" w:rsidRDefault="00C55659">
            <w:pPr>
              <w:pStyle w:val="ConsPlusNormal"/>
              <w:jc w:val="center"/>
            </w:pPr>
            <w:r>
              <w:t>1627000,0</w:t>
            </w:r>
          </w:p>
        </w:tc>
      </w:tr>
      <w:tr w:rsidR="00C55659">
        <w:tblPrEx>
          <w:tblBorders>
            <w:insideH w:val="nil"/>
          </w:tblBorders>
        </w:tblPrEx>
        <w:tc>
          <w:tcPr>
            <w:tcW w:w="9071" w:type="dxa"/>
            <w:gridSpan w:val="6"/>
            <w:tcBorders>
              <w:top w:val="nil"/>
            </w:tcBorders>
          </w:tcPr>
          <w:p w:rsidR="00C55659" w:rsidRDefault="00C55659">
            <w:pPr>
              <w:pStyle w:val="ConsPlusNormal"/>
              <w:jc w:val="both"/>
            </w:pPr>
            <w:r>
              <w:t xml:space="preserve">(п. 14 в ред. </w:t>
            </w:r>
            <w:hyperlink r:id="rId1169">
              <w:r>
                <w:rPr>
                  <w:color w:val="0000FF"/>
                </w:rPr>
                <w:t>Приказа</w:t>
              </w:r>
            </w:hyperlink>
            <w:r>
              <w:t xml:space="preserve"> Казначейства России от 21.03.2025 N 76)</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15.</w:t>
            </w:r>
          </w:p>
        </w:tc>
        <w:tc>
          <w:tcPr>
            <w:tcW w:w="2438" w:type="dxa"/>
            <w:tcBorders>
              <w:bottom w:val="nil"/>
            </w:tcBorders>
            <w:vAlign w:val="center"/>
          </w:tcPr>
          <w:p w:rsidR="00C55659" w:rsidRDefault="00C55659">
            <w:pPr>
              <w:pStyle w:val="ConsPlusNormal"/>
            </w:pPr>
            <w:r>
              <w:t xml:space="preserve">Бронежилет </w:t>
            </w:r>
            <w:hyperlink w:anchor="P16093">
              <w:r>
                <w:rPr>
                  <w:color w:val="0000FF"/>
                </w:rPr>
                <w:t>&lt;2&gt;</w:t>
              </w:r>
            </w:hyperlink>
            <w:r>
              <w:t xml:space="preserve">, </w:t>
            </w:r>
            <w:hyperlink w:anchor="P16097">
              <w:r>
                <w:rPr>
                  <w:color w:val="0000FF"/>
                </w:rPr>
                <w:t>&lt;6&gt;</w:t>
              </w:r>
            </w:hyperlink>
          </w:p>
        </w:tc>
        <w:tc>
          <w:tcPr>
            <w:tcW w:w="1361" w:type="dxa"/>
            <w:tcBorders>
              <w:bottom w:val="nil"/>
            </w:tcBorders>
            <w:vAlign w:val="center"/>
          </w:tcPr>
          <w:p w:rsidR="00C55659" w:rsidRDefault="00C55659">
            <w:pPr>
              <w:pStyle w:val="ConsPlusNormal"/>
              <w:jc w:val="center"/>
            </w:pPr>
            <w:r>
              <w:t>штука</w:t>
            </w:r>
          </w:p>
        </w:tc>
        <w:tc>
          <w:tcPr>
            <w:tcW w:w="2551" w:type="dxa"/>
            <w:tcBorders>
              <w:bottom w:val="nil"/>
            </w:tcBorders>
            <w:vAlign w:val="center"/>
          </w:tcPr>
          <w:p w:rsidR="00C55659" w:rsidRDefault="00C55659">
            <w:pPr>
              <w:pStyle w:val="ConsPlusNormal"/>
              <w:jc w:val="center"/>
            </w:pPr>
            <w:r>
              <w:t>10 на 1 объект ТОФК, расположенных в Донецкой, Луганской Народных Республиках, Запорожской, Херсонской, Белгородской, Брянской, Курской, Воронежской областях (за исключением территориальных отделов УФК по субъекту)</w:t>
            </w:r>
          </w:p>
        </w:tc>
        <w:tc>
          <w:tcPr>
            <w:tcW w:w="964"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87800,0</w:t>
            </w:r>
          </w:p>
        </w:tc>
      </w:tr>
      <w:tr w:rsidR="00C55659">
        <w:tblPrEx>
          <w:tblBorders>
            <w:insideH w:val="nil"/>
          </w:tblBorders>
        </w:tblPrEx>
        <w:tc>
          <w:tcPr>
            <w:tcW w:w="9071" w:type="dxa"/>
            <w:gridSpan w:val="6"/>
            <w:tcBorders>
              <w:top w:val="nil"/>
            </w:tcBorders>
          </w:tcPr>
          <w:p w:rsidR="00C55659" w:rsidRDefault="00C55659">
            <w:pPr>
              <w:pStyle w:val="ConsPlusNormal"/>
              <w:jc w:val="both"/>
            </w:pPr>
            <w:r>
              <w:t xml:space="preserve">(п. 15 в ред. </w:t>
            </w:r>
            <w:hyperlink r:id="rId1170">
              <w:r>
                <w:rPr>
                  <w:color w:val="0000FF"/>
                </w:rPr>
                <w:t>Приказа</w:t>
              </w:r>
            </w:hyperlink>
            <w:r>
              <w:t xml:space="preserve"> Казначейства России от 29.05.2026 N 157)</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16.</w:t>
            </w:r>
          </w:p>
        </w:tc>
        <w:tc>
          <w:tcPr>
            <w:tcW w:w="2438" w:type="dxa"/>
            <w:tcBorders>
              <w:bottom w:val="nil"/>
            </w:tcBorders>
            <w:vAlign w:val="center"/>
          </w:tcPr>
          <w:p w:rsidR="00C55659" w:rsidRDefault="00C55659">
            <w:pPr>
              <w:pStyle w:val="ConsPlusNormal"/>
            </w:pPr>
            <w:r>
              <w:t xml:space="preserve">Бронекаска/бронешлем </w:t>
            </w:r>
            <w:hyperlink w:anchor="P16093">
              <w:r>
                <w:rPr>
                  <w:color w:val="0000FF"/>
                </w:rPr>
                <w:t>&lt;2&gt;</w:t>
              </w:r>
            </w:hyperlink>
            <w:r>
              <w:t xml:space="preserve">, </w:t>
            </w:r>
            <w:hyperlink w:anchor="P16099">
              <w:r>
                <w:rPr>
                  <w:color w:val="0000FF"/>
                </w:rPr>
                <w:t>&lt;7&gt;</w:t>
              </w:r>
            </w:hyperlink>
          </w:p>
        </w:tc>
        <w:tc>
          <w:tcPr>
            <w:tcW w:w="1361" w:type="dxa"/>
            <w:tcBorders>
              <w:bottom w:val="nil"/>
            </w:tcBorders>
            <w:vAlign w:val="center"/>
          </w:tcPr>
          <w:p w:rsidR="00C55659" w:rsidRDefault="00C55659">
            <w:pPr>
              <w:pStyle w:val="ConsPlusNormal"/>
              <w:jc w:val="center"/>
            </w:pPr>
            <w:r>
              <w:lastRenderedPageBreak/>
              <w:t>штука</w:t>
            </w:r>
          </w:p>
        </w:tc>
        <w:tc>
          <w:tcPr>
            <w:tcW w:w="2551" w:type="dxa"/>
            <w:tcBorders>
              <w:bottom w:val="nil"/>
            </w:tcBorders>
            <w:vAlign w:val="center"/>
          </w:tcPr>
          <w:p w:rsidR="00C55659" w:rsidRDefault="00C55659">
            <w:pPr>
              <w:pStyle w:val="ConsPlusNormal"/>
              <w:jc w:val="center"/>
            </w:pPr>
            <w:r>
              <w:t xml:space="preserve">10 на 1 объект ТОФК, </w:t>
            </w:r>
            <w:r>
              <w:lastRenderedPageBreak/>
              <w:t>расположенных в Донецкой, Луганской Народных Республиках, Запорожской, Херсонской, Белгородской, Брянской, Курской, Воронежской областях (за исключением территориальных отделов УФК по субъекту)</w:t>
            </w:r>
          </w:p>
        </w:tc>
        <w:tc>
          <w:tcPr>
            <w:tcW w:w="964" w:type="dxa"/>
            <w:tcBorders>
              <w:bottom w:val="nil"/>
            </w:tcBorders>
            <w:vAlign w:val="center"/>
          </w:tcPr>
          <w:p w:rsidR="00C55659" w:rsidRDefault="00C55659">
            <w:pPr>
              <w:pStyle w:val="ConsPlusNormal"/>
              <w:jc w:val="center"/>
            </w:pPr>
            <w:r>
              <w:lastRenderedPageBreak/>
              <w:t>1</w:t>
            </w:r>
          </w:p>
        </w:tc>
        <w:tc>
          <w:tcPr>
            <w:tcW w:w="1247" w:type="dxa"/>
            <w:tcBorders>
              <w:bottom w:val="nil"/>
            </w:tcBorders>
            <w:vAlign w:val="center"/>
          </w:tcPr>
          <w:p w:rsidR="00C55659" w:rsidRDefault="00C55659">
            <w:pPr>
              <w:pStyle w:val="ConsPlusNormal"/>
              <w:jc w:val="center"/>
            </w:pPr>
            <w:r>
              <w:t>81100,0</w:t>
            </w:r>
          </w:p>
        </w:tc>
      </w:tr>
      <w:tr w:rsidR="00C55659">
        <w:tblPrEx>
          <w:tblBorders>
            <w:insideH w:val="nil"/>
          </w:tblBorders>
        </w:tblPrEx>
        <w:tc>
          <w:tcPr>
            <w:tcW w:w="9071" w:type="dxa"/>
            <w:gridSpan w:val="6"/>
            <w:tcBorders>
              <w:top w:val="nil"/>
            </w:tcBorders>
          </w:tcPr>
          <w:p w:rsidR="00C55659" w:rsidRDefault="00C55659">
            <w:pPr>
              <w:pStyle w:val="ConsPlusNormal"/>
              <w:jc w:val="both"/>
            </w:pPr>
            <w:r>
              <w:lastRenderedPageBreak/>
              <w:t xml:space="preserve">(п. 16 в ред. </w:t>
            </w:r>
            <w:hyperlink r:id="rId1171">
              <w:r>
                <w:rPr>
                  <w:color w:val="0000FF"/>
                </w:rPr>
                <w:t>Приказа</w:t>
              </w:r>
            </w:hyperlink>
            <w:r>
              <w:t xml:space="preserve"> Казначейства России от 29.05.2026 N 157)</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17.</w:t>
            </w:r>
          </w:p>
        </w:tc>
        <w:tc>
          <w:tcPr>
            <w:tcW w:w="2438" w:type="dxa"/>
            <w:tcBorders>
              <w:bottom w:val="nil"/>
            </w:tcBorders>
            <w:vAlign w:val="center"/>
          </w:tcPr>
          <w:p w:rsidR="00C55659" w:rsidRDefault="00C55659">
            <w:pPr>
              <w:pStyle w:val="ConsPlusNormal"/>
            </w:pPr>
            <w:r>
              <w:t xml:space="preserve">Песок в мешках </w:t>
            </w:r>
            <w:hyperlink w:anchor="P16094">
              <w:r>
                <w:rPr>
                  <w:color w:val="0000FF"/>
                </w:rPr>
                <w:t>&lt;3&gt;</w:t>
              </w:r>
            </w:hyperlink>
          </w:p>
        </w:tc>
        <w:tc>
          <w:tcPr>
            <w:tcW w:w="1361" w:type="dxa"/>
            <w:tcBorders>
              <w:bottom w:val="nil"/>
            </w:tcBorders>
            <w:vAlign w:val="center"/>
          </w:tcPr>
          <w:p w:rsidR="00C55659" w:rsidRDefault="00C55659">
            <w:pPr>
              <w:pStyle w:val="ConsPlusNormal"/>
              <w:jc w:val="center"/>
            </w:pPr>
            <w:r>
              <w:t>штука</w:t>
            </w:r>
          </w:p>
        </w:tc>
        <w:tc>
          <w:tcPr>
            <w:tcW w:w="2551" w:type="dxa"/>
            <w:tcBorders>
              <w:bottom w:val="nil"/>
            </w:tcBorders>
            <w:vAlign w:val="center"/>
          </w:tcPr>
          <w:p w:rsidR="00C55659" w:rsidRDefault="00C55659">
            <w:pPr>
              <w:pStyle w:val="ConsPlusNormal"/>
              <w:jc w:val="center"/>
            </w:pPr>
            <w:r>
              <w:t>площадь стеклянного полотна x 10, расположенного в окнах или входных дверях объекта ЦАФК, ТОФК, ФКУ "ЦОКР", Филиалов ФКУ "ЦОКР"</w:t>
            </w:r>
          </w:p>
        </w:tc>
        <w:tc>
          <w:tcPr>
            <w:tcW w:w="964" w:type="dxa"/>
            <w:tcBorders>
              <w:bottom w:val="nil"/>
            </w:tcBorders>
            <w:vAlign w:val="center"/>
          </w:tcPr>
          <w:p w:rsidR="00C55659" w:rsidRDefault="00C55659">
            <w:pPr>
              <w:pStyle w:val="ConsPlusNormal"/>
              <w:jc w:val="center"/>
            </w:pPr>
            <w:r>
              <w:t>-</w:t>
            </w:r>
          </w:p>
        </w:tc>
        <w:tc>
          <w:tcPr>
            <w:tcW w:w="1247" w:type="dxa"/>
            <w:tcBorders>
              <w:bottom w:val="nil"/>
            </w:tcBorders>
            <w:vAlign w:val="center"/>
          </w:tcPr>
          <w:p w:rsidR="00C55659" w:rsidRDefault="00C55659">
            <w:pPr>
              <w:pStyle w:val="ConsPlusNormal"/>
              <w:jc w:val="center"/>
            </w:pPr>
            <w:r>
              <w:t>251,0</w:t>
            </w:r>
          </w:p>
        </w:tc>
      </w:tr>
      <w:tr w:rsidR="00C55659">
        <w:tblPrEx>
          <w:tblBorders>
            <w:insideH w:val="nil"/>
          </w:tblBorders>
        </w:tblPrEx>
        <w:tc>
          <w:tcPr>
            <w:tcW w:w="9071" w:type="dxa"/>
            <w:gridSpan w:val="6"/>
            <w:tcBorders>
              <w:top w:val="nil"/>
            </w:tcBorders>
          </w:tcPr>
          <w:p w:rsidR="00C55659" w:rsidRDefault="00C55659">
            <w:pPr>
              <w:pStyle w:val="ConsPlusNormal"/>
              <w:jc w:val="both"/>
            </w:pPr>
            <w:r>
              <w:t xml:space="preserve">(п. 17 введен </w:t>
            </w:r>
            <w:hyperlink r:id="rId1172">
              <w:r>
                <w:rPr>
                  <w:color w:val="0000FF"/>
                </w:rPr>
                <w:t>Приказом</w:t>
              </w:r>
            </w:hyperlink>
            <w:r>
              <w:t xml:space="preserve"> Казначейства России от 21.03.2025 N 76)</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18.</w:t>
            </w:r>
          </w:p>
        </w:tc>
        <w:tc>
          <w:tcPr>
            <w:tcW w:w="2438" w:type="dxa"/>
            <w:tcBorders>
              <w:bottom w:val="nil"/>
            </w:tcBorders>
            <w:vAlign w:val="center"/>
          </w:tcPr>
          <w:p w:rsidR="00C55659" w:rsidRDefault="00C55659">
            <w:pPr>
              <w:pStyle w:val="ConsPlusNormal"/>
            </w:pPr>
            <w:r>
              <w:t xml:space="preserve">Детектор дронов </w:t>
            </w:r>
            <w:hyperlink w:anchor="P16093">
              <w:r>
                <w:rPr>
                  <w:color w:val="0000FF"/>
                </w:rPr>
                <w:t>&lt;2&gt;</w:t>
              </w:r>
            </w:hyperlink>
          </w:p>
        </w:tc>
        <w:tc>
          <w:tcPr>
            <w:tcW w:w="1361" w:type="dxa"/>
            <w:tcBorders>
              <w:bottom w:val="nil"/>
            </w:tcBorders>
            <w:vAlign w:val="center"/>
          </w:tcPr>
          <w:p w:rsidR="00C55659" w:rsidRDefault="00C55659">
            <w:pPr>
              <w:pStyle w:val="ConsPlusNormal"/>
              <w:jc w:val="center"/>
            </w:pPr>
            <w:r>
              <w:t>штука</w:t>
            </w:r>
          </w:p>
        </w:tc>
        <w:tc>
          <w:tcPr>
            <w:tcW w:w="2551" w:type="dxa"/>
            <w:tcBorders>
              <w:bottom w:val="nil"/>
            </w:tcBorders>
            <w:vAlign w:val="center"/>
          </w:tcPr>
          <w:p w:rsidR="00C55659" w:rsidRDefault="00C55659">
            <w:pPr>
              <w:pStyle w:val="ConsPlusNormal"/>
              <w:jc w:val="center"/>
            </w:pPr>
            <w:r>
              <w:t>1 на 1 человека штатной численности контрольно-ревизионных отделов в финансово-бюджетной сфере для ТОФК, расположенных в Донецкой, Луганской Народных Республиках, Запорожской, Херсонской, Белгородской, Брянской, Курской, Воронежской областях</w:t>
            </w:r>
          </w:p>
        </w:tc>
        <w:tc>
          <w:tcPr>
            <w:tcW w:w="964"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127100,0</w:t>
            </w:r>
          </w:p>
        </w:tc>
      </w:tr>
      <w:tr w:rsidR="00C55659">
        <w:tblPrEx>
          <w:tblBorders>
            <w:insideH w:val="nil"/>
          </w:tblBorders>
        </w:tblPrEx>
        <w:tc>
          <w:tcPr>
            <w:tcW w:w="9071" w:type="dxa"/>
            <w:gridSpan w:val="6"/>
            <w:tcBorders>
              <w:top w:val="nil"/>
            </w:tcBorders>
          </w:tcPr>
          <w:p w:rsidR="00C55659" w:rsidRDefault="00C55659">
            <w:pPr>
              <w:pStyle w:val="ConsPlusNormal"/>
              <w:jc w:val="both"/>
            </w:pPr>
            <w:r>
              <w:t xml:space="preserve">(п. 18 введен </w:t>
            </w:r>
            <w:hyperlink r:id="rId1173">
              <w:r>
                <w:rPr>
                  <w:color w:val="0000FF"/>
                </w:rPr>
                <w:t>Приказом</w:t>
              </w:r>
            </w:hyperlink>
            <w:r>
              <w:t xml:space="preserve"> Казначейства России от 29.05.2026 N 157)</w:t>
            </w: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19.</w:t>
            </w:r>
          </w:p>
        </w:tc>
        <w:tc>
          <w:tcPr>
            <w:tcW w:w="2438" w:type="dxa"/>
            <w:tcBorders>
              <w:bottom w:val="nil"/>
            </w:tcBorders>
            <w:vAlign w:val="center"/>
          </w:tcPr>
          <w:p w:rsidR="00C55659" w:rsidRDefault="00C55659">
            <w:pPr>
              <w:pStyle w:val="ConsPlusNormal"/>
            </w:pPr>
            <w:r>
              <w:t xml:space="preserve">Автомобильный комплекс РЭБ </w:t>
            </w:r>
            <w:hyperlink w:anchor="P16093">
              <w:r>
                <w:rPr>
                  <w:color w:val="0000FF"/>
                </w:rPr>
                <w:t>&lt;2&gt;</w:t>
              </w:r>
            </w:hyperlink>
          </w:p>
        </w:tc>
        <w:tc>
          <w:tcPr>
            <w:tcW w:w="1361" w:type="dxa"/>
            <w:tcBorders>
              <w:bottom w:val="nil"/>
            </w:tcBorders>
            <w:vAlign w:val="center"/>
          </w:tcPr>
          <w:p w:rsidR="00C55659" w:rsidRDefault="00C55659">
            <w:pPr>
              <w:pStyle w:val="ConsPlusNormal"/>
              <w:jc w:val="center"/>
            </w:pPr>
            <w:r>
              <w:t>штука</w:t>
            </w:r>
          </w:p>
        </w:tc>
        <w:tc>
          <w:tcPr>
            <w:tcW w:w="2551" w:type="dxa"/>
            <w:tcBorders>
              <w:bottom w:val="nil"/>
            </w:tcBorders>
            <w:vAlign w:val="center"/>
          </w:tcPr>
          <w:p w:rsidR="00C55659" w:rsidRDefault="00C55659">
            <w:pPr>
              <w:pStyle w:val="ConsPlusNormal"/>
              <w:jc w:val="center"/>
            </w:pPr>
            <w:r>
              <w:t>1 на 1 транспортное средство ТОФК, расположенных в Донецкой, Луганской Народных Республиках, Запорожской, Херсонской, Белгородской, Брянской, Курской, Воронежской областях</w:t>
            </w:r>
          </w:p>
        </w:tc>
        <w:tc>
          <w:tcPr>
            <w:tcW w:w="964" w:type="dxa"/>
            <w:tcBorders>
              <w:bottom w:val="nil"/>
            </w:tcBorders>
            <w:vAlign w:val="center"/>
          </w:tcPr>
          <w:p w:rsidR="00C55659" w:rsidRDefault="00C55659">
            <w:pPr>
              <w:pStyle w:val="ConsPlusNormal"/>
              <w:jc w:val="center"/>
            </w:pPr>
            <w:r>
              <w:t>1</w:t>
            </w:r>
          </w:p>
        </w:tc>
        <w:tc>
          <w:tcPr>
            <w:tcW w:w="1247" w:type="dxa"/>
            <w:tcBorders>
              <w:bottom w:val="nil"/>
            </w:tcBorders>
            <w:vAlign w:val="center"/>
          </w:tcPr>
          <w:p w:rsidR="00C55659" w:rsidRDefault="00C55659">
            <w:pPr>
              <w:pStyle w:val="ConsPlusNormal"/>
              <w:jc w:val="center"/>
            </w:pPr>
            <w:r>
              <w:t>273645,0</w:t>
            </w:r>
          </w:p>
        </w:tc>
      </w:tr>
      <w:tr w:rsidR="00C55659">
        <w:tblPrEx>
          <w:tblBorders>
            <w:insideH w:val="nil"/>
          </w:tblBorders>
        </w:tblPrEx>
        <w:tc>
          <w:tcPr>
            <w:tcW w:w="9071" w:type="dxa"/>
            <w:gridSpan w:val="6"/>
            <w:tcBorders>
              <w:top w:val="nil"/>
            </w:tcBorders>
          </w:tcPr>
          <w:p w:rsidR="00C55659" w:rsidRDefault="00C55659">
            <w:pPr>
              <w:pStyle w:val="ConsPlusNormal"/>
              <w:jc w:val="both"/>
            </w:pPr>
            <w:r>
              <w:t xml:space="preserve">(п. 19 введен </w:t>
            </w:r>
            <w:hyperlink r:id="rId1174">
              <w:r>
                <w:rPr>
                  <w:color w:val="0000FF"/>
                </w:rPr>
                <w:t>Приказом</w:t>
              </w:r>
            </w:hyperlink>
            <w:r>
              <w:t xml:space="preserve"> Казначейства России от 29.05.2026 N 157)</w:t>
            </w:r>
          </w:p>
        </w:tc>
      </w:tr>
    </w:tbl>
    <w:p w:rsidR="00C55659" w:rsidRDefault="00C55659">
      <w:pPr>
        <w:pStyle w:val="ConsPlusNormal"/>
        <w:ind w:firstLine="540"/>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72" w:name="P16090"/>
      <w:bookmarkEnd w:id="72"/>
      <w:r>
        <w:lastRenderedPageBreak/>
        <w:t>&lt;1&gt; Арочный металлодетектор устанавливается:</w:t>
      </w:r>
    </w:p>
    <w:p w:rsidR="00C55659" w:rsidRDefault="00C55659">
      <w:pPr>
        <w:pStyle w:val="ConsPlusNormal"/>
        <w:spacing w:before="220"/>
        <w:ind w:firstLine="540"/>
        <w:jc w:val="both"/>
      </w:pPr>
      <w:r>
        <w:t>на объекте, правообладателем которого является ЦАФК, ТОФК, ФКУ "ЦОКР" и Филиалы ФКУ "ЦОКР";</w:t>
      </w:r>
    </w:p>
    <w:p w:rsidR="00C55659" w:rsidRDefault="00C55659">
      <w:pPr>
        <w:pStyle w:val="ConsPlusNormal"/>
        <w:spacing w:before="220"/>
        <w:ind w:firstLine="540"/>
        <w:jc w:val="both"/>
      </w:pPr>
      <w:r>
        <w:t>на объекте, правообладателем которого не является ЦАФК, ТОФК, ФКУ "ЦОКР" и Филиалы ФКУ "ЦОКР" по согласованию с Федеральным казначейством.</w:t>
      </w:r>
    </w:p>
    <w:p w:rsidR="00C55659" w:rsidRDefault="00C55659">
      <w:pPr>
        <w:pStyle w:val="ConsPlusNormal"/>
        <w:spacing w:before="220"/>
        <w:ind w:firstLine="540"/>
        <w:jc w:val="both"/>
      </w:pPr>
      <w:bookmarkStart w:id="73" w:name="P16093"/>
      <w:bookmarkEnd w:id="73"/>
      <w:r>
        <w:t>&lt;2&gt; Основные средства.</w:t>
      </w:r>
    </w:p>
    <w:p w:rsidR="00C55659" w:rsidRDefault="00C55659">
      <w:pPr>
        <w:pStyle w:val="ConsPlusNormal"/>
        <w:spacing w:before="220"/>
        <w:ind w:firstLine="540"/>
        <w:jc w:val="both"/>
      </w:pPr>
      <w:bookmarkStart w:id="74" w:name="P16094"/>
      <w:bookmarkEnd w:id="74"/>
      <w:r>
        <w:t>&lt;3&gt; Материальные запасы.</w:t>
      </w:r>
    </w:p>
    <w:p w:rsidR="00C55659" w:rsidRDefault="00C55659">
      <w:pPr>
        <w:pStyle w:val="ConsPlusNormal"/>
        <w:spacing w:before="220"/>
        <w:ind w:firstLine="540"/>
        <w:jc w:val="both"/>
      </w:pPr>
      <w:bookmarkStart w:id="75" w:name="P16095"/>
      <w:bookmarkEnd w:id="75"/>
      <w:r>
        <w:t>&lt;4&gt; При наличии поста охраны федерального казенного учреждения "Государственное учреждение "Ведомственная охрана Министерства финансов Российской Федерации" или иной охранной организации.</w:t>
      </w:r>
    </w:p>
    <w:p w:rsidR="00C55659" w:rsidRDefault="00C55659">
      <w:pPr>
        <w:pStyle w:val="ConsPlusNormal"/>
        <w:spacing w:before="220"/>
        <w:ind w:firstLine="540"/>
        <w:jc w:val="both"/>
      </w:pPr>
      <w:bookmarkStart w:id="76" w:name="P16096"/>
      <w:bookmarkEnd w:id="76"/>
      <w:r>
        <w:t xml:space="preserve">&lt;5&gt; Ударопрочная пленка (классом защиты не ниже A2, утвержденным </w:t>
      </w:r>
      <w:hyperlink r:id="rId1175">
        <w:r>
          <w:rPr>
            <w:color w:val="0000FF"/>
          </w:rPr>
          <w:t>ГОСТ 30826-2014</w:t>
        </w:r>
      </w:hyperlink>
      <w:r>
        <w:t xml:space="preserve">, или классом защиты не ниже P3A, утвержденным </w:t>
      </w:r>
      <w:hyperlink r:id="rId1176">
        <w:r>
          <w:rPr>
            <w:color w:val="0000FF"/>
          </w:rPr>
          <w:t>ГОСТ 32563-2013</w:t>
        </w:r>
      </w:hyperlink>
      <w:r>
        <w:t>) применяется в отношении стеклянного полотна, расположенного в окнах или входных дверях первого этажа объекта и не оборудованного металлической решеткой.</w:t>
      </w:r>
    </w:p>
    <w:p w:rsidR="00C55659" w:rsidRDefault="00C55659">
      <w:pPr>
        <w:pStyle w:val="ConsPlusNormal"/>
        <w:spacing w:before="220"/>
        <w:ind w:firstLine="540"/>
        <w:jc w:val="both"/>
      </w:pPr>
      <w:bookmarkStart w:id="77" w:name="P16097"/>
      <w:bookmarkEnd w:id="77"/>
      <w:r>
        <w:t xml:space="preserve">&lt;6&gt; Не ниже 2 класса защиты по </w:t>
      </w:r>
      <w:hyperlink r:id="rId1177">
        <w:r>
          <w:rPr>
            <w:color w:val="0000FF"/>
          </w:rPr>
          <w:t>ГОСТ 34286-2017</w:t>
        </w:r>
      </w:hyperlink>
      <w:r>
        <w:t>.</w:t>
      </w:r>
    </w:p>
    <w:p w:rsidR="00C55659" w:rsidRDefault="00C55659">
      <w:pPr>
        <w:pStyle w:val="ConsPlusNormal"/>
        <w:jc w:val="both"/>
      </w:pPr>
      <w:r>
        <w:t xml:space="preserve">(сноска введена </w:t>
      </w:r>
      <w:hyperlink r:id="rId1178">
        <w:r>
          <w:rPr>
            <w:color w:val="0000FF"/>
          </w:rPr>
          <w:t>Приказом</w:t>
        </w:r>
      </w:hyperlink>
      <w:r>
        <w:t xml:space="preserve"> Казначейства России от 30.11.2023 N 420)</w:t>
      </w:r>
    </w:p>
    <w:p w:rsidR="00C55659" w:rsidRDefault="00C55659">
      <w:pPr>
        <w:pStyle w:val="ConsPlusNormal"/>
        <w:spacing w:before="220"/>
        <w:ind w:firstLine="540"/>
        <w:jc w:val="both"/>
      </w:pPr>
      <w:bookmarkStart w:id="78" w:name="P16099"/>
      <w:bookmarkEnd w:id="78"/>
      <w:r>
        <w:t xml:space="preserve">&lt;7&gt; Не ниже 2 класса защиты по </w:t>
      </w:r>
      <w:hyperlink r:id="rId1179">
        <w:r>
          <w:rPr>
            <w:color w:val="0000FF"/>
          </w:rPr>
          <w:t>ГОСТ Р 57560-2017</w:t>
        </w:r>
      </w:hyperlink>
      <w:r>
        <w:t>.</w:t>
      </w:r>
    </w:p>
    <w:p w:rsidR="00C55659" w:rsidRDefault="00C55659">
      <w:pPr>
        <w:pStyle w:val="ConsPlusNormal"/>
        <w:jc w:val="both"/>
      </w:pPr>
      <w:r>
        <w:t xml:space="preserve">(сноска введена </w:t>
      </w:r>
      <w:hyperlink r:id="rId1180">
        <w:r>
          <w:rPr>
            <w:color w:val="0000FF"/>
          </w:rPr>
          <w:t>Приказом</w:t>
        </w:r>
      </w:hyperlink>
      <w:r>
        <w:t xml:space="preserve"> Казначейства России от 30.11.2023 N 420)</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15</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79" w:name="P16115"/>
      <w:bookmarkEnd w:id="79"/>
      <w:r>
        <w:t>НОРМЫ</w:t>
      </w:r>
    </w:p>
    <w:p w:rsidR="00C55659" w:rsidRDefault="00C55659">
      <w:pPr>
        <w:pStyle w:val="ConsPlusTitle"/>
        <w:jc w:val="center"/>
      </w:pPr>
      <w:r>
        <w:t>ПОЛОЖЕННОСТИ НА ПРИОБРЕТЕНИЕ ИЗМЕРИТЕЛЬНОГО ОБОРУДОВАНИЯ</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14.06.2022 </w:t>
            </w:r>
            <w:hyperlink r:id="rId1181">
              <w:r>
                <w:rPr>
                  <w:color w:val="0000FF"/>
                </w:rPr>
                <w:t>N 177</w:t>
              </w:r>
            </w:hyperlink>
            <w:r>
              <w:rPr>
                <w:color w:val="392C69"/>
              </w:rPr>
              <w:t>,</w:t>
            </w:r>
          </w:p>
          <w:p w:rsidR="00C55659" w:rsidRDefault="00C55659">
            <w:pPr>
              <w:pStyle w:val="ConsPlusNormal"/>
              <w:jc w:val="center"/>
            </w:pPr>
            <w:r>
              <w:rPr>
                <w:color w:val="392C69"/>
              </w:rPr>
              <w:t xml:space="preserve">от 14.11.2022 </w:t>
            </w:r>
            <w:hyperlink r:id="rId1182">
              <w:r>
                <w:rPr>
                  <w:color w:val="0000FF"/>
                </w:rPr>
                <w:t>N 334</w:t>
              </w:r>
            </w:hyperlink>
            <w:r>
              <w:rPr>
                <w:color w:val="392C69"/>
              </w:rPr>
              <w:t xml:space="preserve">, от 21.04.2023 </w:t>
            </w:r>
            <w:hyperlink r:id="rId1183">
              <w:r>
                <w:rPr>
                  <w:color w:val="0000FF"/>
                </w:rPr>
                <w:t>N 145</w:t>
              </w:r>
            </w:hyperlink>
            <w:r>
              <w:rPr>
                <w:color w:val="392C69"/>
              </w:rPr>
              <w:t xml:space="preserve">, от 22.08.2023 </w:t>
            </w:r>
            <w:hyperlink r:id="rId1184">
              <w:r>
                <w:rPr>
                  <w:color w:val="0000FF"/>
                </w:rPr>
                <w:t>N 300</w:t>
              </w:r>
            </w:hyperlink>
            <w:r>
              <w:rPr>
                <w:color w:val="392C69"/>
              </w:rPr>
              <w:t>,</w:t>
            </w:r>
          </w:p>
          <w:p w:rsidR="00C55659" w:rsidRDefault="00C55659">
            <w:pPr>
              <w:pStyle w:val="ConsPlusNormal"/>
              <w:jc w:val="center"/>
            </w:pPr>
            <w:r>
              <w:rPr>
                <w:color w:val="392C69"/>
              </w:rPr>
              <w:t xml:space="preserve">от 01.04.2024 </w:t>
            </w:r>
            <w:hyperlink r:id="rId1185">
              <w:r>
                <w:rPr>
                  <w:color w:val="0000FF"/>
                </w:rPr>
                <w:t>N 118</w:t>
              </w:r>
            </w:hyperlink>
            <w:r>
              <w:rPr>
                <w:color w:val="392C69"/>
              </w:rPr>
              <w:t xml:space="preserve">, от 08.11.2024 </w:t>
            </w:r>
            <w:hyperlink r:id="rId1186">
              <w:r>
                <w:rPr>
                  <w:color w:val="0000FF"/>
                </w:rPr>
                <w:t>N 420</w:t>
              </w:r>
            </w:hyperlink>
            <w:r>
              <w:rPr>
                <w:color w:val="392C69"/>
              </w:rPr>
              <w:t xml:space="preserve">, от 21.03.2025 </w:t>
            </w:r>
            <w:hyperlink r:id="rId1187">
              <w:r>
                <w:rPr>
                  <w:color w:val="0000FF"/>
                </w:rPr>
                <w:t>N 76</w:t>
              </w:r>
            </w:hyperlink>
            <w:r>
              <w:rPr>
                <w:color w:val="392C69"/>
              </w:rPr>
              <w:t>,</w:t>
            </w:r>
          </w:p>
          <w:p w:rsidR="00C55659" w:rsidRDefault="00C55659">
            <w:pPr>
              <w:pStyle w:val="ConsPlusNormal"/>
              <w:jc w:val="center"/>
            </w:pPr>
            <w:r>
              <w:rPr>
                <w:color w:val="392C69"/>
              </w:rPr>
              <w:t xml:space="preserve">от 16.01.2026 </w:t>
            </w:r>
            <w:hyperlink r:id="rId1188">
              <w:r>
                <w:rPr>
                  <w:color w:val="0000FF"/>
                </w:rPr>
                <w:t>N 6</w:t>
              </w:r>
            </w:hyperlink>
            <w:r>
              <w:rPr>
                <w:color w:val="392C69"/>
              </w:rPr>
              <w:t xml:space="preserve">, от 29.05.2026 </w:t>
            </w:r>
            <w:hyperlink r:id="rId1189">
              <w:r>
                <w:rPr>
                  <w:color w:val="0000FF"/>
                </w:rPr>
                <w:t>N 157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985"/>
        <w:gridCol w:w="907"/>
        <w:gridCol w:w="340"/>
        <w:gridCol w:w="993"/>
        <w:gridCol w:w="1263"/>
        <w:gridCol w:w="907"/>
        <w:gridCol w:w="2154"/>
      </w:tblGrid>
      <w:tr w:rsidR="00C55659">
        <w:tc>
          <w:tcPr>
            <w:tcW w:w="454" w:type="dxa"/>
          </w:tcPr>
          <w:p w:rsidR="00C55659" w:rsidRDefault="00C55659">
            <w:pPr>
              <w:pStyle w:val="ConsPlusNormal"/>
              <w:jc w:val="center"/>
            </w:pPr>
            <w:r>
              <w:t>N п/п</w:t>
            </w:r>
          </w:p>
        </w:tc>
        <w:tc>
          <w:tcPr>
            <w:tcW w:w="1985" w:type="dxa"/>
          </w:tcPr>
          <w:p w:rsidR="00C55659" w:rsidRDefault="00C55659">
            <w:pPr>
              <w:pStyle w:val="ConsPlusNormal"/>
              <w:jc w:val="center"/>
            </w:pPr>
            <w:r>
              <w:t>Наименование</w:t>
            </w:r>
          </w:p>
        </w:tc>
        <w:tc>
          <w:tcPr>
            <w:tcW w:w="907" w:type="dxa"/>
          </w:tcPr>
          <w:p w:rsidR="00C55659" w:rsidRDefault="00C55659">
            <w:pPr>
              <w:pStyle w:val="ConsPlusNormal"/>
              <w:jc w:val="center"/>
            </w:pPr>
            <w:r>
              <w:t>Единица измерения</w:t>
            </w:r>
          </w:p>
        </w:tc>
        <w:tc>
          <w:tcPr>
            <w:tcW w:w="1333" w:type="dxa"/>
            <w:gridSpan w:val="2"/>
          </w:tcPr>
          <w:p w:rsidR="00C55659" w:rsidRDefault="00C55659">
            <w:pPr>
              <w:pStyle w:val="ConsPlusNormal"/>
              <w:jc w:val="center"/>
            </w:pPr>
            <w:r>
              <w:t>Норматив количества (не более)</w:t>
            </w:r>
          </w:p>
        </w:tc>
        <w:tc>
          <w:tcPr>
            <w:tcW w:w="1263" w:type="dxa"/>
          </w:tcPr>
          <w:p w:rsidR="00C55659" w:rsidRDefault="00C55659">
            <w:pPr>
              <w:pStyle w:val="ConsPlusNormal"/>
              <w:jc w:val="center"/>
            </w:pPr>
            <w:r>
              <w:t>Норматив цены (не более) руб.</w:t>
            </w:r>
          </w:p>
        </w:tc>
        <w:tc>
          <w:tcPr>
            <w:tcW w:w="907" w:type="dxa"/>
          </w:tcPr>
          <w:p w:rsidR="00C55659" w:rsidRDefault="00C55659">
            <w:pPr>
              <w:pStyle w:val="ConsPlusNormal"/>
              <w:jc w:val="center"/>
            </w:pPr>
            <w:r>
              <w:t>Срок эксплуатации в годах</w:t>
            </w:r>
          </w:p>
        </w:tc>
        <w:tc>
          <w:tcPr>
            <w:tcW w:w="2154" w:type="dxa"/>
          </w:tcPr>
          <w:p w:rsidR="00C55659" w:rsidRDefault="00C55659">
            <w:pPr>
              <w:pStyle w:val="ConsPlusNormal"/>
              <w:jc w:val="center"/>
            </w:pPr>
            <w:r>
              <w:t>Примечание</w:t>
            </w:r>
          </w:p>
        </w:tc>
      </w:tr>
      <w:tr w:rsidR="00C55659">
        <w:tc>
          <w:tcPr>
            <w:tcW w:w="454" w:type="dxa"/>
            <w:vMerge w:val="restart"/>
            <w:tcBorders>
              <w:bottom w:val="nil"/>
            </w:tcBorders>
            <w:vAlign w:val="center"/>
          </w:tcPr>
          <w:p w:rsidR="00C55659" w:rsidRDefault="00C55659">
            <w:pPr>
              <w:pStyle w:val="ConsPlusNormal"/>
              <w:jc w:val="center"/>
            </w:pPr>
            <w:r>
              <w:lastRenderedPageBreak/>
              <w:t>1.</w:t>
            </w:r>
          </w:p>
        </w:tc>
        <w:tc>
          <w:tcPr>
            <w:tcW w:w="1985" w:type="dxa"/>
            <w:vMerge w:val="restart"/>
            <w:tcBorders>
              <w:bottom w:val="nil"/>
            </w:tcBorders>
            <w:vAlign w:val="center"/>
          </w:tcPr>
          <w:p w:rsidR="00C55659" w:rsidRDefault="00C55659">
            <w:pPr>
              <w:pStyle w:val="ConsPlusNormal"/>
            </w:pPr>
            <w:r>
              <w:t xml:space="preserve">Дальномер лазерный (не менее 150 метров) </w:t>
            </w:r>
            <w:hyperlink w:anchor="P16357">
              <w:r>
                <w:rPr>
                  <w:color w:val="0000FF"/>
                </w:rPr>
                <w:t>&lt;1&gt;</w:t>
              </w:r>
            </w:hyperlink>
          </w:p>
        </w:tc>
        <w:tc>
          <w:tcPr>
            <w:tcW w:w="907" w:type="dxa"/>
            <w:vMerge w:val="restart"/>
            <w:tcBorders>
              <w:bottom w:val="nil"/>
            </w:tcBorders>
            <w:vAlign w:val="center"/>
          </w:tcPr>
          <w:p w:rsidR="00C55659" w:rsidRDefault="00C55659">
            <w:pPr>
              <w:pStyle w:val="ConsPlusNormal"/>
              <w:jc w:val="center"/>
            </w:pPr>
            <w:r>
              <w:t>штука</w:t>
            </w:r>
          </w:p>
        </w:tc>
        <w:tc>
          <w:tcPr>
            <w:tcW w:w="1333" w:type="dxa"/>
            <w:gridSpan w:val="2"/>
            <w:vAlign w:val="center"/>
          </w:tcPr>
          <w:p w:rsidR="00C55659" w:rsidRDefault="00C55659">
            <w:pPr>
              <w:pStyle w:val="ConsPlusNormal"/>
              <w:jc w:val="center"/>
            </w:pPr>
            <w:r>
              <w:t>1</w:t>
            </w:r>
          </w:p>
        </w:tc>
        <w:tc>
          <w:tcPr>
            <w:tcW w:w="1263" w:type="dxa"/>
            <w:vMerge w:val="restart"/>
            <w:tcBorders>
              <w:bottom w:val="nil"/>
            </w:tcBorders>
            <w:vAlign w:val="center"/>
          </w:tcPr>
          <w:p w:rsidR="00C55659" w:rsidRDefault="00C55659">
            <w:pPr>
              <w:pStyle w:val="ConsPlusNormal"/>
              <w:jc w:val="center"/>
            </w:pPr>
            <w:r>
              <w:t>32400,0</w:t>
            </w:r>
          </w:p>
        </w:tc>
        <w:tc>
          <w:tcPr>
            <w:tcW w:w="907" w:type="dxa"/>
            <w:vMerge w:val="restart"/>
            <w:tcBorders>
              <w:bottom w:val="nil"/>
            </w:tcBorders>
            <w:vAlign w:val="center"/>
          </w:tcPr>
          <w:p w:rsidR="00C55659" w:rsidRDefault="00C55659">
            <w:pPr>
              <w:pStyle w:val="ConsPlusNormal"/>
              <w:jc w:val="center"/>
            </w:pPr>
            <w:r>
              <w:t>3</w:t>
            </w:r>
          </w:p>
        </w:tc>
        <w:tc>
          <w:tcPr>
            <w:tcW w:w="2154" w:type="dxa"/>
            <w:vAlign w:val="center"/>
          </w:tcPr>
          <w:p w:rsidR="00C55659" w:rsidRDefault="00C55659">
            <w:pPr>
              <w:pStyle w:val="ConsPlusNormal"/>
              <w:jc w:val="center"/>
            </w:pPr>
            <w:r>
              <w:t xml:space="preserve">на управление ЦАФК </w:t>
            </w:r>
            <w:hyperlink w:anchor="P16358">
              <w:r>
                <w:rPr>
                  <w:color w:val="0000FF"/>
                </w:rPr>
                <w:t>&lt;2&gt;</w:t>
              </w:r>
            </w:hyperlink>
          </w:p>
        </w:tc>
      </w:tr>
      <w:tr w:rsidR="00C55659">
        <w:tc>
          <w:tcPr>
            <w:tcW w:w="454" w:type="dxa"/>
            <w:vMerge/>
            <w:tcBorders>
              <w:bottom w:val="nil"/>
            </w:tcBorders>
          </w:tcPr>
          <w:p w:rsidR="00C55659" w:rsidRDefault="00C55659">
            <w:pPr>
              <w:pStyle w:val="ConsPlusNormal"/>
            </w:pPr>
          </w:p>
        </w:tc>
        <w:tc>
          <w:tcPr>
            <w:tcW w:w="1985"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1333" w:type="dxa"/>
            <w:gridSpan w:val="2"/>
            <w:vAlign w:val="center"/>
          </w:tcPr>
          <w:p w:rsidR="00C55659" w:rsidRDefault="00C55659">
            <w:pPr>
              <w:pStyle w:val="ConsPlusNormal"/>
              <w:jc w:val="center"/>
            </w:pPr>
            <w:r>
              <w:t>2</w:t>
            </w:r>
          </w:p>
        </w:tc>
        <w:tc>
          <w:tcPr>
            <w:tcW w:w="1263"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2154" w:type="dxa"/>
            <w:vAlign w:val="center"/>
          </w:tcPr>
          <w:p w:rsidR="00C55659" w:rsidRDefault="00C55659">
            <w:pPr>
              <w:pStyle w:val="ConsPlusNormal"/>
              <w:jc w:val="center"/>
            </w:pPr>
            <w:r>
              <w:t xml:space="preserve">на отдел ТОФК </w:t>
            </w:r>
            <w:hyperlink w:anchor="P16359">
              <w:r>
                <w:rPr>
                  <w:color w:val="0000FF"/>
                </w:rPr>
                <w:t>&lt;3&gt;</w:t>
              </w:r>
            </w:hyperlink>
          </w:p>
        </w:tc>
      </w:tr>
      <w:tr w:rsidR="00C55659">
        <w:tblPrEx>
          <w:tblBorders>
            <w:insideH w:val="nil"/>
          </w:tblBorders>
        </w:tblPrEx>
        <w:tc>
          <w:tcPr>
            <w:tcW w:w="454" w:type="dxa"/>
            <w:vMerge/>
            <w:tcBorders>
              <w:bottom w:val="nil"/>
            </w:tcBorders>
          </w:tcPr>
          <w:p w:rsidR="00C55659" w:rsidRDefault="00C55659">
            <w:pPr>
              <w:pStyle w:val="ConsPlusNormal"/>
            </w:pPr>
          </w:p>
        </w:tc>
        <w:tc>
          <w:tcPr>
            <w:tcW w:w="1985"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1333" w:type="dxa"/>
            <w:gridSpan w:val="2"/>
            <w:tcBorders>
              <w:bottom w:val="nil"/>
            </w:tcBorders>
            <w:vAlign w:val="center"/>
          </w:tcPr>
          <w:p w:rsidR="00C55659" w:rsidRDefault="00C55659">
            <w:pPr>
              <w:pStyle w:val="ConsPlusNormal"/>
              <w:jc w:val="center"/>
            </w:pPr>
            <w:r>
              <w:t>1</w:t>
            </w:r>
          </w:p>
        </w:tc>
        <w:tc>
          <w:tcPr>
            <w:tcW w:w="1263"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2154" w:type="dxa"/>
            <w:tcBorders>
              <w:bottom w:val="nil"/>
            </w:tcBorders>
            <w:vAlign w:val="center"/>
          </w:tcPr>
          <w:p w:rsidR="00C55659" w:rsidRDefault="00C55659">
            <w:pPr>
              <w:pStyle w:val="ConsPlusNormal"/>
              <w:jc w:val="center"/>
            </w:pPr>
            <w:r>
              <w:t xml:space="preserve">на 2 сотрудников отдела ФКУ "ЦОКР", Филиалов ФКУ "ЦОКР" </w:t>
            </w:r>
            <w:hyperlink w:anchor="P16360">
              <w:r>
                <w:rPr>
                  <w:color w:val="0000FF"/>
                </w:rPr>
                <w:t>&lt;4&gt;</w:t>
              </w:r>
            </w:hyperlink>
          </w:p>
        </w:tc>
      </w:tr>
      <w:tr w:rsidR="00C55659">
        <w:tblPrEx>
          <w:tblBorders>
            <w:insideH w:val="nil"/>
          </w:tblBorders>
        </w:tblPrEx>
        <w:tc>
          <w:tcPr>
            <w:tcW w:w="9003" w:type="dxa"/>
            <w:gridSpan w:val="8"/>
            <w:tcBorders>
              <w:top w:val="nil"/>
            </w:tcBorders>
          </w:tcPr>
          <w:p w:rsidR="00C55659" w:rsidRDefault="00C55659">
            <w:pPr>
              <w:pStyle w:val="ConsPlusNormal"/>
              <w:jc w:val="both"/>
            </w:pPr>
            <w:r>
              <w:t xml:space="preserve">(п. 1 в ред. </w:t>
            </w:r>
            <w:hyperlink r:id="rId1190">
              <w:r>
                <w:rPr>
                  <w:color w:val="0000FF"/>
                </w:rPr>
                <w:t>Приказа</w:t>
              </w:r>
            </w:hyperlink>
            <w:r>
              <w:t xml:space="preserve"> Казначейства России от 29.05.2026 N 157)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2.</w:t>
            </w:r>
          </w:p>
        </w:tc>
        <w:tc>
          <w:tcPr>
            <w:tcW w:w="1985" w:type="dxa"/>
            <w:tcBorders>
              <w:bottom w:val="nil"/>
            </w:tcBorders>
            <w:vAlign w:val="center"/>
          </w:tcPr>
          <w:p w:rsidR="00C55659" w:rsidRDefault="00C55659">
            <w:pPr>
              <w:pStyle w:val="ConsPlusNormal"/>
            </w:pPr>
            <w:r>
              <w:t xml:space="preserve">Дальномер лазерный (50 метров) с уровнем и рулеткой </w:t>
            </w:r>
            <w:hyperlink w:anchor="P16357">
              <w:r>
                <w:rPr>
                  <w:color w:val="0000FF"/>
                </w:rPr>
                <w:t>&lt;1&gt;</w:t>
              </w:r>
            </w:hyperlink>
          </w:p>
        </w:tc>
        <w:tc>
          <w:tcPr>
            <w:tcW w:w="907" w:type="dxa"/>
            <w:tcBorders>
              <w:bottom w:val="nil"/>
            </w:tcBorders>
            <w:vAlign w:val="center"/>
          </w:tcPr>
          <w:p w:rsidR="00C55659" w:rsidRDefault="00C55659">
            <w:pPr>
              <w:pStyle w:val="ConsPlusNormal"/>
              <w:jc w:val="center"/>
            </w:pPr>
            <w:r>
              <w:t>штука</w:t>
            </w:r>
          </w:p>
        </w:tc>
        <w:tc>
          <w:tcPr>
            <w:tcW w:w="1333" w:type="dxa"/>
            <w:gridSpan w:val="2"/>
            <w:tcBorders>
              <w:bottom w:val="nil"/>
            </w:tcBorders>
            <w:vAlign w:val="center"/>
          </w:tcPr>
          <w:p w:rsidR="00C55659" w:rsidRDefault="00C55659">
            <w:pPr>
              <w:pStyle w:val="ConsPlusNormal"/>
              <w:jc w:val="center"/>
            </w:pPr>
            <w:r>
              <w:t>1</w:t>
            </w:r>
          </w:p>
        </w:tc>
        <w:tc>
          <w:tcPr>
            <w:tcW w:w="1263" w:type="dxa"/>
            <w:tcBorders>
              <w:bottom w:val="nil"/>
            </w:tcBorders>
            <w:vAlign w:val="center"/>
          </w:tcPr>
          <w:p w:rsidR="00C55659" w:rsidRDefault="00C55659">
            <w:pPr>
              <w:pStyle w:val="ConsPlusNormal"/>
              <w:jc w:val="center"/>
            </w:pPr>
            <w:r>
              <w:t>9200,0</w:t>
            </w:r>
          </w:p>
        </w:tc>
        <w:tc>
          <w:tcPr>
            <w:tcW w:w="907" w:type="dxa"/>
            <w:tcBorders>
              <w:bottom w:val="nil"/>
            </w:tcBorders>
            <w:vAlign w:val="center"/>
          </w:tcPr>
          <w:p w:rsidR="00C55659" w:rsidRDefault="00C55659">
            <w:pPr>
              <w:pStyle w:val="ConsPlusNormal"/>
              <w:jc w:val="center"/>
            </w:pPr>
            <w:r>
              <w:t>3</w:t>
            </w:r>
          </w:p>
        </w:tc>
        <w:tc>
          <w:tcPr>
            <w:tcW w:w="2154" w:type="dxa"/>
            <w:tcBorders>
              <w:bottom w:val="nil"/>
            </w:tcBorders>
            <w:vAlign w:val="center"/>
          </w:tcPr>
          <w:p w:rsidR="00C55659" w:rsidRDefault="00C55659">
            <w:pPr>
              <w:pStyle w:val="ConsPlusNormal"/>
              <w:jc w:val="center"/>
            </w:pPr>
            <w:r>
              <w:t xml:space="preserve">на 2 сотрудников отдела ФКУ "ЦОКР", Филиалов ФКУ "ЦОКР" </w:t>
            </w:r>
            <w:hyperlink w:anchor="P16360">
              <w:r>
                <w:rPr>
                  <w:color w:val="0000FF"/>
                </w:rPr>
                <w:t>&lt;4&gt;</w:t>
              </w:r>
            </w:hyperlink>
          </w:p>
        </w:tc>
      </w:tr>
      <w:tr w:rsidR="00C55659">
        <w:tblPrEx>
          <w:tblBorders>
            <w:insideH w:val="nil"/>
          </w:tblBorders>
        </w:tblPrEx>
        <w:tc>
          <w:tcPr>
            <w:tcW w:w="9003" w:type="dxa"/>
            <w:gridSpan w:val="8"/>
            <w:tcBorders>
              <w:top w:val="nil"/>
            </w:tcBorders>
          </w:tcPr>
          <w:p w:rsidR="00C55659" w:rsidRDefault="00C55659">
            <w:pPr>
              <w:pStyle w:val="ConsPlusNormal"/>
              <w:jc w:val="both"/>
            </w:pPr>
            <w:r>
              <w:t xml:space="preserve">(п. 2 в ред. </w:t>
            </w:r>
            <w:hyperlink r:id="rId1191">
              <w:r>
                <w:rPr>
                  <w:color w:val="0000FF"/>
                </w:rPr>
                <w:t>Приказа</w:t>
              </w:r>
            </w:hyperlink>
            <w:r>
              <w:t xml:space="preserve"> Казначейства России от 29.05.2026 N 157)</w:t>
            </w:r>
          </w:p>
        </w:tc>
      </w:tr>
      <w:tr w:rsidR="00C55659">
        <w:tc>
          <w:tcPr>
            <w:tcW w:w="454" w:type="dxa"/>
            <w:vAlign w:val="center"/>
          </w:tcPr>
          <w:p w:rsidR="00C55659" w:rsidRDefault="00C55659">
            <w:pPr>
              <w:pStyle w:val="ConsPlusNormal"/>
              <w:jc w:val="center"/>
            </w:pPr>
            <w:r>
              <w:t>3.</w:t>
            </w:r>
          </w:p>
        </w:tc>
        <w:tc>
          <w:tcPr>
            <w:tcW w:w="1985" w:type="dxa"/>
            <w:vAlign w:val="center"/>
          </w:tcPr>
          <w:p w:rsidR="00C55659" w:rsidRDefault="00C55659">
            <w:pPr>
              <w:pStyle w:val="ConsPlusNormal"/>
            </w:pPr>
            <w:r>
              <w:t xml:space="preserve">Дистанционный измеритель температуры и влажности </w:t>
            </w:r>
            <w:hyperlink w:anchor="P16357">
              <w:r>
                <w:rPr>
                  <w:color w:val="0000FF"/>
                </w:rPr>
                <w:t>&lt;1&gt;</w:t>
              </w:r>
            </w:hyperlink>
          </w:p>
        </w:tc>
        <w:tc>
          <w:tcPr>
            <w:tcW w:w="907" w:type="dxa"/>
            <w:vAlign w:val="center"/>
          </w:tcPr>
          <w:p w:rsidR="00C55659" w:rsidRDefault="00C55659">
            <w:pPr>
              <w:pStyle w:val="ConsPlusNormal"/>
              <w:jc w:val="center"/>
            </w:pPr>
            <w:r>
              <w:t>штука</w:t>
            </w:r>
          </w:p>
        </w:tc>
        <w:tc>
          <w:tcPr>
            <w:tcW w:w="1333" w:type="dxa"/>
            <w:gridSpan w:val="2"/>
            <w:vAlign w:val="center"/>
          </w:tcPr>
          <w:p w:rsidR="00C55659" w:rsidRDefault="00C55659">
            <w:pPr>
              <w:pStyle w:val="ConsPlusNormal"/>
              <w:jc w:val="center"/>
            </w:pPr>
            <w:r>
              <w:t>4</w:t>
            </w:r>
          </w:p>
        </w:tc>
        <w:tc>
          <w:tcPr>
            <w:tcW w:w="1263" w:type="dxa"/>
            <w:vAlign w:val="center"/>
          </w:tcPr>
          <w:p w:rsidR="00C55659" w:rsidRDefault="00C55659">
            <w:pPr>
              <w:pStyle w:val="ConsPlusNormal"/>
              <w:jc w:val="center"/>
            </w:pPr>
            <w:r>
              <w:t>15400,0</w:t>
            </w:r>
          </w:p>
        </w:tc>
        <w:tc>
          <w:tcPr>
            <w:tcW w:w="907" w:type="dxa"/>
            <w:vAlign w:val="center"/>
          </w:tcPr>
          <w:p w:rsidR="00C55659" w:rsidRDefault="00C55659">
            <w:pPr>
              <w:pStyle w:val="ConsPlusNormal"/>
              <w:jc w:val="center"/>
            </w:pPr>
            <w:r>
              <w:t>3</w:t>
            </w:r>
          </w:p>
        </w:tc>
        <w:tc>
          <w:tcPr>
            <w:tcW w:w="2154" w:type="dxa"/>
            <w:vAlign w:val="center"/>
          </w:tcPr>
          <w:p w:rsidR="00C55659" w:rsidRDefault="00C55659">
            <w:pPr>
              <w:pStyle w:val="ConsPlusNormal"/>
              <w:jc w:val="center"/>
            </w:pPr>
            <w:r>
              <w:t xml:space="preserve">на отдел ФКУ "ЦОКР", Филиалов ФКУ "ЦОКР" </w:t>
            </w:r>
            <w:hyperlink w:anchor="P16360">
              <w:r>
                <w:rPr>
                  <w:color w:val="0000FF"/>
                </w:rPr>
                <w:t>&lt;4&gt;</w:t>
              </w:r>
            </w:hyperlink>
          </w:p>
        </w:tc>
      </w:tr>
      <w:tr w:rsidR="00C55659">
        <w:tc>
          <w:tcPr>
            <w:tcW w:w="454" w:type="dxa"/>
            <w:vMerge w:val="restart"/>
            <w:vAlign w:val="center"/>
          </w:tcPr>
          <w:p w:rsidR="00C55659" w:rsidRDefault="00C55659">
            <w:pPr>
              <w:pStyle w:val="ConsPlusNormal"/>
              <w:jc w:val="center"/>
            </w:pPr>
            <w:r>
              <w:t>4.</w:t>
            </w:r>
          </w:p>
        </w:tc>
        <w:tc>
          <w:tcPr>
            <w:tcW w:w="1985" w:type="dxa"/>
            <w:vMerge w:val="restart"/>
            <w:vAlign w:val="center"/>
          </w:tcPr>
          <w:p w:rsidR="00C55659" w:rsidRDefault="00C55659">
            <w:pPr>
              <w:pStyle w:val="ConsPlusNormal"/>
            </w:pPr>
            <w:r>
              <w:t xml:space="preserve">Карта памяти для фотоаппарата </w:t>
            </w:r>
            <w:hyperlink w:anchor="P16362">
              <w:r>
                <w:rPr>
                  <w:color w:val="0000FF"/>
                </w:rPr>
                <w:t>&lt;5&gt;</w:t>
              </w:r>
            </w:hyperlink>
          </w:p>
        </w:tc>
        <w:tc>
          <w:tcPr>
            <w:tcW w:w="907" w:type="dxa"/>
            <w:vMerge w:val="restart"/>
            <w:vAlign w:val="center"/>
          </w:tcPr>
          <w:p w:rsidR="00C55659" w:rsidRDefault="00C55659">
            <w:pPr>
              <w:pStyle w:val="ConsPlusNormal"/>
              <w:jc w:val="center"/>
            </w:pPr>
            <w:r>
              <w:t>штука</w:t>
            </w:r>
          </w:p>
        </w:tc>
        <w:tc>
          <w:tcPr>
            <w:tcW w:w="1333" w:type="dxa"/>
            <w:gridSpan w:val="2"/>
            <w:vAlign w:val="center"/>
          </w:tcPr>
          <w:p w:rsidR="00C55659" w:rsidRDefault="00C55659">
            <w:pPr>
              <w:pStyle w:val="ConsPlusNormal"/>
              <w:jc w:val="center"/>
            </w:pPr>
            <w:r>
              <w:t>1</w:t>
            </w:r>
          </w:p>
        </w:tc>
        <w:tc>
          <w:tcPr>
            <w:tcW w:w="1263" w:type="dxa"/>
            <w:vMerge w:val="restart"/>
            <w:vAlign w:val="center"/>
          </w:tcPr>
          <w:p w:rsidR="00C55659" w:rsidRDefault="00C55659">
            <w:pPr>
              <w:pStyle w:val="ConsPlusNormal"/>
              <w:jc w:val="center"/>
            </w:pPr>
            <w:r>
              <w:t>1770,0</w:t>
            </w:r>
          </w:p>
        </w:tc>
        <w:tc>
          <w:tcPr>
            <w:tcW w:w="907" w:type="dxa"/>
            <w:vMerge w:val="restart"/>
            <w:vAlign w:val="center"/>
          </w:tcPr>
          <w:p w:rsidR="00C55659" w:rsidRDefault="00C55659">
            <w:pPr>
              <w:pStyle w:val="ConsPlusNormal"/>
              <w:jc w:val="center"/>
            </w:pPr>
            <w:r>
              <w:t>1</w:t>
            </w:r>
          </w:p>
        </w:tc>
        <w:tc>
          <w:tcPr>
            <w:tcW w:w="2154" w:type="dxa"/>
            <w:vAlign w:val="center"/>
          </w:tcPr>
          <w:p w:rsidR="00C55659" w:rsidRDefault="00C55659">
            <w:pPr>
              <w:pStyle w:val="ConsPlusNormal"/>
              <w:jc w:val="center"/>
            </w:pPr>
            <w:r>
              <w:t>на 1 фотоаппарат для управления ЦАФК</w:t>
            </w:r>
          </w:p>
        </w:tc>
      </w:tr>
      <w:tr w:rsidR="00C55659">
        <w:tc>
          <w:tcPr>
            <w:tcW w:w="454" w:type="dxa"/>
            <w:vMerge/>
          </w:tcPr>
          <w:p w:rsidR="00C55659" w:rsidRDefault="00C55659">
            <w:pPr>
              <w:pStyle w:val="ConsPlusNormal"/>
            </w:pPr>
          </w:p>
        </w:tc>
        <w:tc>
          <w:tcPr>
            <w:tcW w:w="1985" w:type="dxa"/>
            <w:vMerge/>
          </w:tcPr>
          <w:p w:rsidR="00C55659" w:rsidRDefault="00C55659">
            <w:pPr>
              <w:pStyle w:val="ConsPlusNormal"/>
            </w:pPr>
          </w:p>
        </w:tc>
        <w:tc>
          <w:tcPr>
            <w:tcW w:w="907" w:type="dxa"/>
            <w:vMerge/>
          </w:tcPr>
          <w:p w:rsidR="00C55659" w:rsidRDefault="00C55659">
            <w:pPr>
              <w:pStyle w:val="ConsPlusNormal"/>
            </w:pPr>
          </w:p>
        </w:tc>
        <w:tc>
          <w:tcPr>
            <w:tcW w:w="1333" w:type="dxa"/>
            <w:gridSpan w:val="2"/>
            <w:vAlign w:val="center"/>
          </w:tcPr>
          <w:p w:rsidR="00C55659" w:rsidRDefault="00C55659">
            <w:pPr>
              <w:pStyle w:val="ConsPlusNormal"/>
              <w:jc w:val="center"/>
            </w:pPr>
            <w:r>
              <w:t>1</w:t>
            </w:r>
          </w:p>
        </w:tc>
        <w:tc>
          <w:tcPr>
            <w:tcW w:w="1263" w:type="dxa"/>
            <w:vMerge/>
          </w:tcPr>
          <w:p w:rsidR="00C55659" w:rsidRDefault="00C55659">
            <w:pPr>
              <w:pStyle w:val="ConsPlusNormal"/>
            </w:pPr>
          </w:p>
        </w:tc>
        <w:tc>
          <w:tcPr>
            <w:tcW w:w="907" w:type="dxa"/>
            <w:vMerge/>
          </w:tcPr>
          <w:p w:rsidR="00C55659" w:rsidRDefault="00C55659">
            <w:pPr>
              <w:pStyle w:val="ConsPlusNormal"/>
            </w:pPr>
          </w:p>
        </w:tc>
        <w:tc>
          <w:tcPr>
            <w:tcW w:w="2154" w:type="dxa"/>
            <w:vAlign w:val="center"/>
          </w:tcPr>
          <w:p w:rsidR="00C55659" w:rsidRDefault="00C55659">
            <w:pPr>
              <w:pStyle w:val="ConsPlusNormal"/>
              <w:jc w:val="center"/>
            </w:pPr>
            <w:r>
              <w:t xml:space="preserve">на 1 фотоаппарат для отдела ТОФК </w:t>
            </w:r>
            <w:hyperlink w:anchor="P16359">
              <w:r>
                <w:rPr>
                  <w:color w:val="0000FF"/>
                </w:rPr>
                <w:t>&lt;3&gt;</w:t>
              </w:r>
            </w:hyperlink>
          </w:p>
        </w:tc>
      </w:tr>
      <w:tr w:rsidR="00C55659">
        <w:tc>
          <w:tcPr>
            <w:tcW w:w="454" w:type="dxa"/>
            <w:vMerge/>
          </w:tcPr>
          <w:p w:rsidR="00C55659" w:rsidRDefault="00C55659">
            <w:pPr>
              <w:pStyle w:val="ConsPlusNormal"/>
            </w:pPr>
          </w:p>
        </w:tc>
        <w:tc>
          <w:tcPr>
            <w:tcW w:w="1985" w:type="dxa"/>
            <w:vMerge/>
          </w:tcPr>
          <w:p w:rsidR="00C55659" w:rsidRDefault="00C55659">
            <w:pPr>
              <w:pStyle w:val="ConsPlusNormal"/>
            </w:pPr>
          </w:p>
        </w:tc>
        <w:tc>
          <w:tcPr>
            <w:tcW w:w="907" w:type="dxa"/>
            <w:vMerge/>
          </w:tcPr>
          <w:p w:rsidR="00C55659" w:rsidRDefault="00C55659">
            <w:pPr>
              <w:pStyle w:val="ConsPlusNormal"/>
            </w:pPr>
          </w:p>
        </w:tc>
        <w:tc>
          <w:tcPr>
            <w:tcW w:w="1333" w:type="dxa"/>
            <w:gridSpan w:val="2"/>
            <w:vAlign w:val="center"/>
          </w:tcPr>
          <w:p w:rsidR="00C55659" w:rsidRDefault="00C55659">
            <w:pPr>
              <w:pStyle w:val="ConsPlusNormal"/>
              <w:jc w:val="center"/>
            </w:pPr>
            <w:r>
              <w:t>1</w:t>
            </w:r>
          </w:p>
        </w:tc>
        <w:tc>
          <w:tcPr>
            <w:tcW w:w="1263" w:type="dxa"/>
            <w:vMerge/>
          </w:tcPr>
          <w:p w:rsidR="00C55659" w:rsidRDefault="00C55659">
            <w:pPr>
              <w:pStyle w:val="ConsPlusNormal"/>
            </w:pPr>
          </w:p>
        </w:tc>
        <w:tc>
          <w:tcPr>
            <w:tcW w:w="907" w:type="dxa"/>
            <w:vMerge/>
          </w:tcPr>
          <w:p w:rsidR="00C55659" w:rsidRDefault="00C55659">
            <w:pPr>
              <w:pStyle w:val="ConsPlusNormal"/>
            </w:pPr>
          </w:p>
        </w:tc>
        <w:tc>
          <w:tcPr>
            <w:tcW w:w="2154" w:type="dxa"/>
            <w:vAlign w:val="center"/>
          </w:tcPr>
          <w:p w:rsidR="00C55659" w:rsidRDefault="00C55659">
            <w:pPr>
              <w:pStyle w:val="ConsPlusNormal"/>
              <w:jc w:val="center"/>
            </w:pPr>
            <w:r>
              <w:t xml:space="preserve">на 1 фотоаппарат для отдела ФКУ "ЦОКР", Филиалов ФКУ "ЦОКР" </w:t>
            </w:r>
            <w:hyperlink w:anchor="P16360">
              <w:r>
                <w:rPr>
                  <w:color w:val="0000FF"/>
                </w:rPr>
                <w:t>&lt;4&gt;</w:t>
              </w:r>
            </w:hyperlink>
          </w:p>
        </w:tc>
      </w:tr>
      <w:tr w:rsidR="00C55659">
        <w:tc>
          <w:tcPr>
            <w:tcW w:w="454" w:type="dxa"/>
            <w:vMerge w:val="restart"/>
            <w:tcBorders>
              <w:bottom w:val="nil"/>
            </w:tcBorders>
            <w:vAlign w:val="center"/>
          </w:tcPr>
          <w:p w:rsidR="00C55659" w:rsidRDefault="00C55659">
            <w:pPr>
              <w:pStyle w:val="ConsPlusNormal"/>
              <w:jc w:val="center"/>
            </w:pPr>
            <w:r>
              <w:t>5.</w:t>
            </w:r>
          </w:p>
        </w:tc>
        <w:tc>
          <w:tcPr>
            <w:tcW w:w="1985" w:type="dxa"/>
            <w:vMerge w:val="restart"/>
            <w:tcBorders>
              <w:bottom w:val="nil"/>
            </w:tcBorders>
            <w:vAlign w:val="center"/>
          </w:tcPr>
          <w:p w:rsidR="00C55659" w:rsidRDefault="00C55659">
            <w:pPr>
              <w:pStyle w:val="ConsPlusNormal"/>
            </w:pPr>
            <w:r>
              <w:t xml:space="preserve">Курвиметр </w:t>
            </w:r>
            <w:hyperlink w:anchor="P16357">
              <w:r>
                <w:rPr>
                  <w:color w:val="0000FF"/>
                </w:rPr>
                <w:t>&lt;1&gt;</w:t>
              </w:r>
            </w:hyperlink>
          </w:p>
        </w:tc>
        <w:tc>
          <w:tcPr>
            <w:tcW w:w="907" w:type="dxa"/>
            <w:vMerge w:val="restart"/>
            <w:tcBorders>
              <w:bottom w:val="nil"/>
            </w:tcBorders>
            <w:vAlign w:val="center"/>
          </w:tcPr>
          <w:p w:rsidR="00C55659" w:rsidRDefault="00C55659">
            <w:pPr>
              <w:pStyle w:val="ConsPlusNormal"/>
              <w:jc w:val="center"/>
            </w:pPr>
            <w:r>
              <w:t>штука</w:t>
            </w:r>
          </w:p>
        </w:tc>
        <w:tc>
          <w:tcPr>
            <w:tcW w:w="1333" w:type="dxa"/>
            <w:gridSpan w:val="2"/>
            <w:vAlign w:val="center"/>
          </w:tcPr>
          <w:p w:rsidR="00C55659" w:rsidRDefault="00C55659">
            <w:pPr>
              <w:pStyle w:val="ConsPlusNormal"/>
              <w:jc w:val="center"/>
            </w:pPr>
            <w:r>
              <w:t>1</w:t>
            </w:r>
          </w:p>
        </w:tc>
        <w:tc>
          <w:tcPr>
            <w:tcW w:w="1263" w:type="dxa"/>
            <w:vMerge w:val="restart"/>
            <w:tcBorders>
              <w:bottom w:val="nil"/>
            </w:tcBorders>
            <w:vAlign w:val="center"/>
          </w:tcPr>
          <w:p w:rsidR="00C55659" w:rsidRDefault="00C55659">
            <w:pPr>
              <w:pStyle w:val="ConsPlusNormal"/>
              <w:jc w:val="center"/>
            </w:pPr>
            <w:r>
              <w:t>28100,0</w:t>
            </w:r>
          </w:p>
        </w:tc>
        <w:tc>
          <w:tcPr>
            <w:tcW w:w="907" w:type="dxa"/>
            <w:vMerge w:val="restart"/>
            <w:tcBorders>
              <w:bottom w:val="nil"/>
            </w:tcBorders>
            <w:vAlign w:val="center"/>
          </w:tcPr>
          <w:p w:rsidR="00C55659" w:rsidRDefault="00C55659">
            <w:pPr>
              <w:pStyle w:val="ConsPlusNormal"/>
              <w:jc w:val="center"/>
            </w:pPr>
            <w:r>
              <w:t>3</w:t>
            </w:r>
          </w:p>
        </w:tc>
        <w:tc>
          <w:tcPr>
            <w:tcW w:w="2154" w:type="dxa"/>
            <w:vAlign w:val="center"/>
          </w:tcPr>
          <w:p w:rsidR="00C55659" w:rsidRDefault="00C55659">
            <w:pPr>
              <w:pStyle w:val="ConsPlusNormal"/>
              <w:jc w:val="center"/>
            </w:pPr>
            <w:r>
              <w:t xml:space="preserve">на управление ЦАФК </w:t>
            </w:r>
            <w:hyperlink w:anchor="P16358">
              <w:r>
                <w:rPr>
                  <w:color w:val="0000FF"/>
                </w:rPr>
                <w:t>&lt;2&gt;</w:t>
              </w:r>
            </w:hyperlink>
          </w:p>
        </w:tc>
      </w:tr>
      <w:tr w:rsidR="00C55659">
        <w:tc>
          <w:tcPr>
            <w:tcW w:w="454" w:type="dxa"/>
            <w:vMerge/>
            <w:tcBorders>
              <w:bottom w:val="nil"/>
            </w:tcBorders>
          </w:tcPr>
          <w:p w:rsidR="00C55659" w:rsidRDefault="00C55659">
            <w:pPr>
              <w:pStyle w:val="ConsPlusNormal"/>
            </w:pPr>
          </w:p>
        </w:tc>
        <w:tc>
          <w:tcPr>
            <w:tcW w:w="1985"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1333" w:type="dxa"/>
            <w:gridSpan w:val="2"/>
            <w:vAlign w:val="center"/>
          </w:tcPr>
          <w:p w:rsidR="00C55659" w:rsidRDefault="00C55659">
            <w:pPr>
              <w:pStyle w:val="ConsPlusNormal"/>
              <w:jc w:val="center"/>
            </w:pPr>
            <w:r>
              <w:t>1</w:t>
            </w:r>
          </w:p>
        </w:tc>
        <w:tc>
          <w:tcPr>
            <w:tcW w:w="1263"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2154" w:type="dxa"/>
            <w:vAlign w:val="center"/>
          </w:tcPr>
          <w:p w:rsidR="00C55659" w:rsidRDefault="00C55659">
            <w:pPr>
              <w:pStyle w:val="ConsPlusNormal"/>
              <w:jc w:val="center"/>
            </w:pPr>
            <w:r>
              <w:t xml:space="preserve">на отдел ТОФК </w:t>
            </w:r>
            <w:hyperlink w:anchor="P16359">
              <w:r>
                <w:rPr>
                  <w:color w:val="0000FF"/>
                </w:rPr>
                <w:t>&lt;3&gt;</w:t>
              </w:r>
            </w:hyperlink>
          </w:p>
        </w:tc>
      </w:tr>
      <w:tr w:rsidR="00C55659">
        <w:tblPrEx>
          <w:tblBorders>
            <w:insideH w:val="nil"/>
          </w:tblBorders>
        </w:tblPrEx>
        <w:tc>
          <w:tcPr>
            <w:tcW w:w="454" w:type="dxa"/>
            <w:vMerge/>
            <w:tcBorders>
              <w:bottom w:val="nil"/>
            </w:tcBorders>
          </w:tcPr>
          <w:p w:rsidR="00C55659" w:rsidRDefault="00C55659">
            <w:pPr>
              <w:pStyle w:val="ConsPlusNormal"/>
            </w:pPr>
          </w:p>
        </w:tc>
        <w:tc>
          <w:tcPr>
            <w:tcW w:w="1985"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1333" w:type="dxa"/>
            <w:gridSpan w:val="2"/>
            <w:tcBorders>
              <w:bottom w:val="nil"/>
            </w:tcBorders>
            <w:vAlign w:val="center"/>
          </w:tcPr>
          <w:p w:rsidR="00C55659" w:rsidRDefault="00C55659">
            <w:pPr>
              <w:pStyle w:val="ConsPlusNormal"/>
              <w:jc w:val="center"/>
            </w:pPr>
            <w:r>
              <w:t>1</w:t>
            </w:r>
          </w:p>
        </w:tc>
        <w:tc>
          <w:tcPr>
            <w:tcW w:w="1263"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2154" w:type="dxa"/>
            <w:tcBorders>
              <w:bottom w:val="nil"/>
            </w:tcBorders>
            <w:vAlign w:val="center"/>
          </w:tcPr>
          <w:p w:rsidR="00C55659" w:rsidRDefault="00C55659">
            <w:pPr>
              <w:pStyle w:val="ConsPlusNormal"/>
              <w:jc w:val="center"/>
            </w:pPr>
            <w:r>
              <w:t xml:space="preserve">на 3 сотрудников отдела ФКУ "ЦОКР", Филиалов ФКУ "ЦОКР" </w:t>
            </w:r>
            <w:hyperlink w:anchor="P16360">
              <w:r>
                <w:rPr>
                  <w:color w:val="0000FF"/>
                </w:rPr>
                <w:t>&lt;4&gt;</w:t>
              </w:r>
            </w:hyperlink>
          </w:p>
        </w:tc>
      </w:tr>
      <w:tr w:rsidR="00C55659">
        <w:tblPrEx>
          <w:tblBorders>
            <w:insideH w:val="nil"/>
          </w:tblBorders>
        </w:tblPrEx>
        <w:tc>
          <w:tcPr>
            <w:tcW w:w="9003" w:type="dxa"/>
            <w:gridSpan w:val="8"/>
            <w:tcBorders>
              <w:top w:val="nil"/>
            </w:tcBorders>
          </w:tcPr>
          <w:p w:rsidR="00C55659" w:rsidRDefault="00C55659">
            <w:pPr>
              <w:pStyle w:val="ConsPlusNormal"/>
              <w:jc w:val="both"/>
            </w:pPr>
            <w:r>
              <w:t xml:space="preserve">(п. 5 в ред. </w:t>
            </w:r>
            <w:hyperlink r:id="rId1192">
              <w:r>
                <w:rPr>
                  <w:color w:val="0000FF"/>
                </w:rPr>
                <w:t>Приказа</w:t>
              </w:r>
            </w:hyperlink>
            <w:r>
              <w:t xml:space="preserve"> Казначейства России от 21.03.2025 N 76)</w:t>
            </w:r>
          </w:p>
        </w:tc>
      </w:tr>
      <w:tr w:rsidR="00C55659">
        <w:tc>
          <w:tcPr>
            <w:tcW w:w="454" w:type="dxa"/>
            <w:vMerge w:val="restart"/>
            <w:vAlign w:val="center"/>
          </w:tcPr>
          <w:p w:rsidR="00C55659" w:rsidRDefault="00C55659">
            <w:pPr>
              <w:pStyle w:val="ConsPlusNormal"/>
              <w:jc w:val="center"/>
            </w:pPr>
            <w:r>
              <w:t>6.</w:t>
            </w:r>
          </w:p>
        </w:tc>
        <w:tc>
          <w:tcPr>
            <w:tcW w:w="1985" w:type="dxa"/>
            <w:vMerge w:val="restart"/>
            <w:vAlign w:val="center"/>
          </w:tcPr>
          <w:p w:rsidR="00C55659" w:rsidRDefault="00C55659">
            <w:pPr>
              <w:pStyle w:val="ConsPlusNormal"/>
            </w:pPr>
            <w:r>
              <w:t xml:space="preserve">Лупа </w:t>
            </w:r>
            <w:hyperlink w:anchor="P16362">
              <w:r>
                <w:rPr>
                  <w:color w:val="0000FF"/>
                </w:rPr>
                <w:t>&lt;5&gt;</w:t>
              </w:r>
            </w:hyperlink>
          </w:p>
        </w:tc>
        <w:tc>
          <w:tcPr>
            <w:tcW w:w="907" w:type="dxa"/>
            <w:vMerge w:val="restart"/>
            <w:vAlign w:val="center"/>
          </w:tcPr>
          <w:p w:rsidR="00C55659" w:rsidRDefault="00C55659">
            <w:pPr>
              <w:pStyle w:val="ConsPlusNormal"/>
              <w:jc w:val="center"/>
            </w:pPr>
            <w:r>
              <w:t>штука</w:t>
            </w:r>
          </w:p>
        </w:tc>
        <w:tc>
          <w:tcPr>
            <w:tcW w:w="1333" w:type="dxa"/>
            <w:gridSpan w:val="2"/>
            <w:vAlign w:val="center"/>
          </w:tcPr>
          <w:p w:rsidR="00C55659" w:rsidRDefault="00C55659">
            <w:pPr>
              <w:pStyle w:val="ConsPlusNormal"/>
              <w:jc w:val="center"/>
            </w:pPr>
            <w:r>
              <w:t>2</w:t>
            </w:r>
          </w:p>
        </w:tc>
        <w:tc>
          <w:tcPr>
            <w:tcW w:w="1263" w:type="dxa"/>
            <w:vMerge w:val="restart"/>
            <w:vAlign w:val="center"/>
          </w:tcPr>
          <w:p w:rsidR="00C55659" w:rsidRDefault="00C55659">
            <w:pPr>
              <w:pStyle w:val="ConsPlusNormal"/>
              <w:jc w:val="center"/>
            </w:pPr>
            <w:r>
              <w:t>970,0</w:t>
            </w:r>
          </w:p>
        </w:tc>
        <w:tc>
          <w:tcPr>
            <w:tcW w:w="907" w:type="dxa"/>
            <w:vMerge w:val="restart"/>
            <w:vAlign w:val="center"/>
          </w:tcPr>
          <w:p w:rsidR="00C55659" w:rsidRDefault="00C55659">
            <w:pPr>
              <w:pStyle w:val="ConsPlusNormal"/>
              <w:jc w:val="center"/>
            </w:pPr>
            <w:r>
              <w:t>3</w:t>
            </w:r>
          </w:p>
        </w:tc>
        <w:tc>
          <w:tcPr>
            <w:tcW w:w="2154" w:type="dxa"/>
            <w:vAlign w:val="center"/>
          </w:tcPr>
          <w:p w:rsidR="00C55659" w:rsidRDefault="00C55659">
            <w:pPr>
              <w:pStyle w:val="ConsPlusNormal"/>
              <w:jc w:val="center"/>
            </w:pPr>
            <w:r>
              <w:t>на управление ЦАФК</w:t>
            </w:r>
          </w:p>
        </w:tc>
      </w:tr>
      <w:tr w:rsidR="00C55659">
        <w:tc>
          <w:tcPr>
            <w:tcW w:w="454" w:type="dxa"/>
            <w:vMerge/>
          </w:tcPr>
          <w:p w:rsidR="00C55659" w:rsidRDefault="00C55659">
            <w:pPr>
              <w:pStyle w:val="ConsPlusNormal"/>
            </w:pPr>
          </w:p>
        </w:tc>
        <w:tc>
          <w:tcPr>
            <w:tcW w:w="1985" w:type="dxa"/>
            <w:vMerge/>
          </w:tcPr>
          <w:p w:rsidR="00C55659" w:rsidRDefault="00C55659">
            <w:pPr>
              <w:pStyle w:val="ConsPlusNormal"/>
            </w:pPr>
          </w:p>
        </w:tc>
        <w:tc>
          <w:tcPr>
            <w:tcW w:w="907" w:type="dxa"/>
            <w:vMerge/>
          </w:tcPr>
          <w:p w:rsidR="00C55659" w:rsidRDefault="00C55659">
            <w:pPr>
              <w:pStyle w:val="ConsPlusNormal"/>
            </w:pPr>
          </w:p>
        </w:tc>
        <w:tc>
          <w:tcPr>
            <w:tcW w:w="1333" w:type="dxa"/>
            <w:gridSpan w:val="2"/>
            <w:vAlign w:val="center"/>
          </w:tcPr>
          <w:p w:rsidR="00C55659" w:rsidRDefault="00C55659">
            <w:pPr>
              <w:pStyle w:val="ConsPlusNormal"/>
              <w:jc w:val="center"/>
            </w:pPr>
            <w:r>
              <w:t>2</w:t>
            </w:r>
          </w:p>
        </w:tc>
        <w:tc>
          <w:tcPr>
            <w:tcW w:w="1263" w:type="dxa"/>
            <w:vMerge/>
          </w:tcPr>
          <w:p w:rsidR="00C55659" w:rsidRDefault="00C55659">
            <w:pPr>
              <w:pStyle w:val="ConsPlusNormal"/>
            </w:pPr>
          </w:p>
        </w:tc>
        <w:tc>
          <w:tcPr>
            <w:tcW w:w="907" w:type="dxa"/>
            <w:vMerge/>
          </w:tcPr>
          <w:p w:rsidR="00C55659" w:rsidRDefault="00C55659">
            <w:pPr>
              <w:pStyle w:val="ConsPlusNormal"/>
            </w:pPr>
          </w:p>
        </w:tc>
        <w:tc>
          <w:tcPr>
            <w:tcW w:w="2154" w:type="dxa"/>
            <w:vAlign w:val="center"/>
          </w:tcPr>
          <w:p w:rsidR="00C55659" w:rsidRDefault="00C55659">
            <w:pPr>
              <w:pStyle w:val="ConsPlusNormal"/>
              <w:jc w:val="center"/>
            </w:pPr>
            <w:r>
              <w:t xml:space="preserve">на отдел ТОФК </w:t>
            </w:r>
            <w:hyperlink w:anchor="P16359">
              <w:r>
                <w:rPr>
                  <w:color w:val="0000FF"/>
                </w:rPr>
                <w:t>&lt;3&gt;</w:t>
              </w:r>
            </w:hyperlink>
          </w:p>
        </w:tc>
      </w:tr>
      <w:tr w:rsidR="00C55659">
        <w:tc>
          <w:tcPr>
            <w:tcW w:w="454" w:type="dxa"/>
            <w:vMerge w:val="restart"/>
            <w:vAlign w:val="center"/>
          </w:tcPr>
          <w:p w:rsidR="00C55659" w:rsidRDefault="00C55659">
            <w:pPr>
              <w:pStyle w:val="ConsPlusNormal"/>
              <w:jc w:val="center"/>
            </w:pPr>
            <w:r>
              <w:t>7.</w:t>
            </w:r>
          </w:p>
        </w:tc>
        <w:tc>
          <w:tcPr>
            <w:tcW w:w="1985" w:type="dxa"/>
            <w:vMerge w:val="restart"/>
            <w:vAlign w:val="center"/>
          </w:tcPr>
          <w:p w:rsidR="00C55659" w:rsidRDefault="00C55659">
            <w:pPr>
              <w:pStyle w:val="ConsPlusNormal"/>
            </w:pPr>
            <w:r>
              <w:t xml:space="preserve">Мишень для дальномера </w:t>
            </w:r>
            <w:hyperlink w:anchor="P16357">
              <w:r>
                <w:rPr>
                  <w:color w:val="0000FF"/>
                </w:rPr>
                <w:t>&lt;1&gt;</w:t>
              </w:r>
            </w:hyperlink>
          </w:p>
        </w:tc>
        <w:tc>
          <w:tcPr>
            <w:tcW w:w="907" w:type="dxa"/>
            <w:vMerge w:val="restart"/>
            <w:vAlign w:val="center"/>
          </w:tcPr>
          <w:p w:rsidR="00C55659" w:rsidRDefault="00C55659">
            <w:pPr>
              <w:pStyle w:val="ConsPlusNormal"/>
              <w:jc w:val="center"/>
            </w:pPr>
            <w:r>
              <w:t>штука</w:t>
            </w:r>
          </w:p>
        </w:tc>
        <w:tc>
          <w:tcPr>
            <w:tcW w:w="1333" w:type="dxa"/>
            <w:gridSpan w:val="2"/>
            <w:vAlign w:val="center"/>
          </w:tcPr>
          <w:p w:rsidR="00C55659" w:rsidRDefault="00C55659">
            <w:pPr>
              <w:pStyle w:val="ConsPlusNormal"/>
              <w:jc w:val="center"/>
            </w:pPr>
            <w:r>
              <w:t>1</w:t>
            </w:r>
          </w:p>
        </w:tc>
        <w:tc>
          <w:tcPr>
            <w:tcW w:w="1263" w:type="dxa"/>
            <w:vMerge w:val="restart"/>
            <w:vAlign w:val="center"/>
          </w:tcPr>
          <w:p w:rsidR="00C55659" w:rsidRDefault="00C55659">
            <w:pPr>
              <w:pStyle w:val="ConsPlusNormal"/>
              <w:jc w:val="center"/>
            </w:pPr>
            <w:r>
              <w:t>4080,0</w:t>
            </w:r>
          </w:p>
        </w:tc>
        <w:tc>
          <w:tcPr>
            <w:tcW w:w="907" w:type="dxa"/>
            <w:vMerge w:val="restart"/>
            <w:vAlign w:val="center"/>
          </w:tcPr>
          <w:p w:rsidR="00C55659" w:rsidRDefault="00C55659">
            <w:pPr>
              <w:pStyle w:val="ConsPlusNormal"/>
              <w:jc w:val="center"/>
            </w:pPr>
            <w:r>
              <w:t>3</w:t>
            </w:r>
          </w:p>
        </w:tc>
        <w:tc>
          <w:tcPr>
            <w:tcW w:w="2154" w:type="dxa"/>
            <w:vAlign w:val="center"/>
          </w:tcPr>
          <w:p w:rsidR="00C55659" w:rsidRDefault="00C55659">
            <w:pPr>
              <w:pStyle w:val="ConsPlusNormal"/>
              <w:jc w:val="center"/>
            </w:pPr>
            <w:r>
              <w:t>на управление ЦАФК</w:t>
            </w:r>
          </w:p>
        </w:tc>
      </w:tr>
      <w:tr w:rsidR="00C55659">
        <w:tc>
          <w:tcPr>
            <w:tcW w:w="454" w:type="dxa"/>
            <w:vMerge/>
          </w:tcPr>
          <w:p w:rsidR="00C55659" w:rsidRDefault="00C55659">
            <w:pPr>
              <w:pStyle w:val="ConsPlusNormal"/>
            </w:pPr>
          </w:p>
        </w:tc>
        <w:tc>
          <w:tcPr>
            <w:tcW w:w="1985" w:type="dxa"/>
            <w:vMerge/>
          </w:tcPr>
          <w:p w:rsidR="00C55659" w:rsidRDefault="00C55659">
            <w:pPr>
              <w:pStyle w:val="ConsPlusNormal"/>
            </w:pPr>
          </w:p>
        </w:tc>
        <w:tc>
          <w:tcPr>
            <w:tcW w:w="907" w:type="dxa"/>
            <w:vMerge/>
          </w:tcPr>
          <w:p w:rsidR="00C55659" w:rsidRDefault="00C55659">
            <w:pPr>
              <w:pStyle w:val="ConsPlusNormal"/>
            </w:pPr>
          </w:p>
        </w:tc>
        <w:tc>
          <w:tcPr>
            <w:tcW w:w="1333" w:type="dxa"/>
            <w:gridSpan w:val="2"/>
            <w:vAlign w:val="center"/>
          </w:tcPr>
          <w:p w:rsidR="00C55659" w:rsidRDefault="00C55659">
            <w:pPr>
              <w:pStyle w:val="ConsPlusNormal"/>
              <w:jc w:val="center"/>
            </w:pPr>
            <w:r>
              <w:t>1</w:t>
            </w:r>
          </w:p>
        </w:tc>
        <w:tc>
          <w:tcPr>
            <w:tcW w:w="1263" w:type="dxa"/>
            <w:vMerge/>
          </w:tcPr>
          <w:p w:rsidR="00C55659" w:rsidRDefault="00C55659">
            <w:pPr>
              <w:pStyle w:val="ConsPlusNormal"/>
            </w:pPr>
          </w:p>
        </w:tc>
        <w:tc>
          <w:tcPr>
            <w:tcW w:w="907" w:type="dxa"/>
            <w:vMerge/>
          </w:tcPr>
          <w:p w:rsidR="00C55659" w:rsidRDefault="00C55659">
            <w:pPr>
              <w:pStyle w:val="ConsPlusNormal"/>
            </w:pPr>
          </w:p>
        </w:tc>
        <w:tc>
          <w:tcPr>
            <w:tcW w:w="2154" w:type="dxa"/>
            <w:vAlign w:val="center"/>
          </w:tcPr>
          <w:p w:rsidR="00C55659" w:rsidRDefault="00C55659">
            <w:pPr>
              <w:pStyle w:val="ConsPlusNormal"/>
              <w:jc w:val="center"/>
            </w:pPr>
            <w:r>
              <w:t xml:space="preserve">на отдел ТОФК </w:t>
            </w:r>
            <w:hyperlink w:anchor="P16359">
              <w:r>
                <w:rPr>
                  <w:color w:val="0000FF"/>
                </w:rPr>
                <w:t>&lt;3&gt;</w:t>
              </w:r>
            </w:hyperlink>
          </w:p>
        </w:tc>
      </w:tr>
      <w:tr w:rsidR="00C55659">
        <w:tc>
          <w:tcPr>
            <w:tcW w:w="454" w:type="dxa"/>
            <w:vMerge/>
          </w:tcPr>
          <w:p w:rsidR="00C55659" w:rsidRDefault="00C55659">
            <w:pPr>
              <w:pStyle w:val="ConsPlusNormal"/>
            </w:pPr>
          </w:p>
        </w:tc>
        <w:tc>
          <w:tcPr>
            <w:tcW w:w="1985" w:type="dxa"/>
            <w:vMerge/>
          </w:tcPr>
          <w:p w:rsidR="00C55659" w:rsidRDefault="00C55659">
            <w:pPr>
              <w:pStyle w:val="ConsPlusNormal"/>
            </w:pPr>
          </w:p>
        </w:tc>
        <w:tc>
          <w:tcPr>
            <w:tcW w:w="907" w:type="dxa"/>
            <w:vMerge/>
          </w:tcPr>
          <w:p w:rsidR="00C55659" w:rsidRDefault="00C55659">
            <w:pPr>
              <w:pStyle w:val="ConsPlusNormal"/>
            </w:pPr>
          </w:p>
        </w:tc>
        <w:tc>
          <w:tcPr>
            <w:tcW w:w="1333" w:type="dxa"/>
            <w:gridSpan w:val="2"/>
            <w:vAlign w:val="center"/>
          </w:tcPr>
          <w:p w:rsidR="00C55659" w:rsidRDefault="00C55659">
            <w:pPr>
              <w:pStyle w:val="ConsPlusNormal"/>
              <w:jc w:val="center"/>
            </w:pPr>
            <w:r>
              <w:t>1</w:t>
            </w:r>
          </w:p>
        </w:tc>
        <w:tc>
          <w:tcPr>
            <w:tcW w:w="1263" w:type="dxa"/>
            <w:vMerge/>
          </w:tcPr>
          <w:p w:rsidR="00C55659" w:rsidRDefault="00C55659">
            <w:pPr>
              <w:pStyle w:val="ConsPlusNormal"/>
            </w:pPr>
          </w:p>
        </w:tc>
        <w:tc>
          <w:tcPr>
            <w:tcW w:w="907" w:type="dxa"/>
            <w:vMerge/>
          </w:tcPr>
          <w:p w:rsidR="00C55659" w:rsidRDefault="00C55659">
            <w:pPr>
              <w:pStyle w:val="ConsPlusNormal"/>
            </w:pPr>
          </w:p>
        </w:tc>
        <w:tc>
          <w:tcPr>
            <w:tcW w:w="2154" w:type="dxa"/>
            <w:vAlign w:val="center"/>
          </w:tcPr>
          <w:p w:rsidR="00C55659" w:rsidRDefault="00C55659">
            <w:pPr>
              <w:pStyle w:val="ConsPlusNormal"/>
              <w:jc w:val="center"/>
            </w:pPr>
            <w:r>
              <w:t xml:space="preserve">на 3 сотрудников отдела ФКУ "ЦОКР", </w:t>
            </w:r>
            <w:r>
              <w:lastRenderedPageBreak/>
              <w:t xml:space="preserve">Филиалов ФКУ "ЦОКР" </w:t>
            </w:r>
            <w:hyperlink w:anchor="P16360">
              <w:r>
                <w:rPr>
                  <w:color w:val="0000FF"/>
                </w:rPr>
                <w:t>&lt;4&gt;</w:t>
              </w:r>
            </w:hyperlink>
          </w:p>
        </w:tc>
      </w:tr>
      <w:tr w:rsidR="00C55659">
        <w:tc>
          <w:tcPr>
            <w:tcW w:w="454" w:type="dxa"/>
            <w:vAlign w:val="center"/>
          </w:tcPr>
          <w:p w:rsidR="00C55659" w:rsidRDefault="00C55659">
            <w:pPr>
              <w:pStyle w:val="ConsPlusNormal"/>
              <w:jc w:val="center"/>
            </w:pPr>
            <w:r>
              <w:lastRenderedPageBreak/>
              <w:t>8.</w:t>
            </w:r>
          </w:p>
        </w:tc>
        <w:tc>
          <w:tcPr>
            <w:tcW w:w="1985" w:type="dxa"/>
            <w:vAlign w:val="center"/>
          </w:tcPr>
          <w:p w:rsidR="00C55659" w:rsidRDefault="00C55659">
            <w:pPr>
              <w:pStyle w:val="ConsPlusNormal"/>
            </w:pPr>
            <w:r>
              <w:t xml:space="preserve">Определитель диаметров арматуры и электропроводки </w:t>
            </w:r>
            <w:hyperlink w:anchor="P16357">
              <w:r>
                <w:rPr>
                  <w:color w:val="0000FF"/>
                </w:rPr>
                <w:t>&lt;1&gt;</w:t>
              </w:r>
            </w:hyperlink>
          </w:p>
        </w:tc>
        <w:tc>
          <w:tcPr>
            <w:tcW w:w="907" w:type="dxa"/>
            <w:vAlign w:val="center"/>
          </w:tcPr>
          <w:p w:rsidR="00C55659" w:rsidRDefault="00C55659">
            <w:pPr>
              <w:pStyle w:val="ConsPlusNormal"/>
              <w:jc w:val="center"/>
            </w:pPr>
            <w:r>
              <w:t>штука</w:t>
            </w:r>
          </w:p>
        </w:tc>
        <w:tc>
          <w:tcPr>
            <w:tcW w:w="1333" w:type="dxa"/>
            <w:gridSpan w:val="2"/>
            <w:vAlign w:val="center"/>
          </w:tcPr>
          <w:p w:rsidR="00C55659" w:rsidRDefault="00C55659">
            <w:pPr>
              <w:pStyle w:val="ConsPlusNormal"/>
              <w:jc w:val="center"/>
            </w:pPr>
            <w:r>
              <w:t>4</w:t>
            </w:r>
          </w:p>
        </w:tc>
        <w:tc>
          <w:tcPr>
            <w:tcW w:w="1263" w:type="dxa"/>
            <w:vAlign w:val="center"/>
          </w:tcPr>
          <w:p w:rsidR="00C55659" w:rsidRDefault="00C55659">
            <w:pPr>
              <w:pStyle w:val="ConsPlusNormal"/>
              <w:jc w:val="center"/>
            </w:pPr>
            <w:r>
              <w:t>7500,0</w:t>
            </w:r>
          </w:p>
        </w:tc>
        <w:tc>
          <w:tcPr>
            <w:tcW w:w="907" w:type="dxa"/>
            <w:vAlign w:val="center"/>
          </w:tcPr>
          <w:p w:rsidR="00C55659" w:rsidRDefault="00C55659">
            <w:pPr>
              <w:pStyle w:val="ConsPlusNormal"/>
              <w:jc w:val="center"/>
            </w:pPr>
            <w:r>
              <w:t>3</w:t>
            </w:r>
          </w:p>
        </w:tc>
        <w:tc>
          <w:tcPr>
            <w:tcW w:w="2154" w:type="dxa"/>
            <w:vAlign w:val="center"/>
          </w:tcPr>
          <w:p w:rsidR="00C55659" w:rsidRDefault="00C55659">
            <w:pPr>
              <w:pStyle w:val="ConsPlusNormal"/>
              <w:jc w:val="center"/>
            </w:pPr>
            <w:r>
              <w:t xml:space="preserve">на отдел ФКУ "ЦОКР", Филиалов ФКУ "ЦОКР" </w:t>
            </w:r>
            <w:hyperlink w:anchor="P16360">
              <w:r>
                <w:rPr>
                  <w:color w:val="0000FF"/>
                </w:rPr>
                <w:t>&lt;4&gt;</w:t>
              </w:r>
            </w:hyperlink>
          </w:p>
        </w:tc>
      </w:tr>
      <w:tr w:rsidR="00C55659">
        <w:tc>
          <w:tcPr>
            <w:tcW w:w="454" w:type="dxa"/>
            <w:vAlign w:val="center"/>
          </w:tcPr>
          <w:p w:rsidR="00C55659" w:rsidRDefault="00C55659">
            <w:pPr>
              <w:pStyle w:val="ConsPlusNormal"/>
              <w:jc w:val="center"/>
            </w:pPr>
            <w:r>
              <w:t>9.</w:t>
            </w:r>
          </w:p>
        </w:tc>
        <w:tc>
          <w:tcPr>
            <w:tcW w:w="1985" w:type="dxa"/>
            <w:vAlign w:val="center"/>
          </w:tcPr>
          <w:p w:rsidR="00C55659" w:rsidRDefault="00C55659">
            <w:pPr>
              <w:pStyle w:val="ConsPlusNormal"/>
            </w:pPr>
            <w:r>
              <w:t xml:space="preserve">Определитель толщины лакокрасочных покрытий </w:t>
            </w:r>
            <w:hyperlink w:anchor="P16357">
              <w:r>
                <w:rPr>
                  <w:color w:val="0000FF"/>
                </w:rPr>
                <w:t>&lt;1&gt;</w:t>
              </w:r>
            </w:hyperlink>
          </w:p>
        </w:tc>
        <w:tc>
          <w:tcPr>
            <w:tcW w:w="907" w:type="dxa"/>
            <w:vAlign w:val="center"/>
          </w:tcPr>
          <w:p w:rsidR="00C55659" w:rsidRDefault="00C55659">
            <w:pPr>
              <w:pStyle w:val="ConsPlusNormal"/>
              <w:jc w:val="center"/>
            </w:pPr>
            <w:r>
              <w:t>штука</w:t>
            </w:r>
          </w:p>
        </w:tc>
        <w:tc>
          <w:tcPr>
            <w:tcW w:w="1333" w:type="dxa"/>
            <w:gridSpan w:val="2"/>
            <w:vAlign w:val="center"/>
          </w:tcPr>
          <w:p w:rsidR="00C55659" w:rsidRDefault="00C55659">
            <w:pPr>
              <w:pStyle w:val="ConsPlusNormal"/>
              <w:jc w:val="center"/>
            </w:pPr>
            <w:r>
              <w:t>4</w:t>
            </w:r>
          </w:p>
        </w:tc>
        <w:tc>
          <w:tcPr>
            <w:tcW w:w="1263" w:type="dxa"/>
            <w:vAlign w:val="center"/>
          </w:tcPr>
          <w:p w:rsidR="00C55659" w:rsidRDefault="00C55659">
            <w:pPr>
              <w:pStyle w:val="ConsPlusNormal"/>
              <w:jc w:val="center"/>
            </w:pPr>
            <w:r>
              <w:t>42300,0</w:t>
            </w:r>
          </w:p>
        </w:tc>
        <w:tc>
          <w:tcPr>
            <w:tcW w:w="907" w:type="dxa"/>
            <w:vAlign w:val="center"/>
          </w:tcPr>
          <w:p w:rsidR="00C55659" w:rsidRDefault="00C55659">
            <w:pPr>
              <w:pStyle w:val="ConsPlusNormal"/>
              <w:jc w:val="center"/>
            </w:pPr>
            <w:r>
              <w:t>3</w:t>
            </w:r>
          </w:p>
        </w:tc>
        <w:tc>
          <w:tcPr>
            <w:tcW w:w="2154" w:type="dxa"/>
            <w:vAlign w:val="center"/>
          </w:tcPr>
          <w:p w:rsidR="00C55659" w:rsidRDefault="00C55659">
            <w:pPr>
              <w:pStyle w:val="ConsPlusNormal"/>
              <w:jc w:val="center"/>
            </w:pPr>
            <w:r>
              <w:t xml:space="preserve">на отдел ФКУ "ЦОКР", Филиалов ФКУ "ЦОКР" </w:t>
            </w:r>
            <w:hyperlink w:anchor="P16360">
              <w:r>
                <w:rPr>
                  <w:color w:val="0000FF"/>
                </w:rPr>
                <w:t>&lt;4&gt;</w:t>
              </w:r>
            </w:hyperlink>
          </w:p>
        </w:tc>
      </w:tr>
      <w:tr w:rsidR="00C55659">
        <w:tc>
          <w:tcPr>
            <w:tcW w:w="454" w:type="dxa"/>
            <w:vMerge w:val="restart"/>
            <w:tcBorders>
              <w:bottom w:val="nil"/>
            </w:tcBorders>
            <w:vAlign w:val="center"/>
          </w:tcPr>
          <w:p w:rsidR="00C55659" w:rsidRDefault="00C55659">
            <w:pPr>
              <w:pStyle w:val="ConsPlusNormal"/>
              <w:jc w:val="center"/>
            </w:pPr>
            <w:r>
              <w:t>10.</w:t>
            </w:r>
          </w:p>
        </w:tc>
        <w:tc>
          <w:tcPr>
            <w:tcW w:w="1985" w:type="dxa"/>
            <w:vMerge w:val="restart"/>
            <w:tcBorders>
              <w:bottom w:val="nil"/>
            </w:tcBorders>
            <w:vAlign w:val="center"/>
          </w:tcPr>
          <w:p w:rsidR="00C55659" w:rsidRDefault="00C55659">
            <w:pPr>
              <w:pStyle w:val="ConsPlusNormal"/>
            </w:pPr>
            <w:r>
              <w:t xml:space="preserve">Планшет (сумка) </w:t>
            </w:r>
            <w:hyperlink w:anchor="P16362">
              <w:r>
                <w:rPr>
                  <w:color w:val="0000FF"/>
                </w:rPr>
                <w:t>&lt;5&gt;</w:t>
              </w:r>
            </w:hyperlink>
          </w:p>
        </w:tc>
        <w:tc>
          <w:tcPr>
            <w:tcW w:w="907" w:type="dxa"/>
            <w:vMerge w:val="restart"/>
            <w:tcBorders>
              <w:bottom w:val="nil"/>
            </w:tcBorders>
            <w:vAlign w:val="center"/>
          </w:tcPr>
          <w:p w:rsidR="00C55659" w:rsidRDefault="00C55659">
            <w:pPr>
              <w:pStyle w:val="ConsPlusNormal"/>
              <w:jc w:val="center"/>
            </w:pPr>
            <w:r>
              <w:t>штука</w:t>
            </w:r>
          </w:p>
        </w:tc>
        <w:tc>
          <w:tcPr>
            <w:tcW w:w="1333" w:type="dxa"/>
            <w:gridSpan w:val="2"/>
            <w:vAlign w:val="center"/>
          </w:tcPr>
          <w:p w:rsidR="00C55659" w:rsidRDefault="00C55659">
            <w:pPr>
              <w:pStyle w:val="ConsPlusNormal"/>
              <w:jc w:val="center"/>
            </w:pPr>
            <w:r>
              <w:t>1</w:t>
            </w:r>
          </w:p>
        </w:tc>
        <w:tc>
          <w:tcPr>
            <w:tcW w:w="1263" w:type="dxa"/>
            <w:vMerge w:val="restart"/>
            <w:tcBorders>
              <w:bottom w:val="nil"/>
            </w:tcBorders>
            <w:vAlign w:val="center"/>
          </w:tcPr>
          <w:p w:rsidR="00C55659" w:rsidRDefault="00C55659">
            <w:pPr>
              <w:pStyle w:val="ConsPlusNormal"/>
              <w:jc w:val="center"/>
            </w:pPr>
            <w:r>
              <w:t>2100,0</w:t>
            </w:r>
          </w:p>
        </w:tc>
        <w:tc>
          <w:tcPr>
            <w:tcW w:w="907" w:type="dxa"/>
            <w:vMerge w:val="restart"/>
            <w:tcBorders>
              <w:bottom w:val="nil"/>
            </w:tcBorders>
            <w:vAlign w:val="center"/>
          </w:tcPr>
          <w:p w:rsidR="00C55659" w:rsidRDefault="00C55659">
            <w:pPr>
              <w:pStyle w:val="ConsPlusNormal"/>
              <w:jc w:val="center"/>
            </w:pPr>
            <w:r>
              <w:t>3</w:t>
            </w:r>
          </w:p>
        </w:tc>
        <w:tc>
          <w:tcPr>
            <w:tcW w:w="2154" w:type="dxa"/>
            <w:vAlign w:val="center"/>
          </w:tcPr>
          <w:p w:rsidR="00C55659" w:rsidRDefault="00C55659">
            <w:pPr>
              <w:pStyle w:val="ConsPlusNormal"/>
              <w:jc w:val="center"/>
            </w:pPr>
            <w:r>
              <w:t xml:space="preserve">на сотрудника управления ЦАФК </w:t>
            </w:r>
            <w:hyperlink w:anchor="P16358">
              <w:r>
                <w:rPr>
                  <w:color w:val="0000FF"/>
                </w:rPr>
                <w:t>&lt;2&gt;</w:t>
              </w:r>
            </w:hyperlink>
          </w:p>
        </w:tc>
      </w:tr>
      <w:tr w:rsidR="00C55659">
        <w:tc>
          <w:tcPr>
            <w:tcW w:w="454" w:type="dxa"/>
            <w:vMerge/>
            <w:tcBorders>
              <w:bottom w:val="nil"/>
            </w:tcBorders>
          </w:tcPr>
          <w:p w:rsidR="00C55659" w:rsidRDefault="00C55659">
            <w:pPr>
              <w:pStyle w:val="ConsPlusNormal"/>
            </w:pPr>
          </w:p>
        </w:tc>
        <w:tc>
          <w:tcPr>
            <w:tcW w:w="1985"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1333" w:type="dxa"/>
            <w:gridSpan w:val="2"/>
            <w:vAlign w:val="center"/>
          </w:tcPr>
          <w:p w:rsidR="00C55659" w:rsidRDefault="00C55659">
            <w:pPr>
              <w:pStyle w:val="ConsPlusNormal"/>
              <w:jc w:val="center"/>
            </w:pPr>
            <w:r>
              <w:t>1</w:t>
            </w:r>
          </w:p>
        </w:tc>
        <w:tc>
          <w:tcPr>
            <w:tcW w:w="1263"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2154" w:type="dxa"/>
            <w:vAlign w:val="center"/>
          </w:tcPr>
          <w:p w:rsidR="00C55659" w:rsidRDefault="00C55659">
            <w:pPr>
              <w:pStyle w:val="ConsPlusNormal"/>
              <w:jc w:val="center"/>
            </w:pPr>
            <w:r>
              <w:t xml:space="preserve">на сотрудника отдела ТОФК </w:t>
            </w:r>
            <w:hyperlink w:anchor="P16359">
              <w:r>
                <w:rPr>
                  <w:color w:val="0000FF"/>
                </w:rPr>
                <w:t>&lt;3&gt;</w:t>
              </w:r>
            </w:hyperlink>
          </w:p>
        </w:tc>
      </w:tr>
      <w:tr w:rsidR="00C55659">
        <w:tblPrEx>
          <w:tblBorders>
            <w:insideH w:val="nil"/>
          </w:tblBorders>
        </w:tblPrEx>
        <w:tc>
          <w:tcPr>
            <w:tcW w:w="454" w:type="dxa"/>
            <w:vMerge/>
            <w:tcBorders>
              <w:bottom w:val="nil"/>
            </w:tcBorders>
          </w:tcPr>
          <w:p w:rsidR="00C55659" w:rsidRDefault="00C55659">
            <w:pPr>
              <w:pStyle w:val="ConsPlusNormal"/>
            </w:pPr>
          </w:p>
        </w:tc>
        <w:tc>
          <w:tcPr>
            <w:tcW w:w="1985"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1333" w:type="dxa"/>
            <w:gridSpan w:val="2"/>
            <w:tcBorders>
              <w:bottom w:val="nil"/>
            </w:tcBorders>
            <w:vAlign w:val="center"/>
          </w:tcPr>
          <w:p w:rsidR="00C55659" w:rsidRDefault="00C55659">
            <w:pPr>
              <w:pStyle w:val="ConsPlusNormal"/>
              <w:jc w:val="center"/>
            </w:pPr>
            <w:r>
              <w:t>1</w:t>
            </w:r>
          </w:p>
        </w:tc>
        <w:tc>
          <w:tcPr>
            <w:tcW w:w="1263"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2154" w:type="dxa"/>
            <w:tcBorders>
              <w:bottom w:val="nil"/>
            </w:tcBorders>
            <w:vAlign w:val="center"/>
          </w:tcPr>
          <w:p w:rsidR="00C55659" w:rsidRDefault="00C55659">
            <w:pPr>
              <w:pStyle w:val="ConsPlusNormal"/>
              <w:jc w:val="center"/>
            </w:pPr>
            <w:r>
              <w:t xml:space="preserve">на сотрудника отдела ФКУ "ЦОКР", Филиалов ФКУ "ЦОКР" </w:t>
            </w:r>
            <w:hyperlink w:anchor="P16360">
              <w:r>
                <w:rPr>
                  <w:color w:val="0000FF"/>
                </w:rPr>
                <w:t>&lt;4&gt;</w:t>
              </w:r>
            </w:hyperlink>
          </w:p>
        </w:tc>
      </w:tr>
      <w:tr w:rsidR="00C55659">
        <w:tblPrEx>
          <w:tblBorders>
            <w:insideH w:val="nil"/>
          </w:tblBorders>
        </w:tblPrEx>
        <w:tc>
          <w:tcPr>
            <w:tcW w:w="9003" w:type="dxa"/>
            <w:gridSpan w:val="8"/>
            <w:tcBorders>
              <w:top w:val="nil"/>
            </w:tcBorders>
          </w:tcPr>
          <w:p w:rsidR="00C55659" w:rsidRDefault="00C55659">
            <w:pPr>
              <w:pStyle w:val="ConsPlusNormal"/>
              <w:jc w:val="both"/>
            </w:pPr>
            <w:r>
              <w:t xml:space="preserve">(п. 10 в ред. </w:t>
            </w:r>
            <w:hyperlink r:id="rId1193">
              <w:r>
                <w:rPr>
                  <w:color w:val="0000FF"/>
                </w:rPr>
                <w:t>Приказа</w:t>
              </w:r>
            </w:hyperlink>
            <w:r>
              <w:t xml:space="preserve"> Казначейства России от 21.04.2023 N 145)</w:t>
            </w:r>
          </w:p>
        </w:tc>
      </w:tr>
      <w:tr w:rsidR="00C55659">
        <w:tc>
          <w:tcPr>
            <w:tcW w:w="454" w:type="dxa"/>
            <w:vMerge w:val="restart"/>
            <w:vAlign w:val="center"/>
          </w:tcPr>
          <w:p w:rsidR="00C55659" w:rsidRDefault="00C55659">
            <w:pPr>
              <w:pStyle w:val="ConsPlusNormal"/>
              <w:jc w:val="center"/>
            </w:pPr>
            <w:r>
              <w:t>11.</w:t>
            </w:r>
          </w:p>
        </w:tc>
        <w:tc>
          <w:tcPr>
            <w:tcW w:w="1985" w:type="dxa"/>
            <w:vMerge w:val="restart"/>
            <w:vAlign w:val="center"/>
          </w:tcPr>
          <w:p w:rsidR="00C55659" w:rsidRDefault="00C55659">
            <w:pPr>
              <w:pStyle w:val="ConsPlusNormal"/>
            </w:pPr>
            <w:r>
              <w:t xml:space="preserve">Рулетка </w:t>
            </w:r>
            <w:hyperlink w:anchor="P16357">
              <w:r>
                <w:rPr>
                  <w:color w:val="0000FF"/>
                </w:rPr>
                <w:t>&lt;1&gt;</w:t>
              </w:r>
            </w:hyperlink>
            <w:r>
              <w:t xml:space="preserve">, </w:t>
            </w:r>
            <w:hyperlink w:anchor="P16362">
              <w:r>
                <w:rPr>
                  <w:color w:val="0000FF"/>
                </w:rPr>
                <w:t>&lt;5&gt;</w:t>
              </w:r>
            </w:hyperlink>
          </w:p>
        </w:tc>
        <w:tc>
          <w:tcPr>
            <w:tcW w:w="907" w:type="dxa"/>
            <w:vMerge w:val="restart"/>
            <w:vAlign w:val="center"/>
          </w:tcPr>
          <w:p w:rsidR="00C55659" w:rsidRDefault="00C55659">
            <w:pPr>
              <w:pStyle w:val="ConsPlusNormal"/>
              <w:jc w:val="center"/>
            </w:pPr>
            <w:r>
              <w:t>штука</w:t>
            </w:r>
          </w:p>
        </w:tc>
        <w:tc>
          <w:tcPr>
            <w:tcW w:w="1333" w:type="dxa"/>
            <w:gridSpan w:val="2"/>
            <w:vAlign w:val="center"/>
          </w:tcPr>
          <w:p w:rsidR="00C55659" w:rsidRDefault="00C55659">
            <w:pPr>
              <w:pStyle w:val="ConsPlusNormal"/>
              <w:jc w:val="center"/>
            </w:pPr>
            <w:r>
              <w:t>3</w:t>
            </w:r>
          </w:p>
        </w:tc>
        <w:tc>
          <w:tcPr>
            <w:tcW w:w="1263" w:type="dxa"/>
            <w:vMerge w:val="restart"/>
            <w:vAlign w:val="center"/>
          </w:tcPr>
          <w:p w:rsidR="00C55659" w:rsidRDefault="00C55659">
            <w:pPr>
              <w:pStyle w:val="ConsPlusNormal"/>
              <w:jc w:val="center"/>
            </w:pPr>
            <w:r>
              <w:t>3600,0</w:t>
            </w:r>
          </w:p>
        </w:tc>
        <w:tc>
          <w:tcPr>
            <w:tcW w:w="907" w:type="dxa"/>
            <w:vMerge w:val="restart"/>
            <w:vAlign w:val="center"/>
          </w:tcPr>
          <w:p w:rsidR="00C55659" w:rsidRDefault="00C55659">
            <w:pPr>
              <w:pStyle w:val="ConsPlusNormal"/>
              <w:jc w:val="center"/>
            </w:pPr>
            <w:r>
              <w:t>1</w:t>
            </w:r>
          </w:p>
        </w:tc>
        <w:tc>
          <w:tcPr>
            <w:tcW w:w="2154" w:type="dxa"/>
            <w:vAlign w:val="center"/>
          </w:tcPr>
          <w:p w:rsidR="00C55659" w:rsidRDefault="00C55659">
            <w:pPr>
              <w:pStyle w:val="ConsPlusNormal"/>
              <w:jc w:val="center"/>
            </w:pPr>
            <w:r>
              <w:t>на управление ЦАФК</w:t>
            </w:r>
          </w:p>
        </w:tc>
      </w:tr>
      <w:tr w:rsidR="00C55659">
        <w:tc>
          <w:tcPr>
            <w:tcW w:w="454" w:type="dxa"/>
            <w:vMerge/>
          </w:tcPr>
          <w:p w:rsidR="00C55659" w:rsidRDefault="00C55659">
            <w:pPr>
              <w:pStyle w:val="ConsPlusNormal"/>
            </w:pPr>
          </w:p>
        </w:tc>
        <w:tc>
          <w:tcPr>
            <w:tcW w:w="1985" w:type="dxa"/>
            <w:vMerge/>
          </w:tcPr>
          <w:p w:rsidR="00C55659" w:rsidRDefault="00C55659">
            <w:pPr>
              <w:pStyle w:val="ConsPlusNormal"/>
            </w:pPr>
          </w:p>
        </w:tc>
        <w:tc>
          <w:tcPr>
            <w:tcW w:w="907" w:type="dxa"/>
            <w:vMerge/>
          </w:tcPr>
          <w:p w:rsidR="00C55659" w:rsidRDefault="00C55659">
            <w:pPr>
              <w:pStyle w:val="ConsPlusNormal"/>
            </w:pPr>
          </w:p>
        </w:tc>
        <w:tc>
          <w:tcPr>
            <w:tcW w:w="1333" w:type="dxa"/>
            <w:gridSpan w:val="2"/>
            <w:vAlign w:val="center"/>
          </w:tcPr>
          <w:p w:rsidR="00C55659" w:rsidRDefault="00C55659">
            <w:pPr>
              <w:pStyle w:val="ConsPlusNormal"/>
              <w:jc w:val="center"/>
            </w:pPr>
            <w:r>
              <w:t>3</w:t>
            </w:r>
          </w:p>
        </w:tc>
        <w:tc>
          <w:tcPr>
            <w:tcW w:w="1263" w:type="dxa"/>
            <w:vMerge/>
          </w:tcPr>
          <w:p w:rsidR="00C55659" w:rsidRDefault="00C55659">
            <w:pPr>
              <w:pStyle w:val="ConsPlusNormal"/>
            </w:pPr>
          </w:p>
        </w:tc>
        <w:tc>
          <w:tcPr>
            <w:tcW w:w="907" w:type="dxa"/>
            <w:vMerge/>
          </w:tcPr>
          <w:p w:rsidR="00C55659" w:rsidRDefault="00C55659">
            <w:pPr>
              <w:pStyle w:val="ConsPlusNormal"/>
            </w:pPr>
          </w:p>
        </w:tc>
        <w:tc>
          <w:tcPr>
            <w:tcW w:w="2154" w:type="dxa"/>
            <w:vAlign w:val="center"/>
          </w:tcPr>
          <w:p w:rsidR="00C55659" w:rsidRDefault="00C55659">
            <w:pPr>
              <w:pStyle w:val="ConsPlusNormal"/>
              <w:jc w:val="center"/>
            </w:pPr>
            <w:r>
              <w:t xml:space="preserve">на отдел ТОФК </w:t>
            </w:r>
            <w:hyperlink w:anchor="P16359">
              <w:r>
                <w:rPr>
                  <w:color w:val="0000FF"/>
                </w:rPr>
                <w:t>&lt;3&gt;</w:t>
              </w:r>
            </w:hyperlink>
          </w:p>
        </w:tc>
      </w:tr>
      <w:tr w:rsidR="00C55659">
        <w:tc>
          <w:tcPr>
            <w:tcW w:w="454" w:type="dxa"/>
            <w:vMerge/>
          </w:tcPr>
          <w:p w:rsidR="00C55659" w:rsidRDefault="00C55659">
            <w:pPr>
              <w:pStyle w:val="ConsPlusNormal"/>
            </w:pPr>
          </w:p>
        </w:tc>
        <w:tc>
          <w:tcPr>
            <w:tcW w:w="1985" w:type="dxa"/>
            <w:vMerge/>
          </w:tcPr>
          <w:p w:rsidR="00C55659" w:rsidRDefault="00C55659">
            <w:pPr>
              <w:pStyle w:val="ConsPlusNormal"/>
            </w:pPr>
          </w:p>
        </w:tc>
        <w:tc>
          <w:tcPr>
            <w:tcW w:w="907" w:type="dxa"/>
            <w:vMerge/>
          </w:tcPr>
          <w:p w:rsidR="00C55659" w:rsidRDefault="00C55659">
            <w:pPr>
              <w:pStyle w:val="ConsPlusNormal"/>
            </w:pPr>
          </w:p>
        </w:tc>
        <w:tc>
          <w:tcPr>
            <w:tcW w:w="1333" w:type="dxa"/>
            <w:gridSpan w:val="2"/>
            <w:vAlign w:val="center"/>
          </w:tcPr>
          <w:p w:rsidR="00C55659" w:rsidRDefault="00C55659">
            <w:pPr>
              <w:pStyle w:val="ConsPlusNormal"/>
              <w:jc w:val="center"/>
            </w:pPr>
            <w:r>
              <w:t>1</w:t>
            </w:r>
          </w:p>
        </w:tc>
        <w:tc>
          <w:tcPr>
            <w:tcW w:w="1263" w:type="dxa"/>
            <w:vMerge/>
          </w:tcPr>
          <w:p w:rsidR="00C55659" w:rsidRDefault="00C55659">
            <w:pPr>
              <w:pStyle w:val="ConsPlusNormal"/>
            </w:pPr>
          </w:p>
        </w:tc>
        <w:tc>
          <w:tcPr>
            <w:tcW w:w="907" w:type="dxa"/>
            <w:vMerge/>
          </w:tcPr>
          <w:p w:rsidR="00C55659" w:rsidRDefault="00C55659">
            <w:pPr>
              <w:pStyle w:val="ConsPlusNormal"/>
            </w:pPr>
          </w:p>
        </w:tc>
        <w:tc>
          <w:tcPr>
            <w:tcW w:w="2154" w:type="dxa"/>
            <w:vAlign w:val="center"/>
          </w:tcPr>
          <w:p w:rsidR="00C55659" w:rsidRDefault="00C55659">
            <w:pPr>
              <w:pStyle w:val="ConsPlusNormal"/>
              <w:jc w:val="center"/>
            </w:pPr>
            <w:r>
              <w:t xml:space="preserve">на 3 сотрудников отдела ФКУ "ЦОКР", Филиалов ФКУ "ЦОКР" </w:t>
            </w:r>
            <w:hyperlink w:anchor="P16360">
              <w:r>
                <w:rPr>
                  <w:color w:val="0000FF"/>
                </w:rPr>
                <w:t>&lt;4&gt;</w:t>
              </w:r>
            </w:hyperlink>
          </w:p>
        </w:tc>
      </w:tr>
      <w:tr w:rsidR="00C55659">
        <w:tc>
          <w:tcPr>
            <w:tcW w:w="454" w:type="dxa"/>
            <w:vMerge w:val="restart"/>
            <w:tcBorders>
              <w:bottom w:val="nil"/>
            </w:tcBorders>
            <w:vAlign w:val="center"/>
          </w:tcPr>
          <w:p w:rsidR="00C55659" w:rsidRDefault="00C55659">
            <w:pPr>
              <w:pStyle w:val="ConsPlusNormal"/>
              <w:jc w:val="center"/>
            </w:pPr>
            <w:r>
              <w:t>12.</w:t>
            </w:r>
          </w:p>
        </w:tc>
        <w:tc>
          <w:tcPr>
            <w:tcW w:w="1985" w:type="dxa"/>
            <w:vMerge w:val="restart"/>
            <w:tcBorders>
              <w:bottom w:val="nil"/>
            </w:tcBorders>
            <w:vAlign w:val="center"/>
          </w:tcPr>
          <w:p w:rsidR="00C55659" w:rsidRDefault="00C55659">
            <w:pPr>
              <w:pStyle w:val="ConsPlusNormal"/>
            </w:pPr>
            <w:r>
              <w:t xml:space="preserve">Склерометр ультразвуковой (дефектоскоп) </w:t>
            </w:r>
            <w:hyperlink w:anchor="P16357">
              <w:r>
                <w:rPr>
                  <w:color w:val="0000FF"/>
                </w:rPr>
                <w:t>&lt;1&gt;</w:t>
              </w:r>
            </w:hyperlink>
          </w:p>
        </w:tc>
        <w:tc>
          <w:tcPr>
            <w:tcW w:w="907" w:type="dxa"/>
            <w:vMerge w:val="restart"/>
            <w:tcBorders>
              <w:bottom w:val="nil"/>
            </w:tcBorders>
            <w:vAlign w:val="center"/>
          </w:tcPr>
          <w:p w:rsidR="00C55659" w:rsidRDefault="00C55659">
            <w:pPr>
              <w:pStyle w:val="ConsPlusNormal"/>
              <w:jc w:val="center"/>
            </w:pPr>
            <w:r>
              <w:t>штука</w:t>
            </w:r>
          </w:p>
        </w:tc>
        <w:tc>
          <w:tcPr>
            <w:tcW w:w="1333" w:type="dxa"/>
            <w:gridSpan w:val="2"/>
            <w:vAlign w:val="center"/>
          </w:tcPr>
          <w:p w:rsidR="00C55659" w:rsidRDefault="00C55659">
            <w:pPr>
              <w:pStyle w:val="ConsPlusNormal"/>
              <w:jc w:val="center"/>
            </w:pPr>
            <w:r>
              <w:t>1</w:t>
            </w:r>
          </w:p>
        </w:tc>
        <w:tc>
          <w:tcPr>
            <w:tcW w:w="1263" w:type="dxa"/>
            <w:vMerge w:val="restart"/>
            <w:tcBorders>
              <w:bottom w:val="nil"/>
            </w:tcBorders>
            <w:vAlign w:val="center"/>
          </w:tcPr>
          <w:p w:rsidR="00C55659" w:rsidRDefault="00C55659">
            <w:pPr>
              <w:pStyle w:val="ConsPlusNormal"/>
              <w:jc w:val="center"/>
            </w:pPr>
            <w:r>
              <w:t>132900,0</w:t>
            </w:r>
          </w:p>
        </w:tc>
        <w:tc>
          <w:tcPr>
            <w:tcW w:w="907" w:type="dxa"/>
            <w:vMerge w:val="restart"/>
            <w:tcBorders>
              <w:bottom w:val="nil"/>
            </w:tcBorders>
            <w:vAlign w:val="center"/>
          </w:tcPr>
          <w:p w:rsidR="00C55659" w:rsidRDefault="00C55659">
            <w:pPr>
              <w:pStyle w:val="ConsPlusNormal"/>
              <w:jc w:val="center"/>
            </w:pPr>
            <w:r>
              <w:t>5</w:t>
            </w:r>
          </w:p>
        </w:tc>
        <w:tc>
          <w:tcPr>
            <w:tcW w:w="2154" w:type="dxa"/>
            <w:vAlign w:val="center"/>
          </w:tcPr>
          <w:p w:rsidR="00C55659" w:rsidRDefault="00C55659">
            <w:pPr>
              <w:pStyle w:val="ConsPlusNormal"/>
              <w:jc w:val="center"/>
            </w:pPr>
            <w:r>
              <w:t xml:space="preserve">на управление ЦАФК </w:t>
            </w:r>
            <w:hyperlink w:anchor="P16358">
              <w:r>
                <w:rPr>
                  <w:color w:val="0000FF"/>
                </w:rPr>
                <w:t>&lt;2&gt;</w:t>
              </w:r>
            </w:hyperlink>
          </w:p>
        </w:tc>
      </w:tr>
      <w:tr w:rsidR="00C55659">
        <w:tc>
          <w:tcPr>
            <w:tcW w:w="454" w:type="dxa"/>
            <w:vMerge/>
            <w:tcBorders>
              <w:bottom w:val="nil"/>
            </w:tcBorders>
          </w:tcPr>
          <w:p w:rsidR="00C55659" w:rsidRDefault="00C55659">
            <w:pPr>
              <w:pStyle w:val="ConsPlusNormal"/>
            </w:pPr>
          </w:p>
        </w:tc>
        <w:tc>
          <w:tcPr>
            <w:tcW w:w="1985"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1333" w:type="dxa"/>
            <w:gridSpan w:val="2"/>
            <w:vAlign w:val="center"/>
          </w:tcPr>
          <w:p w:rsidR="00C55659" w:rsidRDefault="00C55659">
            <w:pPr>
              <w:pStyle w:val="ConsPlusNormal"/>
              <w:jc w:val="center"/>
            </w:pPr>
            <w:r>
              <w:t>1</w:t>
            </w:r>
          </w:p>
        </w:tc>
        <w:tc>
          <w:tcPr>
            <w:tcW w:w="1263"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2154" w:type="dxa"/>
            <w:vAlign w:val="center"/>
          </w:tcPr>
          <w:p w:rsidR="00C55659" w:rsidRDefault="00C55659">
            <w:pPr>
              <w:pStyle w:val="ConsPlusNormal"/>
              <w:jc w:val="center"/>
            </w:pPr>
            <w:r>
              <w:t xml:space="preserve">на отдел ТОФК </w:t>
            </w:r>
            <w:hyperlink w:anchor="P16359">
              <w:r>
                <w:rPr>
                  <w:color w:val="0000FF"/>
                </w:rPr>
                <w:t>&lt;3&gt;</w:t>
              </w:r>
            </w:hyperlink>
          </w:p>
        </w:tc>
      </w:tr>
      <w:tr w:rsidR="00C55659">
        <w:tblPrEx>
          <w:tblBorders>
            <w:insideH w:val="nil"/>
          </w:tblBorders>
        </w:tblPrEx>
        <w:tc>
          <w:tcPr>
            <w:tcW w:w="454" w:type="dxa"/>
            <w:vMerge/>
            <w:tcBorders>
              <w:bottom w:val="nil"/>
            </w:tcBorders>
          </w:tcPr>
          <w:p w:rsidR="00C55659" w:rsidRDefault="00C55659">
            <w:pPr>
              <w:pStyle w:val="ConsPlusNormal"/>
            </w:pPr>
          </w:p>
        </w:tc>
        <w:tc>
          <w:tcPr>
            <w:tcW w:w="1985"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1333" w:type="dxa"/>
            <w:gridSpan w:val="2"/>
            <w:tcBorders>
              <w:bottom w:val="nil"/>
            </w:tcBorders>
            <w:vAlign w:val="center"/>
          </w:tcPr>
          <w:p w:rsidR="00C55659" w:rsidRDefault="00C55659">
            <w:pPr>
              <w:pStyle w:val="ConsPlusNormal"/>
              <w:jc w:val="center"/>
            </w:pPr>
            <w:r>
              <w:t>4</w:t>
            </w:r>
          </w:p>
        </w:tc>
        <w:tc>
          <w:tcPr>
            <w:tcW w:w="1263"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2154" w:type="dxa"/>
            <w:tcBorders>
              <w:bottom w:val="nil"/>
            </w:tcBorders>
            <w:vAlign w:val="center"/>
          </w:tcPr>
          <w:p w:rsidR="00C55659" w:rsidRDefault="00C55659">
            <w:pPr>
              <w:pStyle w:val="ConsPlusNormal"/>
              <w:jc w:val="center"/>
            </w:pPr>
            <w:r>
              <w:t xml:space="preserve">на отдел ФКУ "ЦОКР", Филиалов ФКУ "ЦОКР" </w:t>
            </w:r>
            <w:hyperlink w:anchor="P16360">
              <w:r>
                <w:rPr>
                  <w:color w:val="0000FF"/>
                </w:rPr>
                <w:t>&lt;4&gt;</w:t>
              </w:r>
            </w:hyperlink>
          </w:p>
        </w:tc>
      </w:tr>
      <w:tr w:rsidR="00C55659">
        <w:tblPrEx>
          <w:tblBorders>
            <w:insideH w:val="nil"/>
          </w:tblBorders>
        </w:tblPrEx>
        <w:tc>
          <w:tcPr>
            <w:tcW w:w="9003" w:type="dxa"/>
            <w:gridSpan w:val="8"/>
            <w:tcBorders>
              <w:top w:val="nil"/>
            </w:tcBorders>
          </w:tcPr>
          <w:p w:rsidR="00C55659" w:rsidRDefault="00C55659">
            <w:pPr>
              <w:pStyle w:val="ConsPlusNormal"/>
              <w:jc w:val="both"/>
            </w:pPr>
            <w:r>
              <w:t xml:space="preserve">(п. 12 в ред. </w:t>
            </w:r>
            <w:hyperlink r:id="rId1194">
              <w:r>
                <w:rPr>
                  <w:color w:val="0000FF"/>
                </w:rPr>
                <w:t>Приказа</w:t>
              </w:r>
            </w:hyperlink>
            <w:r>
              <w:t xml:space="preserve"> Казначейства России от 21.04.2023 N 145)</w:t>
            </w:r>
          </w:p>
        </w:tc>
      </w:tr>
      <w:tr w:rsidR="00C55659">
        <w:tc>
          <w:tcPr>
            <w:tcW w:w="454" w:type="dxa"/>
            <w:vMerge w:val="restart"/>
            <w:tcBorders>
              <w:bottom w:val="nil"/>
            </w:tcBorders>
            <w:vAlign w:val="center"/>
          </w:tcPr>
          <w:p w:rsidR="00C55659" w:rsidRDefault="00C55659">
            <w:pPr>
              <w:pStyle w:val="ConsPlusNormal"/>
              <w:jc w:val="center"/>
            </w:pPr>
            <w:r>
              <w:t>13.</w:t>
            </w:r>
          </w:p>
        </w:tc>
        <w:tc>
          <w:tcPr>
            <w:tcW w:w="1985" w:type="dxa"/>
            <w:vMerge w:val="restart"/>
            <w:tcBorders>
              <w:bottom w:val="nil"/>
            </w:tcBorders>
            <w:vAlign w:val="center"/>
          </w:tcPr>
          <w:p w:rsidR="00C55659" w:rsidRDefault="00C55659">
            <w:pPr>
              <w:pStyle w:val="ConsPlusNormal"/>
            </w:pPr>
            <w:r>
              <w:t xml:space="preserve">Фонарь </w:t>
            </w:r>
            <w:hyperlink w:anchor="P16357">
              <w:r>
                <w:rPr>
                  <w:color w:val="0000FF"/>
                </w:rPr>
                <w:t>&lt;1&gt;</w:t>
              </w:r>
            </w:hyperlink>
          </w:p>
        </w:tc>
        <w:tc>
          <w:tcPr>
            <w:tcW w:w="907" w:type="dxa"/>
            <w:vMerge w:val="restart"/>
            <w:tcBorders>
              <w:bottom w:val="nil"/>
            </w:tcBorders>
            <w:vAlign w:val="center"/>
          </w:tcPr>
          <w:p w:rsidR="00C55659" w:rsidRDefault="00C55659">
            <w:pPr>
              <w:pStyle w:val="ConsPlusNormal"/>
              <w:jc w:val="center"/>
            </w:pPr>
            <w:r>
              <w:t>штука</w:t>
            </w:r>
          </w:p>
        </w:tc>
        <w:tc>
          <w:tcPr>
            <w:tcW w:w="1333" w:type="dxa"/>
            <w:gridSpan w:val="2"/>
            <w:vAlign w:val="center"/>
          </w:tcPr>
          <w:p w:rsidR="00C55659" w:rsidRDefault="00C55659">
            <w:pPr>
              <w:pStyle w:val="ConsPlusNormal"/>
              <w:jc w:val="center"/>
            </w:pPr>
            <w:r>
              <w:t>2</w:t>
            </w:r>
          </w:p>
        </w:tc>
        <w:tc>
          <w:tcPr>
            <w:tcW w:w="1263" w:type="dxa"/>
            <w:vMerge w:val="restart"/>
            <w:tcBorders>
              <w:bottom w:val="nil"/>
            </w:tcBorders>
            <w:vAlign w:val="center"/>
          </w:tcPr>
          <w:p w:rsidR="00C55659" w:rsidRDefault="00C55659">
            <w:pPr>
              <w:pStyle w:val="ConsPlusNormal"/>
              <w:jc w:val="center"/>
            </w:pPr>
            <w:r>
              <w:t>2600,0</w:t>
            </w:r>
          </w:p>
        </w:tc>
        <w:tc>
          <w:tcPr>
            <w:tcW w:w="907" w:type="dxa"/>
            <w:vMerge w:val="restart"/>
            <w:tcBorders>
              <w:bottom w:val="nil"/>
            </w:tcBorders>
            <w:vAlign w:val="center"/>
          </w:tcPr>
          <w:p w:rsidR="00C55659" w:rsidRDefault="00C55659">
            <w:pPr>
              <w:pStyle w:val="ConsPlusNormal"/>
              <w:jc w:val="center"/>
            </w:pPr>
            <w:r>
              <w:t>3</w:t>
            </w:r>
          </w:p>
        </w:tc>
        <w:tc>
          <w:tcPr>
            <w:tcW w:w="2154" w:type="dxa"/>
            <w:vAlign w:val="center"/>
          </w:tcPr>
          <w:p w:rsidR="00C55659" w:rsidRDefault="00C55659">
            <w:pPr>
              <w:pStyle w:val="ConsPlusNormal"/>
              <w:jc w:val="center"/>
            </w:pPr>
            <w:r>
              <w:t xml:space="preserve">на отдел ТОФК </w:t>
            </w:r>
            <w:hyperlink w:anchor="P16359">
              <w:r>
                <w:rPr>
                  <w:color w:val="0000FF"/>
                </w:rPr>
                <w:t>&lt;3&gt;</w:t>
              </w:r>
            </w:hyperlink>
          </w:p>
        </w:tc>
      </w:tr>
      <w:tr w:rsidR="00C55659">
        <w:tblPrEx>
          <w:tblBorders>
            <w:insideH w:val="nil"/>
          </w:tblBorders>
        </w:tblPrEx>
        <w:tc>
          <w:tcPr>
            <w:tcW w:w="454" w:type="dxa"/>
            <w:vMerge/>
            <w:tcBorders>
              <w:bottom w:val="nil"/>
            </w:tcBorders>
          </w:tcPr>
          <w:p w:rsidR="00C55659" w:rsidRDefault="00C55659">
            <w:pPr>
              <w:pStyle w:val="ConsPlusNormal"/>
            </w:pPr>
          </w:p>
        </w:tc>
        <w:tc>
          <w:tcPr>
            <w:tcW w:w="1985"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1333" w:type="dxa"/>
            <w:gridSpan w:val="2"/>
            <w:tcBorders>
              <w:bottom w:val="nil"/>
            </w:tcBorders>
            <w:vAlign w:val="center"/>
          </w:tcPr>
          <w:p w:rsidR="00C55659" w:rsidRDefault="00C55659">
            <w:pPr>
              <w:pStyle w:val="ConsPlusNormal"/>
              <w:jc w:val="center"/>
            </w:pPr>
            <w:r>
              <w:t>4</w:t>
            </w:r>
          </w:p>
        </w:tc>
        <w:tc>
          <w:tcPr>
            <w:tcW w:w="1263"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2154" w:type="dxa"/>
            <w:tcBorders>
              <w:bottom w:val="nil"/>
            </w:tcBorders>
            <w:vAlign w:val="center"/>
          </w:tcPr>
          <w:p w:rsidR="00C55659" w:rsidRDefault="00C55659">
            <w:pPr>
              <w:pStyle w:val="ConsPlusNormal"/>
              <w:jc w:val="center"/>
            </w:pPr>
            <w:r>
              <w:t xml:space="preserve">на отдел ФКУ "ЦОКР", Филиалов ФКУ "ЦОКР" </w:t>
            </w:r>
            <w:hyperlink w:anchor="P16360">
              <w:r>
                <w:rPr>
                  <w:color w:val="0000FF"/>
                </w:rPr>
                <w:t>&lt;4&gt;</w:t>
              </w:r>
            </w:hyperlink>
          </w:p>
        </w:tc>
      </w:tr>
      <w:tr w:rsidR="00C55659">
        <w:tblPrEx>
          <w:tblBorders>
            <w:insideH w:val="nil"/>
          </w:tblBorders>
        </w:tblPrEx>
        <w:tc>
          <w:tcPr>
            <w:tcW w:w="9003" w:type="dxa"/>
            <w:gridSpan w:val="8"/>
            <w:tcBorders>
              <w:top w:val="nil"/>
            </w:tcBorders>
          </w:tcPr>
          <w:p w:rsidR="00C55659" w:rsidRDefault="00C55659">
            <w:pPr>
              <w:pStyle w:val="ConsPlusNormal"/>
              <w:jc w:val="both"/>
            </w:pPr>
            <w:r>
              <w:t xml:space="preserve">(п. 13 в ред. </w:t>
            </w:r>
            <w:hyperlink r:id="rId1195">
              <w:r>
                <w:rPr>
                  <w:color w:val="0000FF"/>
                </w:rPr>
                <w:t>Приказа</w:t>
              </w:r>
            </w:hyperlink>
            <w:r>
              <w:t xml:space="preserve"> Казначейства России от 21.04.2023 N 145)</w:t>
            </w:r>
          </w:p>
        </w:tc>
      </w:tr>
      <w:tr w:rsidR="00C55659">
        <w:tc>
          <w:tcPr>
            <w:tcW w:w="454" w:type="dxa"/>
            <w:vMerge w:val="restart"/>
            <w:tcBorders>
              <w:bottom w:val="nil"/>
            </w:tcBorders>
            <w:vAlign w:val="center"/>
          </w:tcPr>
          <w:p w:rsidR="00C55659" w:rsidRDefault="00C55659">
            <w:pPr>
              <w:pStyle w:val="ConsPlusNormal"/>
              <w:jc w:val="center"/>
            </w:pPr>
            <w:r>
              <w:t>14.</w:t>
            </w:r>
          </w:p>
        </w:tc>
        <w:tc>
          <w:tcPr>
            <w:tcW w:w="1985" w:type="dxa"/>
            <w:vMerge w:val="restart"/>
            <w:tcBorders>
              <w:bottom w:val="nil"/>
            </w:tcBorders>
            <w:vAlign w:val="center"/>
          </w:tcPr>
          <w:p w:rsidR="00C55659" w:rsidRDefault="00C55659">
            <w:pPr>
              <w:pStyle w:val="ConsPlusNormal"/>
            </w:pPr>
            <w:r>
              <w:t xml:space="preserve">Фотоаппарат </w:t>
            </w:r>
            <w:hyperlink w:anchor="P16357">
              <w:r>
                <w:rPr>
                  <w:color w:val="0000FF"/>
                </w:rPr>
                <w:t>&lt;1&gt;</w:t>
              </w:r>
            </w:hyperlink>
          </w:p>
        </w:tc>
        <w:tc>
          <w:tcPr>
            <w:tcW w:w="907" w:type="dxa"/>
            <w:vMerge w:val="restart"/>
            <w:tcBorders>
              <w:bottom w:val="nil"/>
            </w:tcBorders>
            <w:vAlign w:val="center"/>
          </w:tcPr>
          <w:p w:rsidR="00C55659" w:rsidRDefault="00C55659">
            <w:pPr>
              <w:pStyle w:val="ConsPlusNormal"/>
              <w:jc w:val="center"/>
            </w:pPr>
            <w:r>
              <w:t>штука</w:t>
            </w:r>
          </w:p>
        </w:tc>
        <w:tc>
          <w:tcPr>
            <w:tcW w:w="1333" w:type="dxa"/>
            <w:gridSpan w:val="2"/>
            <w:vAlign w:val="center"/>
          </w:tcPr>
          <w:p w:rsidR="00C55659" w:rsidRDefault="00C55659">
            <w:pPr>
              <w:pStyle w:val="ConsPlusNormal"/>
              <w:jc w:val="center"/>
            </w:pPr>
            <w:r>
              <w:t>2</w:t>
            </w:r>
          </w:p>
        </w:tc>
        <w:tc>
          <w:tcPr>
            <w:tcW w:w="1263" w:type="dxa"/>
            <w:vMerge w:val="restart"/>
            <w:tcBorders>
              <w:bottom w:val="nil"/>
            </w:tcBorders>
            <w:vAlign w:val="center"/>
          </w:tcPr>
          <w:p w:rsidR="00C55659" w:rsidRDefault="00C55659">
            <w:pPr>
              <w:pStyle w:val="ConsPlusNormal"/>
              <w:jc w:val="center"/>
            </w:pPr>
            <w:r>
              <w:t>130300,0</w:t>
            </w:r>
          </w:p>
        </w:tc>
        <w:tc>
          <w:tcPr>
            <w:tcW w:w="907" w:type="dxa"/>
            <w:vMerge w:val="restart"/>
            <w:tcBorders>
              <w:bottom w:val="nil"/>
            </w:tcBorders>
            <w:vAlign w:val="center"/>
          </w:tcPr>
          <w:p w:rsidR="00C55659" w:rsidRDefault="00C55659">
            <w:pPr>
              <w:pStyle w:val="ConsPlusNormal"/>
              <w:jc w:val="center"/>
            </w:pPr>
            <w:r>
              <w:t>3</w:t>
            </w:r>
          </w:p>
        </w:tc>
        <w:tc>
          <w:tcPr>
            <w:tcW w:w="2154" w:type="dxa"/>
            <w:vAlign w:val="center"/>
          </w:tcPr>
          <w:p w:rsidR="00C55659" w:rsidRDefault="00C55659">
            <w:pPr>
              <w:pStyle w:val="ConsPlusNormal"/>
              <w:jc w:val="center"/>
            </w:pPr>
            <w:r>
              <w:t xml:space="preserve">на управление ЦАФК </w:t>
            </w:r>
            <w:hyperlink w:anchor="P16358">
              <w:r>
                <w:rPr>
                  <w:color w:val="0000FF"/>
                </w:rPr>
                <w:t>&lt;2&gt;</w:t>
              </w:r>
            </w:hyperlink>
          </w:p>
        </w:tc>
      </w:tr>
      <w:tr w:rsidR="00C55659">
        <w:tc>
          <w:tcPr>
            <w:tcW w:w="454" w:type="dxa"/>
            <w:vMerge/>
            <w:tcBorders>
              <w:bottom w:val="nil"/>
            </w:tcBorders>
          </w:tcPr>
          <w:p w:rsidR="00C55659" w:rsidRDefault="00C55659">
            <w:pPr>
              <w:pStyle w:val="ConsPlusNormal"/>
            </w:pPr>
          </w:p>
        </w:tc>
        <w:tc>
          <w:tcPr>
            <w:tcW w:w="1985"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1333" w:type="dxa"/>
            <w:gridSpan w:val="2"/>
            <w:vAlign w:val="center"/>
          </w:tcPr>
          <w:p w:rsidR="00C55659" w:rsidRDefault="00C55659">
            <w:pPr>
              <w:pStyle w:val="ConsPlusNormal"/>
              <w:jc w:val="center"/>
            </w:pPr>
            <w:r>
              <w:t>2</w:t>
            </w:r>
          </w:p>
        </w:tc>
        <w:tc>
          <w:tcPr>
            <w:tcW w:w="1263"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2154" w:type="dxa"/>
            <w:vAlign w:val="center"/>
          </w:tcPr>
          <w:p w:rsidR="00C55659" w:rsidRDefault="00C55659">
            <w:pPr>
              <w:pStyle w:val="ConsPlusNormal"/>
              <w:jc w:val="center"/>
            </w:pPr>
            <w:r>
              <w:t xml:space="preserve">на отдел ТОФК </w:t>
            </w:r>
            <w:hyperlink w:anchor="P16359">
              <w:r>
                <w:rPr>
                  <w:color w:val="0000FF"/>
                </w:rPr>
                <w:t>&lt;3&gt;</w:t>
              </w:r>
            </w:hyperlink>
          </w:p>
        </w:tc>
      </w:tr>
      <w:tr w:rsidR="00C55659">
        <w:tblPrEx>
          <w:tblBorders>
            <w:insideH w:val="nil"/>
          </w:tblBorders>
        </w:tblPrEx>
        <w:tc>
          <w:tcPr>
            <w:tcW w:w="454" w:type="dxa"/>
            <w:vMerge/>
            <w:tcBorders>
              <w:bottom w:val="nil"/>
            </w:tcBorders>
          </w:tcPr>
          <w:p w:rsidR="00C55659" w:rsidRDefault="00C55659">
            <w:pPr>
              <w:pStyle w:val="ConsPlusNormal"/>
            </w:pPr>
          </w:p>
        </w:tc>
        <w:tc>
          <w:tcPr>
            <w:tcW w:w="1985"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1333" w:type="dxa"/>
            <w:gridSpan w:val="2"/>
            <w:tcBorders>
              <w:bottom w:val="nil"/>
            </w:tcBorders>
            <w:vAlign w:val="center"/>
          </w:tcPr>
          <w:p w:rsidR="00C55659" w:rsidRDefault="00C55659">
            <w:pPr>
              <w:pStyle w:val="ConsPlusNormal"/>
              <w:jc w:val="center"/>
            </w:pPr>
            <w:r>
              <w:t>3</w:t>
            </w:r>
          </w:p>
        </w:tc>
        <w:tc>
          <w:tcPr>
            <w:tcW w:w="1263"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2154" w:type="dxa"/>
            <w:tcBorders>
              <w:bottom w:val="nil"/>
            </w:tcBorders>
            <w:vAlign w:val="center"/>
          </w:tcPr>
          <w:p w:rsidR="00C55659" w:rsidRDefault="00C55659">
            <w:pPr>
              <w:pStyle w:val="ConsPlusNormal"/>
              <w:jc w:val="center"/>
            </w:pPr>
            <w:r>
              <w:t xml:space="preserve">на отдел ФКУ "ЦОКР", Филиалов ФКУ "ЦОКР" </w:t>
            </w:r>
            <w:hyperlink w:anchor="P16360">
              <w:r>
                <w:rPr>
                  <w:color w:val="0000FF"/>
                </w:rPr>
                <w:t>&lt;4&gt;</w:t>
              </w:r>
            </w:hyperlink>
          </w:p>
        </w:tc>
      </w:tr>
      <w:tr w:rsidR="00C55659">
        <w:tblPrEx>
          <w:tblBorders>
            <w:insideH w:val="nil"/>
          </w:tblBorders>
        </w:tblPrEx>
        <w:tc>
          <w:tcPr>
            <w:tcW w:w="9003" w:type="dxa"/>
            <w:gridSpan w:val="8"/>
            <w:tcBorders>
              <w:top w:val="nil"/>
            </w:tcBorders>
          </w:tcPr>
          <w:p w:rsidR="00C55659" w:rsidRDefault="00C55659">
            <w:pPr>
              <w:pStyle w:val="ConsPlusNormal"/>
              <w:jc w:val="both"/>
            </w:pPr>
            <w:r>
              <w:t xml:space="preserve">(п. 14 в ред. </w:t>
            </w:r>
            <w:hyperlink r:id="rId1196">
              <w:r>
                <w:rPr>
                  <w:color w:val="0000FF"/>
                </w:rPr>
                <w:t>Приказа</w:t>
              </w:r>
            </w:hyperlink>
            <w:r>
              <w:t xml:space="preserve"> Казначейства России от 21.04.2023 N 145)</w:t>
            </w:r>
          </w:p>
        </w:tc>
      </w:tr>
      <w:tr w:rsidR="00C55659">
        <w:tc>
          <w:tcPr>
            <w:tcW w:w="454" w:type="dxa"/>
            <w:vMerge w:val="restart"/>
            <w:tcBorders>
              <w:bottom w:val="nil"/>
            </w:tcBorders>
            <w:vAlign w:val="center"/>
          </w:tcPr>
          <w:p w:rsidR="00C55659" w:rsidRDefault="00C55659">
            <w:pPr>
              <w:pStyle w:val="ConsPlusNormal"/>
              <w:jc w:val="center"/>
            </w:pPr>
            <w:r>
              <w:t>15.</w:t>
            </w:r>
          </w:p>
        </w:tc>
        <w:tc>
          <w:tcPr>
            <w:tcW w:w="1985" w:type="dxa"/>
            <w:vMerge w:val="restart"/>
            <w:tcBorders>
              <w:bottom w:val="nil"/>
            </w:tcBorders>
            <w:vAlign w:val="center"/>
          </w:tcPr>
          <w:p w:rsidR="00C55659" w:rsidRDefault="00C55659">
            <w:pPr>
              <w:pStyle w:val="ConsPlusNormal"/>
            </w:pPr>
            <w:r>
              <w:t xml:space="preserve">Штангенциркуль </w:t>
            </w:r>
            <w:hyperlink w:anchor="P16357">
              <w:r>
                <w:rPr>
                  <w:color w:val="0000FF"/>
                </w:rPr>
                <w:t>&lt;1&gt;</w:t>
              </w:r>
            </w:hyperlink>
          </w:p>
        </w:tc>
        <w:tc>
          <w:tcPr>
            <w:tcW w:w="907" w:type="dxa"/>
            <w:vMerge w:val="restart"/>
            <w:tcBorders>
              <w:bottom w:val="nil"/>
            </w:tcBorders>
            <w:vAlign w:val="center"/>
          </w:tcPr>
          <w:p w:rsidR="00C55659" w:rsidRDefault="00C55659">
            <w:pPr>
              <w:pStyle w:val="ConsPlusNormal"/>
              <w:jc w:val="center"/>
            </w:pPr>
            <w:r>
              <w:t>штука</w:t>
            </w:r>
          </w:p>
        </w:tc>
        <w:tc>
          <w:tcPr>
            <w:tcW w:w="1333" w:type="dxa"/>
            <w:gridSpan w:val="2"/>
            <w:vAlign w:val="center"/>
          </w:tcPr>
          <w:p w:rsidR="00C55659" w:rsidRDefault="00C55659">
            <w:pPr>
              <w:pStyle w:val="ConsPlusNormal"/>
              <w:jc w:val="center"/>
            </w:pPr>
            <w:r>
              <w:t>1</w:t>
            </w:r>
          </w:p>
        </w:tc>
        <w:tc>
          <w:tcPr>
            <w:tcW w:w="1263" w:type="dxa"/>
            <w:vMerge w:val="restart"/>
            <w:tcBorders>
              <w:bottom w:val="nil"/>
            </w:tcBorders>
            <w:vAlign w:val="center"/>
          </w:tcPr>
          <w:p w:rsidR="00C55659" w:rsidRDefault="00C55659">
            <w:pPr>
              <w:pStyle w:val="ConsPlusNormal"/>
              <w:jc w:val="center"/>
            </w:pPr>
            <w:r>
              <w:t>7531,0</w:t>
            </w:r>
          </w:p>
        </w:tc>
        <w:tc>
          <w:tcPr>
            <w:tcW w:w="907" w:type="dxa"/>
            <w:vMerge w:val="restart"/>
            <w:tcBorders>
              <w:bottom w:val="nil"/>
            </w:tcBorders>
            <w:vAlign w:val="center"/>
          </w:tcPr>
          <w:p w:rsidR="00C55659" w:rsidRDefault="00C55659">
            <w:pPr>
              <w:pStyle w:val="ConsPlusNormal"/>
              <w:jc w:val="center"/>
            </w:pPr>
            <w:r>
              <w:t>3</w:t>
            </w:r>
          </w:p>
        </w:tc>
        <w:tc>
          <w:tcPr>
            <w:tcW w:w="2154" w:type="dxa"/>
            <w:vAlign w:val="center"/>
          </w:tcPr>
          <w:p w:rsidR="00C55659" w:rsidRDefault="00C55659">
            <w:pPr>
              <w:pStyle w:val="ConsPlusNormal"/>
              <w:jc w:val="center"/>
            </w:pPr>
            <w:r>
              <w:t xml:space="preserve">на управление ЦАФК </w:t>
            </w:r>
            <w:hyperlink w:anchor="P16358">
              <w:r>
                <w:rPr>
                  <w:color w:val="0000FF"/>
                </w:rPr>
                <w:t>&lt;2&gt;</w:t>
              </w:r>
            </w:hyperlink>
          </w:p>
        </w:tc>
      </w:tr>
      <w:tr w:rsidR="00C55659">
        <w:tc>
          <w:tcPr>
            <w:tcW w:w="454" w:type="dxa"/>
            <w:vMerge/>
            <w:tcBorders>
              <w:bottom w:val="nil"/>
            </w:tcBorders>
          </w:tcPr>
          <w:p w:rsidR="00C55659" w:rsidRDefault="00C55659">
            <w:pPr>
              <w:pStyle w:val="ConsPlusNormal"/>
            </w:pPr>
          </w:p>
        </w:tc>
        <w:tc>
          <w:tcPr>
            <w:tcW w:w="1985"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1333" w:type="dxa"/>
            <w:gridSpan w:val="2"/>
            <w:vAlign w:val="center"/>
          </w:tcPr>
          <w:p w:rsidR="00C55659" w:rsidRDefault="00C55659">
            <w:pPr>
              <w:pStyle w:val="ConsPlusNormal"/>
              <w:jc w:val="center"/>
            </w:pPr>
            <w:r>
              <w:t>1</w:t>
            </w:r>
          </w:p>
        </w:tc>
        <w:tc>
          <w:tcPr>
            <w:tcW w:w="1263"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2154" w:type="dxa"/>
            <w:vAlign w:val="center"/>
          </w:tcPr>
          <w:p w:rsidR="00C55659" w:rsidRDefault="00C55659">
            <w:pPr>
              <w:pStyle w:val="ConsPlusNormal"/>
              <w:jc w:val="center"/>
            </w:pPr>
            <w:r>
              <w:t xml:space="preserve">на отдел ТОФК </w:t>
            </w:r>
            <w:hyperlink w:anchor="P16359">
              <w:r>
                <w:rPr>
                  <w:color w:val="0000FF"/>
                </w:rPr>
                <w:t>&lt;3&gt;</w:t>
              </w:r>
            </w:hyperlink>
          </w:p>
        </w:tc>
      </w:tr>
      <w:tr w:rsidR="00C55659">
        <w:tblPrEx>
          <w:tblBorders>
            <w:insideH w:val="nil"/>
          </w:tblBorders>
        </w:tblPrEx>
        <w:tc>
          <w:tcPr>
            <w:tcW w:w="454" w:type="dxa"/>
            <w:vMerge/>
            <w:tcBorders>
              <w:bottom w:val="nil"/>
            </w:tcBorders>
          </w:tcPr>
          <w:p w:rsidR="00C55659" w:rsidRDefault="00C55659">
            <w:pPr>
              <w:pStyle w:val="ConsPlusNormal"/>
            </w:pPr>
          </w:p>
        </w:tc>
        <w:tc>
          <w:tcPr>
            <w:tcW w:w="1985"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1333" w:type="dxa"/>
            <w:gridSpan w:val="2"/>
            <w:tcBorders>
              <w:bottom w:val="nil"/>
            </w:tcBorders>
            <w:vAlign w:val="center"/>
          </w:tcPr>
          <w:p w:rsidR="00C55659" w:rsidRDefault="00C55659">
            <w:pPr>
              <w:pStyle w:val="ConsPlusNormal"/>
              <w:jc w:val="center"/>
            </w:pPr>
            <w:r>
              <w:t>1</w:t>
            </w:r>
          </w:p>
        </w:tc>
        <w:tc>
          <w:tcPr>
            <w:tcW w:w="1263"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2154" w:type="dxa"/>
            <w:tcBorders>
              <w:bottom w:val="nil"/>
            </w:tcBorders>
            <w:vAlign w:val="center"/>
          </w:tcPr>
          <w:p w:rsidR="00C55659" w:rsidRDefault="00C55659">
            <w:pPr>
              <w:pStyle w:val="ConsPlusNormal"/>
              <w:jc w:val="center"/>
            </w:pPr>
            <w:r>
              <w:t xml:space="preserve">на 3 сотрудников отдела ФКУ "ЦОКР", Филиалов ФКУ "ЦОКР" </w:t>
            </w:r>
            <w:hyperlink w:anchor="P16360">
              <w:r>
                <w:rPr>
                  <w:color w:val="0000FF"/>
                </w:rPr>
                <w:t>&lt;4&gt;</w:t>
              </w:r>
            </w:hyperlink>
          </w:p>
        </w:tc>
      </w:tr>
      <w:tr w:rsidR="00C55659">
        <w:tblPrEx>
          <w:tblBorders>
            <w:insideH w:val="nil"/>
          </w:tblBorders>
        </w:tblPrEx>
        <w:tc>
          <w:tcPr>
            <w:tcW w:w="9003" w:type="dxa"/>
            <w:gridSpan w:val="8"/>
            <w:tcBorders>
              <w:top w:val="nil"/>
            </w:tcBorders>
          </w:tcPr>
          <w:p w:rsidR="00C55659" w:rsidRDefault="00C55659">
            <w:pPr>
              <w:pStyle w:val="ConsPlusNormal"/>
              <w:jc w:val="both"/>
            </w:pPr>
            <w:r>
              <w:t xml:space="preserve">(п. 15 в ред. </w:t>
            </w:r>
            <w:hyperlink r:id="rId1197">
              <w:r>
                <w:rPr>
                  <w:color w:val="0000FF"/>
                </w:rPr>
                <w:t>Приказа</w:t>
              </w:r>
            </w:hyperlink>
            <w:r>
              <w:t xml:space="preserve"> Казначейства России от 16.01.2026 N 6)</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16.</w:t>
            </w:r>
          </w:p>
        </w:tc>
        <w:tc>
          <w:tcPr>
            <w:tcW w:w="1985" w:type="dxa"/>
            <w:tcBorders>
              <w:bottom w:val="nil"/>
            </w:tcBorders>
            <w:vAlign w:val="center"/>
          </w:tcPr>
          <w:p w:rsidR="00C55659" w:rsidRDefault="00C55659">
            <w:pPr>
              <w:pStyle w:val="ConsPlusNormal"/>
            </w:pPr>
            <w:r>
              <w:t xml:space="preserve">Измеритель толщины защитного слоя бетона </w:t>
            </w:r>
            <w:hyperlink w:anchor="P16357">
              <w:r>
                <w:rPr>
                  <w:color w:val="0000FF"/>
                </w:rPr>
                <w:t>&lt;1&gt;</w:t>
              </w:r>
            </w:hyperlink>
          </w:p>
        </w:tc>
        <w:tc>
          <w:tcPr>
            <w:tcW w:w="907" w:type="dxa"/>
            <w:tcBorders>
              <w:bottom w:val="nil"/>
            </w:tcBorders>
            <w:vAlign w:val="center"/>
          </w:tcPr>
          <w:p w:rsidR="00C55659" w:rsidRDefault="00C55659">
            <w:pPr>
              <w:pStyle w:val="ConsPlusNormal"/>
              <w:jc w:val="center"/>
            </w:pPr>
            <w:r>
              <w:t>штука</w:t>
            </w:r>
          </w:p>
        </w:tc>
        <w:tc>
          <w:tcPr>
            <w:tcW w:w="1333" w:type="dxa"/>
            <w:gridSpan w:val="2"/>
            <w:tcBorders>
              <w:bottom w:val="nil"/>
            </w:tcBorders>
            <w:vAlign w:val="center"/>
          </w:tcPr>
          <w:p w:rsidR="00C55659" w:rsidRDefault="00C55659">
            <w:pPr>
              <w:pStyle w:val="ConsPlusNormal"/>
              <w:jc w:val="center"/>
            </w:pPr>
            <w:r>
              <w:t>1</w:t>
            </w:r>
          </w:p>
        </w:tc>
        <w:tc>
          <w:tcPr>
            <w:tcW w:w="1263" w:type="dxa"/>
            <w:tcBorders>
              <w:bottom w:val="nil"/>
            </w:tcBorders>
            <w:vAlign w:val="center"/>
          </w:tcPr>
          <w:p w:rsidR="00C55659" w:rsidRDefault="00C55659">
            <w:pPr>
              <w:pStyle w:val="ConsPlusNormal"/>
              <w:jc w:val="center"/>
            </w:pPr>
            <w:r>
              <w:t>100400,0</w:t>
            </w:r>
          </w:p>
        </w:tc>
        <w:tc>
          <w:tcPr>
            <w:tcW w:w="907" w:type="dxa"/>
            <w:tcBorders>
              <w:bottom w:val="nil"/>
            </w:tcBorders>
            <w:vAlign w:val="center"/>
          </w:tcPr>
          <w:p w:rsidR="00C55659" w:rsidRDefault="00C55659">
            <w:pPr>
              <w:pStyle w:val="ConsPlusNormal"/>
              <w:jc w:val="center"/>
            </w:pPr>
            <w:r>
              <w:t>3</w:t>
            </w:r>
          </w:p>
        </w:tc>
        <w:tc>
          <w:tcPr>
            <w:tcW w:w="2154" w:type="dxa"/>
            <w:tcBorders>
              <w:bottom w:val="nil"/>
            </w:tcBorders>
            <w:vAlign w:val="center"/>
          </w:tcPr>
          <w:p w:rsidR="00C55659" w:rsidRDefault="00C55659">
            <w:pPr>
              <w:pStyle w:val="ConsPlusNormal"/>
              <w:jc w:val="center"/>
            </w:pPr>
            <w:r>
              <w:t xml:space="preserve">на отдел ТОФК </w:t>
            </w:r>
            <w:hyperlink w:anchor="P16359">
              <w:r>
                <w:rPr>
                  <w:color w:val="0000FF"/>
                </w:rPr>
                <w:t>&lt;3&gt;</w:t>
              </w:r>
            </w:hyperlink>
          </w:p>
        </w:tc>
      </w:tr>
      <w:tr w:rsidR="00C55659">
        <w:tblPrEx>
          <w:tblBorders>
            <w:insideH w:val="nil"/>
          </w:tblBorders>
        </w:tblPrEx>
        <w:tc>
          <w:tcPr>
            <w:tcW w:w="9003" w:type="dxa"/>
            <w:gridSpan w:val="8"/>
            <w:tcBorders>
              <w:top w:val="nil"/>
            </w:tcBorders>
          </w:tcPr>
          <w:p w:rsidR="00C55659" w:rsidRDefault="00C55659">
            <w:pPr>
              <w:pStyle w:val="ConsPlusNormal"/>
              <w:jc w:val="both"/>
            </w:pPr>
            <w:r>
              <w:t xml:space="preserve">(п. 16 введен </w:t>
            </w:r>
            <w:hyperlink r:id="rId1198">
              <w:r>
                <w:rPr>
                  <w:color w:val="0000FF"/>
                </w:rPr>
                <w:t>Приказом</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17.</w:t>
            </w:r>
          </w:p>
        </w:tc>
        <w:tc>
          <w:tcPr>
            <w:tcW w:w="1985" w:type="dxa"/>
            <w:tcBorders>
              <w:bottom w:val="nil"/>
            </w:tcBorders>
            <w:vAlign w:val="center"/>
          </w:tcPr>
          <w:p w:rsidR="00C55659" w:rsidRDefault="00C55659">
            <w:pPr>
              <w:pStyle w:val="ConsPlusNormal"/>
            </w:pPr>
            <w:r>
              <w:t xml:space="preserve">Плотномер асфальтобетона </w:t>
            </w:r>
            <w:hyperlink w:anchor="P16357">
              <w:r>
                <w:rPr>
                  <w:color w:val="0000FF"/>
                </w:rPr>
                <w:t>&lt;1&gt;</w:t>
              </w:r>
            </w:hyperlink>
          </w:p>
        </w:tc>
        <w:tc>
          <w:tcPr>
            <w:tcW w:w="907" w:type="dxa"/>
            <w:tcBorders>
              <w:bottom w:val="nil"/>
            </w:tcBorders>
            <w:vAlign w:val="center"/>
          </w:tcPr>
          <w:p w:rsidR="00C55659" w:rsidRDefault="00C55659">
            <w:pPr>
              <w:pStyle w:val="ConsPlusNormal"/>
              <w:jc w:val="center"/>
            </w:pPr>
            <w:r>
              <w:t>штука</w:t>
            </w:r>
          </w:p>
        </w:tc>
        <w:tc>
          <w:tcPr>
            <w:tcW w:w="1333" w:type="dxa"/>
            <w:gridSpan w:val="2"/>
            <w:tcBorders>
              <w:bottom w:val="nil"/>
            </w:tcBorders>
            <w:vAlign w:val="center"/>
          </w:tcPr>
          <w:p w:rsidR="00C55659" w:rsidRDefault="00C55659">
            <w:pPr>
              <w:pStyle w:val="ConsPlusNormal"/>
              <w:jc w:val="center"/>
            </w:pPr>
            <w:r>
              <w:t>1</w:t>
            </w:r>
          </w:p>
        </w:tc>
        <w:tc>
          <w:tcPr>
            <w:tcW w:w="1263" w:type="dxa"/>
            <w:tcBorders>
              <w:bottom w:val="nil"/>
            </w:tcBorders>
            <w:vAlign w:val="center"/>
          </w:tcPr>
          <w:p w:rsidR="00C55659" w:rsidRDefault="00C55659">
            <w:pPr>
              <w:pStyle w:val="ConsPlusNormal"/>
              <w:jc w:val="center"/>
            </w:pPr>
            <w:r>
              <w:t>243700,0</w:t>
            </w:r>
          </w:p>
        </w:tc>
        <w:tc>
          <w:tcPr>
            <w:tcW w:w="907" w:type="dxa"/>
            <w:tcBorders>
              <w:bottom w:val="nil"/>
            </w:tcBorders>
            <w:vAlign w:val="center"/>
          </w:tcPr>
          <w:p w:rsidR="00C55659" w:rsidRDefault="00C55659">
            <w:pPr>
              <w:pStyle w:val="ConsPlusNormal"/>
              <w:jc w:val="center"/>
            </w:pPr>
            <w:r>
              <w:t>5</w:t>
            </w:r>
          </w:p>
        </w:tc>
        <w:tc>
          <w:tcPr>
            <w:tcW w:w="2154" w:type="dxa"/>
            <w:tcBorders>
              <w:bottom w:val="nil"/>
            </w:tcBorders>
            <w:vAlign w:val="center"/>
          </w:tcPr>
          <w:p w:rsidR="00C55659" w:rsidRDefault="00C55659">
            <w:pPr>
              <w:pStyle w:val="ConsPlusNormal"/>
              <w:jc w:val="center"/>
            </w:pPr>
            <w:r>
              <w:t xml:space="preserve">на отдел ТОФК </w:t>
            </w:r>
            <w:hyperlink w:anchor="P16359">
              <w:r>
                <w:rPr>
                  <w:color w:val="0000FF"/>
                </w:rPr>
                <w:t>&lt;3&gt;</w:t>
              </w:r>
            </w:hyperlink>
          </w:p>
        </w:tc>
      </w:tr>
      <w:tr w:rsidR="00C55659">
        <w:tblPrEx>
          <w:tblBorders>
            <w:insideH w:val="nil"/>
          </w:tblBorders>
        </w:tblPrEx>
        <w:tc>
          <w:tcPr>
            <w:tcW w:w="9003" w:type="dxa"/>
            <w:gridSpan w:val="8"/>
            <w:tcBorders>
              <w:top w:val="nil"/>
            </w:tcBorders>
          </w:tcPr>
          <w:p w:rsidR="00C55659" w:rsidRDefault="00C55659">
            <w:pPr>
              <w:pStyle w:val="ConsPlusNormal"/>
              <w:jc w:val="both"/>
            </w:pPr>
            <w:r>
              <w:t xml:space="preserve">(п. 17 введен </w:t>
            </w:r>
            <w:hyperlink r:id="rId1199">
              <w:r>
                <w:rPr>
                  <w:color w:val="0000FF"/>
                </w:rPr>
                <w:t>Приказом</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18.</w:t>
            </w:r>
          </w:p>
        </w:tc>
        <w:tc>
          <w:tcPr>
            <w:tcW w:w="1985" w:type="dxa"/>
            <w:tcBorders>
              <w:bottom w:val="nil"/>
            </w:tcBorders>
            <w:vAlign w:val="center"/>
          </w:tcPr>
          <w:p w:rsidR="00C55659" w:rsidRDefault="00C55659">
            <w:pPr>
              <w:pStyle w:val="ConsPlusNormal"/>
            </w:pPr>
            <w:r>
              <w:t xml:space="preserve">Ультразвуковой прибор для исследования прочности бетона неразрушающим методом </w:t>
            </w:r>
            <w:hyperlink w:anchor="P16357">
              <w:r>
                <w:rPr>
                  <w:color w:val="0000FF"/>
                </w:rPr>
                <w:t>&lt;1&gt;</w:t>
              </w:r>
            </w:hyperlink>
          </w:p>
        </w:tc>
        <w:tc>
          <w:tcPr>
            <w:tcW w:w="907" w:type="dxa"/>
            <w:tcBorders>
              <w:bottom w:val="nil"/>
            </w:tcBorders>
            <w:vAlign w:val="center"/>
          </w:tcPr>
          <w:p w:rsidR="00C55659" w:rsidRDefault="00C55659">
            <w:pPr>
              <w:pStyle w:val="ConsPlusNormal"/>
              <w:jc w:val="center"/>
            </w:pPr>
            <w:r>
              <w:t>штука</w:t>
            </w:r>
          </w:p>
        </w:tc>
        <w:tc>
          <w:tcPr>
            <w:tcW w:w="1333" w:type="dxa"/>
            <w:gridSpan w:val="2"/>
            <w:tcBorders>
              <w:bottom w:val="nil"/>
            </w:tcBorders>
            <w:vAlign w:val="center"/>
          </w:tcPr>
          <w:p w:rsidR="00C55659" w:rsidRDefault="00C55659">
            <w:pPr>
              <w:pStyle w:val="ConsPlusNormal"/>
              <w:jc w:val="center"/>
            </w:pPr>
            <w:r>
              <w:t>1</w:t>
            </w:r>
          </w:p>
        </w:tc>
        <w:tc>
          <w:tcPr>
            <w:tcW w:w="1263" w:type="dxa"/>
            <w:tcBorders>
              <w:bottom w:val="nil"/>
            </w:tcBorders>
            <w:vAlign w:val="center"/>
          </w:tcPr>
          <w:p w:rsidR="00C55659" w:rsidRDefault="00C55659">
            <w:pPr>
              <w:pStyle w:val="ConsPlusNormal"/>
              <w:jc w:val="center"/>
            </w:pPr>
            <w:r>
              <w:t>150000,0</w:t>
            </w:r>
          </w:p>
        </w:tc>
        <w:tc>
          <w:tcPr>
            <w:tcW w:w="907" w:type="dxa"/>
            <w:tcBorders>
              <w:bottom w:val="nil"/>
            </w:tcBorders>
            <w:vAlign w:val="center"/>
          </w:tcPr>
          <w:p w:rsidR="00C55659" w:rsidRDefault="00C55659">
            <w:pPr>
              <w:pStyle w:val="ConsPlusNormal"/>
              <w:jc w:val="center"/>
            </w:pPr>
            <w:r>
              <w:t>3</w:t>
            </w:r>
          </w:p>
        </w:tc>
        <w:tc>
          <w:tcPr>
            <w:tcW w:w="2154" w:type="dxa"/>
            <w:tcBorders>
              <w:bottom w:val="nil"/>
            </w:tcBorders>
            <w:vAlign w:val="center"/>
          </w:tcPr>
          <w:p w:rsidR="00C55659" w:rsidRDefault="00C55659">
            <w:pPr>
              <w:pStyle w:val="ConsPlusNormal"/>
              <w:jc w:val="center"/>
            </w:pPr>
            <w:r>
              <w:t xml:space="preserve">на отдел ФКУ "ЦОКР", Филиалов ФКУ "ЦОКР" </w:t>
            </w:r>
            <w:hyperlink w:anchor="P16360">
              <w:r>
                <w:rPr>
                  <w:color w:val="0000FF"/>
                </w:rPr>
                <w:t>&lt;4&gt;</w:t>
              </w:r>
            </w:hyperlink>
          </w:p>
        </w:tc>
      </w:tr>
      <w:tr w:rsidR="00C55659">
        <w:tblPrEx>
          <w:tblBorders>
            <w:insideH w:val="nil"/>
          </w:tblBorders>
        </w:tblPrEx>
        <w:tc>
          <w:tcPr>
            <w:tcW w:w="9003" w:type="dxa"/>
            <w:gridSpan w:val="8"/>
            <w:tcBorders>
              <w:top w:val="nil"/>
            </w:tcBorders>
          </w:tcPr>
          <w:p w:rsidR="00C55659" w:rsidRDefault="00C55659">
            <w:pPr>
              <w:pStyle w:val="ConsPlusNormal"/>
              <w:jc w:val="both"/>
            </w:pPr>
            <w:r>
              <w:t xml:space="preserve">(п. 18 введен </w:t>
            </w:r>
            <w:hyperlink r:id="rId1200">
              <w:r>
                <w:rPr>
                  <w:color w:val="0000FF"/>
                </w:rPr>
                <w:t>Приказом</w:t>
              </w:r>
            </w:hyperlink>
            <w:r>
              <w:t xml:space="preserve"> Казначейства России от 22.08.2023 N 300)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19.</w:t>
            </w:r>
          </w:p>
        </w:tc>
        <w:tc>
          <w:tcPr>
            <w:tcW w:w="1985" w:type="dxa"/>
            <w:tcBorders>
              <w:bottom w:val="nil"/>
            </w:tcBorders>
            <w:vAlign w:val="center"/>
          </w:tcPr>
          <w:p w:rsidR="00C55659" w:rsidRDefault="00C55659">
            <w:pPr>
              <w:pStyle w:val="ConsPlusNormal"/>
            </w:pPr>
            <w:r>
              <w:t xml:space="preserve">Рейка дорожная универсальная </w:t>
            </w:r>
            <w:hyperlink w:anchor="P16357">
              <w:r>
                <w:rPr>
                  <w:color w:val="0000FF"/>
                </w:rPr>
                <w:t>&lt;1&gt;</w:t>
              </w:r>
            </w:hyperlink>
          </w:p>
        </w:tc>
        <w:tc>
          <w:tcPr>
            <w:tcW w:w="1247" w:type="dxa"/>
            <w:gridSpan w:val="2"/>
            <w:tcBorders>
              <w:bottom w:val="nil"/>
            </w:tcBorders>
            <w:vAlign w:val="center"/>
          </w:tcPr>
          <w:p w:rsidR="00C55659" w:rsidRDefault="00C55659">
            <w:pPr>
              <w:pStyle w:val="ConsPlusNormal"/>
              <w:jc w:val="center"/>
            </w:pPr>
            <w:r>
              <w:t>штука</w:t>
            </w:r>
          </w:p>
        </w:tc>
        <w:tc>
          <w:tcPr>
            <w:tcW w:w="993" w:type="dxa"/>
            <w:tcBorders>
              <w:bottom w:val="nil"/>
            </w:tcBorders>
            <w:vAlign w:val="center"/>
          </w:tcPr>
          <w:p w:rsidR="00C55659" w:rsidRDefault="00C55659">
            <w:pPr>
              <w:pStyle w:val="ConsPlusNormal"/>
              <w:jc w:val="center"/>
            </w:pPr>
            <w:r>
              <w:t>1</w:t>
            </w:r>
          </w:p>
        </w:tc>
        <w:tc>
          <w:tcPr>
            <w:tcW w:w="1263" w:type="dxa"/>
            <w:tcBorders>
              <w:bottom w:val="nil"/>
            </w:tcBorders>
            <w:vAlign w:val="center"/>
          </w:tcPr>
          <w:p w:rsidR="00C55659" w:rsidRDefault="00C55659">
            <w:pPr>
              <w:pStyle w:val="ConsPlusNormal"/>
              <w:jc w:val="center"/>
            </w:pPr>
            <w:r>
              <w:t>59700,0</w:t>
            </w:r>
          </w:p>
        </w:tc>
        <w:tc>
          <w:tcPr>
            <w:tcW w:w="907" w:type="dxa"/>
            <w:tcBorders>
              <w:bottom w:val="nil"/>
            </w:tcBorders>
            <w:vAlign w:val="center"/>
          </w:tcPr>
          <w:p w:rsidR="00C55659" w:rsidRDefault="00C55659">
            <w:pPr>
              <w:pStyle w:val="ConsPlusNormal"/>
              <w:jc w:val="center"/>
            </w:pPr>
            <w:r>
              <w:t>5</w:t>
            </w:r>
          </w:p>
        </w:tc>
        <w:tc>
          <w:tcPr>
            <w:tcW w:w="2154" w:type="dxa"/>
            <w:tcBorders>
              <w:bottom w:val="nil"/>
            </w:tcBorders>
            <w:vAlign w:val="center"/>
          </w:tcPr>
          <w:p w:rsidR="00C55659" w:rsidRDefault="00C55659">
            <w:pPr>
              <w:pStyle w:val="ConsPlusNormal"/>
              <w:jc w:val="center"/>
            </w:pPr>
            <w:r>
              <w:t xml:space="preserve">на отдел ФКУ "ЦОКР", Филиалов ФКУ "ЦОКР" </w:t>
            </w:r>
            <w:hyperlink r:id="rId1201">
              <w:r>
                <w:rPr>
                  <w:color w:val="0000FF"/>
                </w:rPr>
                <w:t>&lt;4&gt;</w:t>
              </w:r>
            </w:hyperlink>
          </w:p>
        </w:tc>
      </w:tr>
      <w:tr w:rsidR="00C55659">
        <w:tblPrEx>
          <w:tblBorders>
            <w:insideH w:val="nil"/>
          </w:tblBorders>
        </w:tblPrEx>
        <w:tc>
          <w:tcPr>
            <w:tcW w:w="9003" w:type="dxa"/>
            <w:gridSpan w:val="8"/>
            <w:tcBorders>
              <w:top w:val="nil"/>
            </w:tcBorders>
          </w:tcPr>
          <w:p w:rsidR="00C55659" w:rsidRDefault="00C55659">
            <w:pPr>
              <w:pStyle w:val="ConsPlusNormal"/>
              <w:jc w:val="both"/>
            </w:pPr>
            <w:r>
              <w:t xml:space="preserve">(п. 19 введен </w:t>
            </w:r>
            <w:hyperlink r:id="rId1202">
              <w:r>
                <w:rPr>
                  <w:color w:val="0000FF"/>
                </w:rPr>
                <w:t>Приказом</w:t>
              </w:r>
            </w:hyperlink>
            <w:r>
              <w:t xml:space="preserve"> Казначейства России от 01.04.2024 N 118)</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20.</w:t>
            </w:r>
          </w:p>
        </w:tc>
        <w:tc>
          <w:tcPr>
            <w:tcW w:w="1985" w:type="dxa"/>
            <w:tcBorders>
              <w:bottom w:val="nil"/>
            </w:tcBorders>
            <w:vAlign w:val="center"/>
          </w:tcPr>
          <w:p w:rsidR="00C55659" w:rsidRDefault="00C55659">
            <w:pPr>
              <w:pStyle w:val="ConsPlusNormal"/>
            </w:pPr>
            <w:r>
              <w:t xml:space="preserve">Тахеометр электронный </w:t>
            </w:r>
            <w:hyperlink w:anchor="P16357">
              <w:r>
                <w:rPr>
                  <w:color w:val="0000FF"/>
                </w:rPr>
                <w:t>&lt;1&gt;</w:t>
              </w:r>
            </w:hyperlink>
          </w:p>
        </w:tc>
        <w:tc>
          <w:tcPr>
            <w:tcW w:w="1247" w:type="dxa"/>
            <w:gridSpan w:val="2"/>
            <w:tcBorders>
              <w:bottom w:val="nil"/>
            </w:tcBorders>
            <w:vAlign w:val="center"/>
          </w:tcPr>
          <w:p w:rsidR="00C55659" w:rsidRDefault="00C55659">
            <w:pPr>
              <w:pStyle w:val="ConsPlusNormal"/>
              <w:jc w:val="center"/>
            </w:pPr>
            <w:r>
              <w:t>комплект</w:t>
            </w:r>
          </w:p>
        </w:tc>
        <w:tc>
          <w:tcPr>
            <w:tcW w:w="993" w:type="dxa"/>
            <w:tcBorders>
              <w:bottom w:val="nil"/>
            </w:tcBorders>
            <w:vAlign w:val="center"/>
          </w:tcPr>
          <w:p w:rsidR="00C55659" w:rsidRDefault="00C55659">
            <w:pPr>
              <w:pStyle w:val="ConsPlusNormal"/>
              <w:jc w:val="center"/>
            </w:pPr>
            <w:r>
              <w:t>1</w:t>
            </w:r>
          </w:p>
        </w:tc>
        <w:tc>
          <w:tcPr>
            <w:tcW w:w="1263" w:type="dxa"/>
            <w:tcBorders>
              <w:bottom w:val="nil"/>
            </w:tcBorders>
            <w:vAlign w:val="center"/>
          </w:tcPr>
          <w:p w:rsidR="00C55659" w:rsidRDefault="00C55659">
            <w:pPr>
              <w:pStyle w:val="ConsPlusNormal"/>
              <w:jc w:val="center"/>
            </w:pPr>
            <w:r>
              <w:t>1100000,0</w:t>
            </w:r>
          </w:p>
        </w:tc>
        <w:tc>
          <w:tcPr>
            <w:tcW w:w="907" w:type="dxa"/>
            <w:tcBorders>
              <w:bottom w:val="nil"/>
            </w:tcBorders>
            <w:vAlign w:val="center"/>
          </w:tcPr>
          <w:p w:rsidR="00C55659" w:rsidRDefault="00C55659">
            <w:pPr>
              <w:pStyle w:val="ConsPlusNormal"/>
              <w:jc w:val="center"/>
            </w:pPr>
            <w:r>
              <w:t>5</w:t>
            </w:r>
          </w:p>
        </w:tc>
        <w:tc>
          <w:tcPr>
            <w:tcW w:w="2154" w:type="dxa"/>
            <w:tcBorders>
              <w:bottom w:val="nil"/>
            </w:tcBorders>
            <w:vAlign w:val="center"/>
          </w:tcPr>
          <w:p w:rsidR="00C55659" w:rsidRDefault="00C55659">
            <w:pPr>
              <w:pStyle w:val="ConsPlusNormal"/>
              <w:jc w:val="center"/>
            </w:pPr>
            <w:r>
              <w:t xml:space="preserve">на отдел ФКУ "ЦОКР", Филиалов ФКУ "ЦОКР" </w:t>
            </w:r>
            <w:hyperlink r:id="rId1203">
              <w:r>
                <w:rPr>
                  <w:color w:val="0000FF"/>
                </w:rPr>
                <w:t>&lt;4&gt;</w:t>
              </w:r>
            </w:hyperlink>
          </w:p>
        </w:tc>
      </w:tr>
      <w:tr w:rsidR="00C55659">
        <w:tblPrEx>
          <w:tblBorders>
            <w:insideH w:val="nil"/>
          </w:tblBorders>
        </w:tblPrEx>
        <w:tc>
          <w:tcPr>
            <w:tcW w:w="9003" w:type="dxa"/>
            <w:gridSpan w:val="8"/>
            <w:tcBorders>
              <w:top w:val="nil"/>
            </w:tcBorders>
          </w:tcPr>
          <w:p w:rsidR="00C55659" w:rsidRDefault="00C55659">
            <w:pPr>
              <w:pStyle w:val="ConsPlusNormal"/>
              <w:jc w:val="both"/>
            </w:pPr>
            <w:r>
              <w:t xml:space="preserve">(п. 20 введен </w:t>
            </w:r>
            <w:hyperlink r:id="rId1204">
              <w:r>
                <w:rPr>
                  <w:color w:val="0000FF"/>
                </w:rPr>
                <w:t>Приказом</w:t>
              </w:r>
            </w:hyperlink>
            <w:r>
              <w:t xml:space="preserve"> Казначейства России от 01.04.2024 N 118)</w:t>
            </w:r>
          </w:p>
        </w:tc>
      </w:tr>
      <w:tr w:rsidR="00C55659">
        <w:tc>
          <w:tcPr>
            <w:tcW w:w="454" w:type="dxa"/>
            <w:vMerge w:val="restart"/>
            <w:tcBorders>
              <w:bottom w:val="nil"/>
            </w:tcBorders>
            <w:vAlign w:val="center"/>
          </w:tcPr>
          <w:p w:rsidR="00C55659" w:rsidRDefault="00C55659">
            <w:pPr>
              <w:pStyle w:val="ConsPlusNormal"/>
              <w:jc w:val="center"/>
            </w:pPr>
            <w:r>
              <w:t>21.</w:t>
            </w:r>
          </w:p>
        </w:tc>
        <w:tc>
          <w:tcPr>
            <w:tcW w:w="1985" w:type="dxa"/>
            <w:vMerge w:val="restart"/>
            <w:tcBorders>
              <w:bottom w:val="nil"/>
            </w:tcBorders>
            <w:vAlign w:val="center"/>
          </w:tcPr>
          <w:p w:rsidR="00C55659" w:rsidRDefault="00C55659">
            <w:pPr>
              <w:pStyle w:val="ConsPlusNormal"/>
            </w:pPr>
            <w:r>
              <w:t xml:space="preserve">Аккумулятор </w:t>
            </w:r>
            <w:hyperlink w:anchor="P16362">
              <w:r>
                <w:rPr>
                  <w:color w:val="0000FF"/>
                </w:rPr>
                <w:t>&lt;5&gt;</w:t>
              </w:r>
            </w:hyperlink>
          </w:p>
        </w:tc>
        <w:tc>
          <w:tcPr>
            <w:tcW w:w="1247" w:type="dxa"/>
            <w:gridSpan w:val="2"/>
            <w:vMerge w:val="restart"/>
            <w:tcBorders>
              <w:bottom w:val="nil"/>
            </w:tcBorders>
            <w:vAlign w:val="center"/>
          </w:tcPr>
          <w:p w:rsidR="00C55659" w:rsidRDefault="00C55659">
            <w:pPr>
              <w:pStyle w:val="ConsPlusNormal"/>
              <w:jc w:val="center"/>
            </w:pPr>
            <w:r>
              <w:t>штука</w:t>
            </w:r>
          </w:p>
        </w:tc>
        <w:tc>
          <w:tcPr>
            <w:tcW w:w="993" w:type="dxa"/>
            <w:vAlign w:val="center"/>
          </w:tcPr>
          <w:p w:rsidR="00C55659" w:rsidRDefault="00C55659">
            <w:pPr>
              <w:pStyle w:val="ConsPlusNormal"/>
              <w:jc w:val="center"/>
            </w:pPr>
            <w:r>
              <w:t>1</w:t>
            </w:r>
          </w:p>
        </w:tc>
        <w:tc>
          <w:tcPr>
            <w:tcW w:w="1263" w:type="dxa"/>
            <w:vMerge w:val="restart"/>
            <w:tcBorders>
              <w:bottom w:val="nil"/>
            </w:tcBorders>
            <w:vAlign w:val="center"/>
          </w:tcPr>
          <w:p w:rsidR="00C55659" w:rsidRDefault="00C55659">
            <w:pPr>
              <w:pStyle w:val="ConsPlusNormal"/>
              <w:jc w:val="center"/>
            </w:pPr>
            <w:r>
              <w:t>1003,0</w:t>
            </w:r>
          </w:p>
        </w:tc>
        <w:tc>
          <w:tcPr>
            <w:tcW w:w="907" w:type="dxa"/>
            <w:vMerge w:val="restart"/>
            <w:tcBorders>
              <w:bottom w:val="nil"/>
            </w:tcBorders>
            <w:vAlign w:val="center"/>
          </w:tcPr>
          <w:p w:rsidR="00C55659" w:rsidRDefault="00C55659">
            <w:pPr>
              <w:pStyle w:val="ConsPlusNormal"/>
              <w:jc w:val="center"/>
            </w:pPr>
            <w:r>
              <w:t>-</w:t>
            </w:r>
          </w:p>
        </w:tc>
        <w:tc>
          <w:tcPr>
            <w:tcW w:w="2154" w:type="dxa"/>
            <w:vAlign w:val="center"/>
          </w:tcPr>
          <w:p w:rsidR="00C55659" w:rsidRDefault="00C55659">
            <w:pPr>
              <w:pStyle w:val="ConsPlusNormal"/>
              <w:jc w:val="center"/>
            </w:pPr>
            <w:r>
              <w:t xml:space="preserve">на 1 фотоаппарат для </w:t>
            </w:r>
            <w:r>
              <w:lastRenderedPageBreak/>
              <w:t xml:space="preserve">управления ЦАФК </w:t>
            </w:r>
            <w:hyperlink r:id="rId1205">
              <w:r>
                <w:rPr>
                  <w:color w:val="0000FF"/>
                </w:rPr>
                <w:t>&lt;2&gt;</w:t>
              </w:r>
            </w:hyperlink>
            <w:r>
              <w:t xml:space="preserve"> 1 раз в 3 года</w:t>
            </w:r>
          </w:p>
        </w:tc>
      </w:tr>
      <w:tr w:rsidR="00C55659">
        <w:tc>
          <w:tcPr>
            <w:tcW w:w="454" w:type="dxa"/>
            <w:vMerge/>
            <w:tcBorders>
              <w:bottom w:val="nil"/>
            </w:tcBorders>
          </w:tcPr>
          <w:p w:rsidR="00C55659" w:rsidRDefault="00C55659">
            <w:pPr>
              <w:pStyle w:val="ConsPlusNormal"/>
            </w:pPr>
          </w:p>
        </w:tc>
        <w:tc>
          <w:tcPr>
            <w:tcW w:w="1985" w:type="dxa"/>
            <w:vMerge/>
            <w:tcBorders>
              <w:bottom w:val="nil"/>
            </w:tcBorders>
          </w:tcPr>
          <w:p w:rsidR="00C55659" w:rsidRDefault="00C55659">
            <w:pPr>
              <w:pStyle w:val="ConsPlusNormal"/>
            </w:pPr>
          </w:p>
        </w:tc>
        <w:tc>
          <w:tcPr>
            <w:tcW w:w="1247" w:type="dxa"/>
            <w:gridSpan w:val="2"/>
            <w:vMerge/>
            <w:tcBorders>
              <w:bottom w:val="nil"/>
            </w:tcBorders>
          </w:tcPr>
          <w:p w:rsidR="00C55659" w:rsidRDefault="00C55659">
            <w:pPr>
              <w:pStyle w:val="ConsPlusNormal"/>
            </w:pPr>
          </w:p>
        </w:tc>
        <w:tc>
          <w:tcPr>
            <w:tcW w:w="993" w:type="dxa"/>
            <w:vAlign w:val="center"/>
          </w:tcPr>
          <w:p w:rsidR="00C55659" w:rsidRDefault="00C55659">
            <w:pPr>
              <w:pStyle w:val="ConsPlusNormal"/>
              <w:jc w:val="center"/>
            </w:pPr>
            <w:r>
              <w:t>1</w:t>
            </w:r>
          </w:p>
        </w:tc>
        <w:tc>
          <w:tcPr>
            <w:tcW w:w="1263"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2154" w:type="dxa"/>
            <w:vAlign w:val="center"/>
          </w:tcPr>
          <w:p w:rsidR="00C55659" w:rsidRDefault="00C55659">
            <w:pPr>
              <w:pStyle w:val="ConsPlusNormal"/>
              <w:jc w:val="center"/>
            </w:pPr>
            <w:r>
              <w:t xml:space="preserve">на 1 фотоаппарат для отдела ТОФК </w:t>
            </w:r>
            <w:hyperlink r:id="rId1206">
              <w:r>
                <w:rPr>
                  <w:color w:val="0000FF"/>
                </w:rPr>
                <w:t>&lt;3&gt;</w:t>
              </w:r>
            </w:hyperlink>
            <w:r>
              <w:t xml:space="preserve"> 1 раз в 3 года</w:t>
            </w:r>
          </w:p>
        </w:tc>
      </w:tr>
      <w:tr w:rsidR="00C55659">
        <w:tblPrEx>
          <w:tblBorders>
            <w:insideH w:val="nil"/>
          </w:tblBorders>
        </w:tblPrEx>
        <w:tc>
          <w:tcPr>
            <w:tcW w:w="454" w:type="dxa"/>
            <w:vMerge/>
            <w:tcBorders>
              <w:bottom w:val="nil"/>
            </w:tcBorders>
          </w:tcPr>
          <w:p w:rsidR="00C55659" w:rsidRDefault="00C55659">
            <w:pPr>
              <w:pStyle w:val="ConsPlusNormal"/>
            </w:pPr>
          </w:p>
        </w:tc>
        <w:tc>
          <w:tcPr>
            <w:tcW w:w="1985" w:type="dxa"/>
            <w:vMerge/>
            <w:tcBorders>
              <w:bottom w:val="nil"/>
            </w:tcBorders>
          </w:tcPr>
          <w:p w:rsidR="00C55659" w:rsidRDefault="00C55659">
            <w:pPr>
              <w:pStyle w:val="ConsPlusNormal"/>
            </w:pPr>
          </w:p>
        </w:tc>
        <w:tc>
          <w:tcPr>
            <w:tcW w:w="1247" w:type="dxa"/>
            <w:gridSpan w:val="2"/>
            <w:vMerge/>
            <w:tcBorders>
              <w:bottom w:val="nil"/>
            </w:tcBorders>
          </w:tcPr>
          <w:p w:rsidR="00C55659" w:rsidRDefault="00C55659">
            <w:pPr>
              <w:pStyle w:val="ConsPlusNormal"/>
            </w:pPr>
          </w:p>
        </w:tc>
        <w:tc>
          <w:tcPr>
            <w:tcW w:w="993" w:type="dxa"/>
            <w:tcBorders>
              <w:bottom w:val="nil"/>
            </w:tcBorders>
            <w:vAlign w:val="center"/>
          </w:tcPr>
          <w:p w:rsidR="00C55659" w:rsidRDefault="00C55659">
            <w:pPr>
              <w:pStyle w:val="ConsPlusNormal"/>
              <w:jc w:val="center"/>
            </w:pPr>
            <w:r>
              <w:t>1</w:t>
            </w:r>
          </w:p>
        </w:tc>
        <w:tc>
          <w:tcPr>
            <w:tcW w:w="1263"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2154" w:type="dxa"/>
            <w:tcBorders>
              <w:bottom w:val="nil"/>
            </w:tcBorders>
            <w:vAlign w:val="center"/>
          </w:tcPr>
          <w:p w:rsidR="00C55659" w:rsidRDefault="00C55659">
            <w:pPr>
              <w:pStyle w:val="ConsPlusNormal"/>
              <w:jc w:val="center"/>
            </w:pPr>
            <w:r>
              <w:t xml:space="preserve">на 1 фотоаппарат для отдела ФКУ "ЦОКР", Филиалов ФКУ "ЦОКР" </w:t>
            </w:r>
            <w:hyperlink r:id="rId1207">
              <w:r>
                <w:rPr>
                  <w:color w:val="0000FF"/>
                </w:rPr>
                <w:t>&lt;4&gt;</w:t>
              </w:r>
            </w:hyperlink>
            <w:r>
              <w:t xml:space="preserve"> 1 раз в 3 года</w:t>
            </w:r>
          </w:p>
        </w:tc>
      </w:tr>
      <w:tr w:rsidR="00C55659">
        <w:tblPrEx>
          <w:tblBorders>
            <w:insideH w:val="nil"/>
          </w:tblBorders>
        </w:tblPrEx>
        <w:tc>
          <w:tcPr>
            <w:tcW w:w="9003" w:type="dxa"/>
            <w:gridSpan w:val="8"/>
            <w:tcBorders>
              <w:top w:val="nil"/>
            </w:tcBorders>
          </w:tcPr>
          <w:p w:rsidR="00C55659" w:rsidRDefault="00C55659">
            <w:pPr>
              <w:pStyle w:val="ConsPlusNormal"/>
              <w:jc w:val="both"/>
            </w:pPr>
            <w:r>
              <w:t xml:space="preserve">(п. 21 введен </w:t>
            </w:r>
            <w:hyperlink r:id="rId1208">
              <w:r>
                <w:rPr>
                  <w:color w:val="0000FF"/>
                </w:rPr>
                <w:t>Приказом</w:t>
              </w:r>
            </w:hyperlink>
            <w:r>
              <w:t xml:space="preserve"> Казначейства России от 21.03.2025 N 76)</w:t>
            </w:r>
          </w:p>
        </w:tc>
      </w:tr>
      <w:tr w:rsidR="00C55659">
        <w:tc>
          <w:tcPr>
            <w:tcW w:w="454" w:type="dxa"/>
            <w:vMerge w:val="restart"/>
            <w:tcBorders>
              <w:bottom w:val="nil"/>
            </w:tcBorders>
            <w:vAlign w:val="center"/>
          </w:tcPr>
          <w:p w:rsidR="00C55659" w:rsidRDefault="00C55659">
            <w:pPr>
              <w:pStyle w:val="ConsPlusNormal"/>
              <w:jc w:val="center"/>
            </w:pPr>
            <w:r>
              <w:t>22.</w:t>
            </w:r>
          </w:p>
        </w:tc>
        <w:tc>
          <w:tcPr>
            <w:tcW w:w="1985" w:type="dxa"/>
            <w:vMerge w:val="restart"/>
            <w:tcBorders>
              <w:bottom w:val="nil"/>
            </w:tcBorders>
            <w:vAlign w:val="center"/>
          </w:tcPr>
          <w:p w:rsidR="00C55659" w:rsidRDefault="00C55659">
            <w:pPr>
              <w:pStyle w:val="ConsPlusNormal"/>
            </w:pPr>
            <w:r>
              <w:t xml:space="preserve">Устройство зарядное </w:t>
            </w:r>
            <w:hyperlink w:anchor="P16362">
              <w:r>
                <w:rPr>
                  <w:color w:val="0000FF"/>
                </w:rPr>
                <w:t>&lt;5&gt;</w:t>
              </w:r>
            </w:hyperlink>
          </w:p>
        </w:tc>
        <w:tc>
          <w:tcPr>
            <w:tcW w:w="1247" w:type="dxa"/>
            <w:gridSpan w:val="2"/>
            <w:vMerge w:val="restart"/>
            <w:tcBorders>
              <w:bottom w:val="nil"/>
            </w:tcBorders>
            <w:vAlign w:val="center"/>
          </w:tcPr>
          <w:p w:rsidR="00C55659" w:rsidRDefault="00C55659">
            <w:pPr>
              <w:pStyle w:val="ConsPlusNormal"/>
              <w:jc w:val="center"/>
            </w:pPr>
            <w:r>
              <w:t>штука</w:t>
            </w:r>
          </w:p>
        </w:tc>
        <w:tc>
          <w:tcPr>
            <w:tcW w:w="993" w:type="dxa"/>
            <w:vAlign w:val="center"/>
          </w:tcPr>
          <w:p w:rsidR="00C55659" w:rsidRDefault="00C55659">
            <w:pPr>
              <w:pStyle w:val="ConsPlusNormal"/>
              <w:jc w:val="center"/>
            </w:pPr>
            <w:r>
              <w:t>1</w:t>
            </w:r>
          </w:p>
        </w:tc>
        <w:tc>
          <w:tcPr>
            <w:tcW w:w="1263" w:type="dxa"/>
            <w:vMerge w:val="restart"/>
            <w:tcBorders>
              <w:bottom w:val="nil"/>
            </w:tcBorders>
            <w:vAlign w:val="center"/>
          </w:tcPr>
          <w:p w:rsidR="00C55659" w:rsidRDefault="00C55659">
            <w:pPr>
              <w:pStyle w:val="ConsPlusNormal"/>
              <w:jc w:val="center"/>
            </w:pPr>
            <w:r>
              <w:t>1368,0</w:t>
            </w:r>
          </w:p>
        </w:tc>
        <w:tc>
          <w:tcPr>
            <w:tcW w:w="907" w:type="dxa"/>
            <w:vMerge w:val="restart"/>
            <w:tcBorders>
              <w:bottom w:val="nil"/>
            </w:tcBorders>
            <w:vAlign w:val="center"/>
          </w:tcPr>
          <w:p w:rsidR="00C55659" w:rsidRDefault="00C55659">
            <w:pPr>
              <w:pStyle w:val="ConsPlusNormal"/>
              <w:jc w:val="center"/>
            </w:pPr>
            <w:r>
              <w:t>-</w:t>
            </w:r>
          </w:p>
        </w:tc>
        <w:tc>
          <w:tcPr>
            <w:tcW w:w="2154" w:type="dxa"/>
            <w:vAlign w:val="center"/>
          </w:tcPr>
          <w:p w:rsidR="00C55659" w:rsidRDefault="00C55659">
            <w:pPr>
              <w:pStyle w:val="ConsPlusNormal"/>
              <w:jc w:val="center"/>
            </w:pPr>
            <w:r>
              <w:t xml:space="preserve">на 1 фотоаппарат для управления ЦАФК </w:t>
            </w:r>
            <w:hyperlink r:id="rId1209">
              <w:r>
                <w:rPr>
                  <w:color w:val="0000FF"/>
                </w:rPr>
                <w:t>&lt;2&gt;</w:t>
              </w:r>
            </w:hyperlink>
            <w:r>
              <w:t xml:space="preserve"> 1 раз в 3 года</w:t>
            </w:r>
          </w:p>
        </w:tc>
      </w:tr>
      <w:tr w:rsidR="00C55659">
        <w:tc>
          <w:tcPr>
            <w:tcW w:w="454" w:type="dxa"/>
            <w:vMerge/>
            <w:tcBorders>
              <w:bottom w:val="nil"/>
            </w:tcBorders>
          </w:tcPr>
          <w:p w:rsidR="00C55659" w:rsidRDefault="00C55659">
            <w:pPr>
              <w:pStyle w:val="ConsPlusNormal"/>
            </w:pPr>
          </w:p>
        </w:tc>
        <w:tc>
          <w:tcPr>
            <w:tcW w:w="1985" w:type="dxa"/>
            <w:vMerge/>
            <w:tcBorders>
              <w:bottom w:val="nil"/>
            </w:tcBorders>
          </w:tcPr>
          <w:p w:rsidR="00C55659" w:rsidRDefault="00C55659">
            <w:pPr>
              <w:pStyle w:val="ConsPlusNormal"/>
            </w:pPr>
          </w:p>
        </w:tc>
        <w:tc>
          <w:tcPr>
            <w:tcW w:w="1247" w:type="dxa"/>
            <w:gridSpan w:val="2"/>
            <w:vMerge/>
            <w:tcBorders>
              <w:bottom w:val="nil"/>
            </w:tcBorders>
          </w:tcPr>
          <w:p w:rsidR="00C55659" w:rsidRDefault="00C55659">
            <w:pPr>
              <w:pStyle w:val="ConsPlusNormal"/>
            </w:pPr>
          </w:p>
        </w:tc>
        <w:tc>
          <w:tcPr>
            <w:tcW w:w="993" w:type="dxa"/>
            <w:vAlign w:val="center"/>
          </w:tcPr>
          <w:p w:rsidR="00C55659" w:rsidRDefault="00C55659">
            <w:pPr>
              <w:pStyle w:val="ConsPlusNormal"/>
              <w:jc w:val="center"/>
            </w:pPr>
            <w:r>
              <w:t>1</w:t>
            </w:r>
          </w:p>
        </w:tc>
        <w:tc>
          <w:tcPr>
            <w:tcW w:w="1263"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2154" w:type="dxa"/>
            <w:vAlign w:val="center"/>
          </w:tcPr>
          <w:p w:rsidR="00C55659" w:rsidRDefault="00C55659">
            <w:pPr>
              <w:pStyle w:val="ConsPlusNormal"/>
              <w:jc w:val="center"/>
            </w:pPr>
            <w:r>
              <w:t xml:space="preserve">на 1 фотоаппарат для отдела ТОФК </w:t>
            </w:r>
            <w:hyperlink r:id="rId1210">
              <w:r>
                <w:rPr>
                  <w:color w:val="0000FF"/>
                </w:rPr>
                <w:t>&lt;3&gt;</w:t>
              </w:r>
            </w:hyperlink>
            <w:r>
              <w:t xml:space="preserve"> 1 раз в 3 года</w:t>
            </w:r>
          </w:p>
        </w:tc>
      </w:tr>
      <w:tr w:rsidR="00C55659">
        <w:tblPrEx>
          <w:tblBorders>
            <w:insideH w:val="nil"/>
          </w:tblBorders>
        </w:tblPrEx>
        <w:tc>
          <w:tcPr>
            <w:tcW w:w="454" w:type="dxa"/>
            <w:vMerge/>
            <w:tcBorders>
              <w:bottom w:val="nil"/>
            </w:tcBorders>
          </w:tcPr>
          <w:p w:rsidR="00C55659" w:rsidRDefault="00C55659">
            <w:pPr>
              <w:pStyle w:val="ConsPlusNormal"/>
            </w:pPr>
          </w:p>
        </w:tc>
        <w:tc>
          <w:tcPr>
            <w:tcW w:w="1985" w:type="dxa"/>
            <w:vMerge/>
            <w:tcBorders>
              <w:bottom w:val="nil"/>
            </w:tcBorders>
          </w:tcPr>
          <w:p w:rsidR="00C55659" w:rsidRDefault="00C55659">
            <w:pPr>
              <w:pStyle w:val="ConsPlusNormal"/>
            </w:pPr>
          </w:p>
        </w:tc>
        <w:tc>
          <w:tcPr>
            <w:tcW w:w="1247" w:type="dxa"/>
            <w:gridSpan w:val="2"/>
            <w:vMerge/>
            <w:tcBorders>
              <w:bottom w:val="nil"/>
            </w:tcBorders>
          </w:tcPr>
          <w:p w:rsidR="00C55659" w:rsidRDefault="00C55659">
            <w:pPr>
              <w:pStyle w:val="ConsPlusNormal"/>
            </w:pPr>
          </w:p>
        </w:tc>
        <w:tc>
          <w:tcPr>
            <w:tcW w:w="993" w:type="dxa"/>
            <w:tcBorders>
              <w:bottom w:val="nil"/>
            </w:tcBorders>
            <w:vAlign w:val="center"/>
          </w:tcPr>
          <w:p w:rsidR="00C55659" w:rsidRDefault="00C55659">
            <w:pPr>
              <w:pStyle w:val="ConsPlusNormal"/>
              <w:jc w:val="center"/>
            </w:pPr>
            <w:r>
              <w:t>1</w:t>
            </w:r>
          </w:p>
        </w:tc>
        <w:tc>
          <w:tcPr>
            <w:tcW w:w="1263" w:type="dxa"/>
            <w:vMerge/>
            <w:tcBorders>
              <w:bottom w:val="nil"/>
            </w:tcBorders>
          </w:tcPr>
          <w:p w:rsidR="00C55659" w:rsidRDefault="00C55659">
            <w:pPr>
              <w:pStyle w:val="ConsPlusNormal"/>
            </w:pPr>
          </w:p>
        </w:tc>
        <w:tc>
          <w:tcPr>
            <w:tcW w:w="907" w:type="dxa"/>
            <w:vMerge/>
            <w:tcBorders>
              <w:bottom w:val="nil"/>
            </w:tcBorders>
          </w:tcPr>
          <w:p w:rsidR="00C55659" w:rsidRDefault="00C55659">
            <w:pPr>
              <w:pStyle w:val="ConsPlusNormal"/>
            </w:pPr>
          </w:p>
        </w:tc>
        <w:tc>
          <w:tcPr>
            <w:tcW w:w="2154" w:type="dxa"/>
            <w:tcBorders>
              <w:bottom w:val="nil"/>
            </w:tcBorders>
            <w:vAlign w:val="center"/>
          </w:tcPr>
          <w:p w:rsidR="00C55659" w:rsidRDefault="00C55659">
            <w:pPr>
              <w:pStyle w:val="ConsPlusNormal"/>
              <w:jc w:val="center"/>
            </w:pPr>
            <w:r>
              <w:t xml:space="preserve">на 1 фотоаппарат для отдела ФКУ "ЦОКР", Филиалов ФКУ "ЦОКР" </w:t>
            </w:r>
            <w:hyperlink r:id="rId1211">
              <w:r>
                <w:rPr>
                  <w:color w:val="0000FF"/>
                </w:rPr>
                <w:t>&lt;4&gt;</w:t>
              </w:r>
            </w:hyperlink>
            <w:r>
              <w:t xml:space="preserve"> 1 раз в 3 года</w:t>
            </w:r>
          </w:p>
        </w:tc>
      </w:tr>
      <w:tr w:rsidR="00C55659">
        <w:tblPrEx>
          <w:tblBorders>
            <w:insideH w:val="nil"/>
          </w:tblBorders>
        </w:tblPrEx>
        <w:tc>
          <w:tcPr>
            <w:tcW w:w="9003" w:type="dxa"/>
            <w:gridSpan w:val="8"/>
            <w:tcBorders>
              <w:top w:val="nil"/>
            </w:tcBorders>
          </w:tcPr>
          <w:p w:rsidR="00C55659" w:rsidRDefault="00C55659">
            <w:pPr>
              <w:pStyle w:val="ConsPlusNormal"/>
              <w:jc w:val="both"/>
            </w:pPr>
            <w:r>
              <w:t xml:space="preserve">(п. 22 введен </w:t>
            </w:r>
            <w:hyperlink r:id="rId1212">
              <w:r>
                <w:rPr>
                  <w:color w:val="0000FF"/>
                </w:rPr>
                <w:t>Приказом</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23.</w:t>
            </w:r>
          </w:p>
        </w:tc>
        <w:tc>
          <w:tcPr>
            <w:tcW w:w="1985" w:type="dxa"/>
            <w:tcBorders>
              <w:bottom w:val="nil"/>
            </w:tcBorders>
            <w:vAlign w:val="center"/>
          </w:tcPr>
          <w:p w:rsidR="00C55659" w:rsidRDefault="00C55659">
            <w:pPr>
              <w:pStyle w:val="ConsPlusNormal"/>
            </w:pPr>
            <w:r>
              <w:t xml:space="preserve">Геодезический приемник STEC Sdi Pro version (в комплекте: полевой контроллер веха телескопическая, элевационный штатив, геодезический рюкзак для GNSS приемника) </w:t>
            </w:r>
            <w:hyperlink w:anchor="P16357">
              <w:r>
                <w:rPr>
                  <w:color w:val="0000FF"/>
                </w:rPr>
                <w:t>&lt;1&gt;</w:t>
              </w:r>
            </w:hyperlink>
          </w:p>
        </w:tc>
        <w:tc>
          <w:tcPr>
            <w:tcW w:w="1247" w:type="dxa"/>
            <w:gridSpan w:val="2"/>
            <w:tcBorders>
              <w:bottom w:val="nil"/>
            </w:tcBorders>
            <w:vAlign w:val="center"/>
          </w:tcPr>
          <w:p w:rsidR="00C55659" w:rsidRDefault="00C55659">
            <w:pPr>
              <w:pStyle w:val="ConsPlusNormal"/>
              <w:jc w:val="center"/>
            </w:pPr>
            <w:r>
              <w:t>комплект</w:t>
            </w:r>
          </w:p>
        </w:tc>
        <w:tc>
          <w:tcPr>
            <w:tcW w:w="993" w:type="dxa"/>
            <w:tcBorders>
              <w:bottom w:val="nil"/>
            </w:tcBorders>
            <w:vAlign w:val="center"/>
          </w:tcPr>
          <w:p w:rsidR="00C55659" w:rsidRDefault="00C55659">
            <w:pPr>
              <w:pStyle w:val="ConsPlusNormal"/>
              <w:jc w:val="center"/>
            </w:pPr>
            <w:r>
              <w:t>2</w:t>
            </w:r>
          </w:p>
        </w:tc>
        <w:tc>
          <w:tcPr>
            <w:tcW w:w="1263" w:type="dxa"/>
            <w:tcBorders>
              <w:bottom w:val="nil"/>
            </w:tcBorders>
            <w:vAlign w:val="center"/>
          </w:tcPr>
          <w:p w:rsidR="00C55659" w:rsidRDefault="00C55659">
            <w:pPr>
              <w:pStyle w:val="ConsPlusNormal"/>
              <w:jc w:val="center"/>
            </w:pPr>
            <w:r>
              <w:t>362325,0</w:t>
            </w:r>
          </w:p>
        </w:tc>
        <w:tc>
          <w:tcPr>
            <w:tcW w:w="907" w:type="dxa"/>
            <w:tcBorders>
              <w:bottom w:val="nil"/>
            </w:tcBorders>
            <w:vAlign w:val="center"/>
          </w:tcPr>
          <w:p w:rsidR="00C55659" w:rsidRDefault="00C55659">
            <w:pPr>
              <w:pStyle w:val="ConsPlusNormal"/>
              <w:jc w:val="center"/>
            </w:pPr>
            <w:r>
              <w:t>5</w:t>
            </w:r>
          </w:p>
        </w:tc>
        <w:tc>
          <w:tcPr>
            <w:tcW w:w="2154" w:type="dxa"/>
            <w:tcBorders>
              <w:bottom w:val="nil"/>
            </w:tcBorders>
            <w:vAlign w:val="center"/>
          </w:tcPr>
          <w:p w:rsidR="00C55659" w:rsidRDefault="00C55659">
            <w:pPr>
              <w:pStyle w:val="ConsPlusNormal"/>
              <w:jc w:val="center"/>
            </w:pPr>
            <w:r>
              <w:t xml:space="preserve">на отдел ФКУ "ЦОКР", Филиалов ФКУ "ЦОКР" </w:t>
            </w:r>
            <w:hyperlink r:id="rId1213">
              <w:r>
                <w:rPr>
                  <w:color w:val="0000FF"/>
                </w:rPr>
                <w:t>&lt;4&gt;</w:t>
              </w:r>
            </w:hyperlink>
          </w:p>
        </w:tc>
      </w:tr>
      <w:tr w:rsidR="00C55659">
        <w:tblPrEx>
          <w:tblBorders>
            <w:insideH w:val="nil"/>
          </w:tblBorders>
        </w:tblPrEx>
        <w:tc>
          <w:tcPr>
            <w:tcW w:w="9003" w:type="dxa"/>
            <w:gridSpan w:val="8"/>
            <w:tcBorders>
              <w:top w:val="nil"/>
            </w:tcBorders>
          </w:tcPr>
          <w:p w:rsidR="00C55659" w:rsidRDefault="00C55659">
            <w:pPr>
              <w:pStyle w:val="ConsPlusNormal"/>
              <w:jc w:val="both"/>
            </w:pPr>
            <w:r>
              <w:t xml:space="preserve">(п. 23 введен </w:t>
            </w:r>
            <w:hyperlink r:id="rId1214">
              <w:r>
                <w:rPr>
                  <w:color w:val="0000FF"/>
                </w:rPr>
                <w:t>Приказом</w:t>
              </w:r>
            </w:hyperlink>
            <w:r>
              <w:t xml:space="preserve"> Казначейства России от 29.05.2026 N 157)</w:t>
            </w:r>
          </w:p>
        </w:tc>
      </w:tr>
    </w:tbl>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80" w:name="P16357"/>
      <w:bookmarkEnd w:id="80"/>
      <w:r>
        <w:t>&lt;1&gt; Основные средства.</w:t>
      </w:r>
    </w:p>
    <w:p w:rsidR="00C55659" w:rsidRDefault="00C55659">
      <w:pPr>
        <w:pStyle w:val="ConsPlusNormal"/>
        <w:spacing w:before="220"/>
        <w:ind w:firstLine="540"/>
        <w:jc w:val="both"/>
      </w:pPr>
      <w:bookmarkStart w:id="81" w:name="P16358"/>
      <w:bookmarkEnd w:id="81"/>
      <w:r>
        <w:t xml:space="preserve">&lt;2&gt; Для Контрольно-ревизионного управления в сфере национальной безопасности, правоохранительной деятельности, судебной системе и оборонном комплексе ЦАФК, Контрольно-ревизионного управления в социальной сфере, сфере межбюджетных отношений и социального страхования ЦАФК, Контрольно-ревизионного управления в сфере развития экономики ЦАФК, Контрольно-ревизионного управления в сфере институтов развития и государственных активов </w:t>
      </w:r>
      <w:r>
        <w:lastRenderedPageBreak/>
        <w:t>ЦАФК, Управления ведомственных проектов.</w:t>
      </w:r>
    </w:p>
    <w:p w:rsidR="00C55659" w:rsidRDefault="00C55659">
      <w:pPr>
        <w:pStyle w:val="ConsPlusNormal"/>
        <w:spacing w:before="220"/>
        <w:ind w:firstLine="540"/>
        <w:jc w:val="both"/>
      </w:pPr>
      <w:bookmarkStart w:id="82" w:name="P16359"/>
      <w:bookmarkEnd w:id="82"/>
      <w:r>
        <w:t>&lt;3&gt; Для отделов ТОФК, на которые возложено исполнение функции по контролю в финансово-бюджетной сфере.</w:t>
      </w:r>
    </w:p>
    <w:p w:rsidR="00C55659" w:rsidRDefault="00C55659">
      <w:pPr>
        <w:pStyle w:val="ConsPlusNormal"/>
        <w:spacing w:before="220"/>
        <w:ind w:firstLine="540"/>
        <w:jc w:val="both"/>
      </w:pPr>
      <w:bookmarkStart w:id="83" w:name="P16360"/>
      <w:bookmarkEnd w:id="83"/>
      <w:r>
        <w:t>&lt;4&gt; Для отдела организации проведения экспертиз, отдела организации проведения экспертиз капитального строительства производственного и непроизводственного назначения, отдела организации проведения экспертиз линейных объектов капитального строительства, отдела организации проведения строительно-технических осмотров в рамках казначейского сопровождения, отдела капитального ремонта и строительства, отдела технической эксплуатации зданий и административного отдела ФКУ "ЦОКР" и Филиалов ФКУ "ЦОКР".</w:t>
      </w:r>
    </w:p>
    <w:p w:rsidR="00C55659" w:rsidRDefault="00C55659">
      <w:pPr>
        <w:pStyle w:val="ConsPlusNormal"/>
        <w:jc w:val="both"/>
      </w:pPr>
      <w:r>
        <w:t xml:space="preserve">(сноска в ред. </w:t>
      </w:r>
      <w:hyperlink r:id="rId1215">
        <w:r>
          <w:rPr>
            <w:color w:val="0000FF"/>
          </w:rPr>
          <w:t>Приказа</w:t>
        </w:r>
      </w:hyperlink>
      <w:r>
        <w:t xml:space="preserve"> Казначейства России от 14.06.2022 N 177)</w:t>
      </w:r>
    </w:p>
    <w:p w:rsidR="00C55659" w:rsidRDefault="00C55659">
      <w:pPr>
        <w:pStyle w:val="ConsPlusNormal"/>
        <w:spacing w:before="220"/>
        <w:ind w:firstLine="540"/>
        <w:jc w:val="both"/>
      </w:pPr>
      <w:bookmarkStart w:id="84" w:name="P16362"/>
      <w:bookmarkEnd w:id="84"/>
      <w:r>
        <w:t>&lt;5&gt; Материальные запасы.</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16</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85" w:name="P16377"/>
      <w:bookmarkEnd w:id="85"/>
      <w:r>
        <w:t>НОРМЫ</w:t>
      </w:r>
    </w:p>
    <w:p w:rsidR="00C55659" w:rsidRDefault="00C55659">
      <w:pPr>
        <w:pStyle w:val="ConsPlusTitle"/>
        <w:jc w:val="center"/>
      </w:pPr>
      <w:r>
        <w:t>ПОЛОЖЕННОСТИ НА ПРИОБРЕТЕНИЕ ТОВАРОВ ДЛЯ ОБЕСПЕЧЕНИЯ</w:t>
      </w:r>
    </w:p>
    <w:p w:rsidR="00C55659" w:rsidRDefault="00C55659">
      <w:pPr>
        <w:pStyle w:val="ConsPlusTitle"/>
        <w:jc w:val="center"/>
      </w:pPr>
      <w:r>
        <w:t>СРЕДСТВАМИ ЗАЩИТЫ В УСЛОВИЯХ УГРОЗЫ РАСПРОСТРАНЕНИЯ</w:t>
      </w:r>
    </w:p>
    <w:p w:rsidR="00C55659" w:rsidRDefault="00C55659">
      <w:pPr>
        <w:pStyle w:val="ConsPlusTitle"/>
        <w:jc w:val="center"/>
      </w:pPr>
      <w:r>
        <w:t>ЗАБОЛЕВАНИЙ, ПРЕДСТАВЛЯЮЩИХ ОПАСНОСТЬ ДЛЯ ОКРУЖАЮЩИХ &lt;1&gt;,</w:t>
      </w:r>
    </w:p>
    <w:p w:rsidR="00C55659" w:rsidRDefault="00C55659">
      <w:pPr>
        <w:pStyle w:val="ConsPlusTitle"/>
        <w:jc w:val="center"/>
      </w:pPr>
      <w:r>
        <w:t>ЦАФК, ТОФК, ФКУ "ЦОКР" И ФИЛИАЛОВ ФКУ "ЦОКР"</w:t>
      </w:r>
    </w:p>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r>
        <w:t>&lt;1&gt; Расчет и закупка необходимого количества средств материально-технического обеспечения осуществляется исходя из количества работников, исполнение должностных обязанностей которых осуществляется по месту расположения зданий, помещений, строений, сооружений, после принятия решения об исполнении должностных обязанностей отдельных государственных гражданских служащих, работников центрального аппарата Федерального казначейства, работников территориальных органов Федерального казначейства, КУ "ЦОКР", Филиалов ФКУ "ЦОКР" вне места расположения ЦАФК, ТОФК, ФКУ "ЦОКР", Филиалов ФКУ "ЦОКР". Период, на который осуществляется расчет, определяется отдельным приказом Федерального казначейства.</w:t>
      </w:r>
    </w:p>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38"/>
        <w:gridCol w:w="794"/>
        <w:gridCol w:w="1531"/>
        <w:gridCol w:w="1077"/>
        <w:gridCol w:w="2778"/>
      </w:tblGrid>
      <w:tr w:rsidR="00C55659">
        <w:tc>
          <w:tcPr>
            <w:tcW w:w="454" w:type="dxa"/>
          </w:tcPr>
          <w:p w:rsidR="00C55659" w:rsidRDefault="00C55659">
            <w:pPr>
              <w:pStyle w:val="ConsPlusNormal"/>
              <w:jc w:val="center"/>
            </w:pPr>
            <w:r>
              <w:t>N п/п</w:t>
            </w:r>
          </w:p>
        </w:tc>
        <w:tc>
          <w:tcPr>
            <w:tcW w:w="2438" w:type="dxa"/>
          </w:tcPr>
          <w:p w:rsidR="00C55659" w:rsidRDefault="00C55659">
            <w:pPr>
              <w:pStyle w:val="ConsPlusNormal"/>
              <w:jc w:val="center"/>
            </w:pPr>
            <w:r>
              <w:t>Наименование</w:t>
            </w:r>
          </w:p>
        </w:tc>
        <w:tc>
          <w:tcPr>
            <w:tcW w:w="794" w:type="dxa"/>
          </w:tcPr>
          <w:p w:rsidR="00C55659" w:rsidRDefault="00C55659">
            <w:pPr>
              <w:pStyle w:val="ConsPlusNormal"/>
              <w:jc w:val="center"/>
            </w:pPr>
            <w:r>
              <w:t>Единица измерения</w:t>
            </w:r>
          </w:p>
        </w:tc>
        <w:tc>
          <w:tcPr>
            <w:tcW w:w="1531" w:type="dxa"/>
          </w:tcPr>
          <w:p w:rsidR="00C55659" w:rsidRDefault="00C55659">
            <w:pPr>
              <w:pStyle w:val="ConsPlusNormal"/>
              <w:jc w:val="center"/>
            </w:pPr>
            <w:r>
              <w:t>Норматив количества (не более)</w:t>
            </w:r>
          </w:p>
        </w:tc>
        <w:tc>
          <w:tcPr>
            <w:tcW w:w="1077" w:type="dxa"/>
          </w:tcPr>
          <w:p w:rsidR="00C55659" w:rsidRDefault="00C55659">
            <w:pPr>
              <w:pStyle w:val="ConsPlusNormal"/>
              <w:jc w:val="center"/>
            </w:pPr>
            <w:r>
              <w:t>Норматив цены (не более), руб.</w:t>
            </w:r>
          </w:p>
        </w:tc>
        <w:tc>
          <w:tcPr>
            <w:tcW w:w="2778" w:type="dxa"/>
          </w:tcPr>
          <w:p w:rsidR="00C55659" w:rsidRDefault="00C55659">
            <w:pPr>
              <w:pStyle w:val="ConsPlusNormal"/>
              <w:jc w:val="center"/>
            </w:pPr>
            <w:r>
              <w:t>Примечание</w:t>
            </w:r>
          </w:p>
        </w:tc>
      </w:tr>
      <w:tr w:rsidR="00C55659">
        <w:tc>
          <w:tcPr>
            <w:tcW w:w="454" w:type="dxa"/>
            <w:vAlign w:val="center"/>
          </w:tcPr>
          <w:p w:rsidR="00C55659" w:rsidRDefault="00C55659">
            <w:pPr>
              <w:pStyle w:val="ConsPlusNormal"/>
              <w:jc w:val="center"/>
            </w:pPr>
            <w:r>
              <w:t>1.</w:t>
            </w:r>
          </w:p>
        </w:tc>
        <w:tc>
          <w:tcPr>
            <w:tcW w:w="2438" w:type="dxa"/>
            <w:vAlign w:val="center"/>
          </w:tcPr>
          <w:p w:rsidR="00C55659" w:rsidRDefault="00C55659">
            <w:pPr>
              <w:pStyle w:val="ConsPlusNormal"/>
            </w:pPr>
            <w:r>
              <w:t xml:space="preserve">Маска медицинская (защитная, одноразовая) </w:t>
            </w:r>
            <w:hyperlink w:anchor="P16464">
              <w:r>
                <w:rPr>
                  <w:color w:val="0000FF"/>
                </w:rPr>
                <w:t>&lt;2&gt;</w:t>
              </w:r>
            </w:hyperlink>
          </w:p>
        </w:tc>
        <w:tc>
          <w:tcPr>
            <w:tcW w:w="794" w:type="dxa"/>
            <w:vAlign w:val="center"/>
          </w:tcPr>
          <w:p w:rsidR="00C55659" w:rsidRDefault="00C55659">
            <w:pPr>
              <w:pStyle w:val="ConsPlusNormal"/>
              <w:jc w:val="center"/>
            </w:pPr>
            <w:r>
              <w:t>штука</w:t>
            </w:r>
          </w:p>
        </w:tc>
        <w:tc>
          <w:tcPr>
            <w:tcW w:w="1531" w:type="dxa"/>
            <w:vAlign w:val="center"/>
          </w:tcPr>
          <w:p w:rsidR="00C55659" w:rsidRDefault="00C55659">
            <w:pPr>
              <w:pStyle w:val="ConsPlusNormal"/>
              <w:jc w:val="center"/>
            </w:pPr>
            <w:r>
              <w:t xml:space="preserve">5 </w:t>
            </w:r>
            <w:hyperlink w:anchor="P16465">
              <w:r>
                <w:rPr>
                  <w:color w:val="0000FF"/>
                </w:rPr>
                <w:t>&lt;3&gt;</w:t>
              </w:r>
            </w:hyperlink>
          </w:p>
        </w:tc>
        <w:tc>
          <w:tcPr>
            <w:tcW w:w="1077" w:type="dxa"/>
            <w:vAlign w:val="center"/>
          </w:tcPr>
          <w:p w:rsidR="00C55659" w:rsidRDefault="00C55659">
            <w:pPr>
              <w:pStyle w:val="ConsPlusNormal"/>
              <w:jc w:val="center"/>
            </w:pPr>
            <w:r>
              <w:t>8,0</w:t>
            </w:r>
          </w:p>
        </w:tc>
        <w:tc>
          <w:tcPr>
            <w:tcW w:w="2778" w:type="dxa"/>
            <w:vAlign w:val="center"/>
          </w:tcPr>
          <w:p w:rsidR="00C55659" w:rsidRDefault="00C55659">
            <w:pPr>
              <w:pStyle w:val="ConsPlusNormal"/>
              <w:jc w:val="center"/>
            </w:pPr>
            <w:r>
              <w:t xml:space="preserve">на 1 работника, исполняющего служебные обязанности по месту </w:t>
            </w:r>
            <w:r>
              <w:lastRenderedPageBreak/>
              <w:t>работы</w:t>
            </w:r>
          </w:p>
        </w:tc>
      </w:tr>
      <w:tr w:rsidR="00C55659">
        <w:tc>
          <w:tcPr>
            <w:tcW w:w="454" w:type="dxa"/>
            <w:vMerge w:val="restart"/>
            <w:vAlign w:val="center"/>
          </w:tcPr>
          <w:p w:rsidR="00C55659" w:rsidRDefault="00C55659">
            <w:pPr>
              <w:pStyle w:val="ConsPlusNormal"/>
              <w:jc w:val="center"/>
            </w:pPr>
            <w:r>
              <w:lastRenderedPageBreak/>
              <w:t>2.</w:t>
            </w:r>
          </w:p>
        </w:tc>
        <w:tc>
          <w:tcPr>
            <w:tcW w:w="2438" w:type="dxa"/>
            <w:vMerge w:val="restart"/>
            <w:vAlign w:val="center"/>
          </w:tcPr>
          <w:p w:rsidR="00C55659" w:rsidRDefault="00C55659">
            <w:pPr>
              <w:pStyle w:val="ConsPlusNormal"/>
            </w:pPr>
            <w:r>
              <w:t xml:space="preserve">Противоаэрозольная полумаска фильтрующая (респиратор) класса защиты FFP2 </w:t>
            </w:r>
            <w:hyperlink w:anchor="P16464">
              <w:r>
                <w:rPr>
                  <w:color w:val="0000FF"/>
                </w:rPr>
                <w:t>&lt;2&gt;</w:t>
              </w:r>
            </w:hyperlink>
          </w:p>
        </w:tc>
        <w:tc>
          <w:tcPr>
            <w:tcW w:w="794" w:type="dxa"/>
            <w:vMerge w:val="restart"/>
            <w:vAlign w:val="center"/>
          </w:tcPr>
          <w:p w:rsidR="00C55659" w:rsidRDefault="00C55659">
            <w:pPr>
              <w:pStyle w:val="ConsPlusNormal"/>
              <w:jc w:val="center"/>
            </w:pPr>
            <w:r>
              <w:t>штука</w:t>
            </w:r>
          </w:p>
        </w:tc>
        <w:tc>
          <w:tcPr>
            <w:tcW w:w="1531" w:type="dxa"/>
            <w:vAlign w:val="center"/>
          </w:tcPr>
          <w:p w:rsidR="00C55659" w:rsidRDefault="00C55659">
            <w:pPr>
              <w:pStyle w:val="ConsPlusNormal"/>
              <w:jc w:val="center"/>
            </w:pPr>
            <w:r>
              <w:t>5</w:t>
            </w:r>
          </w:p>
        </w:tc>
        <w:tc>
          <w:tcPr>
            <w:tcW w:w="1077" w:type="dxa"/>
            <w:vMerge w:val="restart"/>
            <w:vAlign w:val="center"/>
          </w:tcPr>
          <w:p w:rsidR="00C55659" w:rsidRDefault="00C55659">
            <w:pPr>
              <w:pStyle w:val="ConsPlusNormal"/>
              <w:jc w:val="center"/>
            </w:pPr>
            <w:r>
              <w:t>649,0</w:t>
            </w:r>
          </w:p>
        </w:tc>
        <w:tc>
          <w:tcPr>
            <w:tcW w:w="2778" w:type="dxa"/>
            <w:vAlign w:val="center"/>
          </w:tcPr>
          <w:p w:rsidR="00C55659" w:rsidRDefault="00C55659">
            <w:pPr>
              <w:pStyle w:val="ConsPlusNormal"/>
              <w:jc w:val="center"/>
            </w:pPr>
            <w:r>
              <w:t>для руководителя Федерального казначейства</w:t>
            </w:r>
          </w:p>
        </w:tc>
      </w:tr>
      <w:tr w:rsidR="00C55659">
        <w:tc>
          <w:tcPr>
            <w:tcW w:w="454" w:type="dxa"/>
            <w:vMerge/>
          </w:tcPr>
          <w:p w:rsidR="00C55659" w:rsidRDefault="00C55659">
            <w:pPr>
              <w:pStyle w:val="ConsPlusNormal"/>
            </w:pPr>
          </w:p>
        </w:tc>
        <w:tc>
          <w:tcPr>
            <w:tcW w:w="2438" w:type="dxa"/>
            <w:vMerge/>
          </w:tcPr>
          <w:p w:rsidR="00C55659" w:rsidRDefault="00C55659">
            <w:pPr>
              <w:pStyle w:val="ConsPlusNormal"/>
            </w:pPr>
          </w:p>
        </w:tc>
        <w:tc>
          <w:tcPr>
            <w:tcW w:w="794" w:type="dxa"/>
            <w:vMerge/>
          </w:tcPr>
          <w:p w:rsidR="00C55659" w:rsidRDefault="00C55659">
            <w:pPr>
              <w:pStyle w:val="ConsPlusNormal"/>
            </w:pPr>
          </w:p>
        </w:tc>
        <w:tc>
          <w:tcPr>
            <w:tcW w:w="1531" w:type="dxa"/>
            <w:vAlign w:val="center"/>
          </w:tcPr>
          <w:p w:rsidR="00C55659" w:rsidRDefault="00C55659">
            <w:pPr>
              <w:pStyle w:val="ConsPlusNormal"/>
              <w:jc w:val="center"/>
            </w:pPr>
            <w:r>
              <w:t>8</w:t>
            </w:r>
          </w:p>
        </w:tc>
        <w:tc>
          <w:tcPr>
            <w:tcW w:w="1077" w:type="dxa"/>
            <w:vMerge/>
          </w:tcPr>
          <w:p w:rsidR="00C55659" w:rsidRDefault="00C55659">
            <w:pPr>
              <w:pStyle w:val="ConsPlusNormal"/>
            </w:pPr>
          </w:p>
        </w:tc>
        <w:tc>
          <w:tcPr>
            <w:tcW w:w="2778" w:type="dxa"/>
            <w:vAlign w:val="center"/>
          </w:tcPr>
          <w:p w:rsidR="00C55659" w:rsidRDefault="00C55659">
            <w:pPr>
              <w:pStyle w:val="ConsPlusNormal"/>
              <w:jc w:val="center"/>
            </w:pPr>
            <w:r>
              <w:t>для заместителя руководителя Федерального казначейства</w:t>
            </w:r>
          </w:p>
        </w:tc>
      </w:tr>
      <w:tr w:rsidR="00C55659">
        <w:tc>
          <w:tcPr>
            <w:tcW w:w="454" w:type="dxa"/>
            <w:vMerge/>
          </w:tcPr>
          <w:p w:rsidR="00C55659" w:rsidRDefault="00C55659">
            <w:pPr>
              <w:pStyle w:val="ConsPlusNormal"/>
            </w:pPr>
          </w:p>
        </w:tc>
        <w:tc>
          <w:tcPr>
            <w:tcW w:w="2438" w:type="dxa"/>
            <w:vMerge/>
          </w:tcPr>
          <w:p w:rsidR="00C55659" w:rsidRDefault="00C55659">
            <w:pPr>
              <w:pStyle w:val="ConsPlusNormal"/>
            </w:pPr>
          </w:p>
        </w:tc>
        <w:tc>
          <w:tcPr>
            <w:tcW w:w="794" w:type="dxa"/>
            <w:vMerge/>
          </w:tcPr>
          <w:p w:rsidR="00C55659" w:rsidRDefault="00C55659">
            <w:pPr>
              <w:pStyle w:val="ConsPlusNormal"/>
            </w:pPr>
          </w:p>
        </w:tc>
        <w:tc>
          <w:tcPr>
            <w:tcW w:w="1531" w:type="dxa"/>
            <w:vAlign w:val="center"/>
          </w:tcPr>
          <w:p w:rsidR="00C55659" w:rsidRDefault="00C55659">
            <w:pPr>
              <w:pStyle w:val="ConsPlusNormal"/>
              <w:jc w:val="center"/>
            </w:pPr>
            <w:r>
              <w:t>3</w:t>
            </w:r>
          </w:p>
        </w:tc>
        <w:tc>
          <w:tcPr>
            <w:tcW w:w="1077" w:type="dxa"/>
            <w:vMerge/>
          </w:tcPr>
          <w:p w:rsidR="00C55659" w:rsidRDefault="00C55659">
            <w:pPr>
              <w:pStyle w:val="ConsPlusNormal"/>
            </w:pPr>
          </w:p>
        </w:tc>
        <w:tc>
          <w:tcPr>
            <w:tcW w:w="2778" w:type="dxa"/>
            <w:vAlign w:val="center"/>
          </w:tcPr>
          <w:p w:rsidR="00C55659" w:rsidRDefault="00C55659">
            <w:pPr>
              <w:pStyle w:val="ConsPlusNormal"/>
              <w:jc w:val="center"/>
            </w:pPr>
            <w:r>
              <w:t>для советника, помощника руководителя Федерального казначейства</w:t>
            </w:r>
          </w:p>
        </w:tc>
      </w:tr>
      <w:tr w:rsidR="00C55659">
        <w:tc>
          <w:tcPr>
            <w:tcW w:w="454" w:type="dxa"/>
            <w:vMerge/>
          </w:tcPr>
          <w:p w:rsidR="00C55659" w:rsidRDefault="00C55659">
            <w:pPr>
              <w:pStyle w:val="ConsPlusNormal"/>
            </w:pPr>
          </w:p>
        </w:tc>
        <w:tc>
          <w:tcPr>
            <w:tcW w:w="2438" w:type="dxa"/>
            <w:vMerge/>
          </w:tcPr>
          <w:p w:rsidR="00C55659" w:rsidRDefault="00C55659">
            <w:pPr>
              <w:pStyle w:val="ConsPlusNormal"/>
            </w:pPr>
          </w:p>
        </w:tc>
        <w:tc>
          <w:tcPr>
            <w:tcW w:w="794" w:type="dxa"/>
            <w:vMerge/>
          </w:tcPr>
          <w:p w:rsidR="00C55659" w:rsidRDefault="00C55659">
            <w:pPr>
              <w:pStyle w:val="ConsPlusNormal"/>
            </w:pPr>
          </w:p>
        </w:tc>
        <w:tc>
          <w:tcPr>
            <w:tcW w:w="1531" w:type="dxa"/>
            <w:vAlign w:val="center"/>
          </w:tcPr>
          <w:p w:rsidR="00C55659" w:rsidRDefault="00C55659">
            <w:pPr>
              <w:pStyle w:val="ConsPlusNormal"/>
              <w:jc w:val="center"/>
            </w:pPr>
            <w:r>
              <w:t>5</w:t>
            </w:r>
          </w:p>
        </w:tc>
        <w:tc>
          <w:tcPr>
            <w:tcW w:w="1077" w:type="dxa"/>
            <w:vMerge/>
          </w:tcPr>
          <w:p w:rsidR="00C55659" w:rsidRDefault="00C55659">
            <w:pPr>
              <w:pStyle w:val="ConsPlusNormal"/>
            </w:pPr>
          </w:p>
        </w:tc>
        <w:tc>
          <w:tcPr>
            <w:tcW w:w="2778" w:type="dxa"/>
            <w:vAlign w:val="center"/>
          </w:tcPr>
          <w:p w:rsidR="00C55659" w:rsidRDefault="00C55659">
            <w:pPr>
              <w:pStyle w:val="ConsPlusNormal"/>
              <w:jc w:val="center"/>
            </w:pPr>
            <w:r>
              <w:t>для руководителя ТОФК, директора ФКУ "ЦОКР", начальника филиала ФКУ "ЦОКР"</w:t>
            </w:r>
          </w:p>
        </w:tc>
      </w:tr>
      <w:tr w:rsidR="00C55659">
        <w:tc>
          <w:tcPr>
            <w:tcW w:w="454" w:type="dxa"/>
            <w:vMerge/>
          </w:tcPr>
          <w:p w:rsidR="00C55659" w:rsidRDefault="00C55659">
            <w:pPr>
              <w:pStyle w:val="ConsPlusNormal"/>
            </w:pPr>
          </w:p>
        </w:tc>
        <w:tc>
          <w:tcPr>
            <w:tcW w:w="2438" w:type="dxa"/>
            <w:vMerge/>
          </w:tcPr>
          <w:p w:rsidR="00C55659" w:rsidRDefault="00C55659">
            <w:pPr>
              <w:pStyle w:val="ConsPlusNormal"/>
            </w:pPr>
          </w:p>
        </w:tc>
        <w:tc>
          <w:tcPr>
            <w:tcW w:w="794" w:type="dxa"/>
            <w:vMerge/>
          </w:tcPr>
          <w:p w:rsidR="00C55659" w:rsidRDefault="00C55659">
            <w:pPr>
              <w:pStyle w:val="ConsPlusNormal"/>
            </w:pPr>
          </w:p>
        </w:tc>
        <w:tc>
          <w:tcPr>
            <w:tcW w:w="1531" w:type="dxa"/>
            <w:vAlign w:val="center"/>
          </w:tcPr>
          <w:p w:rsidR="00C55659" w:rsidRDefault="00C55659">
            <w:pPr>
              <w:pStyle w:val="ConsPlusNormal"/>
              <w:jc w:val="center"/>
            </w:pPr>
            <w:r>
              <w:t>2</w:t>
            </w:r>
          </w:p>
        </w:tc>
        <w:tc>
          <w:tcPr>
            <w:tcW w:w="1077" w:type="dxa"/>
            <w:vMerge/>
          </w:tcPr>
          <w:p w:rsidR="00C55659" w:rsidRDefault="00C55659">
            <w:pPr>
              <w:pStyle w:val="ConsPlusNormal"/>
            </w:pPr>
          </w:p>
        </w:tc>
        <w:tc>
          <w:tcPr>
            <w:tcW w:w="2778" w:type="dxa"/>
            <w:vAlign w:val="center"/>
          </w:tcPr>
          <w:p w:rsidR="00C55659" w:rsidRDefault="00C55659">
            <w:pPr>
              <w:pStyle w:val="ConsPlusNormal"/>
              <w:jc w:val="center"/>
            </w:pPr>
            <w:r>
              <w:t>на 1 работника, исполняющего служебные обязанности по месту работы</w:t>
            </w:r>
          </w:p>
        </w:tc>
      </w:tr>
      <w:tr w:rsidR="00C55659">
        <w:tc>
          <w:tcPr>
            <w:tcW w:w="454" w:type="dxa"/>
            <w:vMerge w:val="restart"/>
            <w:vAlign w:val="center"/>
          </w:tcPr>
          <w:p w:rsidR="00C55659" w:rsidRDefault="00C55659">
            <w:pPr>
              <w:pStyle w:val="ConsPlusNormal"/>
              <w:jc w:val="center"/>
            </w:pPr>
            <w:r>
              <w:t>3.</w:t>
            </w:r>
          </w:p>
        </w:tc>
        <w:tc>
          <w:tcPr>
            <w:tcW w:w="2438" w:type="dxa"/>
            <w:vMerge w:val="restart"/>
            <w:vAlign w:val="center"/>
          </w:tcPr>
          <w:p w:rsidR="00C55659" w:rsidRDefault="00C55659">
            <w:pPr>
              <w:pStyle w:val="ConsPlusNormal"/>
            </w:pPr>
            <w:r>
              <w:t xml:space="preserve">Перчатки латексные (нитриловые) нестерильные </w:t>
            </w:r>
            <w:hyperlink w:anchor="P16464">
              <w:r>
                <w:rPr>
                  <w:color w:val="0000FF"/>
                </w:rPr>
                <w:t>&lt;2&gt;</w:t>
              </w:r>
            </w:hyperlink>
          </w:p>
        </w:tc>
        <w:tc>
          <w:tcPr>
            <w:tcW w:w="794" w:type="dxa"/>
            <w:vMerge w:val="restart"/>
            <w:vAlign w:val="center"/>
          </w:tcPr>
          <w:p w:rsidR="00C55659" w:rsidRDefault="00C55659">
            <w:pPr>
              <w:pStyle w:val="ConsPlusNormal"/>
              <w:jc w:val="center"/>
            </w:pPr>
            <w:r>
              <w:t>пара</w:t>
            </w:r>
          </w:p>
        </w:tc>
        <w:tc>
          <w:tcPr>
            <w:tcW w:w="1531" w:type="dxa"/>
            <w:vAlign w:val="center"/>
          </w:tcPr>
          <w:p w:rsidR="00C55659" w:rsidRDefault="00C55659">
            <w:pPr>
              <w:pStyle w:val="ConsPlusNormal"/>
              <w:jc w:val="center"/>
            </w:pPr>
            <w:r>
              <w:t xml:space="preserve">4 </w:t>
            </w:r>
            <w:hyperlink w:anchor="P16465">
              <w:r>
                <w:rPr>
                  <w:color w:val="0000FF"/>
                </w:rPr>
                <w:t>&lt;3&gt;</w:t>
              </w:r>
            </w:hyperlink>
          </w:p>
        </w:tc>
        <w:tc>
          <w:tcPr>
            <w:tcW w:w="1077" w:type="dxa"/>
            <w:vMerge w:val="restart"/>
            <w:vAlign w:val="center"/>
          </w:tcPr>
          <w:p w:rsidR="00C55659" w:rsidRDefault="00C55659">
            <w:pPr>
              <w:pStyle w:val="ConsPlusNormal"/>
              <w:jc w:val="center"/>
            </w:pPr>
            <w:r>
              <w:t>27,0</w:t>
            </w:r>
          </w:p>
        </w:tc>
        <w:tc>
          <w:tcPr>
            <w:tcW w:w="2778" w:type="dxa"/>
            <w:vAlign w:val="center"/>
          </w:tcPr>
          <w:p w:rsidR="00C55659" w:rsidRDefault="00C55659">
            <w:pPr>
              <w:pStyle w:val="ConsPlusNormal"/>
              <w:jc w:val="center"/>
            </w:pPr>
            <w:r>
              <w:t>на 1 работника, осуществляющего первичную приемку и обработку входящей корреспонденции</w:t>
            </w:r>
          </w:p>
        </w:tc>
      </w:tr>
      <w:tr w:rsidR="00C55659">
        <w:tc>
          <w:tcPr>
            <w:tcW w:w="454" w:type="dxa"/>
            <w:vMerge/>
          </w:tcPr>
          <w:p w:rsidR="00C55659" w:rsidRDefault="00C55659">
            <w:pPr>
              <w:pStyle w:val="ConsPlusNormal"/>
            </w:pPr>
          </w:p>
        </w:tc>
        <w:tc>
          <w:tcPr>
            <w:tcW w:w="2438" w:type="dxa"/>
            <w:vMerge/>
          </w:tcPr>
          <w:p w:rsidR="00C55659" w:rsidRDefault="00C55659">
            <w:pPr>
              <w:pStyle w:val="ConsPlusNormal"/>
            </w:pPr>
          </w:p>
        </w:tc>
        <w:tc>
          <w:tcPr>
            <w:tcW w:w="794" w:type="dxa"/>
            <w:vMerge/>
          </w:tcPr>
          <w:p w:rsidR="00C55659" w:rsidRDefault="00C55659">
            <w:pPr>
              <w:pStyle w:val="ConsPlusNormal"/>
            </w:pPr>
          </w:p>
        </w:tc>
        <w:tc>
          <w:tcPr>
            <w:tcW w:w="1531" w:type="dxa"/>
            <w:vAlign w:val="center"/>
          </w:tcPr>
          <w:p w:rsidR="00C55659" w:rsidRDefault="00C55659">
            <w:pPr>
              <w:pStyle w:val="ConsPlusNormal"/>
              <w:jc w:val="center"/>
            </w:pPr>
            <w:r>
              <w:t xml:space="preserve">2 </w:t>
            </w:r>
            <w:hyperlink w:anchor="P16465">
              <w:r>
                <w:rPr>
                  <w:color w:val="0000FF"/>
                </w:rPr>
                <w:t>&lt;3&gt;</w:t>
              </w:r>
            </w:hyperlink>
          </w:p>
        </w:tc>
        <w:tc>
          <w:tcPr>
            <w:tcW w:w="1077" w:type="dxa"/>
            <w:vMerge/>
          </w:tcPr>
          <w:p w:rsidR="00C55659" w:rsidRDefault="00C55659">
            <w:pPr>
              <w:pStyle w:val="ConsPlusNormal"/>
            </w:pPr>
          </w:p>
        </w:tc>
        <w:tc>
          <w:tcPr>
            <w:tcW w:w="2778" w:type="dxa"/>
            <w:vAlign w:val="center"/>
          </w:tcPr>
          <w:p w:rsidR="00C55659" w:rsidRDefault="00C55659">
            <w:pPr>
              <w:pStyle w:val="ConsPlusNormal"/>
              <w:jc w:val="center"/>
            </w:pPr>
            <w:r>
              <w:t>на 1 работника, исполняющего служебные обязанности по месту работы</w:t>
            </w:r>
          </w:p>
        </w:tc>
      </w:tr>
      <w:tr w:rsidR="00C55659">
        <w:tc>
          <w:tcPr>
            <w:tcW w:w="454" w:type="dxa"/>
            <w:vAlign w:val="center"/>
          </w:tcPr>
          <w:p w:rsidR="00C55659" w:rsidRDefault="00C55659">
            <w:pPr>
              <w:pStyle w:val="ConsPlusNormal"/>
              <w:jc w:val="center"/>
            </w:pPr>
            <w:r>
              <w:t>4.</w:t>
            </w:r>
          </w:p>
        </w:tc>
        <w:tc>
          <w:tcPr>
            <w:tcW w:w="2438" w:type="dxa"/>
            <w:vAlign w:val="center"/>
          </w:tcPr>
          <w:p w:rsidR="00C55659" w:rsidRDefault="00C55659">
            <w:pPr>
              <w:pStyle w:val="ConsPlusNormal"/>
            </w:pPr>
            <w:r>
              <w:t xml:space="preserve">Средство дезинфицирующее (кожный антисептик для обработки рук) </w:t>
            </w:r>
            <w:hyperlink w:anchor="P16464">
              <w:r>
                <w:rPr>
                  <w:color w:val="0000FF"/>
                </w:rPr>
                <w:t>&lt;2&gt;</w:t>
              </w:r>
            </w:hyperlink>
          </w:p>
        </w:tc>
        <w:tc>
          <w:tcPr>
            <w:tcW w:w="794" w:type="dxa"/>
            <w:vAlign w:val="center"/>
          </w:tcPr>
          <w:p w:rsidR="00C55659" w:rsidRDefault="00C55659">
            <w:pPr>
              <w:pStyle w:val="ConsPlusNormal"/>
              <w:jc w:val="center"/>
            </w:pPr>
            <w:r>
              <w:t>литр</w:t>
            </w:r>
          </w:p>
        </w:tc>
        <w:tc>
          <w:tcPr>
            <w:tcW w:w="1531" w:type="dxa"/>
            <w:vAlign w:val="center"/>
          </w:tcPr>
          <w:p w:rsidR="00C55659" w:rsidRDefault="00C55659">
            <w:pPr>
              <w:pStyle w:val="ConsPlusNormal"/>
              <w:jc w:val="center"/>
            </w:pPr>
            <w:r>
              <w:t xml:space="preserve">0,025 </w:t>
            </w:r>
            <w:hyperlink w:anchor="P16465">
              <w:r>
                <w:rPr>
                  <w:color w:val="0000FF"/>
                </w:rPr>
                <w:t>&lt;3&gt;</w:t>
              </w:r>
            </w:hyperlink>
          </w:p>
        </w:tc>
        <w:tc>
          <w:tcPr>
            <w:tcW w:w="1077" w:type="dxa"/>
            <w:vAlign w:val="center"/>
          </w:tcPr>
          <w:p w:rsidR="00C55659" w:rsidRDefault="00C55659">
            <w:pPr>
              <w:pStyle w:val="ConsPlusNormal"/>
              <w:jc w:val="center"/>
            </w:pPr>
            <w:r>
              <w:t>597,0</w:t>
            </w:r>
          </w:p>
        </w:tc>
        <w:tc>
          <w:tcPr>
            <w:tcW w:w="2778" w:type="dxa"/>
            <w:vAlign w:val="center"/>
          </w:tcPr>
          <w:p w:rsidR="00C55659" w:rsidRDefault="00C55659">
            <w:pPr>
              <w:pStyle w:val="ConsPlusNormal"/>
              <w:jc w:val="center"/>
            </w:pPr>
            <w:r>
              <w:t>на 1 работника, исполняющего служебные обязанности по месту работы</w:t>
            </w:r>
          </w:p>
        </w:tc>
      </w:tr>
      <w:tr w:rsidR="00C55659">
        <w:tc>
          <w:tcPr>
            <w:tcW w:w="454" w:type="dxa"/>
            <w:vAlign w:val="center"/>
          </w:tcPr>
          <w:p w:rsidR="00C55659" w:rsidRDefault="00C55659">
            <w:pPr>
              <w:pStyle w:val="ConsPlusNormal"/>
              <w:jc w:val="center"/>
            </w:pPr>
            <w:r>
              <w:t>5.</w:t>
            </w:r>
          </w:p>
        </w:tc>
        <w:tc>
          <w:tcPr>
            <w:tcW w:w="2438" w:type="dxa"/>
            <w:vAlign w:val="center"/>
          </w:tcPr>
          <w:p w:rsidR="00C55659" w:rsidRDefault="00C55659">
            <w:pPr>
              <w:pStyle w:val="ConsPlusNormal"/>
            </w:pPr>
            <w:r>
              <w:t xml:space="preserve">Автоматический (сенсорный) диспенсер для антисептика </w:t>
            </w:r>
            <w:hyperlink w:anchor="P16466">
              <w:r>
                <w:rPr>
                  <w:color w:val="0000FF"/>
                </w:rPr>
                <w:t>&lt;4&gt;</w:t>
              </w:r>
            </w:hyperlink>
          </w:p>
        </w:tc>
        <w:tc>
          <w:tcPr>
            <w:tcW w:w="794" w:type="dxa"/>
            <w:vAlign w:val="center"/>
          </w:tcPr>
          <w:p w:rsidR="00C55659" w:rsidRDefault="00C55659">
            <w:pPr>
              <w:pStyle w:val="ConsPlusNormal"/>
              <w:jc w:val="center"/>
            </w:pPr>
            <w:r>
              <w:t>штука</w:t>
            </w:r>
          </w:p>
        </w:tc>
        <w:tc>
          <w:tcPr>
            <w:tcW w:w="1531" w:type="dxa"/>
            <w:vAlign w:val="center"/>
          </w:tcPr>
          <w:p w:rsidR="00C55659" w:rsidRDefault="00C55659">
            <w:pPr>
              <w:pStyle w:val="ConsPlusNormal"/>
              <w:jc w:val="center"/>
            </w:pPr>
            <w:r>
              <w:t>1</w:t>
            </w:r>
          </w:p>
        </w:tc>
        <w:tc>
          <w:tcPr>
            <w:tcW w:w="1077" w:type="dxa"/>
            <w:vAlign w:val="center"/>
          </w:tcPr>
          <w:p w:rsidR="00C55659" w:rsidRDefault="00C55659">
            <w:pPr>
              <w:pStyle w:val="ConsPlusNormal"/>
              <w:jc w:val="center"/>
            </w:pPr>
            <w:r>
              <w:t>3700,0</w:t>
            </w:r>
          </w:p>
        </w:tc>
        <w:tc>
          <w:tcPr>
            <w:tcW w:w="2778" w:type="dxa"/>
            <w:vAlign w:val="center"/>
          </w:tcPr>
          <w:p w:rsidR="00C55659" w:rsidRDefault="00C55659">
            <w:pPr>
              <w:pStyle w:val="ConsPlusNormal"/>
              <w:jc w:val="center"/>
            </w:pPr>
            <w:r>
              <w:t>на каждый этаж здания, помещения, строения, сооружения (далее - объект)</w:t>
            </w:r>
          </w:p>
        </w:tc>
      </w:tr>
      <w:tr w:rsidR="00C55659">
        <w:tc>
          <w:tcPr>
            <w:tcW w:w="454" w:type="dxa"/>
            <w:vAlign w:val="center"/>
          </w:tcPr>
          <w:p w:rsidR="00C55659" w:rsidRDefault="00C55659">
            <w:pPr>
              <w:pStyle w:val="ConsPlusNormal"/>
              <w:jc w:val="center"/>
            </w:pPr>
            <w:r>
              <w:t>6.</w:t>
            </w:r>
          </w:p>
        </w:tc>
        <w:tc>
          <w:tcPr>
            <w:tcW w:w="2438" w:type="dxa"/>
            <w:vAlign w:val="center"/>
          </w:tcPr>
          <w:p w:rsidR="00C55659" w:rsidRDefault="00C55659">
            <w:pPr>
              <w:pStyle w:val="ConsPlusNormal"/>
            </w:pPr>
            <w:r>
              <w:t xml:space="preserve">Средства для дезинфекции и проведения уборки в помещениях </w:t>
            </w:r>
            <w:hyperlink w:anchor="P16464">
              <w:r>
                <w:rPr>
                  <w:color w:val="0000FF"/>
                </w:rPr>
                <w:t>&lt;2&gt;</w:t>
              </w:r>
            </w:hyperlink>
          </w:p>
        </w:tc>
        <w:tc>
          <w:tcPr>
            <w:tcW w:w="794" w:type="dxa"/>
            <w:vAlign w:val="center"/>
          </w:tcPr>
          <w:p w:rsidR="00C55659" w:rsidRDefault="00C55659">
            <w:pPr>
              <w:pStyle w:val="ConsPlusNormal"/>
              <w:jc w:val="center"/>
            </w:pPr>
            <w:r>
              <w:t>литр</w:t>
            </w:r>
          </w:p>
        </w:tc>
        <w:tc>
          <w:tcPr>
            <w:tcW w:w="1531" w:type="dxa"/>
            <w:vAlign w:val="center"/>
          </w:tcPr>
          <w:p w:rsidR="00C55659" w:rsidRDefault="00C55659">
            <w:pPr>
              <w:pStyle w:val="ConsPlusNormal"/>
              <w:jc w:val="center"/>
            </w:pPr>
            <w:r>
              <w:t xml:space="preserve">0,00065 </w:t>
            </w:r>
            <w:hyperlink w:anchor="P16465">
              <w:r>
                <w:rPr>
                  <w:color w:val="0000FF"/>
                </w:rPr>
                <w:t>&lt;3&gt;</w:t>
              </w:r>
            </w:hyperlink>
          </w:p>
        </w:tc>
        <w:tc>
          <w:tcPr>
            <w:tcW w:w="1077" w:type="dxa"/>
            <w:vAlign w:val="center"/>
          </w:tcPr>
          <w:p w:rsidR="00C55659" w:rsidRDefault="00C55659">
            <w:pPr>
              <w:pStyle w:val="ConsPlusNormal"/>
              <w:jc w:val="center"/>
            </w:pPr>
            <w:r>
              <w:t>661,0</w:t>
            </w:r>
          </w:p>
        </w:tc>
        <w:tc>
          <w:tcPr>
            <w:tcW w:w="2778" w:type="dxa"/>
            <w:vAlign w:val="center"/>
          </w:tcPr>
          <w:p w:rsidR="00C55659" w:rsidRDefault="00C55659">
            <w:pPr>
              <w:pStyle w:val="ConsPlusNormal"/>
              <w:jc w:val="center"/>
            </w:pPr>
            <w:r>
              <w:t>на 1 квадратный метр объекта, подлежащего уборке (дезинфекции)</w:t>
            </w:r>
          </w:p>
        </w:tc>
      </w:tr>
      <w:tr w:rsidR="00C55659">
        <w:tc>
          <w:tcPr>
            <w:tcW w:w="454" w:type="dxa"/>
            <w:vAlign w:val="center"/>
          </w:tcPr>
          <w:p w:rsidR="00C55659" w:rsidRDefault="00C55659">
            <w:pPr>
              <w:pStyle w:val="ConsPlusNormal"/>
              <w:jc w:val="center"/>
            </w:pPr>
            <w:r>
              <w:t>7.</w:t>
            </w:r>
          </w:p>
        </w:tc>
        <w:tc>
          <w:tcPr>
            <w:tcW w:w="2438" w:type="dxa"/>
            <w:vAlign w:val="center"/>
          </w:tcPr>
          <w:p w:rsidR="00C55659" w:rsidRDefault="00C55659">
            <w:pPr>
              <w:pStyle w:val="ConsPlusNormal"/>
            </w:pPr>
            <w:r>
              <w:t xml:space="preserve">Облучатель-рециркулятор воздуха ультрафиолетовый бактерицидный </w:t>
            </w:r>
            <w:hyperlink w:anchor="P16466">
              <w:r>
                <w:rPr>
                  <w:color w:val="0000FF"/>
                </w:rPr>
                <w:t>&lt;4&gt;</w:t>
              </w:r>
            </w:hyperlink>
          </w:p>
        </w:tc>
        <w:tc>
          <w:tcPr>
            <w:tcW w:w="794" w:type="dxa"/>
            <w:vAlign w:val="center"/>
          </w:tcPr>
          <w:p w:rsidR="00C55659" w:rsidRDefault="00C55659">
            <w:pPr>
              <w:pStyle w:val="ConsPlusNormal"/>
              <w:jc w:val="center"/>
            </w:pPr>
            <w:r>
              <w:t>штука</w:t>
            </w:r>
          </w:p>
        </w:tc>
        <w:tc>
          <w:tcPr>
            <w:tcW w:w="1531" w:type="dxa"/>
            <w:vAlign w:val="center"/>
          </w:tcPr>
          <w:p w:rsidR="00C55659" w:rsidRDefault="00C55659">
            <w:pPr>
              <w:pStyle w:val="ConsPlusNormal"/>
              <w:jc w:val="center"/>
            </w:pPr>
            <w:r>
              <w:t>1</w:t>
            </w:r>
          </w:p>
        </w:tc>
        <w:tc>
          <w:tcPr>
            <w:tcW w:w="1077" w:type="dxa"/>
            <w:vAlign w:val="center"/>
          </w:tcPr>
          <w:p w:rsidR="00C55659" w:rsidRDefault="00C55659">
            <w:pPr>
              <w:pStyle w:val="ConsPlusNormal"/>
              <w:jc w:val="center"/>
            </w:pPr>
            <w:r>
              <w:t>25570,0</w:t>
            </w:r>
          </w:p>
        </w:tc>
        <w:tc>
          <w:tcPr>
            <w:tcW w:w="2778" w:type="dxa"/>
            <w:vAlign w:val="center"/>
          </w:tcPr>
          <w:p w:rsidR="00C55659" w:rsidRDefault="00C55659">
            <w:pPr>
              <w:pStyle w:val="ConsPlusNormal"/>
              <w:jc w:val="center"/>
            </w:pPr>
            <w:r>
              <w:t xml:space="preserve">на 8 кабинетов основного персонала, исполняющего служебные обязанности по месту работы (для ЦАФК, ТОФК (за исключением территориальных отделов </w:t>
            </w:r>
            <w:r>
              <w:lastRenderedPageBreak/>
              <w:t>УФК по субъекту), ФКУ "ЦОКР" и Филиалов ФКУ "ЦОКР")</w:t>
            </w:r>
          </w:p>
        </w:tc>
      </w:tr>
      <w:tr w:rsidR="00C55659">
        <w:tc>
          <w:tcPr>
            <w:tcW w:w="454" w:type="dxa"/>
            <w:vAlign w:val="center"/>
          </w:tcPr>
          <w:p w:rsidR="00C55659" w:rsidRDefault="00C55659">
            <w:pPr>
              <w:pStyle w:val="ConsPlusNormal"/>
              <w:jc w:val="center"/>
            </w:pPr>
            <w:r>
              <w:lastRenderedPageBreak/>
              <w:t>8.</w:t>
            </w:r>
          </w:p>
        </w:tc>
        <w:tc>
          <w:tcPr>
            <w:tcW w:w="2438" w:type="dxa"/>
            <w:vAlign w:val="center"/>
          </w:tcPr>
          <w:p w:rsidR="00C55659" w:rsidRDefault="00C55659">
            <w:pPr>
              <w:pStyle w:val="ConsPlusNormal"/>
            </w:pPr>
            <w:r>
              <w:t xml:space="preserve">Средства бесконтактной термометрии </w:t>
            </w:r>
            <w:hyperlink w:anchor="P16466">
              <w:r>
                <w:rPr>
                  <w:color w:val="0000FF"/>
                </w:rPr>
                <w:t>&lt;4&gt;</w:t>
              </w:r>
            </w:hyperlink>
          </w:p>
        </w:tc>
        <w:tc>
          <w:tcPr>
            <w:tcW w:w="794" w:type="dxa"/>
            <w:vAlign w:val="center"/>
          </w:tcPr>
          <w:p w:rsidR="00C55659" w:rsidRDefault="00C55659">
            <w:pPr>
              <w:pStyle w:val="ConsPlusNormal"/>
              <w:jc w:val="center"/>
            </w:pPr>
            <w:r>
              <w:t>штука</w:t>
            </w:r>
          </w:p>
        </w:tc>
        <w:tc>
          <w:tcPr>
            <w:tcW w:w="1531" w:type="dxa"/>
            <w:vAlign w:val="center"/>
          </w:tcPr>
          <w:p w:rsidR="00C55659" w:rsidRDefault="00C55659">
            <w:pPr>
              <w:pStyle w:val="ConsPlusNormal"/>
              <w:jc w:val="center"/>
            </w:pPr>
            <w:r>
              <w:t>2</w:t>
            </w:r>
          </w:p>
        </w:tc>
        <w:tc>
          <w:tcPr>
            <w:tcW w:w="1077" w:type="dxa"/>
            <w:vAlign w:val="center"/>
          </w:tcPr>
          <w:p w:rsidR="00C55659" w:rsidRDefault="00C55659">
            <w:pPr>
              <w:pStyle w:val="ConsPlusNormal"/>
              <w:jc w:val="center"/>
            </w:pPr>
            <w:r>
              <w:t>7100,0</w:t>
            </w:r>
          </w:p>
        </w:tc>
        <w:tc>
          <w:tcPr>
            <w:tcW w:w="2778" w:type="dxa"/>
            <w:vAlign w:val="center"/>
          </w:tcPr>
          <w:p w:rsidR="00C55659" w:rsidRDefault="00C55659">
            <w:pPr>
              <w:pStyle w:val="ConsPlusNormal"/>
              <w:jc w:val="center"/>
            </w:pPr>
            <w:r>
              <w:t>на каждую входную группу объекта (для ЦАФК, ТОФК (за исключением территориальных отделов УФК по субъекту), ФКУ "ЦОКР" и Филиалов ФКУ "ЦОКР")</w:t>
            </w:r>
          </w:p>
        </w:tc>
      </w:tr>
      <w:tr w:rsidR="00C55659">
        <w:tc>
          <w:tcPr>
            <w:tcW w:w="454" w:type="dxa"/>
            <w:vAlign w:val="center"/>
          </w:tcPr>
          <w:p w:rsidR="00C55659" w:rsidRDefault="00C55659">
            <w:pPr>
              <w:pStyle w:val="ConsPlusNormal"/>
              <w:jc w:val="center"/>
            </w:pPr>
            <w:r>
              <w:t>9.</w:t>
            </w:r>
          </w:p>
        </w:tc>
        <w:tc>
          <w:tcPr>
            <w:tcW w:w="2438" w:type="dxa"/>
            <w:vAlign w:val="center"/>
          </w:tcPr>
          <w:p w:rsidR="00C55659" w:rsidRDefault="00C55659">
            <w:pPr>
              <w:pStyle w:val="ConsPlusNormal"/>
            </w:pPr>
            <w:r>
              <w:t xml:space="preserve">Термометр ртутный </w:t>
            </w:r>
            <w:hyperlink w:anchor="P16464">
              <w:r>
                <w:rPr>
                  <w:color w:val="0000FF"/>
                </w:rPr>
                <w:t>&lt;2&gt;</w:t>
              </w:r>
            </w:hyperlink>
          </w:p>
        </w:tc>
        <w:tc>
          <w:tcPr>
            <w:tcW w:w="794" w:type="dxa"/>
            <w:vAlign w:val="center"/>
          </w:tcPr>
          <w:p w:rsidR="00C55659" w:rsidRDefault="00C55659">
            <w:pPr>
              <w:pStyle w:val="ConsPlusNormal"/>
              <w:jc w:val="center"/>
            </w:pPr>
            <w:r>
              <w:t>штука</w:t>
            </w:r>
          </w:p>
        </w:tc>
        <w:tc>
          <w:tcPr>
            <w:tcW w:w="1531" w:type="dxa"/>
            <w:vAlign w:val="center"/>
          </w:tcPr>
          <w:p w:rsidR="00C55659" w:rsidRDefault="00C55659">
            <w:pPr>
              <w:pStyle w:val="ConsPlusNormal"/>
              <w:jc w:val="center"/>
            </w:pPr>
            <w:r>
              <w:t>2</w:t>
            </w:r>
          </w:p>
        </w:tc>
        <w:tc>
          <w:tcPr>
            <w:tcW w:w="1077" w:type="dxa"/>
            <w:vAlign w:val="center"/>
          </w:tcPr>
          <w:p w:rsidR="00C55659" w:rsidRDefault="00C55659">
            <w:pPr>
              <w:pStyle w:val="ConsPlusNormal"/>
              <w:jc w:val="center"/>
            </w:pPr>
            <w:r>
              <w:t>258,0</w:t>
            </w:r>
          </w:p>
        </w:tc>
        <w:tc>
          <w:tcPr>
            <w:tcW w:w="2778" w:type="dxa"/>
            <w:vAlign w:val="center"/>
          </w:tcPr>
          <w:p w:rsidR="00C55659" w:rsidRDefault="00C55659">
            <w:pPr>
              <w:pStyle w:val="ConsPlusNormal"/>
              <w:jc w:val="center"/>
            </w:pPr>
            <w:r>
              <w:t>на каждую входную группу объекта, в котором размещены сотрудники территориального отдела УФК по субъекту</w:t>
            </w:r>
          </w:p>
        </w:tc>
      </w:tr>
      <w:tr w:rsidR="00C55659">
        <w:tc>
          <w:tcPr>
            <w:tcW w:w="454" w:type="dxa"/>
            <w:vAlign w:val="center"/>
          </w:tcPr>
          <w:p w:rsidR="00C55659" w:rsidRDefault="00C55659">
            <w:pPr>
              <w:pStyle w:val="ConsPlusNormal"/>
              <w:jc w:val="center"/>
            </w:pPr>
            <w:r>
              <w:t>10.</w:t>
            </w:r>
          </w:p>
        </w:tc>
        <w:tc>
          <w:tcPr>
            <w:tcW w:w="2438" w:type="dxa"/>
            <w:vAlign w:val="center"/>
          </w:tcPr>
          <w:p w:rsidR="00C55659" w:rsidRDefault="00C55659">
            <w:pPr>
              <w:pStyle w:val="ConsPlusNormal"/>
            </w:pPr>
            <w:r>
              <w:t xml:space="preserve">Облучатель воздуха и поверхностей ультрафиолетовый бактерицидный открытого типа </w:t>
            </w:r>
            <w:hyperlink w:anchor="P16466">
              <w:r>
                <w:rPr>
                  <w:color w:val="0000FF"/>
                </w:rPr>
                <w:t>&lt;4&gt;</w:t>
              </w:r>
            </w:hyperlink>
          </w:p>
        </w:tc>
        <w:tc>
          <w:tcPr>
            <w:tcW w:w="794" w:type="dxa"/>
            <w:vAlign w:val="center"/>
          </w:tcPr>
          <w:p w:rsidR="00C55659" w:rsidRDefault="00C55659">
            <w:pPr>
              <w:pStyle w:val="ConsPlusNormal"/>
              <w:jc w:val="center"/>
            </w:pPr>
            <w:r>
              <w:t>штука</w:t>
            </w:r>
          </w:p>
        </w:tc>
        <w:tc>
          <w:tcPr>
            <w:tcW w:w="1531" w:type="dxa"/>
            <w:vAlign w:val="center"/>
          </w:tcPr>
          <w:p w:rsidR="00C55659" w:rsidRDefault="00C55659">
            <w:pPr>
              <w:pStyle w:val="ConsPlusNormal"/>
              <w:jc w:val="center"/>
            </w:pPr>
            <w:r>
              <w:t>2</w:t>
            </w:r>
          </w:p>
        </w:tc>
        <w:tc>
          <w:tcPr>
            <w:tcW w:w="1077" w:type="dxa"/>
            <w:vAlign w:val="center"/>
          </w:tcPr>
          <w:p w:rsidR="00C55659" w:rsidRDefault="00C55659">
            <w:pPr>
              <w:pStyle w:val="ConsPlusNormal"/>
              <w:jc w:val="center"/>
            </w:pPr>
            <w:r>
              <w:t>16950,0</w:t>
            </w:r>
          </w:p>
        </w:tc>
        <w:tc>
          <w:tcPr>
            <w:tcW w:w="2778" w:type="dxa"/>
            <w:vAlign w:val="center"/>
          </w:tcPr>
          <w:p w:rsidR="00C55659" w:rsidRDefault="00C55659">
            <w:pPr>
              <w:pStyle w:val="ConsPlusNormal"/>
              <w:jc w:val="center"/>
            </w:pPr>
            <w:r>
              <w:t>на каждый объект, в котором размещены сотрудники ЦАФК, ТОФК, расположенный в пределах города Москвы и Московской области</w:t>
            </w:r>
          </w:p>
        </w:tc>
      </w:tr>
    </w:tbl>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86" w:name="P16464"/>
      <w:bookmarkEnd w:id="86"/>
      <w:r>
        <w:t>&lt;2&gt; Материальные запасы.</w:t>
      </w:r>
    </w:p>
    <w:p w:rsidR="00C55659" w:rsidRDefault="00C55659">
      <w:pPr>
        <w:pStyle w:val="ConsPlusNormal"/>
        <w:spacing w:before="220"/>
        <w:ind w:firstLine="540"/>
        <w:jc w:val="both"/>
      </w:pPr>
      <w:bookmarkStart w:id="87" w:name="P16465"/>
      <w:bookmarkEnd w:id="87"/>
      <w:r>
        <w:t>&lt;3&gt; Норматив количества (не более) в день.</w:t>
      </w:r>
    </w:p>
    <w:p w:rsidR="00C55659" w:rsidRDefault="00C55659">
      <w:pPr>
        <w:pStyle w:val="ConsPlusNormal"/>
        <w:spacing w:before="220"/>
        <w:ind w:firstLine="540"/>
        <w:jc w:val="both"/>
      </w:pPr>
      <w:bookmarkStart w:id="88" w:name="P16466"/>
      <w:bookmarkEnd w:id="88"/>
      <w:r>
        <w:t>&lt;4&gt; Основные средства.</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17</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89" w:name="P16481"/>
      <w:bookmarkEnd w:id="89"/>
      <w:r>
        <w:t>НОРМЫ</w:t>
      </w:r>
    </w:p>
    <w:p w:rsidR="00C55659" w:rsidRDefault="00C55659">
      <w:pPr>
        <w:pStyle w:val="ConsPlusTitle"/>
        <w:jc w:val="center"/>
      </w:pPr>
      <w:r>
        <w:t>ПОЛОЖЕННОСТИ НА ПРИОБРЕТЕНИЕ ТОВАРОВ ДЛЯ ОБЪЕКТА</w:t>
      </w:r>
    </w:p>
    <w:p w:rsidR="00C55659" w:rsidRDefault="00C55659">
      <w:pPr>
        <w:pStyle w:val="ConsPlusTitle"/>
        <w:jc w:val="center"/>
      </w:pPr>
      <w:r>
        <w:t>ГРАЖДАНСКОЙ ОБОРОНЫ ЦЕНТРАЛЬНОГО АППАРАТА</w:t>
      </w:r>
    </w:p>
    <w:p w:rsidR="00C55659" w:rsidRDefault="00C55659">
      <w:pPr>
        <w:pStyle w:val="ConsPlusTitle"/>
        <w:jc w:val="center"/>
      </w:pPr>
      <w:r>
        <w:t>ФЕДЕРАЛЬНОГО КАЗНАЧЕЙСТВА</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22.08.2023 </w:t>
            </w:r>
            <w:hyperlink r:id="rId1216">
              <w:r>
                <w:rPr>
                  <w:color w:val="0000FF"/>
                </w:rPr>
                <w:t>N 300</w:t>
              </w:r>
            </w:hyperlink>
            <w:r>
              <w:rPr>
                <w:color w:val="392C69"/>
              </w:rPr>
              <w:t>,</w:t>
            </w:r>
          </w:p>
          <w:p w:rsidR="00C55659" w:rsidRDefault="00C55659">
            <w:pPr>
              <w:pStyle w:val="ConsPlusNormal"/>
              <w:jc w:val="center"/>
            </w:pPr>
            <w:r>
              <w:rPr>
                <w:color w:val="392C69"/>
              </w:rPr>
              <w:lastRenderedPageBreak/>
              <w:t xml:space="preserve">от 21.03.2025 </w:t>
            </w:r>
            <w:hyperlink r:id="rId1217">
              <w:r>
                <w:rPr>
                  <w:color w:val="0000FF"/>
                </w:rPr>
                <w:t>N 76</w:t>
              </w:r>
            </w:hyperlink>
            <w:r>
              <w:rPr>
                <w:color w:val="392C69"/>
              </w:rPr>
              <w:t xml:space="preserve">, от 29.05.2026 </w:t>
            </w:r>
            <w:hyperlink r:id="rId1218">
              <w:r>
                <w:rPr>
                  <w:color w:val="0000FF"/>
                </w:rPr>
                <w:t>N 157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08"/>
        <w:gridCol w:w="1247"/>
        <w:gridCol w:w="854"/>
        <w:gridCol w:w="1134"/>
        <w:gridCol w:w="907"/>
        <w:gridCol w:w="1757"/>
      </w:tblGrid>
      <w:tr w:rsidR="00C55659">
        <w:tc>
          <w:tcPr>
            <w:tcW w:w="567" w:type="dxa"/>
          </w:tcPr>
          <w:p w:rsidR="00C55659" w:rsidRDefault="00C55659">
            <w:pPr>
              <w:pStyle w:val="ConsPlusNormal"/>
              <w:jc w:val="center"/>
            </w:pPr>
            <w:r>
              <w:t>N п/п</w:t>
            </w:r>
          </w:p>
        </w:tc>
        <w:tc>
          <w:tcPr>
            <w:tcW w:w="2608" w:type="dxa"/>
          </w:tcPr>
          <w:p w:rsidR="00C55659" w:rsidRDefault="00C55659">
            <w:pPr>
              <w:pStyle w:val="ConsPlusNormal"/>
              <w:jc w:val="center"/>
            </w:pPr>
            <w:r>
              <w:t>Наименование</w:t>
            </w:r>
          </w:p>
        </w:tc>
        <w:tc>
          <w:tcPr>
            <w:tcW w:w="1247" w:type="dxa"/>
          </w:tcPr>
          <w:p w:rsidR="00C55659" w:rsidRDefault="00C55659">
            <w:pPr>
              <w:pStyle w:val="ConsPlusNormal"/>
              <w:jc w:val="center"/>
            </w:pPr>
            <w:r>
              <w:t>Единица измерения</w:t>
            </w:r>
          </w:p>
        </w:tc>
        <w:tc>
          <w:tcPr>
            <w:tcW w:w="854" w:type="dxa"/>
          </w:tcPr>
          <w:p w:rsidR="00C55659" w:rsidRDefault="00C55659">
            <w:pPr>
              <w:pStyle w:val="ConsPlusNormal"/>
              <w:jc w:val="center"/>
            </w:pPr>
            <w:r>
              <w:t>Норматив количества (не более)</w:t>
            </w:r>
          </w:p>
        </w:tc>
        <w:tc>
          <w:tcPr>
            <w:tcW w:w="1134" w:type="dxa"/>
          </w:tcPr>
          <w:p w:rsidR="00C55659" w:rsidRDefault="00C55659">
            <w:pPr>
              <w:pStyle w:val="ConsPlusNormal"/>
              <w:jc w:val="center"/>
            </w:pPr>
            <w:r>
              <w:t>Норматив цены (не более), руб.</w:t>
            </w:r>
          </w:p>
        </w:tc>
        <w:tc>
          <w:tcPr>
            <w:tcW w:w="907" w:type="dxa"/>
          </w:tcPr>
          <w:p w:rsidR="00C55659" w:rsidRDefault="00C55659">
            <w:pPr>
              <w:pStyle w:val="ConsPlusNormal"/>
              <w:jc w:val="center"/>
            </w:pPr>
            <w:r>
              <w:t>Срок эксплуатации в годах</w:t>
            </w:r>
          </w:p>
        </w:tc>
        <w:tc>
          <w:tcPr>
            <w:tcW w:w="1757" w:type="dxa"/>
          </w:tcPr>
          <w:p w:rsidR="00C55659" w:rsidRDefault="00C55659">
            <w:pPr>
              <w:pStyle w:val="ConsPlusNormal"/>
              <w:jc w:val="center"/>
            </w:pPr>
            <w:r>
              <w:t>Примечание</w:t>
            </w:r>
          </w:p>
        </w:tc>
      </w:tr>
      <w:tr w:rsidR="00C55659">
        <w:tc>
          <w:tcPr>
            <w:tcW w:w="9074" w:type="dxa"/>
            <w:gridSpan w:val="7"/>
            <w:vAlign w:val="center"/>
          </w:tcPr>
          <w:p w:rsidR="00C55659" w:rsidRDefault="00C55659">
            <w:pPr>
              <w:pStyle w:val="ConsPlusNormal"/>
              <w:jc w:val="center"/>
            </w:pPr>
            <w:r>
              <w:t>Средства индивидуальной защиты, приборы радиационной, химической разведки и контроля</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w:t>
            </w:r>
          </w:p>
        </w:tc>
        <w:tc>
          <w:tcPr>
            <w:tcW w:w="2608" w:type="dxa"/>
            <w:tcBorders>
              <w:bottom w:val="nil"/>
            </w:tcBorders>
            <w:vAlign w:val="center"/>
          </w:tcPr>
          <w:p w:rsidR="00C55659" w:rsidRDefault="00C55659">
            <w:pPr>
              <w:pStyle w:val="ConsPlusNormal"/>
            </w:pPr>
            <w:r>
              <w:t xml:space="preserve">Аспиратор сильфонный АМ-5Е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23047,0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 в ред. </w:t>
            </w:r>
            <w:hyperlink r:id="rId1219">
              <w:r>
                <w:rPr>
                  <w:color w:val="0000FF"/>
                </w:rPr>
                <w:t>Приказа</w:t>
              </w:r>
            </w:hyperlink>
            <w:r>
              <w:t xml:space="preserve"> Казначейства России от 29.05.2026 N 157)</w:t>
            </w:r>
          </w:p>
        </w:tc>
      </w:tr>
      <w:tr w:rsidR="00C55659">
        <w:tc>
          <w:tcPr>
            <w:tcW w:w="567" w:type="dxa"/>
            <w:vAlign w:val="center"/>
          </w:tcPr>
          <w:p w:rsidR="00C55659" w:rsidRDefault="00C55659">
            <w:pPr>
              <w:pStyle w:val="ConsPlusNormal"/>
              <w:jc w:val="center"/>
            </w:pPr>
            <w:r>
              <w:t>2.</w:t>
            </w:r>
          </w:p>
        </w:tc>
        <w:tc>
          <w:tcPr>
            <w:tcW w:w="2608" w:type="dxa"/>
            <w:vAlign w:val="center"/>
          </w:tcPr>
          <w:p w:rsidR="00C55659" w:rsidRDefault="00C55659">
            <w:pPr>
              <w:pStyle w:val="ConsPlusNormal"/>
            </w:pPr>
            <w:r>
              <w:t xml:space="preserve">Дозиметр индивидуальный ИД-11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300</w:t>
            </w:r>
          </w:p>
        </w:tc>
        <w:tc>
          <w:tcPr>
            <w:tcW w:w="1134" w:type="dxa"/>
            <w:vAlign w:val="center"/>
          </w:tcPr>
          <w:p w:rsidR="00C55659" w:rsidRDefault="00C55659">
            <w:pPr>
              <w:pStyle w:val="ConsPlusNormal"/>
              <w:jc w:val="center"/>
            </w:pPr>
            <w:r>
              <w:t>200,0</w:t>
            </w:r>
          </w:p>
        </w:tc>
        <w:tc>
          <w:tcPr>
            <w:tcW w:w="907" w:type="dxa"/>
            <w:vAlign w:val="center"/>
          </w:tcPr>
          <w:p w:rsidR="00C55659" w:rsidRDefault="00C55659">
            <w:pPr>
              <w:pStyle w:val="ConsPlusNormal"/>
              <w:jc w:val="center"/>
            </w:pPr>
            <w:r>
              <w:t>5</w:t>
            </w:r>
          </w:p>
        </w:tc>
        <w:tc>
          <w:tcPr>
            <w:tcW w:w="1757" w:type="dxa"/>
            <w:vAlign w:val="center"/>
          </w:tcPr>
          <w:p w:rsidR="00C55659" w:rsidRDefault="00C55659">
            <w:pPr>
              <w:pStyle w:val="ConsPlusNormal"/>
              <w:jc w:val="center"/>
            </w:pP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3.</w:t>
            </w:r>
          </w:p>
        </w:tc>
        <w:tc>
          <w:tcPr>
            <w:tcW w:w="2608" w:type="dxa"/>
            <w:tcBorders>
              <w:bottom w:val="nil"/>
            </w:tcBorders>
            <w:vAlign w:val="center"/>
          </w:tcPr>
          <w:p w:rsidR="00C55659" w:rsidRDefault="00C55659">
            <w:pPr>
              <w:pStyle w:val="ConsPlusNormal"/>
            </w:pPr>
            <w:r>
              <w:t xml:space="preserve">Измеритель мощности дозы ИМД-2НМ </w:t>
            </w:r>
            <w:hyperlink w:anchor="P18018">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69470,0</w:t>
            </w:r>
          </w:p>
        </w:tc>
        <w:tc>
          <w:tcPr>
            <w:tcW w:w="907" w:type="dxa"/>
            <w:tcBorders>
              <w:bottom w:val="nil"/>
            </w:tcBorders>
            <w:vAlign w:val="center"/>
          </w:tcPr>
          <w:p w:rsidR="00C55659" w:rsidRDefault="00C55659">
            <w:pPr>
              <w:pStyle w:val="ConsPlusNormal"/>
              <w:jc w:val="center"/>
            </w:pPr>
            <w:r>
              <w:t>5</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3 в ред. </w:t>
            </w:r>
            <w:hyperlink r:id="rId1220">
              <w:r>
                <w:rPr>
                  <w:color w:val="0000FF"/>
                </w:rPr>
                <w:t>Приказа</w:t>
              </w:r>
            </w:hyperlink>
            <w:r>
              <w:t xml:space="preserve"> Казначейства России от 29.05.2026 N 157)</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4.</w:t>
            </w:r>
          </w:p>
        </w:tc>
        <w:tc>
          <w:tcPr>
            <w:tcW w:w="2608" w:type="dxa"/>
            <w:tcBorders>
              <w:bottom w:val="nil"/>
            </w:tcBorders>
            <w:vAlign w:val="center"/>
          </w:tcPr>
          <w:p w:rsidR="00C55659" w:rsidRDefault="00C55659">
            <w:pPr>
              <w:pStyle w:val="ConsPlusNormal"/>
            </w:pPr>
            <w:r>
              <w:t xml:space="preserve">Измеритель мощности дозы ИМД-21С </w:t>
            </w:r>
            <w:hyperlink w:anchor="P18018">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69604,0</w:t>
            </w:r>
          </w:p>
        </w:tc>
        <w:tc>
          <w:tcPr>
            <w:tcW w:w="907" w:type="dxa"/>
            <w:tcBorders>
              <w:bottom w:val="nil"/>
            </w:tcBorders>
            <w:vAlign w:val="center"/>
          </w:tcPr>
          <w:p w:rsidR="00C55659" w:rsidRDefault="00C55659">
            <w:pPr>
              <w:pStyle w:val="ConsPlusNormal"/>
              <w:jc w:val="center"/>
            </w:pPr>
            <w:r>
              <w:t>5</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4 в ред. </w:t>
            </w:r>
            <w:hyperlink r:id="rId1221">
              <w:r>
                <w:rPr>
                  <w:color w:val="0000FF"/>
                </w:rPr>
                <w:t>Приказа</w:t>
              </w:r>
            </w:hyperlink>
            <w:r>
              <w:t xml:space="preserve"> Казначейства России от 29.05.2026 N 157)</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5.</w:t>
            </w:r>
          </w:p>
        </w:tc>
        <w:tc>
          <w:tcPr>
            <w:tcW w:w="2608" w:type="dxa"/>
            <w:tcBorders>
              <w:bottom w:val="nil"/>
            </w:tcBorders>
            <w:vAlign w:val="center"/>
          </w:tcPr>
          <w:p w:rsidR="00C55659" w:rsidRDefault="00C55659">
            <w:pPr>
              <w:pStyle w:val="ConsPlusNormal"/>
            </w:pPr>
            <w:r>
              <w:t xml:space="preserve">Измеритель поглощенной дозы ГО-32 </w:t>
            </w:r>
            <w:hyperlink w:anchor="P18018">
              <w:r>
                <w:rPr>
                  <w:color w:val="0000FF"/>
                </w:rPr>
                <w:t>&lt;2&gt;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43835,0</w:t>
            </w:r>
          </w:p>
        </w:tc>
        <w:tc>
          <w:tcPr>
            <w:tcW w:w="907" w:type="dxa"/>
            <w:tcBorders>
              <w:bottom w:val="nil"/>
            </w:tcBorders>
            <w:vAlign w:val="center"/>
          </w:tcPr>
          <w:p w:rsidR="00C55659" w:rsidRDefault="00C55659">
            <w:pPr>
              <w:pStyle w:val="ConsPlusNormal"/>
              <w:jc w:val="center"/>
            </w:pPr>
            <w:r>
              <w:t>5</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5 в ред. </w:t>
            </w:r>
            <w:hyperlink r:id="rId1222">
              <w:r>
                <w:rPr>
                  <w:color w:val="0000FF"/>
                </w:rPr>
                <w:t>Приказа</w:t>
              </w:r>
            </w:hyperlink>
            <w:r>
              <w:t xml:space="preserve"> Казначейства России от 29.05.2026 N 157)</w:t>
            </w:r>
          </w:p>
        </w:tc>
      </w:tr>
      <w:tr w:rsidR="00C55659">
        <w:tc>
          <w:tcPr>
            <w:tcW w:w="567" w:type="dxa"/>
            <w:vAlign w:val="center"/>
          </w:tcPr>
          <w:p w:rsidR="00C55659" w:rsidRDefault="00C55659">
            <w:pPr>
              <w:pStyle w:val="ConsPlusNormal"/>
              <w:jc w:val="center"/>
            </w:pPr>
            <w:r>
              <w:t>6.</w:t>
            </w:r>
          </w:p>
        </w:tc>
        <w:tc>
          <w:tcPr>
            <w:tcW w:w="2608" w:type="dxa"/>
            <w:vAlign w:val="center"/>
          </w:tcPr>
          <w:p w:rsidR="00C55659" w:rsidRDefault="00C55659">
            <w:pPr>
              <w:pStyle w:val="ConsPlusNormal"/>
            </w:pPr>
            <w:r>
              <w:t xml:space="preserve">Знак ограждения КЗО-2 </w:t>
            </w:r>
            <w:hyperlink w:anchor="P18017">
              <w:r>
                <w:rPr>
                  <w:color w:val="0000FF"/>
                </w:rPr>
                <w:t>&lt;1&gt;</w:t>
              </w:r>
            </w:hyperlink>
          </w:p>
        </w:tc>
        <w:tc>
          <w:tcPr>
            <w:tcW w:w="1247" w:type="dxa"/>
            <w:vAlign w:val="center"/>
          </w:tcPr>
          <w:p w:rsidR="00C55659" w:rsidRDefault="00C55659">
            <w:pPr>
              <w:pStyle w:val="ConsPlusNormal"/>
              <w:jc w:val="center"/>
            </w:pPr>
            <w:r>
              <w:t>комплект</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3600,0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7.</w:t>
            </w:r>
          </w:p>
        </w:tc>
        <w:tc>
          <w:tcPr>
            <w:tcW w:w="2608" w:type="dxa"/>
            <w:tcBorders>
              <w:bottom w:val="nil"/>
            </w:tcBorders>
            <w:vAlign w:val="center"/>
          </w:tcPr>
          <w:p w:rsidR="00C55659" w:rsidRDefault="00C55659">
            <w:pPr>
              <w:pStyle w:val="ConsPlusNormal"/>
            </w:pPr>
            <w:r>
              <w:t xml:space="preserve">Костюм легкий защитный Л-1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комплект</w:t>
            </w:r>
          </w:p>
        </w:tc>
        <w:tc>
          <w:tcPr>
            <w:tcW w:w="854" w:type="dxa"/>
            <w:tcBorders>
              <w:bottom w:val="nil"/>
            </w:tcBorders>
            <w:vAlign w:val="center"/>
          </w:tcPr>
          <w:p w:rsidR="00C55659" w:rsidRDefault="00C55659">
            <w:pPr>
              <w:pStyle w:val="ConsPlusNormal"/>
              <w:jc w:val="center"/>
            </w:pPr>
            <w:r>
              <w:t>300</w:t>
            </w:r>
          </w:p>
        </w:tc>
        <w:tc>
          <w:tcPr>
            <w:tcW w:w="1134" w:type="dxa"/>
            <w:tcBorders>
              <w:bottom w:val="nil"/>
            </w:tcBorders>
            <w:vAlign w:val="center"/>
          </w:tcPr>
          <w:p w:rsidR="00C55659" w:rsidRDefault="00C55659">
            <w:pPr>
              <w:pStyle w:val="ConsPlusNormal"/>
              <w:jc w:val="center"/>
            </w:pPr>
            <w:r>
              <w:t>4850,0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7 в ред. </w:t>
            </w:r>
            <w:hyperlink r:id="rId1223">
              <w:r>
                <w:rPr>
                  <w:color w:val="0000FF"/>
                </w:rPr>
                <w:t>Приказа</w:t>
              </w:r>
            </w:hyperlink>
            <w:r>
              <w:t xml:space="preserve"> Казначейства России от 29.05.2026 N 157)</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8.</w:t>
            </w:r>
          </w:p>
        </w:tc>
        <w:tc>
          <w:tcPr>
            <w:tcW w:w="2608" w:type="dxa"/>
            <w:tcBorders>
              <w:bottom w:val="nil"/>
            </w:tcBorders>
            <w:vAlign w:val="center"/>
          </w:tcPr>
          <w:p w:rsidR="00C55659" w:rsidRDefault="00C55659">
            <w:pPr>
              <w:pStyle w:val="ConsPlusNormal"/>
            </w:pPr>
            <w:r>
              <w:t xml:space="preserve">Метеокомплект МК-3М </w:t>
            </w:r>
            <w:hyperlink w:anchor="P18018">
              <w:r>
                <w:rPr>
                  <w:color w:val="0000FF"/>
                </w:rPr>
                <w:t>&lt;2&gt;</w:t>
              </w:r>
            </w:hyperlink>
          </w:p>
        </w:tc>
        <w:tc>
          <w:tcPr>
            <w:tcW w:w="1247" w:type="dxa"/>
            <w:tcBorders>
              <w:bottom w:val="nil"/>
            </w:tcBorders>
            <w:vAlign w:val="center"/>
          </w:tcPr>
          <w:p w:rsidR="00C55659" w:rsidRDefault="00C55659">
            <w:pPr>
              <w:pStyle w:val="ConsPlusNormal"/>
              <w:jc w:val="center"/>
            </w:pPr>
            <w:r>
              <w:t>комплект</w:t>
            </w:r>
          </w:p>
        </w:tc>
        <w:tc>
          <w:tcPr>
            <w:tcW w:w="85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14860,0</w:t>
            </w:r>
          </w:p>
        </w:tc>
        <w:tc>
          <w:tcPr>
            <w:tcW w:w="907" w:type="dxa"/>
            <w:tcBorders>
              <w:bottom w:val="nil"/>
            </w:tcBorders>
            <w:vAlign w:val="center"/>
          </w:tcPr>
          <w:p w:rsidR="00C55659" w:rsidRDefault="00C55659">
            <w:pPr>
              <w:pStyle w:val="ConsPlusNormal"/>
              <w:jc w:val="center"/>
            </w:pPr>
            <w:r>
              <w:t>6</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8 в ред. </w:t>
            </w:r>
            <w:hyperlink r:id="rId1224">
              <w:r>
                <w:rPr>
                  <w:color w:val="0000FF"/>
                </w:rPr>
                <w:t>Приказа</w:t>
              </w:r>
            </w:hyperlink>
            <w:r>
              <w:t xml:space="preserve"> Казначейства России от 29.05.2026 N 157)</w:t>
            </w:r>
          </w:p>
        </w:tc>
      </w:tr>
      <w:tr w:rsidR="00C55659">
        <w:tc>
          <w:tcPr>
            <w:tcW w:w="567" w:type="dxa"/>
            <w:vAlign w:val="center"/>
          </w:tcPr>
          <w:p w:rsidR="00C55659" w:rsidRDefault="00C55659">
            <w:pPr>
              <w:pStyle w:val="ConsPlusNormal"/>
              <w:jc w:val="center"/>
            </w:pPr>
            <w:r>
              <w:t>9.</w:t>
            </w:r>
          </w:p>
        </w:tc>
        <w:tc>
          <w:tcPr>
            <w:tcW w:w="2608" w:type="dxa"/>
            <w:vAlign w:val="center"/>
          </w:tcPr>
          <w:p w:rsidR="00C55659" w:rsidRDefault="00C55659">
            <w:pPr>
              <w:pStyle w:val="ConsPlusNormal"/>
            </w:pPr>
            <w:r>
              <w:t xml:space="preserve">Пакет индивидуальный дегазационный ИДПС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30</w:t>
            </w:r>
          </w:p>
        </w:tc>
        <w:tc>
          <w:tcPr>
            <w:tcW w:w="1134" w:type="dxa"/>
            <w:vAlign w:val="center"/>
          </w:tcPr>
          <w:p w:rsidR="00C55659" w:rsidRDefault="00C55659">
            <w:pPr>
              <w:pStyle w:val="ConsPlusNormal"/>
              <w:jc w:val="center"/>
            </w:pPr>
            <w:r>
              <w:t>700,0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10.</w:t>
            </w:r>
          </w:p>
        </w:tc>
        <w:tc>
          <w:tcPr>
            <w:tcW w:w="2608" w:type="dxa"/>
            <w:vAlign w:val="center"/>
          </w:tcPr>
          <w:p w:rsidR="00C55659" w:rsidRDefault="00C55659">
            <w:pPr>
              <w:pStyle w:val="ConsPlusNormal"/>
            </w:pPr>
            <w:r>
              <w:t xml:space="preserve">Пакет индивидуальный противохимический ИПП-11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300</w:t>
            </w:r>
          </w:p>
        </w:tc>
        <w:tc>
          <w:tcPr>
            <w:tcW w:w="1134" w:type="dxa"/>
            <w:vAlign w:val="center"/>
          </w:tcPr>
          <w:p w:rsidR="00C55659" w:rsidRDefault="00C55659">
            <w:pPr>
              <w:pStyle w:val="ConsPlusNormal"/>
              <w:jc w:val="center"/>
            </w:pPr>
            <w:r>
              <w:t>200,0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11.</w:t>
            </w:r>
          </w:p>
        </w:tc>
        <w:tc>
          <w:tcPr>
            <w:tcW w:w="2608" w:type="dxa"/>
            <w:vAlign w:val="center"/>
          </w:tcPr>
          <w:p w:rsidR="00C55659" w:rsidRDefault="00C55659">
            <w:pPr>
              <w:pStyle w:val="ConsPlusNormal"/>
            </w:pPr>
            <w:r>
              <w:t xml:space="preserve">Патрон дополнительный </w:t>
            </w:r>
            <w:r>
              <w:lastRenderedPageBreak/>
              <w:t xml:space="preserve">ДПГ-3 </w:t>
            </w:r>
            <w:hyperlink w:anchor="P18017">
              <w:r>
                <w:rPr>
                  <w:color w:val="0000FF"/>
                </w:rPr>
                <w:t>&lt;1&gt;</w:t>
              </w:r>
            </w:hyperlink>
          </w:p>
        </w:tc>
        <w:tc>
          <w:tcPr>
            <w:tcW w:w="1247" w:type="dxa"/>
            <w:vAlign w:val="center"/>
          </w:tcPr>
          <w:p w:rsidR="00C55659" w:rsidRDefault="00C55659">
            <w:pPr>
              <w:pStyle w:val="ConsPlusNormal"/>
              <w:jc w:val="center"/>
            </w:pPr>
            <w:r>
              <w:lastRenderedPageBreak/>
              <w:t>штука</w:t>
            </w:r>
          </w:p>
        </w:tc>
        <w:tc>
          <w:tcPr>
            <w:tcW w:w="854" w:type="dxa"/>
            <w:vAlign w:val="center"/>
          </w:tcPr>
          <w:p w:rsidR="00C55659" w:rsidRDefault="00C55659">
            <w:pPr>
              <w:pStyle w:val="ConsPlusNormal"/>
              <w:jc w:val="center"/>
            </w:pPr>
            <w:r>
              <w:t>300</w:t>
            </w:r>
          </w:p>
        </w:tc>
        <w:tc>
          <w:tcPr>
            <w:tcW w:w="1134" w:type="dxa"/>
            <w:vAlign w:val="center"/>
          </w:tcPr>
          <w:p w:rsidR="00C55659" w:rsidRDefault="00C55659">
            <w:pPr>
              <w:pStyle w:val="ConsPlusNormal"/>
              <w:jc w:val="center"/>
            </w:pPr>
            <w:r>
              <w:t>1100,0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lastRenderedPageBreak/>
              <w:t>12.</w:t>
            </w:r>
          </w:p>
        </w:tc>
        <w:tc>
          <w:tcPr>
            <w:tcW w:w="2608" w:type="dxa"/>
            <w:vAlign w:val="center"/>
          </w:tcPr>
          <w:p w:rsidR="00C55659" w:rsidRDefault="00C55659">
            <w:pPr>
              <w:pStyle w:val="ConsPlusNormal"/>
            </w:pPr>
            <w:r>
              <w:t xml:space="preserve">Патрон дополнительный КДП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300</w:t>
            </w:r>
          </w:p>
        </w:tc>
        <w:tc>
          <w:tcPr>
            <w:tcW w:w="1134" w:type="dxa"/>
            <w:vAlign w:val="center"/>
          </w:tcPr>
          <w:p w:rsidR="00C55659" w:rsidRDefault="00C55659">
            <w:pPr>
              <w:pStyle w:val="ConsPlusNormal"/>
              <w:jc w:val="center"/>
            </w:pPr>
            <w:r>
              <w:t>200,0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13.</w:t>
            </w:r>
          </w:p>
        </w:tc>
        <w:tc>
          <w:tcPr>
            <w:tcW w:w="2608" w:type="dxa"/>
            <w:tcBorders>
              <w:bottom w:val="nil"/>
            </w:tcBorders>
            <w:vAlign w:val="center"/>
          </w:tcPr>
          <w:p w:rsidR="00C55659" w:rsidRDefault="00C55659">
            <w:pPr>
              <w:pStyle w:val="ConsPlusNormal"/>
            </w:pPr>
            <w:r>
              <w:t xml:space="preserve">Патрон регенеративный РП-4-01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28000,0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13 в ред. </w:t>
            </w:r>
            <w:hyperlink r:id="rId1225">
              <w:r>
                <w:rPr>
                  <w:color w:val="0000FF"/>
                </w:rPr>
                <w:t>Приказа</w:t>
              </w:r>
            </w:hyperlink>
            <w:r>
              <w:t xml:space="preserve"> Казначейства России от 29.05.2026 N 157)</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14.</w:t>
            </w:r>
          </w:p>
        </w:tc>
        <w:tc>
          <w:tcPr>
            <w:tcW w:w="2608" w:type="dxa"/>
            <w:tcBorders>
              <w:bottom w:val="nil"/>
            </w:tcBorders>
            <w:vAlign w:val="center"/>
          </w:tcPr>
          <w:p w:rsidR="00C55659" w:rsidRDefault="00C55659">
            <w:pPr>
              <w:pStyle w:val="ConsPlusNormal"/>
            </w:pPr>
            <w:r>
              <w:t xml:space="preserve">Прибор войсковой химической разведки ПХР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20085,0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14 в ред. </w:t>
            </w:r>
            <w:hyperlink r:id="rId1226">
              <w:r>
                <w:rPr>
                  <w:color w:val="0000FF"/>
                </w:rPr>
                <w:t>Приказа</w:t>
              </w:r>
            </w:hyperlink>
            <w:r>
              <w:t xml:space="preserve"> Казначейства России от 29.05.2026 N 157)</w:t>
            </w:r>
          </w:p>
        </w:tc>
      </w:tr>
      <w:tr w:rsidR="00C55659">
        <w:tc>
          <w:tcPr>
            <w:tcW w:w="567" w:type="dxa"/>
            <w:vAlign w:val="center"/>
          </w:tcPr>
          <w:p w:rsidR="00C55659" w:rsidRDefault="00C55659">
            <w:pPr>
              <w:pStyle w:val="ConsPlusNormal"/>
              <w:jc w:val="center"/>
            </w:pPr>
            <w:r>
              <w:t>15.</w:t>
            </w:r>
          </w:p>
        </w:tc>
        <w:tc>
          <w:tcPr>
            <w:tcW w:w="2608" w:type="dxa"/>
            <w:vAlign w:val="center"/>
          </w:tcPr>
          <w:p w:rsidR="00C55659" w:rsidRDefault="00C55659">
            <w:pPr>
              <w:pStyle w:val="ConsPlusNormal"/>
            </w:pPr>
            <w:r>
              <w:t xml:space="preserve">Противогаз гражданский ГП-7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315</w:t>
            </w:r>
          </w:p>
        </w:tc>
        <w:tc>
          <w:tcPr>
            <w:tcW w:w="1134" w:type="dxa"/>
            <w:vAlign w:val="center"/>
          </w:tcPr>
          <w:p w:rsidR="00C55659" w:rsidRDefault="00C55659">
            <w:pPr>
              <w:pStyle w:val="ConsPlusNormal"/>
              <w:jc w:val="center"/>
            </w:pPr>
            <w:r>
              <w:t>3600,0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16.</w:t>
            </w:r>
          </w:p>
        </w:tc>
        <w:tc>
          <w:tcPr>
            <w:tcW w:w="2608" w:type="dxa"/>
            <w:tcBorders>
              <w:bottom w:val="nil"/>
            </w:tcBorders>
            <w:vAlign w:val="center"/>
          </w:tcPr>
          <w:p w:rsidR="00C55659" w:rsidRDefault="00C55659">
            <w:pPr>
              <w:pStyle w:val="ConsPlusNormal"/>
            </w:pPr>
            <w:r>
              <w:t xml:space="preserve">Противогаз изолирующий ИП-4М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34150,0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16 в ред. </w:t>
            </w:r>
            <w:hyperlink r:id="rId1227">
              <w:r>
                <w:rPr>
                  <w:color w:val="0000FF"/>
                </w:rPr>
                <w:t>Приказа</w:t>
              </w:r>
            </w:hyperlink>
            <w:r>
              <w:t xml:space="preserve"> Казначейства России от 29.05.2026 N 157)</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17.</w:t>
            </w:r>
          </w:p>
        </w:tc>
        <w:tc>
          <w:tcPr>
            <w:tcW w:w="2608" w:type="dxa"/>
            <w:tcBorders>
              <w:bottom w:val="nil"/>
            </w:tcBorders>
            <w:vAlign w:val="center"/>
          </w:tcPr>
          <w:p w:rsidR="00C55659" w:rsidRDefault="00C55659">
            <w:pPr>
              <w:pStyle w:val="ConsPlusNormal"/>
            </w:pPr>
            <w:r>
              <w:t xml:space="preserve">Респиратор РУ-60м "А"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300</w:t>
            </w:r>
          </w:p>
        </w:tc>
        <w:tc>
          <w:tcPr>
            <w:tcW w:w="1134" w:type="dxa"/>
            <w:tcBorders>
              <w:bottom w:val="nil"/>
            </w:tcBorders>
            <w:vAlign w:val="center"/>
          </w:tcPr>
          <w:p w:rsidR="00C55659" w:rsidRDefault="00C55659">
            <w:pPr>
              <w:pStyle w:val="ConsPlusNormal"/>
              <w:jc w:val="center"/>
            </w:pPr>
            <w:r>
              <w:t>583,0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17 в ред. </w:t>
            </w:r>
            <w:hyperlink r:id="rId1228">
              <w:r>
                <w:rPr>
                  <w:color w:val="0000FF"/>
                </w:rPr>
                <w:t>Приказа</w:t>
              </w:r>
            </w:hyperlink>
            <w:r>
              <w:t xml:space="preserve"> Казначейства России от 29.05.2026 N 157)</w:t>
            </w:r>
          </w:p>
        </w:tc>
      </w:tr>
      <w:tr w:rsidR="00C55659">
        <w:tc>
          <w:tcPr>
            <w:tcW w:w="9074" w:type="dxa"/>
            <w:gridSpan w:val="7"/>
            <w:vAlign w:val="center"/>
          </w:tcPr>
          <w:p w:rsidR="00C55659" w:rsidRDefault="00C55659">
            <w:pPr>
              <w:pStyle w:val="ConsPlusNormal"/>
              <w:jc w:val="center"/>
            </w:pPr>
            <w:r>
              <w:t>Индикаторные трубки</w:t>
            </w:r>
          </w:p>
        </w:tc>
      </w:tr>
      <w:tr w:rsidR="00C55659">
        <w:tc>
          <w:tcPr>
            <w:tcW w:w="567" w:type="dxa"/>
            <w:vAlign w:val="center"/>
          </w:tcPr>
          <w:p w:rsidR="00C55659" w:rsidRDefault="00C55659">
            <w:pPr>
              <w:pStyle w:val="ConsPlusNormal"/>
              <w:jc w:val="center"/>
            </w:pPr>
            <w:r>
              <w:t>18.</w:t>
            </w:r>
          </w:p>
        </w:tc>
        <w:tc>
          <w:tcPr>
            <w:tcW w:w="2608" w:type="dxa"/>
            <w:vAlign w:val="center"/>
          </w:tcPr>
          <w:p w:rsidR="00C55659" w:rsidRDefault="00C55659">
            <w:pPr>
              <w:pStyle w:val="ConsPlusNormal"/>
            </w:pPr>
            <w:r>
              <w:t xml:space="preserve">ИТ-36 </w:t>
            </w:r>
            <w:hyperlink w:anchor="P18017">
              <w:r>
                <w:rPr>
                  <w:color w:val="0000FF"/>
                </w:rPr>
                <w:t>&lt;1&gt;</w:t>
              </w:r>
            </w:hyperlink>
          </w:p>
        </w:tc>
        <w:tc>
          <w:tcPr>
            <w:tcW w:w="1247" w:type="dxa"/>
            <w:vAlign w:val="center"/>
          </w:tcPr>
          <w:p w:rsidR="00C55659" w:rsidRDefault="00C55659">
            <w:pPr>
              <w:pStyle w:val="ConsPlusNormal"/>
              <w:jc w:val="center"/>
            </w:pPr>
            <w:r>
              <w:t>комплект</w:t>
            </w:r>
          </w:p>
        </w:tc>
        <w:tc>
          <w:tcPr>
            <w:tcW w:w="854" w:type="dxa"/>
            <w:vAlign w:val="center"/>
          </w:tcPr>
          <w:p w:rsidR="00C55659" w:rsidRDefault="00C55659">
            <w:pPr>
              <w:pStyle w:val="ConsPlusNormal"/>
              <w:jc w:val="center"/>
            </w:pPr>
            <w:r>
              <w:t>20</w:t>
            </w:r>
          </w:p>
        </w:tc>
        <w:tc>
          <w:tcPr>
            <w:tcW w:w="1134" w:type="dxa"/>
            <w:vAlign w:val="center"/>
          </w:tcPr>
          <w:p w:rsidR="00C55659" w:rsidRDefault="00C55659">
            <w:pPr>
              <w:pStyle w:val="ConsPlusNormal"/>
              <w:jc w:val="center"/>
            </w:pPr>
            <w:r>
              <w:t>300,0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в комплекте 10 индикаторных трубок</w:t>
            </w:r>
          </w:p>
        </w:tc>
      </w:tr>
      <w:tr w:rsidR="00C55659">
        <w:tc>
          <w:tcPr>
            <w:tcW w:w="567" w:type="dxa"/>
            <w:vAlign w:val="center"/>
          </w:tcPr>
          <w:p w:rsidR="00C55659" w:rsidRDefault="00C55659">
            <w:pPr>
              <w:pStyle w:val="ConsPlusNormal"/>
              <w:jc w:val="center"/>
            </w:pPr>
            <w:r>
              <w:t>19.</w:t>
            </w:r>
          </w:p>
        </w:tc>
        <w:tc>
          <w:tcPr>
            <w:tcW w:w="2608" w:type="dxa"/>
            <w:vAlign w:val="center"/>
          </w:tcPr>
          <w:p w:rsidR="00C55659" w:rsidRDefault="00C55659">
            <w:pPr>
              <w:pStyle w:val="ConsPlusNormal"/>
            </w:pPr>
            <w:r>
              <w:t xml:space="preserve">ИТ-44 (ИТ-51) </w:t>
            </w:r>
            <w:hyperlink w:anchor="P18017">
              <w:r>
                <w:rPr>
                  <w:color w:val="0000FF"/>
                </w:rPr>
                <w:t>&lt;1&gt;</w:t>
              </w:r>
            </w:hyperlink>
          </w:p>
        </w:tc>
        <w:tc>
          <w:tcPr>
            <w:tcW w:w="1247" w:type="dxa"/>
            <w:vAlign w:val="center"/>
          </w:tcPr>
          <w:p w:rsidR="00C55659" w:rsidRDefault="00C55659">
            <w:pPr>
              <w:pStyle w:val="ConsPlusNormal"/>
              <w:jc w:val="center"/>
            </w:pPr>
            <w:r>
              <w:t>комплект</w:t>
            </w:r>
          </w:p>
        </w:tc>
        <w:tc>
          <w:tcPr>
            <w:tcW w:w="854" w:type="dxa"/>
            <w:vAlign w:val="center"/>
          </w:tcPr>
          <w:p w:rsidR="00C55659" w:rsidRDefault="00C55659">
            <w:pPr>
              <w:pStyle w:val="ConsPlusNormal"/>
              <w:jc w:val="center"/>
            </w:pPr>
            <w:r>
              <w:t>40</w:t>
            </w:r>
          </w:p>
        </w:tc>
        <w:tc>
          <w:tcPr>
            <w:tcW w:w="1134" w:type="dxa"/>
            <w:vAlign w:val="center"/>
          </w:tcPr>
          <w:p w:rsidR="00C55659" w:rsidRDefault="00C55659">
            <w:pPr>
              <w:pStyle w:val="ConsPlusNormal"/>
              <w:jc w:val="center"/>
            </w:pPr>
            <w:r>
              <w:t>300,0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в комплекте 10 индикаторных трубок</w:t>
            </w:r>
          </w:p>
        </w:tc>
      </w:tr>
      <w:tr w:rsidR="00C55659">
        <w:tc>
          <w:tcPr>
            <w:tcW w:w="567" w:type="dxa"/>
            <w:vAlign w:val="center"/>
          </w:tcPr>
          <w:p w:rsidR="00C55659" w:rsidRDefault="00C55659">
            <w:pPr>
              <w:pStyle w:val="ConsPlusNormal"/>
              <w:jc w:val="center"/>
            </w:pPr>
            <w:r>
              <w:t>20.</w:t>
            </w:r>
          </w:p>
        </w:tc>
        <w:tc>
          <w:tcPr>
            <w:tcW w:w="2608" w:type="dxa"/>
            <w:vAlign w:val="center"/>
          </w:tcPr>
          <w:p w:rsidR="00C55659" w:rsidRDefault="00C55659">
            <w:pPr>
              <w:pStyle w:val="ConsPlusNormal"/>
            </w:pPr>
            <w:r>
              <w:t xml:space="preserve">ИТ-45 </w:t>
            </w:r>
            <w:hyperlink w:anchor="P18017">
              <w:r>
                <w:rPr>
                  <w:color w:val="0000FF"/>
                </w:rPr>
                <w:t>&lt;1&gt;</w:t>
              </w:r>
            </w:hyperlink>
          </w:p>
        </w:tc>
        <w:tc>
          <w:tcPr>
            <w:tcW w:w="1247" w:type="dxa"/>
            <w:vAlign w:val="center"/>
          </w:tcPr>
          <w:p w:rsidR="00C55659" w:rsidRDefault="00C55659">
            <w:pPr>
              <w:pStyle w:val="ConsPlusNormal"/>
              <w:jc w:val="center"/>
            </w:pPr>
            <w:r>
              <w:t>комплект</w:t>
            </w:r>
          </w:p>
        </w:tc>
        <w:tc>
          <w:tcPr>
            <w:tcW w:w="854" w:type="dxa"/>
            <w:vAlign w:val="center"/>
          </w:tcPr>
          <w:p w:rsidR="00C55659" w:rsidRDefault="00C55659">
            <w:pPr>
              <w:pStyle w:val="ConsPlusNormal"/>
              <w:jc w:val="center"/>
            </w:pPr>
            <w:r>
              <w:t>20</w:t>
            </w:r>
          </w:p>
        </w:tc>
        <w:tc>
          <w:tcPr>
            <w:tcW w:w="1134" w:type="dxa"/>
            <w:vAlign w:val="center"/>
          </w:tcPr>
          <w:p w:rsidR="00C55659" w:rsidRDefault="00C55659">
            <w:pPr>
              <w:pStyle w:val="ConsPlusNormal"/>
              <w:jc w:val="center"/>
            </w:pPr>
            <w:r>
              <w:t>300,0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в комплекте 10 индикаторных трубок</w:t>
            </w:r>
          </w:p>
        </w:tc>
      </w:tr>
      <w:tr w:rsidR="00C55659">
        <w:tc>
          <w:tcPr>
            <w:tcW w:w="567" w:type="dxa"/>
            <w:vAlign w:val="center"/>
          </w:tcPr>
          <w:p w:rsidR="00C55659" w:rsidRDefault="00C55659">
            <w:pPr>
              <w:pStyle w:val="ConsPlusNormal"/>
              <w:jc w:val="center"/>
            </w:pPr>
            <w:r>
              <w:t>21.</w:t>
            </w:r>
          </w:p>
        </w:tc>
        <w:tc>
          <w:tcPr>
            <w:tcW w:w="2608" w:type="dxa"/>
            <w:vAlign w:val="center"/>
          </w:tcPr>
          <w:p w:rsidR="00C55659" w:rsidRDefault="00C55659">
            <w:pPr>
              <w:pStyle w:val="ConsPlusNormal"/>
            </w:pPr>
            <w:r>
              <w:t xml:space="preserve">ИТ на аммиак </w:t>
            </w:r>
            <w:hyperlink w:anchor="P18017">
              <w:r>
                <w:rPr>
                  <w:color w:val="0000FF"/>
                </w:rPr>
                <w:t>&lt;1&gt;</w:t>
              </w:r>
            </w:hyperlink>
          </w:p>
        </w:tc>
        <w:tc>
          <w:tcPr>
            <w:tcW w:w="1247" w:type="dxa"/>
            <w:vAlign w:val="center"/>
          </w:tcPr>
          <w:p w:rsidR="00C55659" w:rsidRDefault="00C55659">
            <w:pPr>
              <w:pStyle w:val="ConsPlusNormal"/>
              <w:jc w:val="center"/>
            </w:pPr>
            <w:r>
              <w:t>комплект</w:t>
            </w:r>
          </w:p>
        </w:tc>
        <w:tc>
          <w:tcPr>
            <w:tcW w:w="854" w:type="dxa"/>
            <w:vAlign w:val="center"/>
          </w:tcPr>
          <w:p w:rsidR="00C55659" w:rsidRDefault="00C55659">
            <w:pPr>
              <w:pStyle w:val="ConsPlusNormal"/>
              <w:jc w:val="center"/>
            </w:pPr>
            <w:r>
              <w:t>10</w:t>
            </w:r>
          </w:p>
        </w:tc>
        <w:tc>
          <w:tcPr>
            <w:tcW w:w="1134" w:type="dxa"/>
            <w:vAlign w:val="center"/>
          </w:tcPr>
          <w:p w:rsidR="00C55659" w:rsidRDefault="00C55659">
            <w:pPr>
              <w:pStyle w:val="ConsPlusNormal"/>
              <w:jc w:val="center"/>
            </w:pPr>
            <w:r>
              <w:t>1700,0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в комплекте 10 индикаторных трубок</w:t>
            </w:r>
          </w:p>
        </w:tc>
      </w:tr>
      <w:tr w:rsidR="00C55659">
        <w:tc>
          <w:tcPr>
            <w:tcW w:w="567" w:type="dxa"/>
            <w:vAlign w:val="center"/>
          </w:tcPr>
          <w:p w:rsidR="00C55659" w:rsidRDefault="00C55659">
            <w:pPr>
              <w:pStyle w:val="ConsPlusNormal"/>
              <w:jc w:val="center"/>
            </w:pPr>
            <w:r>
              <w:t>22.</w:t>
            </w:r>
          </w:p>
        </w:tc>
        <w:tc>
          <w:tcPr>
            <w:tcW w:w="2608" w:type="dxa"/>
            <w:vAlign w:val="center"/>
          </w:tcPr>
          <w:p w:rsidR="00C55659" w:rsidRDefault="00C55659">
            <w:pPr>
              <w:pStyle w:val="ConsPlusNormal"/>
            </w:pPr>
            <w:r>
              <w:t xml:space="preserve">ИТ на хлор </w:t>
            </w:r>
            <w:hyperlink w:anchor="P18017">
              <w:r>
                <w:rPr>
                  <w:color w:val="0000FF"/>
                </w:rPr>
                <w:t>&lt;1&gt;</w:t>
              </w:r>
            </w:hyperlink>
          </w:p>
        </w:tc>
        <w:tc>
          <w:tcPr>
            <w:tcW w:w="1247" w:type="dxa"/>
            <w:vAlign w:val="center"/>
          </w:tcPr>
          <w:p w:rsidR="00C55659" w:rsidRDefault="00C55659">
            <w:pPr>
              <w:pStyle w:val="ConsPlusNormal"/>
              <w:jc w:val="center"/>
            </w:pPr>
            <w:r>
              <w:t>комплект</w:t>
            </w:r>
          </w:p>
        </w:tc>
        <w:tc>
          <w:tcPr>
            <w:tcW w:w="854" w:type="dxa"/>
            <w:vAlign w:val="center"/>
          </w:tcPr>
          <w:p w:rsidR="00C55659" w:rsidRDefault="00C55659">
            <w:pPr>
              <w:pStyle w:val="ConsPlusNormal"/>
              <w:jc w:val="center"/>
            </w:pPr>
            <w:r>
              <w:t>10</w:t>
            </w:r>
          </w:p>
        </w:tc>
        <w:tc>
          <w:tcPr>
            <w:tcW w:w="1134" w:type="dxa"/>
            <w:vAlign w:val="center"/>
          </w:tcPr>
          <w:p w:rsidR="00C55659" w:rsidRDefault="00C55659">
            <w:pPr>
              <w:pStyle w:val="ConsPlusNormal"/>
              <w:jc w:val="center"/>
            </w:pPr>
            <w:r>
              <w:t>2900,0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в комплекте 10 индикаторных трубок</w:t>
            </w:r>
          </w:p>
        </w:tc>
      </w:tr>
      <w:tr w:rsidR="00C55659">
        <w:tc>
          <w:tcPr>
            <w:tcW w:w="567" w:type="dxa"/>
            <w:vAlign w:val="center"/>
          </w:tcPr>
          <w:p w:rsidR="00C55659" w:rsidRDefault="00C55659">
            <w:pPr>
              <w:pStyle w:val="ConsPlusNormal"/>
              <w:jc w:val="center"/>
            </w:pPr>
            <w:r>
              <w:t>23.</w:t>
            </w:r>
          </w:p>
        </w:tc>
        <w:tc>
          <w:tcPr>
            <w:tcW w:w="2608" w:type="dxa"/>
            <w:vAlign w:val="center"/>
          </w:tcPr>
          <w:p w:rsidR="00C55659" w:rsidRDefault="00C55659">
            <w:pPr>
              <w:pStyle w:val="ConsPlusNormal"/>
            </w:pPr>
            <w:r>
              <w:t xml:space="preserve">ИТ на цианистый водород </w:t>
            </w:r>
            <w:hyperlink w:anchor="P18017">
              <w:r>
                <w:rPr>
                  <w:color w:val="0000FF"/>
                </w:rPr>
                <w:t>&lt;1&gt;</w:t>
              </w:r>
            </w:hyperlink>
          </w:p>
        </w:tc>
        <w:tc>
          <w:tcPr>
            <w:tcW w:w="1247" w:type="dxa"/>
            <w:vAlign w:val="center"/>
          </w:tcPr>
          <w:p w:rsidR="00C55659" w:rsidRDefault="00C55659">
            <w:pPr>
              <w:pStyle w:val="ConsPlusNormal"/>
              <w:jc w:val="center"/>
            </w:pPr>
            <w:r>
              <w:t>комплект</w:t>
            </w:r>
          </w:p>
        </w:tc>
        <w:tc>
          <w:tcPr>
            <w:tcW w:w="854" w:type="dxa"/>
            <w:vAlign w:val="center"/>
          </w:tcPr>
          <w:p w:rsidR="00C55659" w:rsidRDefault="00C55659">
            <w:pPr>
              <w:pStyle w:val="ConsPlusNormal"/>
              <w:jc w:val="center"/>
            </w:pPr>
            <w:r>
              <w:t>5</w:t>
            </w:r>
          </w:p>
        </w:tc>
        <w:tc>
          <w:tcPr>
            <w:tcW w:w="1134" w:type="dxa"/>
            <w:vAlign w:val="center"/>
          </w:tcPr>
          <w:p w:rsidR="00C55659" w:rsidRDefault="00C55659">
            <w:pPr>
              <w:pStyle w:val="ConsPlusNormal"/>
              <w:jc w:val="center"/>
            </w:pPr>
            <w:r>
              <w:t>3300,0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в комплекте 10 индикаторных трубок</w:t>
            </w:r>
          </w:p>
        </w:tc>
      </w:tr>
      <w:tr w:rsidR="00C55659">
        <w:tc>
          <w:tcPr>
            <w:tcW w:w="9074" w:type="dxa"/>
            <w:gridSpan w:val="7"/>
            <w:vAlign w:val="center"/>
          </w:tcPr>
          <w:p w:rsidR="00C55659" w:rsidRDefault="00C55659">
            <w:pPr>
              <w:pStyle w:val="ConsPlusNormal"/>
              <w:jc w:val="center"/>
            </w:pPr>
            <w:r>
              <w:t>Рабочий инвентарь, инструмент, спецоснастка, спецодежда, спецобувь</w:t>
            </w:r>
          </w:p>
        </w:tc>
      </w:tr>
      <w:tr w:rsidR="00C55659">
        <w:tc>
          <w:tcPr>
            <w:tcW w:w="567" w:type="dxa"/>
            <w:vAlign w:val="center"/>
          </w:tcPr>
          <w:p w:rsidR="00C55659" w:rsidRDefault="00C55659">
            <w:pPr>
              <w:pStyle w:val="ConsPlusNormal"/>
              <w:jc w:val="center"/>
            </w:pPr>
            <w:r>
              <w:lastRenderedPageBreak/>
              <w:t>24.</w:t>
            </w:r>
          </w:p>
        </w:tc>
        <w:tc>
          <w:tcPr>
            <w:tcW w:w="2608" w:type="dxa"/>
            <w:vAlign w:val="center"/>
          </w:tcPr>
          <w:p w:rsidR="00C55659" w:rsidRDefault="00C55659">
            <w:pPr>
              <w:pStyle w:val="ConsPlusNormal"/>
            </w:pPr>
            <w:r>
              <w:t xml:space="preserve">Аптечка медицинская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5</w:t>
            </w:r>
          </w:p>
        </w:tc>
        <w:tc>
          <w:tcPr>
            <w:tcW w:w="1134" w:type="dxa"/>
            <w:vAlign w:val="center"/>
          </w:tcPr>
          <w:p w:rsidR="00C55659" w:rsidRDefault="00C55659">
            <w:pPr>
              <w:pStyle w:val="ConsPlusNormal"/>
              <w:jc w:val="center"/>
            </w:pPr>
            <w:r>
              <w:t>800,0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для оборудования рабочих мест дежурной службы</w:t>
            </w:r>
          </w:p>
        </w:tc>
      </w:tr>
      <w:tr w:rsidR="00C55659">
        <w:tc>
          <w:tcPr>
            <w:tcW w:w="567" w:type="dxa"/>
            <w:vAlign w:val="center"/>
          </w:tcPr>
          <w:p w:rsidR="00C55659" w:rsidRDefault="00C55659">
            <w:pPr>
              <w:pStyle w:val="ConsPlusNormal"/>
              <w:jc w:val="center"/>
            </w:pPr>
            <w:r>
              <w:t>25.</w:t>
            </w:r>
          </w:p>
        </w:tc>
        <w:tc>
          <w:tcPr>
            <w:tcW w:w="2608" w:type="dxa"/>
            <w:vAlign w:val="center"/>
          </w:tcPr>
          <w:p w:rsidR="00C55659" w:rsidRDefault="00C55659">
            <w:pPr>
              <w:pStyle w:val="ConsPlusNormal"/>
            </w:pPr>
            <w:r>
              <w:t xml:space="preserve">Аптечка техническая сантехника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1000,0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для оборудования рабочих мест дежурной службы</w:t>
            </w:r>
          </w:p>
        </w:tc>
      </w:tr>
      <w:tr w:rsidR="00C55659">
        <w:tc>
          <w:tcPr>
            <w:tcW w:w="567" w:type="dxa"/>
            <w:vAlign w:val="center"/>
          </w:tcPr>
          <w:p w:rsidR="00C55659" w:rsidRDefault="00C55659">
            <w:pPr>
              <w:pStyle w:val="ConsPlusNormal"/>
              <w:jc w:val="center"/>
            </w:pPr>
            <w:r>
              <w:t>26.</w:t>
            </w:r>
          </w:p>
        </w:tc>
        <w:tc>
          <w:tcPr>
            <w:tcW w:w="2608" w:type="dxa"/>
            <w:vAlign w:val="center"/>
          </w:tcPr>
          <w:p w:rsidR="00C55659" w:rsidRDefault="00C55659">
            <w:pPr>
              <w:pStyle w:val="ConsPlusNormal"/>
            </w:pPr>
            <w:r>
              <w:t xml:space="preserve">Аптечка техническая связиста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1000,0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для оборудования рабочих мест дежурной службы</w:t>
            </w:r>
          </w:p>
        </w:tc>
      </w:tr>
      <w:tr w:rsidR="00C55659">
        <w:tc>
          <w:tcPr>
            <w:tcW w:w="567" w:type="dxa"/>
            <w:vAlign w:val="center"/>
          </w:tcPr>
          <w:p w:rsidR="00C55659" w:rsidRDefault="00C55659">
            <w:pPr>
              <w:pStyle w:val="ConsPlusNormal"/>
              <w:jc w:val="center"/>
            </w:pPr>
            <w:r>
              <w:t>27.</w:t>
            </w:r>
          </w:p>
        </w:tc>
        <w:tc>
          <w:tcPr>
            <w:tcW w:w="2608" w:type="dxa"/>
            <w:vAlign w:val="center"/>
          </w:tcPr>
          <w:p w:rsidR="00C55659" w:rsidRDefault="00C55659">
            <w:pPr>
              <w:pStyle w:val="ConsPlusNormal"/>
            </w:pPr>
            <w:r>
              <w:t xml:space="preserve">Аптечка техническая электрика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3500,0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для оборудования рабочих мест дежурной службы</w:t>
            </w:r>
          </w:p>
        </w:tc>
      </w:tr>
      <w:tr w:rsidR="00C55659">
        <w:tc>
          <w:tcPr>
            <w:tcW w:w="567" w:type="dxa"/>
            <w:vAlign w:val="center"/>
          </w:tcPr>
          <w:p w:rsidR="00C55659" w:rsidRDefault="00C55659">
            <w:pPr>
              <w:pStyle w:val="ConsPlusNormal"/>
              <w:jc w:val="center"/>
            </w:pPr>
            <w:r>
              <w:t>28.</w:t>
            </w:r>
          </w:p>
        </w:tc>
        <w:tc>
          <w:tcPr>
            <w:tcW w:w="2608" w:type="dxa"/>
            <w:vAlign w:val="center"/>
          </w:tcPr>
          <w:p w:rsidR="00C55659" w:rsidRDefault="00C55659">
            <w:pPr>
              <w:pStyle w:val="ConsPlusNormal"/>
            </w:pPr>
            <w:r>
              <w:t xml:space="preserve">Бокс переносной пластиковый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1600,0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для хранения и переноски средств защиты</w:t>
            </w:r>
          </w:p>
        </w:tc>
      </w:tr>
      <w:tr w:rsidR="00C55659">
        <w:tc>
          <w:tcPr>
            <w:tcW w:w="567" w:type="dxa"/>
            <w:vAlign w:val="center"/>
          </w:tcPr>
          <w:p w:rsidR="00C55659" w:rsidRDefault="00C55659">
            <w:pPr>
              <w:pStyle w:val="ConsPlusNormal"/>
              <w:jc w:val="center"/>
            </w:pPr>
            <w:r>
              <w:t>29.</w:t>
            </w:r>
          </w:p>
        </w:tc>
        <w:tc>
          <w:tcPr>
            <w:tcW w:w="2608" w:type="dxa"/>
            <w:vAlign w:val="center"/>
          </w:tcPr>
          <w:p w:rsidR="00C55659" w:rsidRDefault="00C55659">
            <w:pPr>
              <w:pStyle w:val="ConsPlusNormal"/>
            </w:pPr>
            <w:r>
              <w:t xml:space="preserve">Брюки зимние </w:t>
            </w:r>
            <w:hyperlink w:anchor="P18017">
              <w:r>
                <w:rPr>
                  <w:color w:val="0000FF"/>
                </w:rPr>
                <w:t>&lt;1&gt;</w:t>
              </w:r>
            </w:hyperlink>
            <w:r>
              <w:t xml:space="preserve">, </w:t>
            </w:r>
            <w:hyperlink w:anchor="P18019">
              <w:r>
                <w:rPr>
                  <w:color w:val="0000FF"/>
                </w:rPr>
                <w:t>&lt;3&gt;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2500,0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1 раз в 2 года на 1 работника</w:t>
            </w:r>
          </w:p>
        </w:tc>
      </w:tr>
      <w:tr w:rsidR="00C55659">
        <w:tc>
          <w:tcPr>
            <w:tcW w:w="567" w:type="dxa"/>
            <w:vAlign w:val="center"/>
          </w:tcPr>
          <w:p w:rsidR="00C55659" w:rsidRDefault="00C55659">
            <w:pPr>
              <w:pStyle w:val="ConsPlusNormal"/>
              <w:jc w:val="center"/>
            </w:pPr>
            <w:r>
              <w:t>30.</w:t>
            </w:r>
          </w:p>
        </w:tc>
        <w:tc>
          <w:tcPr>
            <w:tcW w:w="2608" w:type="dxa"/>
            <w:vAlign w:val="center"/>
          </w:tcPr>
          <w:p w:rsidR="00C55659" w:rsidRDefault="00C55659">
            <w:pPr>
              <w:pStyle w:val="ConsPlusNormal"/>
            </w:pPr>
            <w:r>
              <w:t xml:space="preserve">Брюки летние </w:t>
            </w:r>
            <w:hyperlink w:anchor="P18017">
              <w:r>
                <w:rPr>
                  <w:color w:val="0000FF"/>
                </w:rPr>
                <w:t>&lt;1&gt;</w:t>
              </w:r>
            </w:hyperlink>
            <w:r>
              <w:t xml:space="preserve">, </w:t>
            </w:r>
            <w:hyperlink w:anchor="P18019">
              <w:r>
                <w:rPr>
                  <w:color w:val="0000FF"/>
                </w:rPr>
                <w:t>&lt;3&gt;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1900,0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31.</w:t>
            </w:r>
          </w:p>
        </w:tc>
        <w:tc>
          <w:tcPr>
            <w:tcW w:w="2608" w:type="dxa"/>
            <w:vAlign w:val="center"/>
          </w:tcPr>
          <w:p w:rsidR="00C55659" w:rsidRDefault="00C55659">
            <w:pPr>
              <w:pStyle w:val="ConsPlusNormal"/>
            </w:pPr>
            <w:r>
              <w:t xml:space="preserve">Валенки </w:t>
            </w:r>
            <w:hyperlink w:anchor="P18017">
              <w:r>
                <w:rPr>
                  <w:color w:val="0000FF"/>
                </w:rPr>
                <w:t>&lt;1&gt;</w:t>
              </w:r>
            </w:hyperlink>
            <w:r>
              <w:t xml:space="preserve">, </w:t>
            </w:r>
            <w:hyperlink w:anchor="P18019">
              <w:r>
                <w:rPr>
                  <w:color w:val="0000FF"/>
                </w:rPr>
                <w:t>&lt;3&gt;</w:t>
              </w:r>
            </w:hyperlink>
          </w:p>
        </w:tc>
        <w:tc>
          <w:tcPr>
            <w:tcW w:w="1247" w:type="dxa"/>
            <w:vAlign w:val="center"/>
          </w:tcPr>
          <w:p w:rsidR="00C55659" w:rsidRDefault="00C55659">
            <w:pPr>
              <w:pStyle w:val="ConsPlusNormal"/>
              <w:jc w:val="center"/>
            </w:pPr>
            <w:r>
              <w:t>пара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2300,0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1 раз в 2 года на 1 работника</w:t>
            </w:r>
          </w:p>
        </w:tc>
      </w:tr>
      <w:tr w:rsidR="00C55659">
        <w:tc>
          <w:tcPr>
            <w:tcW w:w="567" w:type="dxa"/>
            <w:vAlign w:val="center"/>
          </w:tcPr>
          <w:p w:rsidR="00C55659" w:rsidRDefault="00C55659">
            <w:pPr>
              <w:pStyle w:val="ConsPlusNormal"/>
              <w:jc w:val="center"/>
            </w:pPr>
            <w:r>
              <w:t>32.</w:t>
            </w:r>
          </w:p>
        </w:tc>
        <w:tc>
          <w:tcPr>
            <w:tcW w:w="2608" w:type="dxa"/>
            <w:vAlign w:val="center"/>
          </w:tcPr>
          <w:p w:rsidR="00C55659" w:rsidRDefault="00C55659">
            <w:pPr>
              <w:pStyle w:val="ConsPlusNormal"/>
            </w:pPr>
            <w:r>
              <w:t xml:space="preserve">Газоанализатор кислорода переносной ПКГ-4-К-Н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19900,0</w:t>
            </w:r>
          </w:p>
        </w:tc>
        <w:tc>
          <w:tcPr>
            <w:tcW w:w="907" w:type="dxa"/>
            <w:vAlign w:val="center"/>
          </w:tcPr>
          <w:p w:rsidR="00C55659" w:rsidRDefault="00C55659">
            <w:pPr>
              <w:pStyle w:val="ConsPlusNormal"/>
              <w:jc w:val="center"/>
            </w:pPr>
            <w:r>
              <w:t>5</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33.</w:t>
            </w:r>
          </w:p>
        </w:tc>
        <w:tc>
          <w:tcPr>
            <w:tcW w:w="2608" w:type="dxa"/>
            <w:vAlign w:val="center"/>
          </w:tcPr>
          <w:p w:rsidR="00C55659" w:rsidRDefault="00C55659">
            <w:pPr>
              <w:pStyle w:val="ConsPlusNormal"/>
            </w:pPr>
            <w:r>
              <w:t xml:space="preserve">Газоанализатор оксида углерода "АНКАТ-7631М"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22400,0</w:t>
            </w:r>
          </w:p>
        </w:tc>
        <w:tc>
          <w:tcPr>
            <w:tcW w:w="907" w:type="dxa"/>
            <w:vAlign w:val="center"/>
          </w:tcPr>
          <w:p w:rsidR="00C55659" w:rsidRDefault="00C55659">
            <w:pPr>
              <w:pStyle w:val="ConsPlusNormal"/>
              <w:jc w:val="center"/>
            </w:pPr>
            <w:r>
              <w:t>5</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34.</w:t>
            </w:r>
          </w:p>
        </w:tc>
        <w:tc>
          <w:tcPr>
            <w:tcW w:w="2608" w:type="dxa"/>
            <w:vAlign w:val="center"/>
          </w:tcPr>
          <w:p w:rsidR="00C55659" w:rsidRDefault="00C55659">
            <w:pPr>
              <w:pStyle w:val="ConsPlusNormal"/>
            </w:pPr>
            <w:r>
              <w:t xml:space="preserve">Газоанализатор углекислого газа переносной "ПКУ-4Н"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35000,0</w:t>
            </w:r>
          </w:p>
        </w:tc>
        <w:tc>
          <w:tcPr>
            <w:tcW w:w="907" w:type="dxa"/>
            <w:vAlign w:val="center"/>
          </w:tcPr>
          <w:p w:rsidR="00C55659" w:rsidRDefault="00C55659">
            <w:pPr>
              <w:pStyle w:val="ConsPlusNormal"/>
              <w:jc w:val="center"/>
            </w:pPr>
            <w:r>
              <w:t>5</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35.</w:t>
            </w:r>
          </w:p>
        </w:tc>
        <w:tc>
          <w:tcPr>
            <w:tcW w:w="2608" w:type="dxa"/>
            <w:vAlign w:val="center"/>
          </w:tcPr>
          <w:p w:rsidR="00C55659" w:rsidRDefault="00C55659">
            <w:pPr>
              <w:pStyle w:val="ConsPlusNormal"/>
            </w:pPr>
            <w:r>
              <w:t xml:space="preserve">Гвоздодер </w:t>
            </w:r>
            <w:hyperlink w:anchor="P18017">
              <w:r>
                <w:rPr>
                  <w:color w:val="0000FF"/>
                </w:rPr>
                <w:t>&lt;1&gt;</w:t>
              </w:r>
            </w:hyperlink>
            <w:r>
              <w:t xml:space="preserve">,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1200,0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36.</w:t>
            </w:r>
          </w:p>
        </w:tc>
        <w:tc>
          <w:tcPr>
            <w:tcW w:w="2608" w:type="dxa"/>
            <w:vAlign w:val="center"/>
          </w:tcPr>
          <w:p w:rsidR="00C55659" w:rsidRDefault="00C55659">
            <w:pPr>
              <w:pStyle w:val="ConsPlusNormal"/>
            </w:pPr>
            <w:r>
              <w:t xml:space="preserve">Головной убор утепленный </w:t>
            </w:r>
            <w:hyperlink w:anchor="P18017">
              <w:r>
                <w:rPr>
                  <w:color w:val="0000FF"/>
                </w:rPr>
                <w:t>&lt;1&gt;</w:t>
              </w:r>
            </w:hyperlink>
            <w:r>
              <w:t xml:space="preserve">, </w:t>
            </w:r>
            <w:hyperlink w:anchor="P18019">
              <w:r>
                <w:rPr>
                  <w:color w:val="0000FF"/>
                </w:rPr>
                <w:t>&lt;3&gt;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1300,0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1 раз в 2 года на 1 работника</w:t>
            </w:r>
          </w:p>
        </w:tc>
      </w:tr>
      <w:tr w:rsidR="00C55659">
        <w:tc>
          <w:tcPr>
            <w:tcW w:w="567" w:type="dxa"/>
            <w:vAlign w:val="center"/>
          </w:tcPr>
          <w:p w:rsidR="00C55659" w:rsidRDefault="00C55659">
            <w:pPr>
              <w:pStyle w:val="ConsPlusNormal"/>
              <w:jc w:val="center"/>
            </w:pPr>
            <w:r>
              <w:t>37.</w:t>
            </w:r>
          </w:p>
        </w:tc>
        <w:tc>
          <w:tcPr>
            <w:tcW w:w="2608" w:type="dxa"/>
            <w:vAlign w:val="center"/>
          </w:tcPr>
          <w:p w:rsidR="00C55659" w:rsidRDefault="00C55659">
            <w:pPr>
              <w:pStyle w:val="ConsPlusNormal"/>
            </w:pPr>
            <w:r>
              <w:t xml:space="preserve">Грабли </w:t>
            </w:r>
            <w:hyperlink w:anchor="P18017">
              <w:r>
                <w:rPr>
                  <w:color w:val="0000FF"/>
                </w:rPr>
                <w:t>&lt;1&gt;</w:t>
              </w:r>
            </w:hyperlink>
            <w:r>
              <w:t xml:space="preserve">,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1100,0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38.</w:t>
            </w:r>
          </w:p>
        </w:tc>
        <w:tc>
          <w:tcPr>
            <w:tcW w:w="2608" w:type="dxa"/>
            <w:vAlign w:val="center"/>
          </w:tcPr>
          <w:p w:rsidR="00C55659" w:rsidRDefault="00C55659">
            <w:pPr>
              <w:pStyle w:val="ConsPlusNormal"/>
            </w:pPr>
            <w:r>
              <w:t xml:space="preserve">Домкрат механический </w:t>
            </w:r>
            <w:r>
              <w:lastRenderedPageBreak/>
              <w:t xml:space="preserve">"ДР-10" </w:t>
            </w:r>
            <w:hyperlink w:anchor="P18018">
              <w:r>
                <w:rPr>
                  <w:color w:val="0000FF"/>
                </w:rPr>
                <w:t>&lt;2&gt;</w:t>
              </w:r>
            </w:hyperlink>
          </w:p>
        </w:tc>
        <w:tc>
          <w:tcPr>
            <w:tcW w:w="1247" w:type="dxa"/>
            <w:vAlign w:val="center"/>
          </w:tcPr>
          <w:p w:rsidR="00C55659" w:rsidRDefault="00C55659">
            <w:pPr>
              <w:pStyle w:val="ConsPlusNormal"/>
              <w:jc w:val="center"/>
            </w:pPr>
            <w:r>
              <w:lastRenderedPageBreak/>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22000,0</w:t>
            </w:r>
          </w:p>
        </w:tc>
        <w:tc>
          <w:tcPr>
            <w:tcW w:w="907" w:type="dxa"/>
            <w:vAlign w:val="center"/>
          </w:tcPr>
          <w:p w:rsidR="00C55659" w:rsidRDefault="00C55659">
            <w:pPr>
              <w:pStyle w:val="ConsPlusNormal"/>
              <w:jc w:val="center"/>
            </w:pPr>
            <w:r>
              <w:t>8</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lastRenderedPageBreak/>
              <w:t>39.</w:t>
            </w:r>
          </w:p>
        </w:tc>
        <w:tc>
          <w:tcPr>
            <w:tcW w:w="2608" w:type="dxa"/>
            <w:vAlign w:val="center"/>
          </w:tcPr>
          <w:p w:rsidR="00C55659" w:rsidRDefault="00C55659">
            <w:pPr>
              <w:pStyle w:val="ConsPlusNormal"/>
            </w:pPr>
            <w:r>
              <w:t xml:space="preserve">Дрель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4400,0</w:t>
            </w:r>
          </w:p>
        </w:tc>
        <w:tc>
          <w:tcPr>
            <w:tcW w:w="907" w:type="dxa"/>
            <w:vAlign w:val="center"/>
          </w:tcPr>
          <w:p w:rsidR="00C55659" w:rsidRDefault="00C55659">
            <w:pPr>
              <w:pStyle w:val="ConsPlusNormal"/>
              <w:jc w:val="center"/>
            </w:pPr>
            <w:r>
              <w:t>5</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40.</w:t>
            </w:r>
          </w:p>
        </w:tc>
        <w:tc>
          <w:tcPr>
            <w:tcW w:w="2608" w:type="dxa"/>
            <w:vAlign w:val="center"/>
          </w:tcPr>
          <w:p w:rsidR="00C55659" w:rsidRDefault="00C55659">
            <w:pPr>
              <w:pStyle w:val="ConsPlusNormal"/>
            </w:pPr>
            <w:r>
              <w:t xml:space="preserve">Зубило 160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200,0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41.</w:t>
            </w:r>
          </w:p>
        </w:tc>
        <w:tc>
          <w:tcPr>
            <w:tcW w:w="2608" w:type="dxa"/>
            <w:vAlign w:val="center"/>
          </w:tcPr>
          <w:p w:rsidR="00C55659" w:rsidRDefault="00C55659">
            <w:pPr>
              <w:pStyle w:val="ConsPlusNormal"/>
            </w:pPr>
            <w:r>
              <w:t xml:space="preserve">Зубило 200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42.</w:t>
            </w:r>
          </w:p>
        </w:tc>
        <w:tc>
          <w:tcPr>
            <w:tcW w:w="2608" w:type="dxa"/>
            <w:vAlign w:val="center"/>
          </w:tcPr>
          <w:p w:rsidR="00C55659" w:rsidRDefault="00C55659">
            <w:pPr>
              <w:pStyle w:val="ConsPlusNormal"/>
            </w:pPr>
            <w:r>
              <w:t xml:space="preserve">Зубило слесарное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6</w:t>
            </w:r>
          </w:p>
        </w:tc>
        <w:tc>
          <w:tcPr>
            <w:tcW w:w="1134" w:type="dxa"/>
            <w:vAlign w:val="center"/>
          </w:tcPr>
          <w:p w:rsidR="00C55659" w:rsidRDefault="00C55659">
            <w:pPr>
              <w:pStyle w:val="ConsPlusNormal"/>
              <w:jc w:val="center"/>
            </w:pPr>
            <w:r>
              <w:t>300,0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43.</w:t>
            </w:r>
          </w:p>
        </w:tc>
        <w:tc>
          <w:tcPr>
            <w:tcW w:w="2608" w:type="dxa"/>
            <w:vAlign w:val="center"/>
          </w:tcPr>
          <w:p w:rsidR="00C55659" w:rsidRDefault="00C55659">
            <w:pPr>
              <w:pStyle w:val="ConsPlusNormal"/>
            </w:pPr>
            <w:r>
              <w:t xml:space="preserve">Измеритель сопротивления изоляции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14200,0</w:t>
            </w:r>
          </w:p>
        </w:tc>
        <w:tc>
          <w:tcPr>
            <w:tcW w:w="907" w:type="dxa"/>
            <w:vAlign w:val="center"/>
          </w:tcPr>
          <w:p w:rsidR="00C55659" w:rsidRDefault="00C55659">
            <w:pPr>
              <w:pStyle w:val="ConsPlusNormal"/>
              <w:jc w:val="center"/>
            </w:pPr>
            <w:r>
              <w:t>5</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44.</w:t>
            </w:r>
          </w:p>
        </w:tc>
        <w:tc>
          <w:tcPr>
            <w:tcW w:w="2608" w:type="dxa"/>
            <w:vAlign w:val="center"/>
          </w:tcPr>
          <w:p w:rsidR="00C55659" w:rsidRDefault="00C55659">
            <w:pPr>
              <w:pStyle w:val="ConsPlusNormal"/>
            </w:pPr>
            <w:r>
              <w:t>Кабель-удлинитель на катушке L &gt; 25 м 3 x 2,5 : 4 мм</w:t>
            </w:r>
            <w:r>
              <w:rPr>
                <w:vertAlign w:val="superscript"/>
              </w:rPr>
              <w:t>2</w:t>
            </w:r>
            <w:r>
              <w:t xml:space="preserve"> 25 А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7700,0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переносной электрический</w:t>
            </w:r>
          </w:p>
        </w:tc>
      </w:tr>
      <w:tr w:rsidR="00C55659">
        <w:tc>
          <w:tcPr>
            <w:tcW w:w="567" w:type="dxa"/>
            <w:vAlign w:val="center"/>
          </w:tcPr>
          <w:p w:rsidR="00C55659" w:rsidRDefault="00C55659">
            <w:pPr>
              <w:pStyle w:val="ConsPlusNormal"/>
              <w:jc w:val="center"/>
            </w:pPr>
            <w:r>
              <w:t>45.</w:t>
            </w:r>
          </w:p>
        </w:tc>
        <w:tc>
          <w:tcPr>
            <w:tcW w:w="2608" w:type="dxa"/>
            <w:vAlign w:val="center"/>
          </w:tcPr>
          <w:p w:rsidR="00C55659" w:rsidRDefault="00C55659">
            <w:pPr>
              <w:pStyle w:val="ConsPlusNormal"/>
            </w:pPr>
            <w:r>
              <w:t xml:space="preserve">Кирка 1500 г, фибергласовая обрезиненная 900 мм </w:t>
            </w:r>
            <w:hyperlink w:anchor="P18017">
              <w:r>
                <w:rPr>
                  <w:color w:val="0000FF"/>
                </w:rPr>
                <w:t>&lt;1&gt;</w:t>
              </w:r>
            </w:hyperlink>
            <w:r>
              <w:t xml:space="preserve">,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1500,0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46.</w:t>
            </w:r>
          </w:p>
        </w:tc>
        <w:tc>
          <w:tcPr>
            <w:tcW w:w="2608" w:type="dxa"/>
            <w:vAlign w:val="center"/>
          </w:tcPr>
          <w:p w:rsidR="00C55659" w:rsidRDefault="00C55659">
            <w:pPr>
              <w:pStyle w:val="ConsPlusNormal"/>
            </w:pPr>
            <w:r>
              <w:t xml:space="preserve">Ключ на вилку для розеток с механической блокировкой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230</w:t>
            </w:r>
          </w:p>
        </w:tc>
        <w:tc>
          <w:tcPr>
            <w:tcW w:w="1134" w:type="dxa"/>
            <w:vAlign w:val="center"/>
          </w:tcPr>
          <w:p w:rsidR="00C55659" w:rsidRDefault="00C55659">
            <w:pPr>
              <w:pStyle w:val="ConsPlusNormal"/>
              <w:jc w:val="center"/>
            </w:pPr>
            <w:r>
              <w:t>200,0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47.</w:t>
            </w:r>
          </w:p>
        </w:tc>
        <w:tc>
          <w:tcPr>
            <w:tcW w:w="2608" w:type="dxa"/>
            <w:vAlign w:val="center"/>
          </w:tcPr>
          <w:p w:rsidR="00C55659" w:rsidRDefault="00C55659">
            <w:pPr>
              <w:pStyle w:val="ConsPlusNormal"/>
            </w:pPr>
            <w:r>
              <w:t xml:space="preserve">Ключ разводной 34 мм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1100,0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48.</w:t>
            </w:r>
          </w:p>
        </w:tc>
        <w:tc>
          <w:tcPr>
            <w:tcW w:w="2608" w:type="dxa"/>
            <w:vAlign w:val="center"/>
          </w:tcPr>
          <w:p w:rsidR="00C55659" w:rsidRDefault="00C55659">
            <w:pPr>
              <w:pStyle w:val="ConsPlusNormal"/>
            </w:pPr>
            <w:r>
              <w:t xml:space="preserve">Ключ трубный 45 мм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1600,0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49.</w:t>
            </w:r>
          </w:p>
        </w:tc>
        <w:tc>
          <w:tcPr>
            <w:tcW w:w="2608" w:type="dxa"/>
            <w:vAlign w:val="center"/>
          </w:tcPr>
          <w:p w:rsidR="00C55659" w:rsidRDefault="00C55659">
            <w:pPr>
              <w:pStyle w:val="ConsPlusNormal"/>
            </w:pPr>
            <w:r>
              <w:t xml:space="preserve">Ключ трубный рычажный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1300,0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50.</w:t>
            </w:r>
          </w:p>
        </w:tc>
        <w:tc>
          <w:tcPr>
            <w:tcW w:w="2608" w:type="dxa"/>
            <w:vAlign w:val="center"/>
          </w:tcPr>
          <w:p w:rsidR="00C55659" w:rsidRDefault="00C55659">
            <w:pPr>
              <w:pStyle w:val="ConsPlusNormal"/>
            </w:pPr>
            <w:r>
              <w:t xml:space="preserve">Комплект для уборки </w:t>
            </w:r>
            <w:hyperlink w:anchor="P18017">
              <w:r>
                <w:rPr>
                  <w:color w:val="0000FF"/>
                </w:rPr>
                <w:t>&lt;1&gt;</w:t>
              </w:r>
            </w:hyperlink>
            <w:r>
              <w:t xml:space="preserve">, </w:t>
            </w:r>
            <w:hyperlink w:anchor="P18018">
              <w:r>
                <w:rPr>
                  <w:color w:val="0000FF"/>
                </w:rPr>
                <w:t>&lt;2&gt;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14200,0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51.</w:t>
            </w:r>
          </w:p>
        </w:tc>
        <w:tc>
          <w:tcPr>
            <w:tcW w:w="2608" w:type="dxa"/>
            <w:vAlign w:val="center"/>
          </w:tcPr>
          <w:p w:rsidR="00C55659" w:rsidRDefault="00C55659">
            <w:pPr>
              <w:pStyle w:val="ConsPlusNormal"/>
            </w:pPr>
            <w:r>
              <w:t xml:space="preserve">Костюм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3200,0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52.</w:t>
            </w:r>
          </w:p>
        </w:tc>
        <w:tc>
          <w:tcPr>
            <w:tcW w:w="2608" w:type="dxa"/>
            <w:vAlign w:val="center"/>
          </w:tcPr>
          <w:p w:rsidR="00C55659" w:rsidRDefault="00C55659">
            <w:pPr>
              <w:pStyle w:val="ConsPlusNormal"/>
            </w:pPr>
            <w:r>
              <w:t xml:space="preserve">Круг отрезной по металлу диаметром 125 мм (толщина 1,2 мм)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25</w:t>
            </w:r>
          </w:p>
        </w:tc>
        <w:tc>
          <w:tcPr>
            <w:tcW w:w="1134" w:type="dxa"/>
            <w:vAlign w:val="center"/>
          </w:tcPr>
          <w:p w:rsidR="00C55659" w:rsidRDefault="00C55659">
            <w:pPr>
              <w:pStyle w:val="ConsPlusNormal"/>
              <w:jc w:val="center"/>
            </w:pPr>
            <w:r>
              <w:t>100,0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53.</w:t>
            </w:r>
          </w:p>
        </w:tc>
        <w:tc>
          <w:tcPr>
            <w:tcW w:w="2608" w:type="dxa"/>
            <w:vAlign w:val="center"/>
          </w:tcPr>
          <w:p w:rsidR="00C55659" w:rsidRDefault="00C55659">
            <w:pPr>
              <w:pStyle w:val="ConsPlusNormal"/>
            </w:pPr>
            <w:r>
              <w:t xml:space="preserve">Круг отрезной по металлу диаметром 125 мм (толщина 2,5 мм)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25</w:t>
            </w:r>
          </w:p>
        </w:tc>
        <w:tc>
          <w:tcPr>
            <w:tcW w:w="1134" w:type="dxa"/>
            <w:vAlign w:val="center"/>
          </w:tcPr>
          <w:p w:rsidR="00C55659" w:rsidRDefault="00C55659">
            <w:pPr>
              <w:pStyle w:val="ConsPlusNormal"/>
              <w:jc w:val="center"/>
            </w:pPr>
            <w:r>
              <w:t>100,0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54.</w:t>
            </w:r>
          </w:p>
        </w:tc>
        <w:tc>
          <w:tcPr>
            <w:tcW w:w="2608" w:type="dxa"/>
            <w:vAlign w:val="center"/>
          </w:tcPr>
          <w:p w:rsidR="00C55659" w:rsidRDefault="00C55659">
            <w:pPr>
              <w:pStyle w:val="ConsPlusNormal"/>
            </w:pPr>
            <w:r>
              <w:t xml:space="preserve">Круг шлифовальный диаметром 125 мм (толщина 6,0 мм)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25</w:t>
            </w:r>
          </w:p>
        </w:tc>
        <w:tc>
          <w:tcPr>
            <w:tcW w:w="1134" w:type="dxa"/>
            <w:vAlign w:val="center"/>
          </w:tcPr>
          <w:p w:rsidR="00C55659" w:rsidRDefault="00C55659">
            <w:pPr>
              <w:pStyle w:val="ConsPlusNormal"/>
              <w:jc w:val="center"/>
            </w:pPr>
            <w:r>
              <w:t>100,0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55.</w:t>
            </w:r>
          </w:p>
        </w:tc>
        <w:tc>
          <w:tcPr>
            <w:tcW w:w="2608" w:type="dxa"/>
            <w:vAlign w:val="center"/>
          </w:tcPr>
          <w:p w:rsidR="00C55659" w:rsidRDefault="00C55659">
            <w:pPr>
              <w:pStyle w:val="ConsPlusNormal"/>
            </w:pPr>
            <w:r>
              <w:t xml:space="preserve">Кувалда 5 кг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1900,0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ГОСТ 11401-75</w:t>
            </w:r>
          </w:p>
        </w:tc>
      </w:tr>
      <w:tr w:rsidR="00C55659">
        <w:tc>
          <w:tcPr>
            <w:tcW w:w="567" w:type="dxa"/>
            <w:vAlign w:val="center"/>
          </w:tcPr>
          <w:p w:rsidR="00C55659" w:rsidRDefault="00C55659">
            <w:pPr>
              <w:pStyle w:val="ConsPlusNormal"/>
              <w:jc w:val="center"/>
            </w:pPr>
            <w:r>
              <w:t>56.</w:t>
            </w:r>
          </w:p>
        </w:tc>
        <w:tc>
          <w:tcPr>
            <w:tcW w:w="2608" w:type="dxa"/>
            <w:vAlign w:val="center"/>
          </w:tcPr>
          <w:p w:rsidR="00C55659" w:rsidRDefault="00C55659">
            <w:pPr>
              <w:pStyle w:val="ConsPlusNormal"/>
            </w:pPr>
            <w:r>
              <w:t xml:space="preserve">Куртка </w:t>
            </w:r>
            <w:hyperlink w:anchor="P18017">
              <w:r>
                <w:rPr>
                  <w:color w:val="0000FF"/>
                </w:rPr>
                <w:t>&lt;1&gt;</w:t>
              </w:r>
            </w:hyperlink>
            <w:r>
              <w:t xml:space="preserve">, </w:t>
            </w:r>
            <w:hyperlink w:anchor="P18019">
              <w:r>
                <w:rPr>
                  <w:color w:val="0000FF"/>
                </w:rPr>
                <w:t>&lt;3&gt;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3900,0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57.</w:t>
            </w:r>
          </w:p>
        </w:tc>
        <w:tc>
          <w:tcPr>
            <w:tcW w:w="2608" w:type="dxa"/>
            <w:vAlign w:val="center"/>
          </w:tcPr>
          <w:p w:rsidR="00C55659" w:rsidRDefault="00C55659">
            <w:pPr>
              <w:pStyle w:val="ConsPlusNormal"/>
            </w:pPr>
            <w:r>
              <w:t xml:space="preserve">Ледоруб </w:t>
            </w:r>
            <w:hyperlink w:anchor="P18017">
              <w:r>
                <w:rPr>
                  <w:color w:val="0000FF"/>
                </w:rPr>
                <w:t>&lt;1&gt;</w:t>
              </w:r>
            </w:hyperlink>
            <w:r>
              <w:t xml:space="preserve">, </w:t>
            </w:r>
            <w:hyperlink w:anchor="P18018">
              <w:r>
                <w:rPr>
                  <w:color w:val="0000FF"/>
                </w:rPr>
                <w:t>&lt;2&gt;</w:t>
              </w:r>
            </w:hyperlink>
            <w:r>
              <w:t xml:space="preserve">, </w:t>
            </w:r>
            <w:hyperlink w:anchor="P18019">
              <w:r>
                <w:rPr>
                  <w:color w:val="0000FF"/>
                </w:rPr>
                <w:t>&lt;3&gt;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800,0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lastRenderedPageBreak/>
              <w:t>58.</w:t>
            </w:r>
          </w:p>
        </w:tc>
        <w:tc>
          <w:tcPr>
            <w:tcW w:w="2608" w:type="dxa"/>
            <w:vAlign w:val="center"/>
          </w:tcPr>
          <w:p w:rsidR="00C55659" w:rsidRDefault="00C55659">
            <w:pPr>
              <w:pStyle w:val="ConsPlusNormal"/>
            </w:pPr>
            <w:r>
              <w:t xml:space="preserve">Лом строительный d-25 мм, L-1300 </w:t>
            </w:r>
            <w:hyperlink w:anchor="P18017">
              <w:r>
                <w:rPr>
                  <w:color w:val="0000FF"/>
                </w:rPr>
                <w:t>&lt;1&gt;</w:t>
              </w:r>
            </w:hyperlink>
            <w:r>
              <w:t xml:space="preserve">,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1100,0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59.</w:t>
            </w:r>
          </w:p>
        </w:tc>
        <w:tc>
          <w:tcPr>
            <w:tcW w:w="2608" w:type="dxa"/>
            <w:vAlign w:val="center"/>
          </w:tcPr>
          <w:p w:rsidR="00C55659" w:rsidRDefault="00C55659">
            <w:pPr>
              <w:pStyle w:val="ConsPlusNormal"/>
            </w:pPr>
            <w:r>
              <w:t xml:space="preserve">Лопата снеговая </w:t>
            </w:r>
            <w:hyperlink w:anchor="P18017">
              <w:r>
                <w:rPr>
                  <w:color w:val="0000FF"/>
                </w:rPr>
                <w:t>&lt;1&gt;</w:t>
              </w:r>
            </w:hyperlink>
            <w:r>
              <w:t xml:space="preserve">, </w:t>
            </w:r>
            <w:hyperlink w:anchor="P18018">
              <w:r>
                <w:rPr>
                  <w:color w:val="0000FF"/>
                </w:rPr>
                <w:t>&lt;2&gt;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1500,0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60.</w:t>
            </w:r>
          </w:p>
        </w:tc>
        <w:tc>
          <w:tcPr>
            <w:tcW w:w="2608" w:type="dxa"/>
            <w:vAlign w:val="center"/>
          </w:tcPr>
          <w:p w:rsidR="00C55659" w:rsidRDefault="00C55659">
            <w:pPr>
              <w:pStyle w:val="ConsPlusNormal"/>
            </w:pPr>
            <w:r>
              <w:t xml:space="preserve">Лопата совковая </w:t>
            </w:r>
            <w:hyperlink w:anchor="P18017">
              <w:r>
                <w:rPr>
                  <w:color w:val="0000FF"/>
                </w:rPr>
                <w:t>&lt;1&gt;</w:t>
              </w:r>
            </w:hyperlink>
            <w:r>
              <w:t xml:space="preserve">, </w:t>
            </w:r>
            <w:hyperlink w:anchor="P18018">
              <w:r>
                <w:rPr>
                  <w:color w:val="0000FF"/>
                </w:rPr>
                <w:t>&lt;2&gt;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800,0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61.</w:t>
            </w:r>
          </w:p>
        </w:tc>
        <w:tc>
          <w:tcPr>
            <w:tcW w:w="2608" w:type="dxa"/>
            <w:vAlign w:val="center"/>
          </w:tcPr>
          <w:p w:rsidR="00C55659" w:rsidRDefault="00C55659">
            <w:pPr>
              <w:pStyle w:val="ConsPlusNormal"/>
            </w:pPr>
            <w:r>
              <w:t xml:space="preserve">Лопата штыковая </w:t>
            </w:r>
            <w:hyperlink w:anchor="P18017">
              <w:r>
                <w:rPr>
                  <w:color w:val="0000FF"/>
                </w:rPr>
                <w:t>&lt;1&gt;</w:t>
              </w:r>
            </w:hyperlink>
            <w:r>
              <w:t xml:space="preserve">, </w:t>
            </w:r>
            <w:hyperlink w:anchor="P18018">
              <w:r>
                <w:rPr>
                  <w:color w:val="0000FF"/>
                </w:rPr>
                <w:t>&lt;2&gt;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750,0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62.</w:t>
            </w:r>
          </w:p>
        </w:tc>
        <w:tc>
          <w:tcPr>
            <w:tcW w:w="2608" w:type="dxa"/>
            <w:vAlign w:val="center"/>
          </w:tcPr>
          <w:p w:rsidR="00C55659" w:rsidRDefault="00C55659">
            <w:pPr>
              <w:pStyle w:val="ConsPlusNormal"/>
            </w:pPr>
            <w:r>
              <w:t xml:space="preserve">Метла березовая (вязанка) </w:t>
            </w:r>
            <w:hyperlink w:anchor="P18017">
              <w:r>
                <w:rPr>
                  <w:color w:val="0000FF"/>
                </w:rPr>
                <w:t>&lt;1&gt;</w:t>
              </w:r>
            </w:hyperlink>
            <w:r>
              <w:t xml:space="preserve">,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4</w:t>
            </w:r>
          </w:p>
        </w:tc>
        <w:tc>
          <w:tcPr>
            <w:tcW w:w="1134" w:type="dxa"/>
            <w:vAlign w:val="center"/>
          </w:tcPr>
          <w:p w:rsidR="00C55659" w:rsidRDefault="00C55659">
            <w:pPr>
              <w:pStyle w:val="ConsPlusNormal"/>
              <w:jc w:val="center"/>
            </w:pPr>
            <w:r>
              <w:t>1300,0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63.</w:t>
            </w:r>
          </w:p>
        </w:tc>
        <w:tc>
          <w:tcPr>
            <w:tcW w:w="2608" w:type="dxa"/>
            <w:vAlign w:val="center"/>
          </w:tcPr>
          <w:p w:rsidR="00C55659" w:rsidRDefault="00C55659">
            <w:pPr>
              <w:pStyle w:val="ConsPlusNormal"/>
            </w:pPr>
            <w:r>
              <w:t xml:space="preserve">Метла полипропиленовая </w:t>
            </w:r>
            <w:hyperlink w:anchor="P18017">
              <w:r>
                <w:rPr>
                  <w:color w:val="0000FF"/>
                </w:rPr>
                <w:t>&lt;1&gt;</w:t>
              </w:r>
            </w:hyperlink>
            <w:r>
              <w:t xml:space="preserve">, </w:t>
            </w:r>
            <w:hyperlink w:anchor="P18018">
              <w:r>
                <w:rPr>
                  <w:color w:val="0000FF"/>
                </w:rPr>
                <w:t>&lt;2&gt;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800,0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64.</w:t>
            </w:r>
          </w:p>
        </w:tc>
        <w:tc>
          <w:tcPr>
            <w:tcW w:w="2608" w:type="dxa"/>
            <w:vAlign w:val="center"/>
          </w:tcPr>
          <w:p w:rsidR="00C55659" w:rsidRDefault="00C55659">
            <w:pPr>
              <w:pStyle w:val="ConsPlusNormal"/>
            </w:pPr>
            <w:r>
              <w:t xml:space="preserve">Микроманометр ММН-240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15000,0</w:t>
            </w:r>
          </w:p>
        </w:tc>
        <w:tc>
          <w:tcPr>
            <w:tcW w:w="907" w:type="dxa"/>
            <w:vAlign w:val="center"/>
          </w:tcPr>
          <w:p w:rsidR="00C55659" w:rsidRDefault="00C55659">
            <w:pPr>
              <w:pStyle w:val="ConsPlusNormal"/>
              <w:jc w:val="center"/>
            </w:pPr>
            <w:r>
              <w:t>6</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65.</w:t>
            </w:r>
          </w:p>
        </w:tc>
        <w:tc>
          <w:tcPr>
            <w:tcW w:w="2608" w:type="dxa"/>
            <w:vAlign w:val="center"/>
          </w:tcPr>
          <w:p w:rsidR="00C55659" w:rsidRDefault="00C55659">
            <w:pPr>
              <w:pStyle w:val="ConsPlusNormal"/>
            </w:pPr>
            <w:r>
              <w:t xml:space="preserve">Мультиметр цифровой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600,0</w:t>
            </w:r>
          </w:p>
        </w:tc>
        <w:tc>
          <w:tcPr>
            <w:tcW w:w="907" w:type="dxa"/>
            <w:vAlign w:val="center"/>
          </w:tcPr>
          <w:p w:rsidR="00C55659" w:rsidRDefault="00C55659">
            <w:pPr>
              <w:pStyle w:val="ConsPlusNormal"/>
              <w:jc w:val="center"/>
            </w:pPr>
            <w:r>
              <w:t>10</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66.</w:t>
            </w:r>
          </w:p>
        </w:tc>
        <w:tc>
          <w:tcPr>
            <w:tcW w:w="2608" w:type="dxa"/>
            <w:vAlign w:val="center"/>
          </w:tcPr>
          <w:p w:rsidR="00C55659" w:rsidRDefault="00C55659">
            <w:pPr>
              <w:pStyle w:val="ConsPlusNormal"/>
            </w:pPr>
            <w:r>
              <w:t xml:space="preserve">Молоток слесарный 150 г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200,0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67.</w:t>
            </w:r>
          </w:p>
        </w:tc>
        <w:tc>
          <w:tcPr>
            <w:tcW w:w="2608" w:type="dxa"/>
            <w:vAlign w:val="center"/>
          </w:tcPr>
          <w:p w:rsidR="00C55659" w:rsidRDefault="00C55659">
            <w:pPr>
              <w:pStyle w:val="ConsPlusNormal"/>
            </w:pPr>
            <w:r>
              <w:t xml:space="preserve">Молоток слесарный 400 г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600,0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68.</w:t>
            </w:r>
          </w:p>
        </w:tc>
        <w:tc>
          <w:tcPr>
            <w:tcW w:w="2608" w:type="dxa"/>
            <w:vAlign w:val="center"/>
          </w:tcPr>
          <w:p w:rsidR="00C55659" w:rsidRDefault="00C55659">
            <w:pPr>
              <w:pStyle w:val="ConsPlusNormal"/>
            </w:pPr>
            <w:r>
              <w:t xml:space="preserve">Молоток с деревянной ручкой 600 г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6</w:t>
            </w:r>
          </w:p>
        </w:tc>
        <w:tc>
          <w:tcPr>
            <w:tcW w:w="1134" w:type="dxa"/>
            <w:vAlign w:val="center"/>
          </w:tcPr>
          <w:p w:rsidR="00C55659" w:rsidRDefault="00C55659">
            <w:pPr>
              <w:pStyle w:val="ConsPlusNormal"/>
              <w:jc w:val="center"/>
            </w:pPr>
            <w:r>
              <w:t>700,0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69.</w:t>
            </w:r>
          </w:p>
        </w:tc>
        <w:tc>
          <w:tcPr>
            <w:tcW w:w="2608" w:type="dxa"/>
            <w:vAlign w:val="center"/>
          </w:tcPr>
          <w:p w:rsidR="00C55659" w:rsidRDefault="00C55659">
            <w:pPr>
              <w:pStyle w:val="ConsPlusNormal"/>
            </w:pPr>
            <w:r>
              <w:t xml:space="preserve">Набор гаечных ключей </w:t>
            </w:r>
            <w:hyperlink w:anchor="P18017">
              <w:r>
                <w:rPr>
                  <w:color w:val="0000FF"/>
                </w:rPr>
                <w:t>&lt;1&gt;</w:t>
              </w:r>
            </w:hyperlink>
          </w:p>
        </w:tc>
        <w:tc>
          <w:tcPr>
            <w:tcW w:w="1247" w:type="dxa"/>
            <w:vAlign w:val="center"/>
          </w:tcPr>
          <w:p w:rsidR="00C55659" w:rsidRDefault="00C55659">
            <w:pPr>
              <w:pStyle w:val="ConsPlusNormal"/>
              <w:jc w:val="center"/>
            </w:pPr>
            <w:r>
              <w:t>комплект</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1100,0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рожковые и накидные</w:t>
            </w:r>
          </w:p>
        </w:tc>
      </w:tr>
      <w:tr w:rsidR="00C55659">
        <w:tc>
          <w:tcPr>
            <w:tcW w:w="567" w:type="dxa"/>
            <w:vAlign w:val="center"/>
          </w:tcPr>
          <w:p w:rsidR="00C55659" w:rsidRDefault="00C55659">
            <w:pPr>
              <w:pStyle w:val="ConsPlusNormal"/>
              <w:jc w:val="center"/>
            </w:pPr>
            <w:r>
              <w:t>70.</w:t>
            </w:r>
          </w:p>
        </w:tc>
        <w:tc>
          <w:tcPr>
            <w:tcW w:w="2608" w:type="dxa"/>
            <w:vAlign w:val="center"/>
          </w:tcPr>
          <w:p w:rsidR="00C55659" w:rsidRDefault="00C55659">
            <w:pPr>
              <w:pStyle w:val="ConsPlusNormal"/>
            </w:pPr>
            <w:r>
              <w:t xml:space="preserve">Набор головок с трещоткой </w:t>
            </w:r>
            <w:hyperlink w:anchor="P18017">
              <w:r>
                <w:rPr>
                  <w:color w:val="0000FF"/>
                </w:rPr>
                <w:t>&lt;1&gt;</w:t>
              </w:r>
            </w:hyperlink>
          </w:p>
        </w:tc>
        <w:tc>
          <w:tcPr>
            <w:tcW w:w="1247" w:type="dxa"/>
            <w:vAlign w:val="center"/>
          </w:tcPr>
          <w:p w:rsidR="00C55659" w:rsidRDefault="00C55659">
            <w:pPr>
              <w:pStyle w:val="ConsPlusNormal"/>
              <w:jc w:val="center"/>
            </w:pPr>
            <w:r>
              <w:t>комплект</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1800,0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71.</w:t>
            </w:r>
          </w:p>
        </w:tc>
        <w:tc>
          <w:tcPr>
            <w:tcW w:w="2608" w:type="dxa"/>
            <w:vAlign w:val="center"/>
          </w:tcPr>
          <w:p w:rsidR="00C55659" w:rsidRDefault="00C55659">
            <w:pPr>
              <w:pStyle w:val="ConsPlusNormal"/>
            </w:pPr>
            <w:r>
              <w:t xml:space="preserve">Набор монтажных отверток </w:t>
            </w:r>
            <w:hyperlink w:anchor="P18017">
              <w:r>
                <w:rPr>
                  <w:color w:val="0000FF"/>
                </w:rPr>
                <w:t>&lt;1&gt;</w:t>
              </w:r>
            </w:hyperlink>
          </w:p>
        </w:tc>
        <w:tc>
          <w:tcPr>
            <w:tcW w:w="1247" w:type="dxa"/>
            <w:vAlign w:val="center"/>
          </w:tcPr>
          <w:p w:rsidR="00C55659" w:rsidRDefault="00C55659">
            <w:pPr>
              <w:pStyle w:val="ConsPlusNormal"/>
              <w:jc w:val="center"/>
            </w:pPr>
            <w:r>
              <w:t>комплект</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2700,0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72.</w:t>
            </w:r>
          </w:p>
        </w:tc>
        <w:tc>
          <w:tcPr>
            <w:tcW w:w="2608" w:type="dxa"/>
            <w:vAlign w:val="center"/>
          </w:tcPr>
          <w:p w:rsidR="00C55659" w:rsidRDefault="00C55659">
            <w:pPr>
              <w:pStyle w:val="ConsPlusNormal"/>
            </w:pPr>
            <w:r>
              <w:t xml:space="preserve">Набор напильников по металлу </w:t>
            </w:r>
            <w:hyperlink w:anchor="P18017">
              <w:r>
                <w:rPr>
                  <w:color w:val="0000FF"/>
                </w:rPr>
                <w:t>&lt;1&gt;</w:t>
              </w:r>
            </w:hyperlink>
          </w:p>
        </w:tc>
        <w:tc>
          <w:tcPr>
            <w:tcW w:w="1247" w:type="dxa"/>
            <w:vAlign w:val="center"/>
          </w:tcPr>
          <w:p w:rsidR="00C55659" w:rsidRDefault="00C55659">
            <w:pPr>
              <w:pStyle w:val="ConsPlusNormal"/>
              <w:jc w:val="center"/>
            </w:pPr>
            <w:r>
              <w:t>комплект</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1000,0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73.</w:t>
            </w:r>
          </w:p>
        </w:tc>
        <w:tc>
          <w:tcPr>
            <w:tcW w:w="2608" w:type="dxa"/>
            <w:vAlign w:val="center"/>
          </w:tcPr>
          <w:p w:rsidR="00C55659" w:rsidRDefault="00C55659">
            <w:pPr>
              <w:pStyle w:val="ConsPlusNormal"/>
            </w:pPr>
            <w:r>
              <w:t xml:space="preserve">Набор пневмоинструмента </w:t>
            </w:r>
            <w:hyperlink w:anchor="P18018">
              <w:r>
                <w:rPr>
                  <w:color w:val="0000FF"/>
                </w:rPr>
                <w:t>&lt;2&gt;</w:t>
              </w:r>
            </w:hyperlink>
          </w:p>
        </w:tc>
        <w:tc>
          <w:tcPr>
            <w:tcW w:w="1247" w:type="dxa"/>
            <w:vAlign w:val="center"/>
          </w:tcPr>
          <w:p w:rsidR="00C55659" w:rsidRDefault="00C55659">
            <w:pPr>
              <w:pStyle w:val="ConsPlusNormal"/>
              <w:jc w:val="center"/>
            </w:pPr>
            <w:r>
              <w:t>комплект</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3000,0</w:t>
            </w:r>
          </w:p>
        </w:tc>
        <w:tc>
          <w:tcPr>
            <w:tcW w:w="907" w:type="dxa"/>
            <w:vAlign w:val="center"/>
          </w:tcPr>
          <w:p w:rsidR="00C55659" w:rsidRDefault="00C55659">
            <w:pPr>
              <w:pStyle w:val="ConsPlusNormal"/>
              <w:jc w:val="center"/>
            </w:pPr>
            <w:r>
              <w:t>3</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74.</w:t>
            </w:r>
          </w:p>
        </w:tc>
        <w:tc>
          <w:tcPr>
            <w:tcW w:w="2608" w:type="dxa"/>
            <w:vAlign w:val="center"/>
          </w:tcPr>
          <w:p w:rsidR="00C55659" w:rsidRDefault="00C55659">
            <w:pPr>
              <w:pStyle w:val="ConsPlusNormal"/>
            </w:pPr>
            <w:r>
              <w:t xml:space="preserve">Набор сверл по бетону </w:t>
            </w:r>
            <w:hyperlink w:anchor="P18017">
              <w:r>
                <w:rPr>
                  <w:color w:val="0000FF"/>
                </w:rPr>
                <w:t>&lt;1&gt;</w:t>
              </w:r>
            </w:hyperlink>
          </w:p>
        </w:tc>
        <w:tc>
          <w:tcPr>
            <w:tcW w:w="1247" w:type="dxa"/>
            <w:vAlign w:val="center"/>
          </w:tcPr>
          <w:p w:rsidR="00C55659" w:rsidRDefault="00C55659">
            <w:pPr>
              <w:pStyle w:val="ConsPlusNormal"/>
              <w:jc w:val="center"/>
            </w:pPr>
            <w:r>
              <w:t>комплект</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1200,0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75.</w:t>
            </w:r>
          </w:p>
        </w:tc>
        <w:tc>
          <w:tcPr>
            <w:tcW w:w="2608" w:type="dxa"/>
            <w:vAlign w:val="center"/>
          </w:tcPr>
          <w:p w:rsidR="00C55659" w:rsidRDefault="00C55659">
            <w:pPr>
              <w:pStyle w:val="ConsPlusNormal"/>
            </w:pPr>
            <w:r>
              <w:t xml:space="preserve">Набор сверл по дереву </w:t>
            </w:r>
            <w:hyperlink w:anchor="P18017">
              <w:r>
                <w:rPr>
                  <w:color w:val="0000FF"/>
                </w:rPr>
                <w:t>&lt;1&gt;</w:t>
              </w:r>
            </w:hyperlink>
          </w:p>
        </w:tc>
        <w:tc>
          <w:tcPr>
            <w:tcW w:w="1247" w:type="dxa"/>
            <w:vAlign w:val="center"/>
          </w:tcPr>
          <w:p w:rsidR="00C55659" w:rsidRDefault="00C55659">
            <w:pPr>
              <w:pStyle w:val="ConsPlusNormal"/>
              <w:jc w:val="center"/>
            </w:pPr>
            <w:r>
              <w:t>комплект</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800,0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76.</w:t>
            </w:r>
          </w:p>
        </w:tc>
        <w:tc>
          <w:tcPr>
            <w:tcW w:w="2608" w:type="dxa"/>
            <w:vAlign w:val="center"/>
          </w:tcPr>
          <w:p w:rsidR="00C55659" w:rsidRDefault="00C55659">
            <w:pPr>
              <w:pStyle w:val="ConsPlusNormal"/>
            </w:pPr>
            <w:r>
              <w:t xml:space="preserve">Набор сверл по металлу </w:t>
            </w:r>
            <w:hyperlink w:anchor="P18017">
              <w:r>
                <w:rPr>
                  <w:color w:val="0000FF"/>
                </w:rPr>
                <w:t>&lt;1&gt;</w:t>
              </w:r>
            </w:hyperlink>
          </w:p>
        </w:tc>
        <w:tc>
          <w:tcPr>
            <w:tcW w:w="1247" w:type="dxa"/>
            <w:vAlign w:val="center"/>
          </w:tcPr>
          <w:p w:rsidR="00C55659" w:rsidRDefault="00C55659">
            <w:pPr>
              <w:pStyle w:val="ConsPlusNormal"/>
              <w:jc w:val="center"/>
            </w:pPr>
            <w:r>
              <w:t>комплект</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1000,0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lastRenderedPageBreak/>
              <w:t>77.</w:t>
            </w:r>
          </w:p>
        </w:tc>
        <w:tc>
          <w:tcPr>
            <w:tcW w:w="2608" w:type="dxa"/>
            <w:vAlign w:val="center"/>
          </w:tcPr>
          <w:p w:rsidR="00C55659" w:rsidRDefault="00C55659">
            <w:pPr>
              <w:pStyle w:val="ConsPlusNormal"/>
            </w:pPr>
            <w:r>
              <w:t xml:space="preserve">Нож монтерский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1200,0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78.</w:t>
            </w:r>
          </w:p>
        </w:tc>
        <w:tc>
          <w:tcPr>
            <w:tcW w:w="2608" w:type="dxa"/>
            <w:vAlign w:val="center"/>
          </w:tcPr>
          <w:p w:rsidR="00C55659" w:rsidRDefault="00C55659">
            <w:pPr>
              <w:pStyle w:val="ConsPlusNormal"/>
            </w:pPr>
            <w:r>
              <w:t xml:space="preserve">Ножовка по дереву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1000,0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79.</w:t>
            </w:r>
          </w:p>
        </w:tc>
        <w:tc>
          <w:tcPr>
            <w:tcW w:w="2608" w:type="dxa"/>
            <w:vAlign w:val="center"/>
          </w:tcPr>
          <w:p w:rsidR="00C55659" w:rsidRDefault="00C55659">
            <w:pPr>
              <w:pStyle w:val="ConsPlusNormal"/>
            </w:pPr>
            <w:r>
              <w:t xml:space="preserve">Обувь зимняя </w:t>
            </w:r>
            <w:hyperlink w:anchor="P18017">
              <w:r>
                <w:rPr>
                  <w:color w:val="0000FF"/>
                </w:rPr>
                <w:t>&lt;1&gt;</w:t>
              </w:r>
            </w:hyperlink>
            <w:r>
              <w:t xml:space="preserve">, </w:t>
            </w:r>
            <w:hyperlink w:anchor="P18019">
              <w:r>
                <w:rPr>
                  <w:color w:val="0000FF"/>
                </w:rPr>
                <w:t>&lt;3&gt;</w:t>
              </w:r>
            </w:hyperlink>
          </w:p>
        </w:tc>
        <w:tc>
          <w:tcPr>
            <w:tcW w:w="1247" w:type="dxa"/>
            <w:vAlign w:val="center"/>
          </w:tcPr>
          <w:p w:rsidR="00C55659" w:rsidRDefault="00C55659">
            <w:pPr>
              <w:pStyle w:val="ConsPlusNormal"/>
              <w:jc w:val="center"/>
            </w:pPr>
            <w:r>
              <w:t>пара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3800,0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1 раз в 2 года на 1 работника</w:t>
            </w:r>
          </w:p>
        </w:tc>
      </w:tr>
      <w:tr w:rsidR="00C55659">
        <w:tc>
          <w:tcPr>
            <w:tcW w:w="567" w:type="dxa"/>
            <w:vAlign w:val="center"/>
          </w:tcPr>
          <w:p w:rsidR="00C55659" w:rsidRDefault="00C55659">
            <w:pPr>
              <w:pStyle w:val="ConsPlusNormal"/>
              <w:jc w:val="center"/>
            </w:pPr>
            <w:r>
              <w:t>80.</w:t>
            </w:r>
          </w:p>
        </w:tc>
        <w:tc>
          <w:tcPr>
            <w:tcW w:w="2608" w:type="dxa"/>
            <w:vAlign w:val="center"/>
          </w:tcPr>
          <w:p w:rsidR="00C55659" w:rsidRDefault="00C55659">
            <w:pPr>
              <w:pStyle w:val="ConsPlusNormal"/>
            </w:pPr>
            <w:r>
              <w:t xml:space="preserve">Обувь летняя </w:t>
            </w:r>
            <w:hyperlink w:anchor="P18017">
              <w:r>
                <w:rPr>
                  <w:color w:val="0000FF"/>
                </w:rPr>
                <w:t>&lt;1&gt;</w:t>
              </w:r>
            </w:hyperlink>
            <w:r>
              <w:t xml:space="preserve">, </w:t>
            </w:r>
            <w:hyperlink w:anchor="P18019">
              <w:r>
                <w:rPr>
                  <w:color w:val="0000FF"/>
                </w:rPr>
                <w:t>&lt;3&gt;</w:t>
              </w:r>
            </w:hyperlink>
          </w:p>
        </w:tc>
        <w:tc>
          <w:tcPr>
            <w:tcW w:w="1247" w:type="dxa"/>
            <w:vAlign w:val="center"/>
          </w:tcPr>
          <w:p w:rsidR="00C55659" w:rsidRDefault="00C55659">
            <w:pPr>
              <w:pStyle w:val="ConsPlusNormal"/>
              <w:jc w:val="center"/>
            </w:pPr>
            <w:r>
              <w:t>пара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3300,0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81.</w:t>
            </w:r>
          </w:p>
        </w:tc>
        <w:tc>
          <w:tcPr>
            <w:tcW w:w="2608" w:type="dxa"/>
            <w:vAlign w:val="center"/>
          </w:tcPr>
          <w:p w:rsidR="00C55659" w:rsidRDefault="00C55659">
            <w:pPr>
              <w:pStyle w:val="ConsPlusNormal"/>
            </w:pPr>
            <w:r>
              <w:t xml:space="preserve">Отвертка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4</w:t>
            </w:r>
          </w:p>
        </w:tc>
        <w:tc>
          <w:tcPr>
            <w:tcW w:w="1134" w:type="dxa"/>
            <w:vAlign w:val="center"/>
          </w:tcPr>
          <w:p w:rsidR="00C55659" w:rsidRDefault="00C55659">
            <w:pPr>
              <w:pStyle w:val="ConsPlusNormal"/>
              <w:jc w:val="center"/>
            </w:pPr>
            <w:r>
              <w:t>400,0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82.</w:t>
            </w:r>
          </w:p>
        </w:tc>
        <w:tc>
          <w:tcPr>
            <w:tcW w:w="2608" w:type="dxa"/>
            <w:vAlign w:val="center"/>
          </w:tcPr>
          <w:p w:rsidR="00C55659" w:rsidRDefault="00C55659">
            <w:pPr>
              <w:pStyle w:val="ConsPlusNormal"/>
            </w:pPr>
            <w:r>
              <w:t xml:space="preserve">Перчатки ПВХ </w:t>
            </w:r>
            <w:hyperlink w:anchor="P18017">
              <w:r>
                <w:rPr>
                  <w:color w:val="0000FF"/>
                </w:rPr>
                <w:t>&lt;1&gt;</w:t>
              </w:r>
            </w:hyperlink>
            <w:r>
              <w:t xml:space="preserve">, </w:t>
            </w:r>
            <w:hyperlink w:anchor="P18019">
              <w:r>
                <w:rPr>
                  <w:color w:val="0000FF"/>
                </w:rPr>
                <w:t>&lt;3&gt;</w:t>
              </w:r>
            </w:hyperlink>
          </w:p>
        </w:tc>
        <w:tc>
          <w:tcPr>
            <w:tcW w:w="1247" w:type="dxa"/>
            <w:vAlign w:val="center"/>
          </w:tcPr>
          <w:p w:rsidR="00C55659" w:rsidRDefault="00C55659">
            <w:pPr>
              <w:pStyle w:val="ConsPlusNormal"/>
              <w:jc w:val="center"/>
            </w:pPr>
            <w:r>
              <w:t>пара</w:t>
            </w:r>
          </w:p>
        </w:tc>
        <w:tc>
          <w:tcPr>
            <w:tcW w:w="854" w:type="dxa"/>
            <w:vAlign w:val="center"/>
          </w:tcPr>
          <w:p w:rsidR="00C55659" w:rsidRDefault="00C55659">
            <w:pPr>
              <w:pStyle w:val="ConsPlusNormal"/>
              <w:jc w:val="center"/>
            </w:pPr>
            <w:r>
              <w:t>56</w:t>
            </w:r>
          </w:p>
        </w:tc>
        <w:tc>
          <w:tcPr>
            <w:tcW w:w="1134" w:type="dxa"/>
            <w:vAlign w:val="center"/>
          </w:tcPr>
          <w:p w:rsidR="00C55659" w:rsidRDefault="00C55659">
            <w:pPr>
              <w:pStyle w:val="ConsPlusNormal"/>
              <w:jc w:val="center"/>
            </w:pPr>
            <w:r>
              <w:t>50,0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83.</w:t>
            </w:r>
          </w:p>
        </w:tc>
        <w:tc>
          <w:tcPr>
            <w:tcW w:w="2608" w:type="dxa"/>
            <w:vAlign w:val="center"/>
          </w:tcPr>
          <w:p w:rsidR="00C55659" w:rsidRDefault="00C55659">
            <w:pPr>
              <w:pStyle w:val="ConsPlusNormal"/>
            </w:pPr>
            <w:r>
              <w:t xml:space="preserve">Перчатки для защиты от повышенных температур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пара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1000,0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84.</w:t>
            </w:r>
          </w:p>
        </w:tc>
        <w:tc>
          <w:tcPr>
            <w:tcW w:w="2608" w:type="dxa"/>
            <w:vAlign w:val="center"/>
          </w:tcPr>
          <w:p w:rsidR="00C55659" w:rsidRDefault="00C55659">
            <w:pPr>
              <w:pStyle w:val="ConsPlusNormal"/>
            </w:pPr>
            <w:r>
              <w:t xml:space="preserve">Перчатки резиновые </w:t>
            </w:r>
            <w:hyperlink w:anchor="P18017">
              <w:r>
                <w:rPr>
                  <w:color w:val="0000FF"/>
                </w:rPr>
                <w:t>&lt;1&gt;</w:t>
              </w:r>
            </w:hyperlink>
            <w:r>
              <w:t xml:space="preserve">, </w:t>
            </w:r>
            <w:hyperlink w:anchor="P18019">
              <w:r>
                <w:rPr>
                  <w:color w:val="0000FF"/>
                </w:rPr>
                <w:t>&lt;3&gt;</w:t>
              </w:r>
            </w:hyperlink>
          </w:p>
        </w:tc>
        <w:tc>
          <w:tcPr>
            <w:tcW w:w="1247" w:type="dxa"/>
            <w:vAlign w:val="center"/>
          </w:tcPr>
          <w:p w:rsidR="00C55659" w:rsidRDefault="00C55659">
            <w:pPr>
              <w:pStyle w:val="ConsPlusNormal"/>
              <w:jc w:val="center"/>
            </w:pPr>
            <w:r>
              <w:t>пара</w:t>
            </w:r>
          </w:p>
        </w:tc>
        <w:tc>
          <w:tcPr>
            <w:tcW w:w="854" w:type="dxa"/>
            <w:vAlign w:val="center"/>
          </w:tcPr>
          <w:p w:rsidR="00C55659" w:rsidRDefault="00C55659">
            <w:pPr>
              <w:pStyle w:val="ConsPlusNormal"/>
              <w:jc w:val="center"/>
            </w:pPr>
            <w:r>
              <w:t>12</w:t>
            </w:r>
          </w:p>
        </w:tc>
        <w:tc>
          <w:tcPr>
            <w:tcW w:w="1134" w:type="dxa"/>
            <w:vAlign w:val="center"/>
          </w:tcPr>
          <w:p w:rsidR="00C55659" w:rsidRDefault="00C55659">
            <w:pPr>
              <w:pStyle w:val="ConsPlusNormal"/>
              <w:jc w:val="center"/>
            </w:pPr>
            <w:r>
              <w:t>150,0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85.</w:t>
            </w:r>
          </w:p>
        </w:tc>
        <w:tc>
          <w:tcPr>
            <w:tcW w:w="2608" w:type="dxa"/>
            <w:vAlign w:val="center"/>
          </w:tcPr>
          <w:p w:rsidR="00C55659" w:rsidRDefault="00C55659">
            <w:pPr>
              <w:pStyle w:val="ConsPlusNormal"/>
            </w:pPr>
            <w:r>
              <w:t xml:space="preserve">Перчатки с полимерным покрытием </w:t>
            </w:r>
            <w:hyperlink w:anchor="P18017">
              <w:r>
                <w:rPr>
                  <w:color w:val="0000FF"/>
                </w:rPr>
                <w:t>&lt;1&gt;</w:t>
              </w:r>
            </w:hyperlink>
            <w:r>
              <w:t xml:space="preserve">, </w:t>
            </w:r>
            <w:hyperlink w:anchor="P18019">
              <w:r>
                <w:rPr>
                  <w:color w:val="0000FF"/>
                </w:rPr>
                <w:t>&lt;3&gt;</w:t>
              </w:r>
            </w:hyperlink>
          </w:p>
        </w:tc>
        <w:tc>
          <w:tcPr>
            <w:tcW w:w="1247" w:type="dxa"/>
            <w:vAlign w:val="center"/>
          </w:tcPr>
          <w:p w:rsidR="00C55659" w:rsidRDefault="00C55659">
            <w:pPr>
              <w:pStyle w:val="ConsPlusNormal"/>
              <w:jc w:val="center"/>
            </w:pPr>
            <w:r>
              <w:t>пара</w:t>
            </w:r>
          </w:p>
        </w:tc>
        <w:tc>
          <w:tcPr>
            <w:tcW w:w="854" w:type="dxa"/>
            <w:vAlign w:val="center"/>
          </w:tcPr>
          <w:p w:rsidR="00C55659" w:rsidRDefault="00C55659">
            <w:pPr>
              <w:pStyle w:val="ConsPlusNormal"/>
              <w:jc w:val="center"/>
            </w:pPr>
            <w:r>
              <w:t>12</w:t>
            </w:r>
          </w:p>
        </w:tc>
        <w:tc>
          <w:tcPr>
            <w:tcW w:w="1134" w:type="dxa"/>
            <w:vAlign w:val="center"/>
          </w:tcPr>
          <w:p w:rsidR="00C55659" w:rsidRDefault="00C55659">
            <w:pPr>
              <w:pStyle w:val="ConsPlusNormal"/>
              <w:jc w:val="center"/>
            </w:pPr>
            <w:r>
              <w:t>200,0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86.</w:t>
            </w:r>
          </w:p>
        </w:tc>
        <w:tc>
          <w:tcPr>
            <w:tcW w:w="2608" w:type="dxa"/>
            <w:vAlign w:val="center"/>
          </w:tcPr>
          <w:p w:rsidR="00C55659" w:rsidRDefault="00C55659">
            <w:pPr>
              <w:pStyle w:val="ConsPlusNormal"/>
            </w:pPr>
            <w:r>
              <w:t xml:space="preserve">Пила по дереву </w:t>
            </w:r>
            <w:hyperlink w:anchor="P18018">
              <w:r>
                <w:rPr>
                  <w:color w:val="0000FF"/>
                </w:rPr>
                <w:t>&lt;2&gt;</w:t>
              </w:r>
            </w:hyperlink>
            <w:r>
              <w:t xml:space="preserve">, </w:t>
            </w:r>
            <w:hyperlink w:anchor="P18019">
              <w:r>
                <w:rPr>
                  <w:color w:val="0000FF"/>
                </w:rPr>
                <w:t>&lt;3&gt;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1000,0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87.</w:t>
            </w:r>
          </w:p>
        </w:tc>
        <w:tc>
          <w:tcPr>
            <w:tcW w:w="2608" w:type="dxa"/>
            <w:vAlign w:val="center"/>
          </w:tcPr>
          <w:p w:rsidR="00C55659" w:rsidRDefault="00C55659">
            <w:pPr>
              <w:pStyle w:val="ConsPlusNormal"/>
            </w:pPr>
            <w:r>
              <w:t xml:space="preserve">Пленка полиэтиленовая 60 мкр. </w:t>
            </w:r>
            <w:hyperlink w:anchor="P18017">
              <w:r>
                <w:rPr>
                  <w:color w:val="0000FF"/>
                </w:rPr>
                <w:t>&lt;1&gt;</w:t>
              </w:r>
            </w:hyperlink>
          </w:p>
        </w:tc>
        <w:tc>
          <w:tcPr>
            <w:tcW w:w="1247" w:type="dxa"/>
            <w:vAlign w:val="center"/>
          </w:tcPr>
          <w:p w:rsidR="00C55659" w:rsidRDefault="00C55659">
            <w:pPr>
              <w:pStyle w:val="ConsPlusNormal"/>
              <w:jc w:val="center"/>
            </w:pPr>
            <w:r>
              <w:t>рулон</w:t>
            </w:r>
          </w:p>
        </w:tc>
        <w:tc>
          <w:tcPr>
            <w:tcW w:w="854" w:type="dxa"/>
            <w:vAlign w:val="center"/>
          </w:tcPr>
          <w:p w:rsidR="00C55659" w:rsidRDefault="00C55659">
            <w:pPr>
              <w:pStyle w:val="ConsPlusNormal"/>
              <w:jc w:val="center"/>
            </w:pPr>
            <w:r>
              <w:t>4</w:t>
            </w:r>
          </w:p>
        </w:tc>
        <w:tc>
          <w:tcPr>
            <w:tcW w:w="1134" w:type="dxa"/>
            <w:vAlign w:val="center"/>
          </w:tcPr>
          <w:p w:rsidR="00C55659" w:rsidRDefault="00C55659">
            <w:pPr>
              <w:pStyle w:val="ConsPlusNormal"/>
              <w:jc w:val="center"/>
            </w:pPr>
            <w:r>
              <w:t>2000,0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88.</w:t>
            </w:r>
          </w:p>
        </w:tc>
        <w:tc>
          <w:tcPr>
            <w:tcW w:w="2608" w:type="dxa"/>
            <w:vAlign w:val="center"/>
          </w:tcPr>
          <w:p w:rsidR="00C55659" w:rsidRDefault="00C55659">
            <w:pPr>
              <w:pStyle w:val="ConsPlusNormal"/>
            </w:pPr>
            <w:r>
              <w:t xml:space="preserve">Полотно ножовочное для металла к рамке ножовочной ручной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30</w:t>
            </w:r>
          </w:p>
        </w:tc>
        <w:tc>
          <w:tcPr>
            <w:tcW w:w="1134" w:type="dxa"/>
            <w:vAlign w:val="center"/>
          </w:tcPr>
          <w:p w:rsidR="00C55659" w:rsidRDefault="00C55659">
            <w:pPr>
              <w:pStyle w:val="ConsPlusNormal"/>
              <w:jc w:val="center"/>
            </w:pPr>
            <w:r>
              <w:t>300,0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hyperlink r:id="rId1229">
              <w:r>
                <w:rPr>
                  <w:color w:val="0000FF"/>
                </w:rPr>
                <w:t>ГОСТ 17270-71</w:t>
              </w:r>
            </w:hyperlink>
          </w:p>
        </w:tc>
      </w:tr>
      <w:tr w:rsidR="00C55659">
        <w:tc>
          <w:tcPr>
            <w:tcW w:w="567" w:type="dxa"/>
            <w:vAlign w:val="center"/>
          </w:tcPr>
          <w:p w:rsidR="00C55659" w:rsidRDefault="00C55659">
            <w:pPr>
              <w:pStyle w:val="ConsPlusNormal"/>
              <w:jc w:val="center"/>
            </w:pPr>
            <w:r>
              <w:t>89.</w:t>
            </w:r>
          </w:p>
        </w:tc>
        <w:tc>
          <w:tcPr>
            <w:tcW w:w="2608" w:type="dxa"/>
            <w:vAlign w:val="center"/>
          </w:tcPr>
          <w:p w:rsidR="00C55659" w:rsidRDefault="00C55659">
            <w:pPr>
              <w:pStyle w:val="ConsPlusNormal"/>
            </w:pPr>
            <w:r>
              <w:t xml:space="preserve">Полукомбинезон </w:t>
            </w:r>
            <w:hyperlink w:anchor="P18017">
              <w:r>
                <w:rPr>
                  <w:color w:val="0000FF"/>
                </w:rPr>
                <w:t>&lt;1&gt;</w:t>
              </w:r>
            </w:hyperlink>
            <w:r>
              <w:t xml:space="preserve">, </w:t>
            </w:r>
            <w:hyperlink w:anchor="P18019">
              <w:r>
                <w:rPr>
                  <w:color w:val="0000FF"/>
                </w:rPr>
                <w:t>&lt;3&gt;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1900,0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1 раз в 2 года на 1 работника</w:t>
            </w:r>
          </w:p>
        </w:tc>
      </w:tr>
      <w:tr w:rsidR="00C55659">
        <w:tc>
          <w:tcPr>
            <w:tcW w:w="567" w:type="dxa"/>
            <w:vAlign w:val="center"/>
          </w:tcPr>
          <w:p w:rsidR="00C55659" w:rsidRDefault="00C55659">
            <w:pPr>
              <w:pStyle w:val="ConsPlusNormal"/>
              <w:jc w:val="center"/>
            </w:pPr>
            <w:r>
              <w:t>90.</w:t>
            </w:r>
          </w:p>
        </w:tc>
        <w:tc>
          <w:tcPr>
            <w:tcW w:w="2608" w:type="dxa"/>
            <w:vAlign w:val="center"/>
          </w:tcPr>
          <w:p w:rsidR="00C55659" w:rsidRDefault="00C55659">
            <w:pPr>
              <w:pStyle w:val="ConsPlusNormal"/>
            </w:pPr>
            <w:r>
              <w:t xml:space="preserve">Прибор универсальный электронный с зондом крыльчаткой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63300,0</w:t>
            </w:r>
          </w:p>
        </w:tc>
        <w:tc>
          <w:tcPr>
            <w:tcW w:w="907" w:type="dxa"/>
            <w:vAlign w:val="center"/>
          </w:tcPr>
          <w:p w:rsidR="00C55659" w:rsidRDefault="00C55659">
            <w:pPr>
              <w:pStyle w:val="ConsPlusNormal"/>
              <w:jc w:val="center"/>
            </w:pPr>
            <w:r>
              <w:t>10</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91.</w:t>
            </w:r>
          </w:p>
        </w:tc>
        <w:tc>
          <w:tcPr>
            <w:tcW w:w="2608" w:type="dxa"/>
            <w:vAlign w:val="center"/>
          </w:tcPr>
          <w:p w:rsidR="00C55659" w:rsidRDefault="00C55659">
            <w:pPr>
              <w:pStyle w:val="ConsPlusNormal"/>
            </w:pPr>
            <w:r>
              <w:t xml:space="preserve">Психрометр переносной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27200,0</w:t>
            </w:r>
          </w:p>
        </w:tc>
        <w:tc>
          <w:tcPr>
            <w:tcW w:w="907" w:type="dxa"/>
            <w:vAlign w:val="center"/>
          </w:tcPr>
          <w:p w:rsidR="00C55659" w:rsidRDefault="00C55659">
            <w:pPr>
              <w:pStyle w:val="ConsPlusNormal"/>
              <w:jc w:val="center"/>
            </w:pPr>
            <w:r>
              <w:t>3</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92.</w:t>
            </w:r>
          </w:p>
        </w:tc>
        <w:tc>
          <w:tcPr>
            <w:tcW w:w="2608" w:type="dxa"/>
            <w:vAlign w:val="center"/>
          </w:tcPr>
          <w:p w:rsidR="00C55659" w:rsidRDefault="00C55659">
            <w:pPr>
              <w:pStyle w:val="ConsPlusNormal"/>
            </w:pPr>
            <w:r>
              <w:t xml:space="preserve">Пылесос электрический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11100,0</w:t>
            </w:r>
          </w:p>
        </w:tc>
        <w:tc>
          <w:tcPr>
            <w:tcW w:w="907" w:type="dxa"/>
            <w:vAlign w:val="center"/>
          </w:tcPr>
          <w:p w:rsidR="00C55659" w:rsidRDefault="00C55659">
            <w:pPr>
              <w:pStyle w:val="ConsPlusNormal"/>
              <w:jc w:val="center"/>
            </w:pPr>
            <w:r>
              <w:t>3</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93.</w:t>
            </w:r>
          </w:p>
        </w:tc>
        <w:tc>
          <w:tcPr>
            <w:tcW w:w="2608" w:type="dxa"/>
            <w:vAlign w:val="center"/>
          </w:tcPr>
          <w:p w:rsidR="00C55659" w:rsidRDefault="00C55659">
            <w:pPr>
              <w:pStyle w:val="ConsPlusNormal"/>
            </w:pPr>
            <w:r>
              <w:t xml:space="preserve">Радиостанция с радиусом действия не менее 10 км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6</w:t>
            </w:r>
          </w:p>
        </w:tc>
        <w:tc>
          <w:tcPr>
            <w:tcW w:w="1134" w:type="dxa"/>
            <w:vAlign w:val="center"/>
          </w:tcPr>
          <w:p w:rsidR="00C55659" w:rsidRDefault="00C55659">
            <w:pPr>
              <w:pStyle w:val="ConsPlusNormal"/>
              <w:jc w:val="center"/>
            </w:pPr>
            <w:r>
              <w:t>48000,0</w:t>
            </w:r>
          </w:p>
        </w:tc>
        <w:tc>
          <w:tcPr>
            <w:tcW w:w="907" w:type="dxa"/>
            <w:vAlign w:val="center"/>
          </w:tcPr>
          <w:p w:rsidR="00C55659" w:rsidRDefault="00C55659">
            <w:pPr>
              <w:pStyle w:val="ConsPlusNormal"/>
              <w:jc w:val="center"/>
            </w:pPr>
            <w:r>
              <w:t>6</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94.</w:t>
            </w:r>
          </w:p>
        </w:tc>
        <w:tc>
          <w:tcPr>
            <w:tcW w:w="2608" w:type="dxa"/>
            <w:vAlign w:val="center"/>
          </w:tcPr>
          <w:p w:rsidR="00C55659" w:rsidRDefault="00C55659">
            <w:pPr>
              <w:pStyle w:val="ConsPlusNormal"/>
            </w:pPr>
            <w:r>
              <w:t xml:space="preserve">Рамка ножовочная ручная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400,0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hyperlink r:id="rId1230">
              <w:r>
                <w:rPr>
                  <w:color w:val="0000FF"/>
                </w:rPr>
                <w:t>ГОСТ 17270-71</w:t>
              </w:r>
            </w:hyperlink>
          </w:p>
        </w:tc>
      </w:tr>
      <w:tr w:rsidR="00C55659">
        <w:tc>
          <w:tcPr>
            <w:tcW w:w="567" w:type="dxa"/>
            <w:vAlign w:val="center"/>
          </w:tcPr>
          <w:p w:rsidR="00C55659" w:rsidRDefault="00C55659">
            <w:pPr>
              <w:pStyle w:val="ConsPlusNormal"/>
              <w:jc w:val="center"/>
            </w:pPr>
            <w:r>
              <w:t>95.</w:t>
            </w:r>
          </w:p>
        </w:tc>
        <w:tc>
          <w:tcPr>
            <w:tcW w:w="2608" w:type="dxa"/>
            <w:vAlign w:val="center"/>
          </w:tcPr>
          <w:p w:rsidR="00C55659" w:rsidRDefault="00C55659">
            <w:pPr>
              <w:pStyle w:val="ConsPlusNormal"/>
            </w:pPr>
            <w:r>
              <w:t xml:space="preserve">Рукавицы </w:t>
            </w:r>
            <w:hyperlink w:anchor="P18017">
              <w:r>
                <w:rPr>
                  <w:color w:val="0000FF"/>
                </w:rPr>
                <w:t>&lt;1&gt;</w:t>
              </w:r>
            </w:hyperlink>
            <w:r>
              <w:t xml:space="preserve">, </w:t>
            </w:r>
            <w:hyperlink w:anchor="P18019">
              <w:r>
                <w:rPr>
                  <w:color w:val="0000FF"/>
                </w:rPr>
                <w:t>&lt;3&gt;</w:t>
              </w:r>
            </w:hyperlink>
          </w:p>
        </w:tc>
        <w:tc>
          <w:tcPr>
            <w:tcW w:w="1247" w:type="dxa"/>
            <w:vAlign w:val="center"/>
          </w:tcPr>
          <w:p w:rsidR="00C55659" w:rsidRDefault="00C55659">
            <w:pPr>
              <w:pStyle w:val="ConsPlusNormal"/>
              <w:jc w:val="center"/>
            </w:pPr>
            <w:r>
              <w:t>пара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96.</w:t>
            </w:r>
          </w:p>
        </w:tc>
        <w:tc>
          <w:tcPr>
            <w:tcW w:w="2608" w:type="dxa"/>
            <w:vAlign w:val="center"/>
          </w:tcPr>
          <w:p w:rsidR="00C55659" w:rsidRDefault="00C55659">
            <w:pPr>
              <w:pStyle w:val="ConsPlusNormal"/>
            </w:pPr>
            <w:r>
              <w:t xml:space="preserve">Рулетка 3 м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97.</w:t>
            </w:r>
          </w:p>
        </w:tc>
        <w:tc>
          <w:tcPr>
            <w:tcW w:w="2608" w:type="dxa"/>
            <w:vAlign w:val="center"/>
          </w:tcPr>
          <w:p w:rsidR="00C55659" w:rsidRDefault="00C55659">
            <w:pPr>
              <w:pStyle w:val="ConsPlusNormal"/>
            </w:pPr>
            <w:r>
              <w:t xml:space="preserve">Сапоги резиновые </w:t>
            </w:r>
            <w:hyperlink w:anchor="P18017">
              <w:r>
                <w:rPr>
                  <w:color w:val="0000FF"/>
                </w:rPr>
                <w:t>&lt;1&gt;</w:t>
              </w:r>
            </w:hyperlink>
            <w:r>
              <w:t xml:space="preserve">, </w:t>
            </w:r>
            <w:hyperlink w:anchor="P18019">
              <w:r>
                <w:rPr>
                  <w:color w:val="0000FF"/>
                </w:rPr>
                <w:t>&lt;3&gt;</w:t>
              </w:r>
            </w:hyperlink>
          </w:p>
        </w:tc>
        <w:tc>
          <w:tcPr>
            <w:tcW w:w="1247" w:type="dxa"/>
            <w:vAlign w:val="center"/>
          </w:tcPr>
          <w:p w:rsidR="00C55659" w:rsidRDefault="00C55659">
            <w:pPr>
              <w:pStyle w:val="ConsPlusNormal"/>
              <w:jc w:val="center"/>
            </w:pPr>
            <w:r>
              <w:lastRenderedPageBreak/>
              <w:t>пара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1900,0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 xml:space="preserve">с защитным </w:t>
            </w:r>
            <w:r>
              <w:lastRenderedPageBreak/>
              <w:t>подноском;</w:t>
            </w:r>
          </w:p>
          <w:p w:rsidR="00C55659" w:rsidRDefault="00C55659">
            <w:pPr>
              <w:pStyle w:val="ConsPlusNormal"/>
              <w:jc w:val="center"/>
            </w:pPr>
            <w:r>
              <w:t>1 раз в 2 года на 1 работника</w:t>
            </w:r>
          </w:p>
        </w:tc>
      </w:tr>
      <w:tr w:rsidR="00C55659">
        <w:tc>
          <w:tcPr>
            <w:tcW w:w="567" w:type="dxa"/>
            <w:vAlign w:val="center"/>
          </w:tcPr>
          <w:p w:rsidR="00C55659" w:rsidRDefault="00C55659">
            <w:pPr>
              <w:pStyle w:val="ConsPlusNormal"/>
              <w:jc w:val="center"/>
            </w:pPr>
            <w:r>
              <w:lastRenderedPageBreak/>
              <w:t>98.</w:t>
            </w:r>
          </w:p>
        </w:tc>
        <w:tc>
          <w:tcPr>
            <w:tcW w:w="2608" w:type="dxa"/>
            <w:vAlign w:val="center"/>
          </w:tcPr>
          <w:p w:rsidR="00C55659" w:rsidRDefault="00C55659">
            <w:pPr>
              <w:pStyle w:val="ConsPlusNormal"/>
            </w:pPr>
            <w:r>
              <w:t xml:space="preserve">Сгон для стекол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2600,0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99.</w:t>
            </w:r>
          </w:p>
        </w:tc>
        <w:tc>
          <w:tcPr>
            <w:tcW w:w="2608" w:type="dxa"/>
            <w:vAlign w:val="center"/>
          </w:tcPr>
          <w:p w:rsidR="00C55659" w:rsidRDefault="00C55659">
            <w:pPr>
              <w:pStyle w:val="ConsPlusNormal"/>
            </w:pPr>
            <w:r>
              <w:t xml:space="preserve">Скребок для снега </w:t>
            </w:r>
            <w:hyperlink w:anchor="P18018">
              <w:r>
                <w:rPr>
                  <w:color w:val="0000FF"/>
                </w:rPr>
                <w:t>&lt;2&gt;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2600,0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100.</w:t>
            </w:r>
          </w:p>
        </w:tc>
        <w:tc>
          <w:tcPr>
            <w:tcW w:w="2608" w:type="dxa"/>
            <w:vAlign w:val="center"/>
          </w:tcPr>
          <w:p w:rsidR="00C55659" w:rsidRDefault="00C55659">
            <w:pPr>
              <w:pStyle w:val="ConsPlusNormal"/>
            </w:pPr>
            <w:r>
              <w:t xml:space="preserve">Скребок для стекол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750,0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101.</w:t>
            </w:r>
          </w:p>
        </w:tc>
        <w:tc>
          <w:tcPr>
            <w:tcW w:w="2608" w:type="dxa"/>
            <w:vAlign w:val="center"/>
          </w:tcPr>
          <w:p w:rsidR="00C55659" w:rsidRDefault="00C55659">
            <w:pPr>
              <w:pStyle w:val="ConsPlusNormal"/>
            </w:pPr>
            <w:r>
              <w:t xml:space="preserve">Тачка </w:t>
            </w:r>
            <w:hyperlink w:anchor="P18018">
              <w:r>
                <w:rPr>
                  <w:color w:val="0000FF"/>
                </w:rPr>
                <w:t>&lt;2&gt;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4000,0</w:t>
            </w:r>
          </w:p>
        </w:tc>
        <w:tc>
          <w:tcPr>
            <w:tcW w:w="907" w:type="dxa"/>
            <w:vAlign w:val="center"/>
          </w:tcPr>
          <w:p w:rsidR="00C55659" w:rsidRDefault="00C55659">
            <w:pPr>
              <w:pStyle w:val="ConsPlusNormal"/>
              <w:jc w:val="center"/>
            </w:pPr>
            <w:r>
              <w:t>3</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102.</w:t>
            </w:r>
          </w:p>
        </w:tc>
        <w:tc>
          <w:tcPr>
            <w:tcW w:w="2608" w:type="dxa"/>
            <w:vAlign w:val="center"/>
          </w:tcPr>
          <w:p w:rsidR="00C55659" w:rsidRDefault="00C55659">
            <w:pPr>
              <w:pStyle w:val="ConsPlusNormal"/>
            </w:pPr>
            <w:r>
              <w:t xml:space="preserve">Термометр комнатный бытовой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45</w:t>
            </w:r>
          </w:p>
        </w:tc>
        <w:tc>
          <w:tcPr>
            <w:tcW w:w="1134" w:type="dxa"/>
            <w:vAlign w:val="center"/>
          </w:tcPr>
          <w:p w:rsidR="00C55659" w:rsidRDefault="00C55659">
            <w:pPr>
              <w:pStyle w:val="ConsPlusNormal"/>
              <w:jc w:val="center"/>
            </w:pPr>
            <w:r>
              <w:t>300,0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103.</w:t>
            </w:r>
          </w:p>
        </w:tc>
        <w:tc>
          <w:tcPr>
            <w:tcW w:w="2608" w:type="dxa"/>
            <w:vAlign w:val="center"/>
          </w:tcPr>
          <w:p w:rsidR="00C55659" w:rsidRDefault="00C55659">
            <w:pPr>
              <w:pStyle w:val="ConsPlusNormal"/>
            </w:pPr>
            <w:r>
              <w:t xml:space="preserve">Тестер емкости аккумулятора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5700,0</w:t>
            </w:r>
          </w:p>
        </w:tc>
        <w:tc>
          <w:tcPr>
            <w:tcW w:w="907" w:type="dxa"/>
            <w:vAlign w:val="center"/>
          </w:tcPr>
          <w:p w:rsidR="00C55659" w:rsidRDefault="00C55659">
            <w:pPr>
              <w:pStyle w:val="ConsPlusNormal"/>
              <w:jc w:val="center"/>
            </w:pPr>
            <w:r>
              <w:t>3</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104.</w:t>
            </w:r>
          </w:p>
        </w:tc>
        <w:tc>
          <w:tcPr>
            <w:tcW w:w="2608" w:type="dxa"/>
            <w:vAlign w:val="center"/>
          </w:tcPr>
          <w:p w:rsidR="00C55659" w:rsidRDefault="00C55659">
            <w:pPr>
              <w:pStyle w:val="ConsPlusNormal"/>
            </w:pPr>
            <w:r>
              <w:t xml:space="preserve">Тиски слесарные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1500,0</w:t>
            </w:r>
          </w:p>
        </w:tc>
        <w:tc>
          <w:tcPr>
            <w:tcW w:w="907" w:type="dxa"/>
            <w:vAlign w:val="center"/>
          </w:tcPr>
          <w:p w:rsidR="00C55659" w:rsidRDefault="00C55659">
            <w:pPr>
              <w:pStyle w:val="ConsPlusNormal"/>
              <w:jc w:val="center"/>
            </w:pPr>
            <w:r>
              <w:t>3</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105.</w:t>
            </w:r>
          </w:p>
        </w:tc>
        <w:tc>
          <w:tcPr>
            <w:tcW w:w="2608" w:type="dxa"/>
            <w:vAlign w:val="center"/>
          </w:tcPr>
          <w:p w:rsidR="00C55659" w:rsidRDefault="00C55659">
            <w:pPr>
              <w:pStyle w:val="ConsPlusNormal"/>
            </w:pPr>
            <w:r>
              <w:t xml:space="preserve">Топор </w:t>
            </w:r>
            <w:hyperlink w:anchor="P18018">
              <w:r>
                <w:rPr>
                  <w:color w:val="0000FF"/>
                </w:rPr>
                <w:t>&lt;2&gt;</w:t>
              </w:r>
            </w:hyperlink>
            <w:r>
              <w:t xml:space="preserve">, </w:t>
            </w:r>
            <w:hyperlink w:anchor="P18019">
              <w:r>
                <w:rPr>
                  <w:color w:val="0000FF"/>
                </w:rPr>
                <w:t>&lt;3&gt;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1700,0</w:t>
            </w:r>
          </w:p>
        </w:tc>
        <w:tc>
          <w:tcPr>
            <w:tcW w:w="907" w:type="dxa"/>
            <w:vAlign w:val="center"/>
          </w:tcPr>
          <w:p w:rsidR="00C55659" w:rsidRDefault="00C55659">
            <w:pPr>
              <w:pStyle w:val="ConsPlusNormal"/>
              <w:jc w:val="center"/>
            </w:pPr>
            <w:r>
              <w:t>3</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106.</w:t>
            </w:r>
          </w:p>
        </w:tc>
        <w:tc>
          <w:tcPr>
            <w:tcW w:w="2608" w:type="dxa"/>
            <w:vAlign w:val="center"/>
          </w:tcPr>
          <w:p w:rsidR="00C55659" w:rsidRDefault="00C55659">
            <w:pPr>
              <w:pStyle w:val="ConsPlusNormal"/>
            </w:pPr>
            <w:r>
              <w:t xml:space="preserve">Точило электрическое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3600,0</w:t>
            </w:r>
          </w:p>
        </w:tc>
        <w:tc>
          <w:tcPr>
            <w:tcW w:w="907" w:type="dxa"/>
            <w:vAlign w:val="center"/>
          </w:tcPr>
          <w:p w:rsidR="00C55659" w:rsidRDefault="00C55659">
            <w:pPr>
              <w:pStyle w:val="ConsPlusNormal"/>
              <w:jc w:val="center"/>
            </w:pPr>
            <w:r>
              <w:t>3</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107.</w:t>
            </w:r>
          </w:p>
        </w:tc>
        <w:tc>
          <w:tcPr>
            <w:tcW w:w="2608" w:type="dxa"/>
            <w:vAlign w:val="center"/>
          </w:tcPr>
          <w:p w:rsidR="00C55659" w:rsidRDefault="00C55659">
            <w:pPr>
              <w:pStyle w:val="ConsPlusNormal"/>
            </w:pPr>
            <w:r>
              <w:t xml:space="preserve">Трубка пневмометрическая "ПИТО"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8900,0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108.</w:t>
            </w:r>
          </w:p>
        </w:tc>
        <w:tc>
          <w:tcPr>
            <w:tcW w:w="2608" w:type="dxa"/>
            <w:vAlign w:val="center"/>
          </w:tcPr>
          <w:p w:rsidR="00C55659" w:rsidRDefault="00C55659">
            <w:pPr>
              <w:pStyle w:val="ConsPlusNormal"/>
            </w:pPr>
            <w:r>
              <w:t xml:space="preserve">Тягонапорометр наклонный "ТНЖ-Н" </w:t>
            </w:r>
            <w:hyperlink w:anchor="P18017">
              <w:r>
                <w:rPr>
                  <w:color w:val="0000FF"/>
                </w:rPr>
                <w:t>&lt;1&gt;</w:t>
              </w:r>
            </w:hyperlink>
            <w:r>
              <w:t xml:space="preserve">,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1800,0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109.</w:t>
            </w:r>
          </w:p>
        </w:tc>
        <w:tc>
          <w:tcPr>
            <w:tcW w:w="2608" w:type="dxa"/>
            <w:vAlign w:val="center"/>
          </w:tcPr>
          <w:p w:rsidR="00C55659" w:rsidRDefault="00C55659">
            <w:pPr>
              <w:pStyle w:val="ConsPlusNormal"/>
            </w:pPr>
            <w:r>
              <w:t xml:space="preserve">Фартук из полимерных материалов с нагрудником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1100,0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110.</w:t>
            </w:r>
          </w:p>
        </w:tc>
        <w:tc>
          <w:tcPr>
            <w:tcW w:w="2608" w:type="dxa"/>
            <w:vAlign w:val="center"/>
          </w:tcPr>
          <w:p w:rsidR="00C55659" w:rsidRDefault="00C55659">
            <w:pPr>
              <w:pStyle w:val="ConsPlusNormal"/>
            </w:pPr>
            <w:r>
              <w:t xml:space="preserve">Фонарь </w:t>
            </w:r>
            <w:hyperlink w:anchor="P18017">
              <w:r>
                <w:rPr>
                  <w:color w:val="0000FF"/>
                </w:rPr>
                <w:t>&lt;1&gt;</w:t>
              </w:r>
            </w:hyperlink>
            <w:r>
              <w:t xml:space="preserve">,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10</w:t>
            </w:r>
          </w:p>
        </w:tc>
        <w:tc>
          <w:tcPr>
            <w:tcW w:w="1134" w:type="dxa"/>
            <w:vAlign w:val="center"/>
          </w:tcPr>
          <w:p w:rsidR="00C55659" w:rsidRDefault="00C55659">
            <w:pPr>
              <w:pStyle w:val="ConsPlusNormal"/>
              <w:jc w:val="center"/>
            </w:pPr>
            <w:r>
              <w:t>2300,0</w:t>
            </w:r>
          </w:p>
        </w:tc>
        <w:tc>
          <w:tcPr>
            <w:tcW w:w="907" w:type="dxa"/>
            <w:vAlign w:val="center"/>
          </w:tcPr>
          <w:p w:rsidR="00C55659" w:rsidRDefault="00C55659">
            <w:pPr>
              <w:pStyle w:val="ConsPlusNormal"/>
              <w:jc w:val="center"/>
            </w:pPr>
            <w:r>
              <w:t>2</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111.</w:t>
            </w:r>
          </w:p>
        </w:tc>
        <w:tc>
          <w:tcPr>
            <w:tcW w:w="2608" w:type="dxa"/>
            <w:vAlign w:val="center"/>
          </w:tcPr>
          <w:p w:rsidR="00C55659" w:rsidRDefault="00C55659">
            <w:pPr>
              <w:pStyle w:val="ConsPlusNormal"/>
            </w:pPr>
            <w:r>
              <w:t xml:space="preserve">Футболка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800,0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112.</w:t>
            </w:r>
          </w:p>
        </w:tc>
        <w:tc>
          <w:tcPr>
            <w:tcW w:w="2608" w:type="dxa"/>
            <w:vAlign w:val="center"/>
          </w:tcPr>
          <w:p w:rsidR="00C55659" w:rsidRDefault="00C55659">
            <w:pPr>
              <w:pStyle w:val="ConsPlusNormal"/>
            </w:pPr>
            <w:r>
              <w:t xml:space="preserve">Халат </w:t>
            </w:r>
            <w:hyperlink w:anchor="P18017">
              <w:r>
                <w:rPr>
                  <w:color w:val="0000FF"/>
                </w:rPr>
                <w:t>&lt;1&gt;</w:t>
              </w:r>
            </w:hyperlink>
            <w:r>
              <w:t xml:space="preserve">, </w:t>
            </w:r>
            <w:hyperlink w:anchor="P18019">
              <w:r>
                <w:rPr>
                  <w:color w:val="0000FF"/>
                </w:rPr>
                <w:t>&lt;3&gt;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1200,0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113.</w:t>
            </w:r>
          </w:p>
        </w:tc>
        <w:tc>
          <w:tcPr>
            <w:tcW w:w="2608" w:type="dxa"/>
            <w:vAlign w:val="center"/>
          </w:tcPr>
          <w:p w:rsidR="00C55659" w:rsidRDefault="00C55659">
            <w:pPr>
              <w:pStyle w:val="ConsPlusNormal"/>
            </w:pPr>
            <w:r>
              <w:t xml:space="preserve">Часы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5</w:t>
            </w:r>
          </w:p>
        </w:tc>
        <w:tc>
          <w:tcPr>
            <w:tcW w:w="1134" w:type="dxa"/>
            <w:vAlign w:val="center"/>
          </w:tcPr>
          <w:p w:rsidR="00C55659" w:rsidRDefault="00C55659">
            <w:pPr>
              <w:pStyle w:val="ConsPlusNormal"/>
              <w:jc w:val="center"/>
            </w:pPr>
            <w:r>
              <w:t>1400,0</w:t>
            </w:r>
          </w:p>
        </w:tc>
        <w:tc>
          <w:tcPr>
            <w:tcW w:w="907" w:type="dxa"/>
            <w:vAlign w:val="center"/>
          </w:tcPr>
          <w:p w:rsidR="00C55659" w:rsidRDefault="00C55659">
            <w:pPr>
              <w:pStyle w:val="ConsPlusNormal"/>
              <w:jc w:val="center"/>
            </w:pPr>
            <w:r>
              <w:t>3</w:t>
            </w:r>
          </w:p>
        </w:tc>
        <w:tc>
          <w:tcPr>
            <w:tcW w:w="1757" w:type="dxa"/>
            <w:vAlign w:val="center"/>
          </w:tcPr>
          <w:p w:rsidR="00C55659" w:rsidRDefault="00C55659">
            <w:pPr>
              <w:pStyle w:val="ConsPlusNormal"/>
              <w:jc w:val="center"/>
            </w:pPr>
            <w:r>
              <w:t>с секундным отсчетом времени; для оборудования рабочих мест дежурной службы</w:t>
            </w:r>
          </w:p>
        </w:tc>
      </w:tr>
      <w:tr w:rsidR="00C55659">
        <w:tc>
          <w:tcPr>
            <w:tcW w:w="567" w:type="dxa"/>
            <w:vAlign w:val="center"/>
          </w:tcPr>
          <w:p w:rsidR="00C55659" w:rsidRDefault="00C55659">
            <w:pPr>
              <w:pStyle w:val="ConsPlusNormal"/>
              <w:jc w:val="center"/>
            </w:pPr>
            <w:r>
              <w:t>114.</w:t>
            </w:r>
          </w:p>
        </w:tc>
        <w:tc>
          <w:tcPr>
            <w:tcW w:w="2608" w:type="dxa"/>
            <w:vAlign w:val="center"/>
          </w:tcPr>
          <w:p w:rsidR="00C55659" w:rsidRDefault="00C55659">
            <w:pPr>
              <w:pStyle w:val="ConsPlusNormal"/>
            </w:pPr>
            <w:r>
              <w:t xml:space="preserve">Черенок для лопаты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200,0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115.</w:t>
            </w:r>
          </w:p>
        </w:tc>
        <w:tc>
          <w:tcPr>
            <w:tcW w:w="2608" w:type="dxa"/>
            <w:vAlign w:val="center"/>
          </w:tcPr>
          <w:p w:rsidR="00C55659" w:rsidRDefault="00C55659">
            <w:pPr>
              <w:pStyle w:val="ConsPlusNormal"/>
            </w:pPr>
            <w:r>
              <w:t xml:space="preserve">Щетка-крацовка для дрели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lastRenderedPageBreak/>
              <w:t>116.</w:t>
            </w:r>
          </w:p>
        </w:tc>
        <w:tc>
          <w:tcPr>
            <w:tcW w:w="2608" w:type="dxa"/>
            <w:vAlign w:val="center"/>
          </w:tcPr>
          <w:p w:rsidR="00C55659" w:rsidRDefault="00C55659">
            <w:pPr>
              <w:pStyle w:val="ConsPlusNormal"/>
            </w:pPr>
            <w:r>
              <w:t xml:space="preserve">Щетка металлическая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400,0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117.</w:t>
            </w:r>
          </w:p>
        </w:tc>
        <w:tc>
          <w:tcPr>
            <w:tcW w:w="2608" w:type="dxa"/>
            <w:vAlign w:val="center"/>
          </w:tcPr>
          <w:p w:rsidR="00C55659" w:rsidRDefault="00C55659">
            <w:pPr>
              <w:pStyle w:val="ConsPlusNormal"/>
            </w:pPr>
            <w:r>
              <w:t xml:space="preserve">Щетка уличная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4</w:t>
            </w:r>
          </w:p>
        </w:tc>
        <w:tc>
          <w:tcPr>
            <w:tcW w:w="1134" w:type="dxa"/>
            <w:vAlign w:val="center"/>
          </w:tcPr>
          <w:p w:rsidR="00C55659" w:rsidRDefault="00C55659">
            <w:pPr>
              <w:pStyle w:val="ConsPlusNormal"/>
              <w:jc w:val="center"/>
            </w:pPr>
            <w:r>
              <w:t>1000,0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118.</w:t>
            </w:r>
          </w:p>
        </w:tc>
        <w:tc>
          <w:tcPr>
            <w:tcW w:w="2608" w:type="dxa"/>
            <w:vAlign w:val="center"/>
          </w:tcPr>
          <w:p w:rsidR="00C55659" w:rsidRDefault="00C55659">
            <w:pPr>
              <w:pStyle w:val="ConsPlusNormal"/>
            </w:pPr>
            <w:r>
              <w:t xml:space="preserve">Ящик для инструментов с рукояткой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2000,0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118.1.</w:t>
            </w:r>
          </w:p>
        </w:tc>
        <w:tc>
          <w:tcPr>
            <w:tcW w:w="2608" w:type="dxa"/>
            <w:tcBorders>
              <w:bottom w:val="nil"/>
            </w:tcBorders>
            <w:vAlign w:val="center"/>
          </w:tcPr>
          <w:p w:rsidR="00C55659" w:rsidRDefault="00C55659">
            <w:pPr>
              <w:pStyle w:val="ConsPlusNormal"/>
            </w:pPr>
            <w:r>
              <w:t xml:space="preserve">Боевая одежда пожарного БОП-2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комплект</w:t>
            </w:r>
          </w:p>
        </w:tc>
        <w:tc>
          <w:tcPr>
            <w:tcW w:w="85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17676,0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jc w:val="center"/>
            </w:pPr>
            <w:r>
              <w:t>на 1 человека нештатной противопожарной команды 1 раз в 4 года</w:t>
            </w: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118.1 введен </w:t>
            </w:r>
            <w:hyperlink r:id="rId1231">
              <w:r>
                <w:rPr>
                  <w:color w:val="0000FF"/>
                </w:rPr>
                <w:t>Приказом</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118.2.</w:t>
            </w:r>
          </w:p>
        </w:tc>
        <w:tc>
          <w:tcPr>
            <w:tcW w:w="2608" w:type="dxa"/>
            <w:tcBorders>
              <w:bottom w:val="nil"/>
            </w:tcBorders>
            <w:vAlign w:val="center"/>
          </w:tcPr>
          <w:p w:rsidR="00C55659" w:rsidRDefault="00C55659">
            <w:pPr>
              <w:pStyle w:val="ConsPlusNormal"/>
            </w:pPr>
            <w:r>
              <w:t xml:space="preserve">Каска пожарного КП-92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3988,0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jc w:val="center"/>
            </w:pPr>
            <w:r>
              <w:t>на 1 человека нештатной противопожарной команды 1 раз в 4 года</w:t>
            </w: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118.2 введен </w:t>
            </w:r>
            <w:hyperlink r:id="rId1232">
              <w:r>
                <w:rPr>
                  <w:color w:val="0000FF"/>
                </w:rPr>
                <w:t>Приказом</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118.3.</w:t>
            </w:r>
          </w:p>
        </w:tc>
        <w:tc>
          <w:tcPr>
            <w:tcW w:w="2608" w:type="dxa"/>
            <w:tcBorders>
              <w:bottom w:val="nil"/>
            </w:tcBorders>
            <w:vAlign w:val="center"/>
          </w:tcPr>
          <w:p w:rsidR="00C55659" w:rsidRDefault="00C55659">
            <w:pPr>
              <w:pStyle w:val="ConsPlusNormal"/>
            </w:pPr>
            <w:r>
              <w:t xml:space="preserve">Перчатки пожарного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пара</w:t>
            </w:r>
          </w:p>
        </w:tc>
        <w:tc>
          <w:tcPr>
            <w:tcW w:w="85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2592,0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jc w:val="center"/>
            </w:pPr>
            <w:r>
              <w:t>с крагами трехпалые; на 1 человека нештатной противопожарной команды 1 раз в год</w:t>
            </w: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118.3 введен </w:t>
            </w:r>
            <w:hyperlink r:id="rId1233">
              <w:r>
                <w:rPr>
                  <w:color w:val="0000FF"/>
                </w:rPr>
                <w:t>Приказом</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118.4.</w:t>
            </w:r>
          </w:p>
        </w:tc>
        <w:tc>
          <w:tcPr>
            <w:tcW w:w="2608" w:type="dxa"/>
            <w:tcBorders>
              <w:bottom w:val="nil"/>
            </w:tcBorders>
            <w:vAlign w:val="center"/>
          </w:tcPr>
          <w:p w:rsidR="00C55659" w:rsidRDefault="00C55659">
            <w:pPr>
              <w:pStyle w:val="ConsPlusNormal"/>
            </w:pPr>
            <w:r>
              <w:t xml:space="preserve">Пояс пожарного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2119,0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jc w:val="center"/>
            </w:pPr>
            <w:r>
              <w:t>на 1 человека нештатной противопожарной команды 1 раз в 4 года</w:t>
            </w: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118.4 введен </w:t>
            </w:r>
            <w:hyperlink r:id="rId1234">
              <w:r>
                <w:rPr>
                  <w:color w:val="0000FF"/>
                </w:rPr>
                <w:t>Приказом</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118.5.</w:t>
            </w:r>
          </w:p>
        </w:tc>
        <w:tc>
          <w:tcPr>
            <w:tcW w:w="2608" w:type="dxa"/>
            <w:tcBorders>
              <w:bottom w:val="nil"/>
            </w:tcBorders>
            <w:vAlign w:val="center"/>
          </w:tcPr>
          <w:p w:rsidR="00C55659" w:rsidRDefault="00C55659">
            <w:pPr>
              <w:pStyle w:val="ConsPlusNormal"/>
            </w:pPr>
            <w:r>
              <w:t xml:space="preserve">Сапоги пожарного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пара</w:t>
            </w:r>
          </w:p>
        </w:tc>
        <w:tc>
          <w:tcPr>
            <w:tcW w:w="854" w:type="dxa"/>
            <w:tcBorders>
              <w:bottom w:val="nil"/>
            </w:tcBorders>
            <w:vAlign w:val="center"/>
          </w:tcPr>
          <w:p w:rsidR="00C55659" w:rsidRDefault="00C55659">
            <w:pPr>
              <w:pStyle w:val="ConsPlusNormal"/>
              <w:jc w:val="center"/>
            </w:pPr>
            <w:r>
              <w:t>1</w:t>
            </w:r>
          </w:p>
        </w:tc>
        <w:tc>
          <w:tcPr>
            <w:tcW w:w="1134" w:type="dxa"/>
            <w:tcBorders>
              <w:bottom w:val="nil"/>
            </w:tcBorders>
            <w:vAlign w:val="center"/>
          </w:tcPr>
          <w:p w:rsidR="00C55659" w:rsidRDefault="00C55659">
            <w:pPr>
              <w:pStyle w:val="ConsPlusNormal"/>
              <w:jc w:val="center"/>
            </w:pPr>
            <w:r>
              <w:t>7150,0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jc w:val="center"/>
            </w:pPr>
            <w:r>
              <w:t>на 1 человека нештатной противопожарной команды 1 раз в 2 года</w:t>
            </w: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118.5 введен </w:t>
            </w:r>
            <w:hyperlink r:id="rId1235">
              <w:r>
                <w:rPr>
                  <w:color w:val="0000FF"/>
                </w:rPr>
                <w:t>Приказом</w:t>
              </w:r>
            </w:hyperlink>
            <w:r>
              <w:t xml:space="preserve"> Казначейства России от 21.03.2025 N 76)</w:t>
            </w:r>
          </w:p>
        </w:tc>
      </w:tr>
      <w:tr w:rsidR="00C55659">
        <w:tc>
          <w:tcPr>
            <w:tcW w:w="9074" w:type="dxa"/>
            <w:gridSpan w:val="7"/>
            <w:vAlign w:val="center"/>
          </w:tcPr>
          <w:p w:rsidR="00C55659" w:rsidRDefault="00C55659">
            <w:pPr>
              <w:pStyle w:val="ConsPlusNormal"/>
              <w:jc w:val="center"/>
            </w:pPr>
            <w:r>
              <w:t>Хозяйственные товары</w:t>
            </w:r>
          </w:p>
        </w:tc>
      </w:tr>
      <w:tr w:rsidR="00C55659">
        <w:tc>
          <w:tcPr>
            <w:tcW w:w="567" w:type="dxa"/>
            <w:vAlign w:val="center"/>
          </w:tcPr>
          <w:p w:rsidR="00C55659" w:rsidRDefault="00C55659">
            <w:pPr>
              <w:pStyle w:val="ConsPlusNormal"/>
              <w:jc w:val="center"/>
            </w:pPr>
            <w:r>
              <w:t>119.</w:t>
            </w:r>
          </w:p>
        </w:tc>
        <w:tc>
          <w:tcPr>
            <w:tcW w:w="2608" w:type="dxa"/>
            <w:vAlign w:val="center"/>
          </w:tcPr>
          <w:p w:rsidR="00C55659" w:rsidRDefault="00C55659">
            <w:pPr>
              <w:pStyle w:val="ConsPlusNormal"/>
            </w:pPr>
            <w:r>
              <w:t xml:space="preserve">Бачок пластмассовый для мусора на 40 л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900,0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120.</w:t>
            </w:r>
          </w:p>
        </w:tc>
        <w:tc>
          <w:tcPr>
            <w:tcW w:w="2608" w:type="dxa"/>
            <w:vAlign w:val="center"/>
          </w:tcPr>
          <w:p w:rsidR="00C55659" w:rsidRDefault="00C55659">
            <w:pPr>
              <w:pStyle w:val="ConsPlusNormal"/>
            </w:pPr>
            <w:r>
              <w:t xml:space="preserve">Ведро полиэтиленовое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lastRenderedPageBreak/>
              <w:t>штука</w:t>
            </w:r>
          </w:p>
        </w:tc>
        <w:tc>
          <w:tcPr>
            <w:tcW w:w="85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400,0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lastRenderedPageBreak/>
              <w:t>121.</w:t>
            </w:r>
          </w:p>
        </w:tc>
        <w:tc>
          <w:tcPr>
            <w:tcW w:w="2608" w:type="dxa"/>
            <w:vAlign w:val="center"/>
          </w:tcPr>
          <w:p w:rsidR="00C55659" w:rsidRDefault="00C55659">
            <w:pPr>
              <w:pStyle w:val="ConsPlusNormal"/>
            </w:pPr>
            <w:r>
              <w:t xml:space="preserve">Ведро оцинкованное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200,0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1 раз в 2 года на 1 работника</w:t>
            </w:r>
          </w:p>
        </w:tc>
      </w:tr>
      <w:tr w:rsidR="00C55659">
        <w:tc>
          <w:tcPr>
            <w:tcW w:w="567" w:type="dxa"/>
            <w:vAlign w:val="center"/>
          </w:tcPr>
          <w:p w:rsidR="00C55659" w:rsidRDefault="00C55659">
            <w:pPr>
              <w:pStyle w:val="ConsPlusNormal"/>
              <w:jc w:val="center"/>
            </w:pPr>
            <w:r>
              <w:t>122.</w:t>
            </w:r>
          </w:p>
        </w:tc>
        <w:tc>
          <w:tcPr>
            <w:tcW w:w="2608" w:type="dxa"/>
            <w:vAlign w:val="center"/>
          </w:tcPr>
          <w:p w:rsidR="00C55659" w:rsidRDefault="00C55659">
            <w:pPr>
              <w:pStyle w:val="ConsPlusNormal"/>
            </w:pPr>
            <w:r>
              <w:t xml:space="preserve">Веник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250,0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123.</w:t>
            </w:r>
          </w:p>
        </w:tc>
        <w:tc>
          <w:tcPr>
            <w:tcW w:w="2608" w:type="dxa"/>
            <w:vAlign w:val="center"/>
          </w:tcPr>
          <w:p w:rsidR="00C55659" w:rsidRDefault="00C55659">
            <w:pPr>
              <w:pStyle w:val="ConsPlusNormal"/>
            </w:pPr>
            <w:r>
              <w:t xml:space="preserve">Губка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60</w:t>
            </w:r>
          </w:p>
        </w:tc>
        <w:tc>
          <w:tcPr>
            <w:tcW w:w="1134" w:type="dxa"/>
            <w:vAlign w:val="center"/>
          </w:tcPr>
          <w:p w:rsidR="00C55659" w:rsidRDefault="00C55659">
            <w:pPr>
              <w:pStyle w:val="ConsPlusNormal"/>
              <w:jc w:val="center"/>
            </w:pPr>
            <w:r>
              <w:t>50,0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124.</w:t>
            </w:r>
          </w:p>
        </w:tc>
        <w:tc>
          <w:tcPr>
            <w:tcW w:w="2608" w:type="dxa"/>
            <w:vAlign w:val="center"/>
          </w:tcPr>
          <w:p w:rsidR="00C55659" w:rsidRDefault="00C55659">
            <w:pPr>
              <w:pStyle w:val="ConsPlusNormal"/>
            </w:pPr>
            <w:r>
              <w:t xml:space="preserve">Губка для мытья окон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4</w:t>
            </w:r>
          </w:p>
        </w:tc>
        <w:tc>
          <w:tcPr>
            <w:tcW w:w="1134" w:type="dxa"/>
            <w:vAlign w:val="center"/>
          </w:tcPr>
          <w:p w:rsidR="00C55659" w:rsidRDefault="00C55659">
            <w:pPr>
              <w:pStyle w:val="ConsPlusNormal"/>
              <w:jc w:val="center"/>
            </w:pPr>
            <w:r>
              <w:t>200,0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125.</w:t>
            </w:r>
          </w:p>
        </w:tc>
        <w:tc>
          <w:tcPr>
            <w:tcW w:w="2608" w:type="dxa"/>
            <w:vAlign w:val="center"/>
          </w:tcPr>
          <w:p w:rsidR="00C55659" w:rsidRDefault="00C55659">
            <w:pPr>
              <w:pStyle w:val="ConsPlusNormal"/>
            </w:pPr>
            <w:r>
              <w:t xml:space="preserve">Держатель для шубок для мойки окон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500,0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126.</w:t>
            </w:r>
          </w:p>
        </w:tc>
        <w:tc>
          <w:tcPr>
            <w:tcW w:w="2608" w:type="dxa"/>
            <w:vAlign w:val="center"/>
          </w:tcPr>
          <w:p w:rsidR="00C55659" w:rsidRDefault="00C55659">
            <w:pPr>
              <w:pStyle w:val="ConsPlusNormal"/>
            </w:pPr>
            <w:r>
              <w:t xml:space="preserve">Комплект совок и щетка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2100,0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127.</w:t>
            </w:r>
          </w:p>
        </w:tc>
        <w:tc>
          <w:tcPr>
            <w:tcW w:w="2608" w:type="dxa"/>
            <w:vAlign w:val="center"/>
          </w:tcPr>
          <w:p w:rsidR="00C55659" w:rsidRDefault="00C55659">
            <w:pPr>
              <w:pStyle w:val="ConsPlusNormal"/>
            </w:pPr>
            <w:r>
              <w:t xml:space="preserve">Лампа светодиодная 14 - 20 Вт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200</w:t>
            </w:r>
          </w:p>
        </w:tc>
        <w:tc>
          <w:tcPr>
            <w:tcW w:w="1134" w:type="dxa"/>
            <w:vAlign w:val="center"/>
          </w:tcPr>
          <w:p w:rsidR="00C55659" w:rsidRDefault="00C55659">
            <w:pPr>
              <w:pStyle w:val="ConsPlusNormal"/>
              <w:jc w:val="center"/>
            </w:pPr>
            <w:r>
              <w:t>150,0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128.</w:t>
            </w:r>
          </w:p>
        </w:tc>
        <w:tc>
          <w:tcPr>
            <w:tcW w:w="2608" w:type="dxa"/>
            <w:vAlign w:val="center"/>
          </w:tcPr>
          <w:p w:rsidR="00C55659" w:rsidRDefault="00C55659">
            <w:pPr>
              <w:pStyle w:val="ConsPlusNormal"/>
            </w:pPr>
            <w:r>
              <w:t xml:space="preserve">Мешки для мусора на 100 л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15</w:t>
            </w:r>
          </w:p>
        </w:tc>
        <w:tc>
          <w:tcPr>
            <w:tcW w:w="1134" w:type="dxa"/>
            <w:vAlign w:val="center"/>
          </w:tcPr>
          <w:p w:rsidR="00C55659" w:rsidRDefault="00C55659">
            <w:pPr>
              <w:pStyle w:val="ConsPlusNormal"/>
              <w:jc w:val="center"/>
            </w:pPr>
            <w:r>
              <w:t>200,0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129.</w:t>
            </w:r>
          </w:p>
        </w:tc>
        <w:tc>
          <w:tcPr>
            <w:tcW w:w="2608" w:type="dxa"/>
            <w:vAlign w:val="center"/>
          </w:tcPr>
          <w:p w:rsidR="00C55659" w:rsidRDefault="00C55659">
            <w:pPr>
              <w:pStyle w:val="ConsPlusNormal"/>
            </w:pPr>
            <w:r>
              <w:t xml:space="preserve">Мешки для мусора на 120 л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1300</w:t>
            </w:r>
          </w:p>
        </w:tc>
        <w:tc>
          <w:tcPr>
            <w:tcW w:w="1134" w:type="dxa"/>
            <w:vAlign w:val="center"/>
          </w:tcPr>
          <w:p w:rsidR="00C55659" w:rsidRDefault="00C55659">
            <w:pPr>
              <w:pStyle w:val="ConsPlusNormal"/>
              <w:jc w:val="center"/>
            </w:pPr>
            <w:r>
              <w:t>50,0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130.</w:t>
            </w:r>
          </w:p>
        </w:tc>
        <w:tc>
          <w:tcPr>
            <w:tcW w:w="2608" w:type="dxa"/>
            <w:vAlign w:val="center"/>
          </w:tcPr>
          <w:p w:rsidR="00C55659" w:rsidRDefault="00C55659">
            <w:pPr>
              <w:pStyle w:val="ConsPlusNormal"/>
            </w:pPr>
            <w:r>
              <w:t xml:space="preserve">Мыло туалетное 100 г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20</w:t>
            </w:r>
          </w:p>
        </w:tc>
        <w:tc>
          <w:tcPr>
            <w:tcW w:w="1134" w:type="dxa"/>
            <w:vAlign w:val="center"/>
          </w:tcPr>
          <w:p w:rsidR="00C55659" w:rsidRDefault="00C55659">
            <w:pPr>
              <w:pStyle w:val="ConsPlusNormal"/>
              <w:jc w:val="center"/>
            </w:pPr>
            <w:r>
              <w:t>50,0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131.</w:t>
            </w:r>
          </w:p>
        </w:tc>
        <w:tc>
          <w:tcPr>
            <w:tcW w:w="2608" w:type="dxa"/>
            <w:vAlign w:val="center"/>
          </w:tcPr>
          <w:p w:rsidR="00C55659" w:rsidRDefault="00C55659">
            <w:pPr>
              <w:pStyle w:val="ConsPlusNormal"/>
            </w:pPr>
            <w:r>
              <w:t xml:space="preserve">Мыло хозяйственное 100 г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20</w:t>
            </w:r>
          </w:p>
        </w:tc>
        <w:tc>
          <w:tcPr>
            <w:tcW w:w="1134" w:type="dxa"/>
            <w:vAlign w:val="center"/>
          </w:tcPr>
          <w:p w:rsidR="00C55659" w:rsidRDefault="00C55659">
            <w:pPr>
              <w:pStyle w:val="ConsPlusNormal"/>
              <w:jc w:val="center"/>
            </w:pPr>
            <w:r>
              <w:t>100,0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132.</w:t>
            </w:r>
          </w:p>
        </w:tc>
        <w:tc>
          <w:tcPr>
            <w:tcW w:w="2608" w:type="dxa"/>
            <w:vAlign w:val="center"/>
          </w:tcPr>
          <w:p w:rsidR="00C55659" w:rsidRDefault="00C55659">
            <w:pPr>
              <w:pStyle w:val="ConsPlusNormal"/>
            </w:pPr>
            <w:r>
              <w:t xml:space="preserve">Насадка для швабры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12</w:t>
            </w:r>
          </w:p>
        </w:tc>
        <w:tc>
          <w:tcPr>
            <w:tcW w:w="1134" w:type="dxa"/>
            <w:vAlign w:val="center"/>
          </w:tcPr>
          <w:p w:rsidR="00C55659" w:rsidRDefault="00C55659">
            <w:pPr>
              <w:pStyle w:val="ConsPlusNormal"/>
              <w:jc w:val="center"/>
            </w:pPr>
            <w:r>
              <w:t>1500,0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133.</w:t>
            </w:r>
          </w:p>
        </w:tc>
        <w:tc>
          <w:tcPr>
            <w:tcW w:w="2608" w:type="dxa"/>
            <w:vAlign w:val="center"/>
          </w:tcPr>
          <w:p w:rsidR="00C55659" w:rsidRDefault="00C55659">
            <w:pPr>
              <w:pStyle w:val="ConsPlusNormal"/>
            </w:pPr>
            <w:r>
              <w:t xml:space="preserve">Ручка для швабры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1500,0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134.</w:t>
            </w:r>
          </w:p>
        </w:tc>
        <w:tc>
          <w:tcPr>
            <w:tcW w:w="2608" w:type="dxa"/>
            <w:vAlign w:val="center"/>
          </w:tcPr>
          <w:p w:rsidR="00C55659" w:rsidRDefault="00C55659">
            <w:pPr>
              <w:pStyle w:val="ConsPlusNormal"/>
            </w:pPr>
            <w:r>
              <w:t xml:space="preserve">Салфетки протирочные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60</w:t>
            </w:r>
          </w:p>
        </w:tc>
        <w:tc>
          <w:tcPr>
            <w:tcW w:w="1134" w:type="dxa"/>
            <w:vAlign w:val="center"/>
          </w:tcPr>
          <w:p w:rsidR="00C55659" w:rsidRDefault="00C55659">
            <w:pPr>
              <w:pStyle w:val="ConsPlusNormal"/>
              <w:jc w:val="center"/>
            </w:pPr>
            <w:r>
              <w:t>250,0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135.</w:t>
            </w:r>
          </w:p>
        </w:tc>
        <w:tc>
          <w:tcPr>
            <w:tcW w:w="2608" w:type="dxa"/>
            <w:vAlign w:val="center"/>
          </w:tcPr>
          <w:p w:rsidR="00C55659" w:rsidRDefault="00C55659">
            <w:pPr>
              <w:pStyle w:val="ConsPlusNormal"/>
            </w:pPr>
            <w:r>
              <w:t xml:space="preserve">Скотч пененный 2-сторонний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200,0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136.</w:t>
            </w:r>
          </w:p>
        </w:tc>
        <w:tc>
          <w:tcPr>
            <w:tcW w:w="2608" w:type="dxa"/>
            <w:vAlign w:val="center"/>
          </w:tcPr>
          <w:p w:rsidR="00C55659" w:rsidRDefault="00C55659">
            <w:pPr>
              <w:pStyle w:val="ConsPlusNormal"/>
            </w:pPr>
            <w:r>
              <w:t xml:space="preserve">Совок для мусора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4</w:t>
            </w:r>
          </w:p>
        </w:tc>
        <w:tc>
          <w:tcPr>
            <w:tcW w:w="1134" w:type="dxa"/>
            <w:vAlign w:val="center"/>
          </w:tcPr>
          <w:p w:rsidR="00C55659" w:rsidRDefault="00C55659">
            <w:pPr>
              <w:pStyle w:val="ConsPlusNormal"/>
              <w:jc w:val="center"/>
            </w:pPr>
            <w:r>
              <w:t>200,0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137.</w:t>
            </w:r>
          </w:p>
        </w:tc>
        <w:tc>
          <w:tcPr>
            <w:tcW w:w="2608" w:type="dxa"/>
            <w:vAlign w:val="center"/>
          </w:tcPr>
          <w:p w:rsidR="00C55659" w:rsidRDefault="00C55659">
            <w:pPr>
              <w:pStyle w:val="ConsPlusNormal"/>
            </w:pPr>
            <w:r>
              <w:t xml:space="preserve">Совок уличный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4</w:t>
            </w:r>
          </w:p>
        </w:tc>
        <w:tc>
          <w:tcPr>
            <w:tcW w:w="1134" w:type="dxa"/>
            <w:vAlign w:val="center"/>
          </w:tcPr>
          <w:p w:rsidR="00C55659" w:rsidRDefault="00C55659">
            <w:pPr>
              <w:pStyle w:val="ConsPlusNormal"/>
              <w:jc w:val="center"/>
            </w:pPr>
            <w:r>
              <w:t>700,0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138.</w:t>
            </w:r>
          </w:p>
        </w:tc>
        <w:tc>
          <w:tcPr>
            <w:tcW w:w="2608" w:type="dxa"/>
            <w:vAlign w:val="center"/>
          </w:tcPr>
          <w:p w:rsidR="00C55659" w:rsidRDefault="00C55659">
            <w:pPr>
              <w:pStyle w:val="ConsPlusNormal"/>
            </w:pPr>
            <w:r>
              <w:t xml:space="preserve">Средство для чистки мебели из кожи и ткани </w:t>
            </w:r>
            <w:hyperlink w:anchor="P18017">
              <w:r>
                <w:rPr>
                  <w:color w:val="0000FF"/>
                </w:rPr>
                <w:t>&lt;1&gt;</w:t>
              </w:r>
            </w:hyperlink>
          </w:p>
        </w:tc>
        <w:tc>
          <w:tcPr>
            <w:tcW w:w="1247" w:type="dxa"/>
            <w:vAlign w:val="center"/>
          </w:tcPr>
          <w:p w:rsidR="00C55659" w:rsidRDefault="00C55659">
            <w:pPr>
              <w:pStyle w:val="ConsPlusNormal"/>
              <w:jc w:val="center"/>
            </w:pPr>
            <w:r>
              <w:t>литр</w:t>
            </w:r>
          </w:p>
        </w:tc>
        <w:tc>
          <w:tcPr>
            <w:tcW w:w="854" w:type="dxa"/>
            <w:vAlign w:val="center"/>
          </w:tcPr>
          <w:p w:rsidR="00C55659" w:rsidRDefault="00C55659">
            <w:pPr>
              <w:pStyle w:val="ConsPlusNormal"/>
              <w:jc w:val="center"/>
            </w:pPr>
            <w:r>
              <w:t>5</w:t>
            </w:r>
          </w:p>
        </w:tc>
        <w:tc>
          <w:tcPr>
            <w:tcW w:w="1134" w:type="dxa"/>
            <w:vAlign w:val="center"/>
          </w:tcPr>
          <w:p w:rsidR="00C55659" w:rsidRDefault="00C55659">
            <w:pPr>
              <w:pStyle w:val="ConsPlusNormal"/>
              <w:jc w:val="center"/>
            </w:pPr>
            <w:r>
              <w:t>900,0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139.</w:t>
            </w:r>
          </w:p>
        </w:tc>
        <w:tc>
          <w:tcPr>
            <w:tcW w:w="2608" w:type="dxa"/>
            <w:vAlign w:val="center"/>
          </w:tcPr>
          <w:p w:rsidR="00C55659" w:rsidRDefault="00C55659">
            <w:pPr>
              <w:pStyle w:val="ConsPlusNormal"/>
            </w:pPr>
            <w:r>
              <w:t xml:space="preserve">Средство для чистки полированной мебели </w:t>
            </w:r>
            <w:hyperlink w:anchor="P18017">
              <w:r>
                <w:rPr>
                  <w:color w:val="0000FF"/>
                </w:rPr>
                <w:t>&lt;1&gt;</w:t>
              </w:r>
            </w:hyperlink>
          </w:p>
        </w:tc>
        <w:tc>
          <w:tcPr>
            <w:tcW w:w="1247" w:type="dxa"/>
            <w:vAlign w:val="center"/>
          </w:tcPr>
          <w:p w:rsidR="00C55659" w:rsidRDefault="00C55659">
            <w:pPr>
              <w:pStyle w:val="ConsPlusNormal"/>
              <w:jc w:val="center"/>
            </w:pPr>
            <w:r>
              <w:t>литр</w:t>
            </w:r>
          </w:p>
        </w:tc>
        <w:tc>
          <w:tcPr>
            <w:tcW w:w="854" w:type="dxa"/>
            <w:vAlign w:val="center"/>
          </w:tcPr>
          <w:p w:rsidR="00C55659" w:rsidRDefault="00C55659">
            <w:pPr>
              <w:pStyle w:val="ConsPlusNormal"/>
              <w:jc w:val="center"/>
            </w:pPr>
            <w:r>
              <w:t>5</w:t>
            </w:r>
          </w:p>
        </w:tc>
        <w:tc>
          <w:tcPr>
            <w:tcW w:w="1134" w:type="dxa"/>
            <w:vAlign w:val="center"/>
          </w:tcPr>
          <w:p w:rsidR="00C55659" w:rsidRDefault="00C55659">
            <w:pPr>
              <w:pStyle w:val="ConsPlusNormal"/>
              <w:jc w:val="center"/>
            </w:pPr>
            <w:r>
              <w:t>600,0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lastRenderedPageBreak/>
              <w:t>140.</w:t>
            </w:r>
          </w:p>
        </w:tc>
        <w:tc>
          <w:tcPr>
            <w:tcW w:w="2608" w:type="dxa"/>
            <w:vAlign w:val="center"/>
          </w:tcPr>
          <w:p w:rsidR="00C55659" w:rsidRDefault="00C55659">
            <w:pPr>
              <w:pStyle w:val="ConsPlusNormal"/>
            </w:pPr>
            <w:r>
              <w:t xml:space="preserve">Швабра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4</w:t>
            </w:r>
          </w:p>
        </w:tc>
        <w:tc>
          <w:tcPr>
            <w:tcW w:w="1134" w:type="dxa"/>
            <w:vAlign w:val="center"/>
          </w:tcPr>
          <w:p w:rsidR="00C55659" w:rsidRDefault="00C55659">
            <w:pPr>
              <w:pStyle w:val="ConsPlusNormal"/>
              <w:jc w:val="center"/>
            </w:pPr>
            <w:r>
              <w:t>2400,0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141.</w:t>
            </w:r>
          </w:p>
        </w:tc>
        <w:tc>
          <w:tcPr>
            <w:tcW w:w="2608" w:type="dxa"/>
            <w:vAlign w:val="center"/>
          </w:tcPr>
          <w:p w:rsidR="00C55659" w:rsidRDefault="00C55659">
            <w:pPr>
              <w:pStyle w:val="ConsPlusNormal"/>
            </w:pPr>
            <w:r>
              <w:t xml:space="preserve">Штанга для сгона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1800,0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142.</w:t>
            </w:r>
          </w:p>
        </w:tc>
        <w:tc>
          <w:tcPr>
            <w:tcW w:w="2608" w:type="dxa"/>
            <w:vAlign w:val="center"/>
          </w:tcPr>
          <w:p w:rsidR="00C55659" w:rsidRDefault="00C55659">
            <w:pPr>
              <w:pStyle w:val="ConsPlusNormal"/>
            </w:pPr>
            <w:r>
              <w:t xml:space="preserve">Шубка для мытья стекол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1500,0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143.</w:t>
            </w:r>
          </w:p>
        </w:tc>
        <w:tc>
          <w:tcPr>
            <w:tcW w:w="2608" w:type="dxa"/>
            <w:vAlign w:val="center"/>
          </w:tcPr>
          <w:p w:rsidR="00C55659" w:rsidRDefault="00C55659">
            <w:pPr>
              <w:pStyle w:val="ConsPlusNormal"/>
            </w:pPr>
            <w:r>
              <w:t xml:space="preserve">Щетка для пола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6</w:t>
            </w:r>
          </w:p>
        </w:tc>
        <w:tc>
          <w:tcPr>
            <w:tcW w:w="1134" w:type="dxa"/>
            <w:vAlign w:val="center"/>
          </w:tcPr>
          <w:p w:rsidR="00C55659" w:rsidRDefault="00C55659">
            <w:pPr>
              <w:pStyle w:val="ConsPlusNormal"/>
              <w:jc w:val="center"/>
            </w:pPr>
            <w:r>
              <w:t>800,0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567" w:type="dxa"/>
            <w:vAlign w:val="center"/>
          </w:tcPr>
          <w:p w:rsidR="00C55659" w:rsidRDefault="00C55659">
            <w:pPr>
              <w:pStyle w:val="ConsPlusNormal"/>
              <w:jc w:val="center"/>
            </w:pPr>
            <w:r>
              <w:t>144.</w:t>
            </w:r>
          </w:p>
        </w:tc>
        <w:tc>
          <w:tcPr>
            <w:tcW w:w="2608" w:type="dxa"/>
            <w:vAlign w:val="center"/>
          </w:tcPr>
          <w:p w:rsidR="00C55659" w:rsidRDefault="00C55659">
            <w:pPr>
              <w:pStyle w:val="ConsPlusNormal"/>
            </w:pPr>
            <w:r>
              <w:t xml:space="preserve">Щетка уличная </w:t>
            </w:r>
            <w:hyperlink w:anchor="P18017">
              <w:r>
                <w:rPr>
                  <w:color w:val="0000FF"/>
                </w:rPr>
                <w:t>&lt;1&gt;</w:t>
              </w:r>
            </w:hyperlink>
            <w:r>
              <w:t xml:space="preserve">, </w:t>
            </w:r>
            <w:hyperlink w:anchor="P18020">
              <w:r>
                <w:rPr>
                  <w:color w:val="0000FF"/>
                </w:rPr>
                <w:t>&lt;4&gt;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4</w:t>
            </w:r>
          </w:p>
        </w:tc>
        <w:tc>
          <w:tcPr>
            <w:tcW w:w="1134" w:type="dxa"/>
            <w:vAlign w:val="center"/>
          </w:tcPr>
          <w:p w:rsidR="00C55659" w:rsidRDefault="00C55659">
            <w:pPr>
              <w:pStyle w:val="ConsPlusNormal"/>
              <w:jc w:val="center"/>
            </w:pPr>
            <w:r>
              <w:t>1000,0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r>
              <w:t>на 1 работника</w:t>
            </w:r>
          </w:p>
        </w:tc>
      </w:tr>
      <w:tr w:rsidR="00C55659">
        <w:tc>
          <w:tcPr>
            <w:tcW w:w="9074" w:type="dxa"/>
            <w:gridSpan w:val="7"/>
            <w:vAlign w:val="center"/>
          </w:tcPr>
          <w:p w:rsidR="00C55659" w:rsidRDefault="00C55659">
            <w:pPr>
              <w:pStyle w:val="ConsPlusNormal"/>
              <w:jc w:val="center"/>
            </w:pPr>
            <w:r>
              <w:t>Посуда</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145.</w:t>
            </w:r>
          </w:p>
        </w:tc>
        <w:tc>
          <w:tcPr>
            <w:tcW w:w="2608" w:type="dxa"/>
            <w:tcBorders>
              <w:bottom w:val="nil"/>
            </w:tcBorders>
            <w:vAlign w:val="center"/>
          </w:tcPr>
          <w:p w:rsidR="00C55659" w:rsidRDefault="00C55659">
            <w:pPr>
              <w:pStyle w:val="ConsPlusNormal"/>
            </w:pPr>
            <w:r>
              <w:t xml:space="preserve">Вилка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200</w:t>
            </w:r>
          </w:p>
        </w:tc>
        <w:tc>
          <w:tcPr>
            <w:tcW w:w="1134" w:type="dxa"/>
            <w:tcBorders>
              <w:bottom w:val="nil"/>
            </w:tcBorders>
            <w:vAlign w:val="center"/>
          </w:tcPr>
          <w:p w:rsidR="00C55659" w:rsidRDefault="00C55659">
            <w:pPr>
              <w:pStyle w:val="ConsPlusNormal"/>
              <w:jc w:val="center"/>
            </w:pPr>
            <w:r>
              <w:t>105,0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145 в ред. </w:t>
            </w:r>
            <w:hyperlink r:id="rId1236">
              <w:r>
                <w:rPr>
                  <w:color w:val="0000FF"/>
                </w:rPr>
                <w:t>Приказа</w:t>
              </w:r>
            </w:hyperlink>
            <w:r>
              <w:t xml:space="preserve"> Казначейства России от 29.05.2026 N 157)</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146.</w:t>
            </w:r>
          </w:p>
        </w:tc>
        <w:tc>
          <w:tcPr>
            <w:tcW w:w="2608" w:type="dxa"/>
            <w:tcBorders>
              <w:bottom w:val="nil"/>
            </w:tcBorders>
            <w:vAlign w:val="center"/>
          </w:tcPr>
          <w:p w:rsidR="00C55659" w:rsidRDefault="00C55659">
            <w:pPr>
              <w:pStyle w:val="ConsPlusNormal"/>
            </w:pPr>
            <w:r>
              <w:t xml:space="preserve">Кастрюля на 10 л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5</w:t>
            </w:r>
          </w:p>
        </w:tc>
        <w:tc>
          <w:tcPr>
            <w:tcW w:w="1134" w:type="dxa"/>
            <w:tcBorders>
              <w:bottom w:val="nil"/>
            </w:tcBorders>
            <w:vAlign w:val="center"/>
          </w:tcPr>
          <w:p w:rsidR="00C55659" w:rsidRDefault="00C55659">
            <w:pPr>
              <w:pStyle w:val="ConsPlusNormal"/>
              <w:jc w:val="center"/>
            </w:pPr>
            <w:r>
              <w:t>4940,0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146 в ред. </w:t>
            </w:r>
            <w:hyperlink r:id="rId1237">
              <w:r>
                <w:rPr>
                  <w:color w:val="0000FF"/>
                </w:rPr>
                <w:t>Приказа</w:t>
              </w:r>
            </w:hyperlink>
            <w:r>
              <w:t xml:space="preserve"> Казначейства России от 29.05.2026 N 157)</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147.</w:t>
            </w:r>
          </w:p>
        </w:tc>
        <w:tc>
          <w:tcPr>
            <w:tcW w:w="2608" w:type="dxa"/>
            <w:tcBorders>
              <w:bottom w:val="nil"/>
            </w:tcBorders>
            <w:vAlign w:val="center"/>
          </w:tcPr>
          <w:p w:rsidR="00C55659" w:rsidRDefault="00C55659">
            <w:pPr>
              <w:pStyle w:val="ConsPlusNormal"/>
            </w:pPr>
            <w:r>
              <w:t xml:space="preserve">Кастрюля на 20 л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8</w:t>
            </w:r>
          </w:p>
        </w:tc>
        <w:tc>
          <w:tcPr>
            <w:tcW w:w="1134" w:type="dxa"/>
            <w:tcBorders>
              <w:bottom w:val="nil"/>
            </w:tcBorders>
            <w:vAlign w:val="center"/>
          </w:tcPr>
          <w:p w:rsidR="00C55659" w:rsidRDefault="00C55659">
            <w:pPr>
              <w:pStyle w:val="ConsPlusNormal"/>
              <w:jc w:val="center"/>
            </w:pPr>
            <w:r>
              <w:t>6810,0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147 в ред. </w:t>
            </w:r>
            <w:hyperlink r:id="rId1238">
              <w:r>
                <w:rPr>
                  <w:color w:val="0000FF"/>
                </w:rPr>
                <w:t>Приказа</w:t>
              </w:r>
            </w:hyperlink>
            <w:r>
              <w:t xml:space="preserve"> Казначейства России от 29.05.2026 N 157)</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148.</w:t>
            </w:r>
          </w:p>
        </w:tc>
        <w:tc>
          <w:tcPr>
            <w:tcW w:w="2608" w:type="dxa"/>
            <w:tcBorders>
              <w:bottom w:val="nil"/>
            </w:tcBorders>
            <w:vAlign w:val="center"/>
          </w:tcPr>
          <w:p w:rsidR="00C55659" w:rsidRDefault="00C55659">
            <w:pPr>
              <w:pStyle w:val="ConsPlusNormal"/>
            </w:pPr>
            <w:r>
              <w:t xml:space="preserve">Кастрюля на 5 л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4</w:t>
            </w:r>
          </w:p>
        </w:tc>
        <w:tc>
          <w:tcPr>
            <w:tcW w:w="1134" w:type="dxa"/>
            <w:tcBorders>
              <w:bottom w:val="nil"/>
            </w:tcBorders>
            <w:vAlign w:val="center"/>
          </w:tcPr>
          <w:p w:rsidR="00C55659" w:rsidRDefault="00C55659">
            <w:pPr>
              <w:pStyle w:val="ConsPlusNormal"/>
              <w:jc w:val="center"/>
            </w:pPr>
            <w:r>
              <w:t>3125,0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148 в ред. </w:t>
            </w:r>
            <w:hyperlink r:id="rId1239">
              <w:r>
                <w:rPr>
                  <w:color w:val="0000FF"/>
                </w:rPr>
                <w:t>Приказа</w:t>
              </w:r>
            </w:hyperlink>
            <w:r>
              <w:t xml:space="preserve"> Казначейства России от 29.05.2026 N 157)</w:t>
            </w:r>
          </w:p>
        </w:tc>
      </w:tr>
      <w:tr w:rsidR="00C55659">
        <w:tc>
          <w:tcPr>
            <w:tcW w:w="567" w:type="dxa"/>
            <w:vAlign w:val="center"/>
          </w:tcPr>
          <w:p w:rsidR="00C55659" w:rsidRDefault="00C55659">
            <w:pPr>
              <w:pStyle w:val="ConsPlusNormal"/>
              <w:jc w:val="center"/>
            </w:pPr>
            <w:r>
              <w:t>149.</w:t>
            </w:r>
          </w:p>
        </w:tc>
        <w:tc>
          <w:tcPr>
            <w:tcW w:w="2608" w:type="dxa"/>
            <w:vAlign w:val="center"/>
          </w:tcPr>
          <w:p w:rsidR="00C55659" w:rsidRDefault="00C55659">
            <w:pPr>
              <w:pStyle w:val="ConsPlusNormal"/>
            </w:pPr>
            <w:r>
              <w:t xml:space="preserve">Кружка алюминиевая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200</w:t>
            </w:r>
          </w:p>
        </w:tc>
        <w:tc>
          <w:tcPr>
            <w:tcW w:w="1134" w:type="dxa"/>
            <w:vAlign w:val="center"/>
          </w:tcPr>
          <w:p w:rsidR="00C55659" w:rsidRDefault="00C55659">
            <w:pPr>
              <w:pStyle w:val="ConsPlusNormal"/>
              <w:jc w:val="center"/>
            </w:pPr>
            <w:r>
              <w:t>300,0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150.</w:t>
            </w:r>
          </w:p>
        </w:tc>
        <w:tc>
          <w:tcPr>
            <w:tcW w:w="2608" w:type="dxa"/>
            <w:tcBorders>
              <w:bottom w:val="nil"/>
            </w:tcBorders>
            <w:vAlign w:val="center"/>
          </w:tcPr>
          <w:p w:rsidR="00C55659" w:rsidRDefault="00C55659">
            <w:pPr>
              <w:pStyle w:val="ConsPlusNormal"/>
            </w:pPr>
            <w:r>
              <w:t xml:space="preserve">Ложка столовая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200</w:t>
            </w:r>
          </w:p>
        </w:tc>
        <w:tc>
          <w:tcPr>
            <w:tcW w:w="1134" w:type="dxa"/>
            <w:tcBorders>
              <w:bottom w:val="nil"/>
            </w:tcBorders>
            <w:vAlign w:val="center"/>
          </w:tcPr>
          <w:p w:rsidR="00C55659" w:rsidRDefault="00C55659">
            <w:pPr>
              <w:pStyle w:val="ConsPlusNormal"/>
              <w:jc w:val="center"/>
            </w:pPr>
            <w:r>
              <w:t>140,0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150 в ред. </w:t>
            </w:r>
            <w:hyperlink r:id="rId1240">
              <w:r>
                <w:rPr>
                  <w:color w:val="0000FF"/>
                </w:rPr>
                <w:t>Приказа</w:t>
              </w:r>
            </w:hyperlink>
            <w:r>
              <w:t xml:space="preserve"> Казначейства России от 29.05.2026 N 157)</w:t>
            </w:r>
          </w:p>
        </w:tc>
      </w:tr>
      <w:tr w:rsidR="00C55659">
        <w:tc>
          <w:tcPr>
            <w:tcW w:w="567" w:type="dxa"/>
            <w:vAlign w:val="center"/>
          </w:tcPr>
          <w:p w:rsidR="00C55659" w:rsidRDefault="00C55659">
            <w:pPr>
              <w:pStyle w:val="ConsPlusNormal"/>
              <w:jc w:val="center"/>
            </w:pPr>
            <w:r>
              <w:t>151.</w:t>
            </w:r>
          </w:p>
        </w:tc>
        <w:tc>
          <w:tcPr>
            <w:tcW w:w="2608" w:type="dxa"/>
            <w:vAlign w:val="center"/>
          </w:tcPr>
          <w:p w:rsidR="00C55659" w:rsidRDefault="00C55659">
            <w:pPr>
              <w:pStyle w:val="ConsPlusNormal"/>
            </w:pPr>
            <w:r>
              <w:t xml:space="preserve">Нож консервный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30</w:t>
            </w:r>
          </w:p>
        </w:tc>
        <w:tc>
          <w:tcPr>
            <w:tcW w:w="1134" w:type="dxa"/>
            <w:vAlign w:val="center"/>
          </w:tcPr>
          <w:p w:rsidR="00C55659" w:rsidRDefault="00C55659">
            <w:pPr>
              <w:pStyle w:val="ConsPlusNormal"/>
              <w:jc w:val="center"/>
            </w:pPr>
            <w:r>
              <w:t>300,0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152.</w:t>
            </w:r>
          </w:p>
        </w:tc>
        <w:tc>
          <w:tcPr>
            <w:tcW w:w="2608" w:type="dxa"/>
            <w:vAlign w:val="center"/>
          </w:tcPr>
          <w:p w:rsidR="00C55659" w:rsidRDefault="00C55659">
            <w:pPr>
              <w:pStyle w:val="ConsPlusNormal"/>
            </w:pPr>
            <w:r>
              <w:t xml:space="preserve">Нож кухонный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2000,0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153.</w:t>
            </w:r>
          </w:p>
        </w:tc>
        <w:tc>
          <w:tcPr>
            <w:tcW w:w="2608" w:type="dxa"/>
            <w:vAlign w:val="center"/>
          </w:tcPr>
          <w:p w:rsidR="00C55659" w:rsidRDefault="00C55659">
            <w:pPr>
              <w:pStyle w:val="ConsPlusNormal"/>
            </w:pPr>
            <w:r>
              <w:t xml:space="preserve">Половник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6</w:t>
            </w:r>
          </w:p>
        </w:tc>
        <w:tc>
          <w:tcPr>
            <w:tcW w:w="1134" w:type="dxa"/>
            <w:vAlign w:val="center"/>
          </w:tcPr>
          <w:p w:rsidR="00C55659" w:rsidRDefault="00C55659">
            <w:pPr>
              <w:pStyle w:val="ConsPlusNormal"/>
              <w:jc w:val="center"/>
            </w:pPr>
            <w:r>
              <w:t>2100,0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154.</w:t>
            </w:r>
          </w:p>
        </w:tc>
        <w:tc>
          <w:tcPr>
            <w:tcW w:w="2608" w:type="dxa"/>
            <w:vAlign w:val="center"/>
          </w:tcPr>
          <w:p w:rsidR="00C55659" w:rsidRDefault="00C55659">
            <w:pPr>
              <w:pStyle w:val="ConsPlusNormal"/>
            </w:pPr>
            <w:r>
              <w:t xml:space="preserve">Сковорода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3100,0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155.</w:t>
            </w:r>
          </w:p>
        </w:tc>
        <w:tc>
          <w:tcPr>
            <w:tcW w:w="2608" w:type="dxa"/>
            <w:tcBorders>
              <w:bottom w:val="nil"/>
            </w:tcBorders>
            <w:vAlign w:val="center"/>
          </w:tcPr>
          <w:p w:rsidR="00C55659" w:rsidRDefault="00C55659">
            <w:pPr>
              <w:pStyle w:val="ConsPlusNormal"/>
            </w:pPr>
            <w:r>
              <w:t xml:space="preserve">Тарелка глубокая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200</w:t>
            </w:r>
          </w:p>
        </w:tc>
        <w:tc>
          <w:tcPr>
            <w:tcW w:w="1134" w:type="dxa"/>
            <w:tcBorders>
              <w:bottom w:val="nil"/>
            </w:tcBorders>
            <w:vAlign w:val="center"/>
          </w:tcPr>
          <w:p w:rsidR="00C55659" w:rsidRDefault="00C55659">
            <w:pPr>
              <w:pStyle w:val="ConsPlusNormal"/>
              <w:jc w:val="center"/>
            </w:pPr>
            <w:r>
              <w:t>485,0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155 в ред. </w:t>
            </w:r>
            <w:hyperlink r:id="rId1241">
              <w:r>
                <w:rPr>
                  <w:color w:val="0000FF"/>
                </w:rPr>
                <w:t>Приказа</w:t>
              </w:r>
            </w:hyperlink>
            <w:r>
              <w:t xml:space="preserve"> Казначейства России от 29.05.2026 N 157)</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156.</w:t>
            </w:r>
          </w:p>
        </w:tc>
        <w:tc>
          <w:tcPr>
            <w:tcW w:w="2608" w:type="dxa"/>
            <w:tcBorders>
              <w:bottom w:val="nil"/>
            </w:tcBorders>
            <w:vAlign w:val="center"/>
          </w:tcPr>
          <w:p w:rsidR="00C55659" w:rsidRDefault="00C55659">
            <w:pPr>
              <w:pStyle w:val="ConsPlusNormal"/>
            </w:pPr>
            <w:r>
              <w:t xml:space="preserve">Тарелка мелкая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200</w:t>
            </w:r>
          </w:p>
        </w:tc>
        <w:tc>
          <w:tcPr>
            <w:tcW w:w="1134" w:type="dxa"/>
            <w:tcBorders>
              <w:bottom w:val="nil"/>
            </w:tcBorders>
            <w:vAlign w:val="center"/>
          </w:tcPr>
          <w:p w:rsidR="00C55659" w:rsidRDefault="00C55659">
            <w:pPr>
              <w:pStyle w:val="ConsPlusNormal"/>
              <w:jc w:val="center"/>
            </w:pPr>
            <w:r>
              <w:t>380,0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156 в ред. </w:t>
            </w:r>
            <w:hyperlink r:id="rId1242">
              <w:r>
                <w:rPr>
                  <w:color w:val="0000FF"/>
                </w:rPr>
                <w:t>Приказа</w:t>
              </w:r>
            </w:hyperlink>
            <w:r>
              <w:t xml:space="preserve"> Казначейства России от 29.05.2026 N 157)</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156.1.</w:t>
            </w:r>
          </w:p>
        </w:tc>
        <w:tc>
          <w:tcPr>
            <w:tcW w:w="2608" w:type="dxa"/>
            <w:tcBorders>
              <w:bottom w:val="nil"/>
            </w:tcBorders>
            <w:vAlign w:val="center"/>
          </w:tcPr>
          <w:p w:rsidR="00C55659" w:rsidRDefault="00C55659">
            <w:pPr>
              <w:pStyle w:val="ConsPlusNormal"/>
            </w:pPr>
            <w:r>
              <w:t xml:space="preserve">Вилка одноразовая пластикова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4500</w:t>
            </w:r>
          </w:p>
        </w:tc>
        <w:tc>
          <w:tcPr>
            <w:tcW w:w="1134" w:type="dxa"/>
            <w:tcBorders>
              <w:bottom w:val="nil"/>
            </w:tcBorders>
            <w:vAlign w:val="center"/>
          </w:tcPr>
          <w:p w:rsidR="00C55659" w:rsidRDefault="00C55659">
            <w:pPr>
              <w:pStyle w:val="ConsPlusNormal"/>
              <w:jc w:val="center"/>
            </w:pPr>
            <w:r>
              <w:t>2,0</w:t>
            </w:r>
          </w:p>
        </w:tc>
        <w:tc>
          <w:tcPr>
            <w:tcW w:w="907" w:type="dxa"/>
            <w:tcBorders>
              <w:bottom w:val="nil"/>
            </w:tcBorders>
            <w:vAlign w:val="center"/>
          </w:tcPr>
          <w:p w:rsidR="00C55659" w:rsidRDefault="00C55659">
            <w:pPr>
              <w:pStyle w:val="ConsPlusNormal"/>
            </w:pP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156.1 введен </w:t>
            </w:r>
            <w:hyperlink r:id="rId1243">
              <w:r>
                <w:rPr>
                  <w:color w:val="0000FF"/>
                </w:rPr>
                <w:t>Приказом</w:t>
              </w:r>
            </w:hyperlink>
            <w:r>
              <w:t xml:space="preserve"> Казначейства России от 29.05.2026 N 157)</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156.2.</w:t>
            </w:r>
          </w:p>
        </w:tc>
        <w:tc>
          <w:tcPr>
            <w:tcW w:w="2608" w:type="dxa"/>
            <w:tcBorders>
              <w:bottom w:val="nil"/>
            </w:tcBorders>
            <w:vAlign w:val="center"/>
          </w:tcPr>
          <w:p w:rsidR="00C55659" w:rsidRDefault="00C55659">
            <w:pPr>
              <w:pStyle w:val="ConsPlusNormal"/>
            </w:pPr>
            <w:r>
              <w:t xml:space="preserve">Стакан одноразовый пластиковый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4500</w:t>
            </w:r>
          </w:p>
        </w:tc>
        <w:tc>
          <w:tcPr>
            <w:tcW w:w="1134" w:type="dxa"/>
            <w:tcBorders>
              <w:bottom w:val="nil"/>
            </w:tcBorders>
            <w:vAlign w:val="center"/>
          </w:tcPr>
          <w:p w:rsidR="00C55659" w:rsidRDefault="00C55659">
            <w:pPr>
              <w:pStyle w:val="ConsPlusNormal"/>
              <w:jc w:val="center"/>
            </w:pPr>
            <w:r>
              <w:t>1,1</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lastRenderedPageBreak/>
              <w:t xml:space="preserve">(п. 156.2 введен </w:t>
            </w:r>
            <w:hyperlink r:id="rId1244">
              <w:r>
                <w:rPr>
                  <w:color w:val="0000FF"/>
                </w:rPr>
                <w:t>Приказом</w:t>
              </w:r>
            </w:hyperlink>
            <w:r>
              <w:t xml:space="preserve"> Казначейства России от 29.05.2026 N 157)</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156.3.</w:t>
            </w:r>
          </w:p>
        </w:tc>
        <w:tc>
          <w:tcPr>
            <w:tcW w:w="2608" w:type="dxa"/>
            <w:tcBorders>
              <w:bottom w:val="nil"/>
            </w:tcBorders>
            <w:vAlign w:val="center"/>
          </w:tcPr>
          <w:p w:rsidR="00C55659" w:rsidRDefault="00C55659">
            <w:pPr>
              <w:pStyle w:val="ConsPlusNormal"/>
            </w:pPr>
            <w:r>
              <w:t xml:space="preserve">Ложка одноразовая пластиковая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4500</w:t>
            </w:r>
          </w:p>
        </w:tc>
        <w:tc>
          <w:tcPr>
            <w:tcW w:w="1134" w:type="dxa"/>
            <w:tcBorders>
              <w:bottom w:val="nil"/>
            </w:tcBorders>
            <w:vAlign w:val="center"/>
          </w:tcPr>
          <w:p w:rsidR="00C55659" w:rsidRDefault="00C55659">
            <w:pPr>
              <w:pStyle w:val="ConsPlusNormal"/>
              <w:jc w:val="center"/>
            </w:pPr>
            <w:r>
              <w:t>1,5</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156.3 введен </w:t>
            </w:r>
            <w:hyperlink r:id="rId1245">
              <w:r>
                <w:rPr>
                  <w:color w:val="0000FF"/>
                </w:rPr>
                <w:t>Приказом</w:t>
              </w:r>
            </w:hyperlink>
            <w:r>
              <w:t xml:space="preserve"> Казначейства России от 29.05.2026 N 157)</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156.4.</w:t>
            </w:r>
          </w:p>
        </w:tc>
        <w:tc>
          <w:tcPr>
            <w:tcW w:w="2608" w:type="dxa"/>
            <w:tcBorders>
              <w:bottom w:val="nil"/>
            </w:tcBorders>
            <w:vAlign w:val="center"/>
          </w:tcPr>
          <w:p w:rsidR="00C55659" w:rsidRDefault="00C55659">
            <w:pPr>
              <w:pStyle w:val="ConsPlusNormal"/>
            </w:pPr>
            <w:r>
              <w:t xml:space="preserve">Тарелка глубокая одноразовая пластиковая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1500</w:t>
            </w:r>
          </w:p>
        </w:tc>
        <w:tc>
          <w:tcPr>
            <w:tcW w:w="1134" w:type="dxa"/>
            <w:tcBorders>
              <w:bottom w:val="nil"/>
            </w:tcBorders>
            <w:vAlign w:val="center"/>
          </w:tcPr>
          <w:p w:rsidR="00C55659" w:rsidRDefault="00C55659">
            <w:pPr>
              <w:pStyle w:val="ConsPlusNormal"/>
              <w:jc w:val="center"/>
            </w:pPr>
            <w:r>
              <w:t>4,5</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156.4 введен </w:t>
            </w:r>
            <w:hyperlink r:id="rId1246">
              <w:r>
                <w:rPr>
                  <w:color w:val="0000FF"/>
                </w:rPr>
                <w:t>Приказом</w:t>
              </w:r>
            </w:hyperlink>
            <w:r>
              <w:t xml:space="preserve"> Казначейства России от 29.05.2026 N 157)</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156.5.</w:t>
            </w:r>
          </w:p>
        </w:tc>
        <w:tc>
          <w:tcPr>
            <w:tcW w:w="2608" w:type="dxa"/>
            <w:tcBorders>
              <w:bottom w:val="nil"/>
            </w:tcBorders>
            <w:vAlign w:val="center"/>
          </w:tcPr>
          <w:p w:rsidR="00C55659" w:rsidRDefault="00C55659">
            <w:pPr>
              <w:pStyle w:val="ConsPlusNormal"/>
            </w:pPr>
            <w:r>
              <w:t xml:space="preserve">Тарелка мелкая одноразовая пластиковая </w:t>
            </w:r>
            <w:hyperlink w:anchor="P18017">
              <w:r>
                <w:rPr>
                  <w:color w:val="0000FF"/>
                </w:rPr>
                <w:t>&lt;1&gt;</w:t>
              </w:r>
            </w:hyperlink>
          </w:p>
        </w:tc>
        <w:tc>
          <w:tcPr>
            <w:tcW w:w="1247" w:type="dxa"/>
            <w:tcBorders>
              <w:bottom w:val="nil"/>
            </w:tcBorders>
            <w:vAlign w:val="center"/>
          </w:tcPr>
          <w:p w:rsidR="00C55659" w:rsidRDefault="00C55659">
            <w:pPr>
              <w:pStyle w:val="ConsPlusNormal"/>
              <w:jc w:val="center"/>
            </w:pPr>
            <w:r>
              <w:t>штука</w:t>
            </w:r>
          </w:p>
        </w:tc>
        <w:tc>
          <w:tcPr>
            <w:tcW w:w="854" w:type="dxa"/>
            <w:tcBorders>
              <w:bottom w:val="nil"/>
            </w:tcBorders>
            <w:vAlign w:val="center"/>
          </w:tcPr>
          <w:p w:rsidR="00C55659" w:rsidRDefault="00C55659">
            <w:pPr>
              <w:pStyle w:val="ConsPlusNormal"/>
              <w:jc w:val="center"/>
            </w:pPr>
            <w:r>
              <w:t>4500</w:t>
            </w:r>
          </w:p>
        </w:tc>
        <w:tc>
          <w:tcPr>
            <w:tcW w:w="1134" w:type="dxa"/>
            <w:tcBorders>
              <w:bottom w:val="nil"/>
            </w:tcBorders>
            <w:vAlign w:val="center"/>
          </w:tcPr>
          <w:p w:rsidR="00C55659" w:rsidRDefault="00C55659">
            <w:pPr>
              <w:pStyle w:val="ConsPlusNormal"/>
              <w:jc w:val="center"/>
            </w:pPr>
            <w:r>
              <w:t>3,0</w:t>
            </w:r>
          </w:p>
        </w:tc>
        <w:tc>
          <w:tcPr>
            <w:tcW w:w="907" w:type="dxa"/>
            <w:tcBorders>
              <w:bottom w:val="nil"/>
            </w:tcBorders>
            <w:vAlign w:val="center"/>
          </w:tcPr>
          <w:p w:rsidR="00C55659" w:rsidRDefault="00C55659">
            <w:pPr>
              <w:pStyle w:val="ConsPlusNormal"/>
              <w:jc w:val="center"/>
            </w:pPr>
            <w:r>
              <w:t>-</w:t>
            </w:r>
          </w:p>
        </w:tc>
        <w:tc>
          <w:tcPr>
            <w:tcW w:w="1757" w:type="dxa"/>
            <w:tcBorders>
              <w:bottom w:val="nil"/>
            </w:tcBorders>
            <w:vAlign w:val="center"/>
          </w:tcPr>
          <w:p w:rsidR="00C55659" w:rsidRDefault="00C55659">
            <w:pPr>
              <w:pStyle w:val="ConsPlusNormal"/>
            </w:pPr>
          </w:p>
        </w:tc>
      </w:tr>
      <w:tr w:rsidR="00C55659">
        <w:tblPrEx>
          <w:tblBorders>
            <w:insideH w:val="nil"/>
          </w:tblBorders>
        </w:tblPrEx>
        <w:tc>
          <w:tcPr>
            <w:tcW w:w="9074" w:type="dxa"/>
            <w:gridSpan w:val="7"/>
            <w:tcBorders>
              <w:top w:val="nil"/>
            </w:tcBorders>
          </w:tcPr>
          <w:p w:rsidR="00C55659" w:rsidRDefault="00C55659">
            <w:pPr>
              <w:pStyle w:val="ConsPlusNormal"/>
              <w:jc w:val="both"/>
            </w:pPr>
            <w:r>
              <w:t xml:space="preserve">(п. 156.5 введен </w:t>
            </w:r>
            <w:hyperlink r:id="rId1247">
              <w:r>
                <w:rPr>
                  <w:color w:val="0000FF"/>
                </w:rPr>
                <w:t>Приказом</w:t>
              </w:r>
            </w:hyperlink>
            <w:r>
              <w:t xml:space="preserve"> Казначейства России от 29.05.2026 N 157)</w:t>
            </w:r>
          </w:p>
        </w:tc>
      </w:tr>
      <w:tr w:rsidR="00C55659">
        <w:tc>
          <w:tcPr>
            <w:tcW w:w="9074" w:type="dxa"/>
            <w:gridSpan w:val="7"/>
            <w:vAlign w:val="center"/>
          </w:tcPr>
          <w:p w:rsidR="00C55659" w:rsidRDefault="00C55659">
            <w:pPr>
              <w:pStyle w:val="ConsPlusNormal"/>
              <w:jc w:val="center"/>
            </w:pPr>
            <w:r>
              <w:t>Мебель, отдельные материально-технические средства</w:t>
            </w:r>
          </w:p>
        </w:tc>
      </w:tr>
      <w:tr w:rsidR="00C55659">
        <w:tc>
          <w:tcPr>
            <w:tcW w:w="567" w:type="dxa"/>
            <w:vAlign w:val="center"/>
          </w:tcPr>
          <w:p w:rsidR="00C55659" w:rsidRDefault="00C55659">
            <w:pPr>
              <w:pStyle w:val="ConsPlusNormal"/>
              <w:jc w:val="center"/>
            </w:pPr>
            <w:r>
              <w:t>157.</w:t>
            </w:r>
          </w:p>
        </w:tc>
        <w:tc>
          <w:tcPr>
            <w:tcW w:w="2608" w:type="dxa"/>
            <w:vAlign w:val="center"/>
          </w:tcPr>
          <w:p w:rsidR="00C55659" w:rsidRDefault="00C55659">
            <w:pPr>
              <w:pStyle w:val="ConsPlusNormal"/>
            </w:pPr>
            <w:r>
              <w:t xml:space="preserve">Ванна моечная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4900,0</w:t>
            </w:r>
          </w:p>
        </w:tc>
        <w:tc>
          <w:tcPr>
            <w:tcW w:w="907" w:type="dxa"/>
            <w:vAlign w:val="center"/>
          </w:tcPr>
          <w:p w:rsidR="00C55659" w:rsidRDefault="00C55659">
            <w:pPr>
              <w:pStyle w:val="ConsPlusNormal"/>
              <w:jc w:val="center"/>
            </w:pPr>
            <w:r>
              <w:t>6</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158.</w:t>
            </w:r>
          </w:p>
        </w:tc>
        <w:tc>
          <w:tcPr>
            <w:tcW w:w="2608" w:type="dxa"/>
            <w:vAlign w:val="center"/>
          </w:tcPr>
          <w:p w:rsidR="00C55659" w:rsidRDefault="00C55659">
            <w:pPr>
              <w:pStyle w:val="ConsPlusNormal"/>
            </w:pPr>
            <w:r>
              <w:t xml:space="preserve">Душевая стойка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19500,0</w:t>
            </w:r>
          </w:p>
        </w:tc>
        <w:tc>
          <w:tcPr>
            <w:tcW w:w="907" w:type="dxa"/>
            <w:vAlign w:val="center"/>
          </w:tcPr>
          <w:p w:rsidR="00C55659" w:rsidRDefault="00C55659">
            <w:pPr>
              <w:pStyle w:val="ConsPlusNormal"/>
              <w:jc w:val="center"/>
            </w:pPr>
            <w:r>
              <w:t>5</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159.</w:t>
            </w:r>
          </w:p>
        </w:tc>
        <w:tc>
          <w:tcPr>
            <w:tcW w:w="2608" w:type="dxa"/>
            <w:vAlign w:val="center"/>
          </w:tcPr>
          <w:p w:rsidR="00C55659" w:rsidRDefault="00C55659">
            <w:pPr>
              <w:pStyle w:val="ConsPlusNormal"/>
            </w:pPr>
            <w:r>
              <w:t xml:space="preserve">Диван 2-местный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35000,0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160.</w:t>
            </w:r>
          </w:p>
        </w:tc>
        <w:tc>
          <w:tcPr>
            <w:tcW w:w="2608" w:type="dxa"/>
            <w:vAlign w:val="center"/>
          </w:tcPr>
          <w:p w:rsidR="00C55659" w:rsidRDefault="00C55659">
            <w:pPr>
              <w:pStyle w:val="ConsPlusNormal"/>
            </w:pPr>
            <w:r>
              <w:t xml:space="preserve">Диван угловой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50000,0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161.</w:t>
            </w:r>
          </w:p>
        </w:tc>
        <w:tc>
          <w:tcPr>
            <w:tcW w:w="2608" w:type="dxa"/>
            <w:vAlign w:val="center"/>
          </w:tcPr>
          <w:p w:rsidR="00C55659" w:rsidRDefault="00C55659">
            <w:pPr>
              <w:pStyle w:val="ConsPlusNormal"/>
            </w:pPr>
            <w:r>
              <w:t xml:space="preserve">Зеркало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11500,0</w:t>
            </w:r>
          </w:p>
        </w:tc>
        <w:tc>
          <w:tcPr>
            <w:tcW w:w="907" w:type="dxa"/>
            <w:vAlign w:val="center"/>
          </w:tcPr>
          <w:p w:rsidR="00C55659" w:rsidRDefault="00C55659">
            <w:pPr>
              <w:pStyle w:val="ConsPlusNormal"/>
              <w:jc w:val="center"/>
            </w:pPr>
            <w:r>
              <w:t>10</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162.</w:t>
            </w:r>
          </w:p>
        </w:tc>
        <w:tc>
          <w:tcPr>
            <w:tcW w:w="2608" w:type="dxa"/>
            <w:vAlign w:val="center"/>
          </w:tcPr>
          <w:p w:rsidR="00C55659" w:rsidRDefault="00C55659">
            <w:pPr>
              <w:pStyle w:val="ConsPlusNormal"/>
            </w:pPr>
            <w:r>
              <w:t xml:space="preserve">Измельчитель пищевых отходов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25000,0</w:t>
            </w:r>
          </w:p>
        </w:tc>
        <w:tc>
          <w:tcPr>
            <w:tcW w:w="907" w:type="dxa"/>
            <w:vAlign w:val="center"/>
          </w:tcPr>
          <w:p w:rsidR="00C55659" w:rsidRDefault="00C55659">
            <w:pPr>
              <w:pStyle w:val="ConsPlusNormal"/>
              <w:jc w:val="center"/>
            </w:pPr>
            <w:r>
              <w:t>5</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163.</w:t>
            </w:r>
          </w:p>
        </w:tc>
        <w:tc>
          <w:tcPr>
            <w:tcW w:w="2608" w:type="dxa"/>
            <w:vAlign w:val="center"/>
          </w:tcPr>
          <w:p w:rsidR="00C55659" w:rsidRDefault="00C55659">
            <w:pPr>
              <w:pStyle w:val="ConsPlusNormal"/>
            </w:pPr>
            <w:r>
              <w:t xml:space="preserve">Камера холодильная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80000,0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164.</w:t>
            </w:r>
          </w:p>
        </w:tc>
        <w:tc>
          <w:tcPr>
            <w:tcW w:w="2608" w:type="dxa"/>
            <w:vAlign w:val="center"/>
          </w:tcPr>
          <w:p w:rsidR="00C55659" w:rsidRDefault="00C55659">
            <w:pPr>
              <w:pStyle w:val="ConsPlusNormal"/>
            </w:pPr>
            <w:r>
              <w:t xml:space="preserve">Кипятильник электрический КНЭ-50-01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12400,0</w:t>
            </w:r>
          </w:p>
        </w:tc>
        <w:tc>
          <w:tcPr>
            <w:tcW w:w="907" w:type="dxa"/>
            <w:vAlign w:val="center"/>
          </w:tcPr>
          <w:p w:rsidR="00C55659" w:rsidRDefault="00C55659">
            <w:pPr>
              <w:pStyle w:val="ConsPlusNormal"/>
              <w:jc w:val="center"/>
            </w:pPr>
            <w:r>
              <w:t>4</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165.</w:t>
            </w:r>
          </w:p>
        </w:tc>
        <w:tc>
          <w:tcPr>
            <w:tcW w:w="2608" w:type="dxa"/>
            <w:vAlign w:val="center"/>
          </w:tcPr>
          <w:p w:rsidR="00C55659" w:rsidRDefault="00C55659">
            <w:pPr>
              <w:pStyle w:val="ConsPlusNormal"/>
            </w:pPr>
            <w:r>
              <w:t xml:space="preserve">Кресло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17</w:t>
            </w:r>
          </w:p>
        </w:tc>
        <w:tc>
          <w:tcPr>
            <w:tcW w:w="1134" w:type="dxa"/>
            <w:vAlign w:val="center"/>
          </w:tcPr>
          <w:p w:rsidR="00C55659" w:rsidRDefault="00C55659">
            <w:pPr>
              <w:pStyle w:val="ConsPlusNormal"/>
              <w:jc w:val="center"/>
            </w:pPr>
            <w:r>
              <w:t>6800,0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166.</w:t>
            </w:r>
          </w:p>
        </w:tc>
        <w:tc>
          <w:tcPr>
            <w:tcW w:w="2608" w:type="dxa"/>
            <w:vAlign w:val="center"/>
          </w:tcPr>
          <w:p w:rsidR="00C55659" w:rsidRDefault="00C55659">
            <w:pPr>
              <w:pStyle w:val="ConsPlusNormal"/>
            </w:pPr>
            <w:r>
              <w:t xml:space="preserve">Кресло для посетителя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109</w:t>
            </w:r>
          </w:p>
        </w:tc>
        <w:tc>
          <w:tcPr>
            <w:tcW w:w="1134" w:type="dxa"/>
            <w:vAlign w:val="center"/>
          </w:tcPr>
          <w:p w:rsidR="00C55659" w:rsidRDefault="00C55659">
            <w:pPr>
              <w:pStyle w:val="ConsPlusNormal"/>
              <w:jc w:val="center"/>
            </w:pPr>
            <w:r>
              <w:t>6300,0</w:t>
            </w:r>
          </w:p>
        </w:tc>
        <w:tc>
          <w:tcPr>
            <w:tcW w:w="907" w:type="dxa"/>
            <w:vAlign w:val="center"/>
          </w:tcPr>
          <w:p w:rsidR="00C55659" w:rsidRDefault="00C55659">
            <w:pPr>
              <w:pStyle w:val="ConsPlusNormal"/>
              <w:jc w:val="center"/>
            </w:pPr>
            <w:r>
              <w:t>3</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167.</w:t>
            </w:r>
          </w:p>
        </w:tc>
        <w:tc>
          <w:tcPr>
            <w:tcW w:w="2608" w:type="dxa"/>
            <w:vAlign w:val="center"/>
          </w:tcPr>
          <w:p w:rsidR="00C55659" w:rsidRDefault="00C55659">
            <w:pPr>
              <w:pStyle w:val="ConsPlusNormal"/>
            </w:pPr>
            <w:r>
              <w:t xml:space="preserve">Кровать армейская разборная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86</w:t>
            </w:r>
          </w:p>
        </w:tc>
        <w:tc>
          <w:tcPr>
            <w:tcW w:w="1134" w:type="dxa"/>
            <w:vAlign w:val="center"/>
          </w:tcPr>
          <w:p w:rsidR="00C55659" w:rsidRDefault="00C55659">
            <w:pPr>
              <w:pStyle w:val="ConsPlusNormal"/>
              <w:jc w:val="center"/>
            </w:pPr>
            <w:r>
              <w:t>8300,0</w:t>
            </w:r>
          </w:p>
        </w:tc>
        <w:tc>
          <w:tcPr>
            <w:tcW w:w="907" w:type="dxa"/>
            <w:vAlign w:val="center"/>
          </w:tcPr>
          <w:p w:rsidR="00C55659" w:rsidRDefault="00C55659">
            <w:pPr>
              <w:pStyle w:val="ConsPlusNormal"/>
              <w:jc w:val="center"/>
            </w:pPr>
            <w:r>
              <w:t>10</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168.</w:t>
            </w:r>
          </w:p>
        </w:tc>
        <w:tc>
          <w:tcPr>
            <w:tcW w:w="2608" w:type="dxa"/>
            <w:vAlign w:val="center"/>
          </w:tcPr>
          <w:p w:rsidR="00C55659" w:rsidRDefault="00C55659">
            <w:pPr>
              <w:pStyle w:val="ConsPlusNormal"/>
            </w:pPr>
            <w:r>
              <w:t xml:space="preserve">Мармит 2 блюд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65000,0</w:t>
            </w:r>
          </w:p>
        </w:tc>
        <w:tc>
          <w:tcPr>
            <w:tcW w:w="907" w:type="dxa"/>
            <w:vAlign w:val="center"/>
          </w:tcPr>
          <w:p w:rsidR="00C55659" w:rsidRDefault="00C55659">
            <w:pPr>
              <w:pStyle w:val="ConsPlusNormal"/>
              <w:jc w:val="center"/>
            </w:pPr>
            <w:r>
              <w:t>5</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169.</w:t>
            </w:r>
          </w:p>
        </w:tc>
        <w:tc>
          <w:tcPr>
            <w:tcW w:w="2608" w:type="dxa"/>
            <w:vAlign w:val="center"/>
          </w:tcPr>
          <w:p w:rsidR="00C55659" w:rsidRDefault="00C55659">
            <w:pPr>
              <w:pStyle w:val="ConsPlusNormal"/>
            </w:pPr>
            <w:r>
              <w:t xml:space="preserve">Матрас ватный солдатский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100</w:t>
            </w:r>
          </w:p>
        </w:tc>
        <w:tc>
          <w:tcPr>
            <w:tcW w:w="1134" w:type="dxa"/>
            <w:vAlign w:val="center"/>
          </w:tcPr>
          <w:p w:rsidR="00C55659" w:rsidRDefault="00C55659">
            <w:pPr>
              <w:pStyle w:val="ConsPlusNormal"/>
              <w:jc w:val="center"/>
            </w:pPr>
            <w:r>
              <w:t>900,0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170.</w:t>
            </w:r>
          </w:p>
        </w:tc>
        <w:tc>
          <w:tcPr>
            <w:tcW w:w="2608" w:type="dxa"/>
            <w:vAlign w:val="center"/>
          </w:tcPr>
          <w:p w:rsidR="00C55659" w:rsidRDefault="00C55659">
            <w:pPr>
              <w:pStyle w:val="ConsPlusNormal"/>
            </w:pPr>
            <w:r>
              <w:t xml:space="preserve">Мешок вакуумный 92 x 120 см (для постельного белья)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100</w:t>
            </w:r>
          </w:p>
        </w:tc>
        <w:tc>
          <w:tcPr>
            <w:tcW w:w="1134" w:type="dxa"/>
            <w:vAlign w:val="center"/>
          </w:tcPr>
          <w:p w:rsidR="00C55659" w:rsidRDefault="00C55659">
            <w:pPr>
              <w:pStyle w:val="ConsPlusNormal"/>
              <w:jc w:val="center"/>
            </w:pPr>
            <w:r>
              <w:t>500,0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171.</w:t>
            </w:r>
          </w:p>
        </w:tc>
        <w:tc>
          <w:tcPr>
            <w:tcW w:w="2608" w:type="dxa"/>
            <w:vAlign w:val="center"/>
          </w:tcPr>
          <w:p w:rsidR="00C55659" w:rsidRDefault="00C55659">
            <w:pPr>
              <w:pStyle w:val="ConsPlusNormal"/>
            </w:pPr>
            <w:r>
              <w:t xml:space="preserve">Наволочка </w:t>
            </w:r>
            <w:r>
              <w:lastRenderedPageBreak/>
              <w:t xml:space="preserve">хлопчатобумажная 50 x 70 см </w:t>
            </w:r>
            <w:hyperlink w:anchor="P18017">
              <w:r>
                <w:rPr>
                  <w:color w:val="0000FF"/>
                </w:rPr>
                <w:t>&lt;1&gt;</w:t>
              </w:r>
            </w:hyperlink>
          </w:p>
        </w:tc>
        <w:tc>
          <w:tcPr>
            <w:tcW w:w="1247" w:type="dxa"/>
            <w:vAlign w:val="center"/>
          </w:tcPr>
          <w:p w:rsidR="00C55659" w:rsidRDefault="00C55659">
            <w:pPr>
              <w:pStyle w:val="ConsPlusNormal"/>
              <w:jc w:val="center"/>
            </w:pPr>
            <w:r>
              <w:lastRenderedPageBreak/>
              <w:t>штука</w:t>
            </w:r>
          </w:p>
        </w:tc>
        <w:tc>
          <w:tcPr>
            <w:tcW w:w="854" w:type="dxa"/>
            <w:vAlign w:val="center"/>
          </w:tcPr>
          <w:p w:rsidR="00C55659" w:rsidRDefault="00C55659">
            <w:pPr>
              <w:pStyle w:val="ConsPlusNormal"/>
              <w:jc w:val="center"/>
            </w:pPr>
            <w:r>
              <w:t>200</w:t>
            </w:r>
          </w:p>
        </w:tc>
        <w:tc>
          <w:tcPr>
            <w:tcW w:w="1134" w:type="dxa"/>
            <w:vAlign w:val="center"/>
          </w:tcPr>
          <w:p w:rsidR="00C55659" w:rsidRDefault="00C55659">
            <w:pPr>
              <w:pStyle w:val="ConsPlusNormal"/>
              <w:jc w:val="center"/>
            </w:pPr>
            <w:r>
              <w:t>200,0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lastRenderedPageBreak/>
              <w:t>172.</w:t>
            </w:r>
          </w:p>
        </w:tc>
        <w:tc>
          <w:tcPr>
            <w:tcW w:w="2608" w:type="dxa"/>
            <w:vAlign w:val="center"/>
          </w:tcPr>
          <w:p w:rsidR="00C55659" w:rsidRDefault="00C55659">
            <w:pPr>
              <w:pStyle w:val="ConsPlusNormal"/>
            </w:pPr>
            <w:r>
              <w:t xml:space="preserve">Одеяло полушерстяное односпальное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100</w:t>
            </w:r>
          </w:p>
        </w:tc>
        <w:tc>
          <w:tcPr>
            <w:tcW w:w="1134" w:type="dxa"/>
            <w:vAlign w:val="center"/>
          </w:tcPr>
          <w:p w:rsidR="00C55659" w:rsidRDefault="00C55659">
            <w:pPr>
              <w:pStyle w:val="ConsPlusNormal"/>
              <w:jc w:val="center"/>
            </w:pPr>
            <w:r>
              <w:t>1000,0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173.</w:t>
            </w:r>
          </w:p>
        </w:tc>
        <w:tc>
          <w:tcPr>
            <w:tcW w:w="2608" w:type="dxa"/>
            <w:vAlign w:val="center"/>
          </w:tcPr>
          <w:p w:rsidR="00C55659" w:rsidRDefault="00C55659">
            <w:pPr>
              <w:pStyle w:val="ConsPlusNormal"/>
            </w:pPr>
            <w:r>
              <w:t xml:space="preserve">Подушка с наполнителем "Файбер" 50 x 70 см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100</w:t>
            </w:r>
          </w:p>
        </w:tc>
        <w:tc>
          <w:tcPr>
            <w:tcW w:w="1134" w:type="dxa"/>
            <w:vAlign w:val="center"/>
          </w:tcPr>
          <w:p w:rsidR="00C55659" w:rsidRDefault="00C55659">
            <w:pPr>
              <w:pStyle w:val="ConsPlusNormal"/>
              <w:jc w:val="center"/>
            </w:pPr>
            <w:r>
              <w:t>500,0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174.</w:t>
            </w:r>
          </w:p>
        </w:tc>
        <w:tc>
          <w:tcPr>
            <w:tcW w:w="2608" w:type="dxa"/>
            <w:vAlign w:val="center"/>
          </w:tcPr>
          <w:p w:rsidR="00C55659" w:rsidRDefault="00C55659">
            <w:pPr>
              <w:pStyle w:val="ConsPlusNormal"/>
            </w:pPr>
            <w:r>
              <w:t xml:space="preserve">Полотенце вафельное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200</w:t>
            </w:r>
          </w:p>
        </w:tc>
        <w:tc>
          <w:tcPr>
            <w:tcW w:w="1134" w:type="dxa"/>
            <w:vAlign w:val="center"/>
          </w:tcPr>
          <w:p w:rsidR="00C55659" w:rsidRDefault="00C55659">
            <w:pPr>
              <w:pStyle w:val="ConsPlusNormal"/>
              <w:jc w:val="center"/>
            </w:pPr>
            <w:r>
              <w:t>100,0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175.</w:t>
            </w:r>
          </w:p>
        </w:tc>
        <w:tc>
          <w:tcPr>
            <w:tcW w:w="2608" w:type="dxa"/>
            <w:vAlign w:val="center"/>
          </w:tcPr>
          <w:p w:rsidR="00C55659" w:rsidRDefault="00C55659">
            <w:pPr>
              <w:pStyle w:val="ConsPlusNormal"/>
            </w:pPr>
            <w:r>
              <w:t xml:space="preserve">Прилавок для столовых приборов с нижним модулем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40000,0</w:t>
            </w:r>
          </w:p>
        </w:tc>
        <w:tc>
          <w:tcPr>
            <w:tcW w:w="907" w:type="dxa"/>
            <w:vAlign w:val="center"/>
          </w:tcPr>
          <w:p w:rsidR="00C55659" w:rsidRDefault="00C55659">
            <w:pPr>
              <w:pStyle w:val="ConsPlusNormal"/>
              <w:jc w:val="center"/>
            </w:pPr>
            <w:r>
              <w:t>8</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176.</w:t>
            </w:r>
          </w:p>
        </w:tc>
        <w:tc>
          <w:tcPr>
            <w:tcW w:w="2608" w:type="dxa"/>
            <w:vAlign w:val="center"/>
          </w:tcPr>
          <w:p w:rsidR="00C55659" w:rsidRDefault="00C55659">
            <w:pPr>
              <w:pStyle w:val="ConsPlusNormal"/>
            </w:pPr>
            <w:r>
              <w:t xml:space="preserve">Простыня односпальная хлопчатобумажная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400</w:t>
            </w:r>
          </w:p>
        </w:tc>
        <w:tc>
          <w:tcPr>
            <w:tcW w:w="1134" w:type="dxa"/>
            <w:vAlign w:val="center"/>
          </w:tcPr>
          <w:p w:rsidR="00C55659" w:rsidRDefault="00C55659">
            <w:pPr>
              <w:pStyle w:val="ConsPlusNormal"/>
              <w:jc w:val="center"/>
            </w:pPr>
            <w:r>
              <w:t>500,0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177.</w:t>
            </w:r>
          </w:p>
        </w:tc>
        <w:tc>
          <w:tcPr>
            <w:tcW w:w="2608" w:type="dxa"/>
            <w:vAlign w:val="center"/>
          </w:tcPr>
          <w:p w:rsidR="00C55659" w:rsidRDefault="00C55659">
            <w:pPr>
              <w:pStyle w:val="ConsPlusNormal"/>
            </w:pPr>
            <w:r>
              <w:t xml:space="preserve">Раковина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13500,0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178.</w:t>
            </w:r>
          </w:p>
        </w:tc>
        <w:tc>
          <w:tcPr>
            <w:tcW w:w="2608" w:type="dxa"/>
            <w:vAlign w:val="center"/>
          </w:tcPr>
          <w:p w:rsidR="00C55659" w:rsidRDefault="00C55659">
            <w:pPr>
              <w:pStyle w:val="ConsPlusNormal"/>
            </w:pPr>
            <w:r>
              <w:t xml:space="preserve">Смеситель для раковины </w:t>
            </w:r>
            <w:hyperlink w:anchor="P18017">
              <w:r>
                <w:rPr>
                  <w:color w:val="0000FF"/>
                </w:rPr>
                <w:t>&lt;1&gt;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6100,0</w:t>
            </w:r>
          </w:p>
        </w:tc>
        <w:tc>
          <w:tcPr>
            <w:tcW w:w="907" w:type="dxa"/>
            <w:vAlign w:val="center"/>
          </w:tcPr>
          <w:p w:rsidR="00C55659" w:rsidRDefault="00C55659">
            <w:pPr>
              <w:pStyle w:val="ConsPlusNormal"/>
              <w:jc w:val="center"/>
            </w:pPr>
            <w:r>
              <w:t>-</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179.</w:t>
            </w:r>
          </w:p>
        </w:tc>
        <w:tc>
          <w:tcPr>
            <w:tcW w:w="2608" w:type="dxa"/>
            <w:vAlign w:val="center"/>
          </w:tcPr>
          <w:p w:rsidR="00C55659" w:rsidRDefault="00C55659">
            <w:pPr>
              <w:pStyle w:val="ConsPlusNormal"/>
            </w:pPr>
            <w:r>
              <w:t xml:space="preserve">Стеллаж кухонный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16</w:t>
            </w:r>
          </w:p>
        </w:tc>
        <w:tc>
          <w:tcPr>
            <w:tcW w:w="1134" w:type="dxa"/>
            <w:vAlign w:val="center"/>
          </w:tcPr>
          <w:p w:rsidR="00C55659" w:rsidRDefault="00C55659">
            <w:pPr>
              <w:pStyle w:val="ConsPlusNormal"/>
              <w:jc w:val="center"/>
            </w:pPr>
            <w:r>
              <w:t>21700,0</w:t>
            </w:r>
          </w:p>
        </w:tc>
        <w:tc>
          <w:tcPr>
            <w:tcW w:w="907" w:type="dxa"/>
            <w:vAlign w:val="center"/>
          </w:tcPr>
          <w:p w:rsidR="00C55659" w:rsidRDefault="00C55659">
            <w:pPr>
              <w:pStyle w:val="ConsPlusNormal"/>
              <w:jc w:val="center"/>
            </w:pPr>
            <w:r>
              <w:t>10</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180.</w:t>
            </w:r>
          </w:p>
        </w:tc>
        <w:tc>
          <w:tcPr>
            <w:tcW w:w="2608" w:type="dxa"/>
            <w:vAlign w:val="center"/>
          </w:tcPr>
          <w:p w:rsidR="00C55659" w:rsidRDefault="00C55659">
            <w:pPr>
              <w:pStyle w:val="ConsPlusNormal"/>
            </w:pPr>
            <w:r>
              <w:t xml:space="preserve">Стеллаж металлический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6</w:t>
            </w:r>
          </w:p>
        </w:tc>
        <w:tc>
          <w:tcPr>
            <w:tcW w:w="1134" w:type="dxa"/>
            <w:vAlign w:val="center"/>
          </w:tcPr>
          <w:p w:rsidR="00C55659" w:rsidRDefault="00C55659">
            <w:pPr>
              <w:pStyle w:val="ConsPlusNormal"/>
              <w:jc w:val="center"/>
            </w:pPr>
            <w:r>
              <w:t>4900,0</w:t>
            </w:r>
          </w:p>
        </w:tc>
        <w:tc>
          <w:tcPr>
            <w:tcW w:w="907" w:type="dxa"/>
            <w:vAlign w:val="center"/>
          </w:tcPr>
          <w:p w:rsidR="00C55659" w:rsidRDefault="00C55659">
            <w:pPr>
              <w:pStyle w:val="ConsPlusNormal"/>
              <w:jc w:val="center"/>
            </w:pPr>
            <w:r>
              <w:t>10</w:t>
            </w:r>
          </w:p>
        </w:tc>
        <w:tc>
          <w:tcPr>
            <w:tcW w:w="1757" w:type="dxa"/>
            <w:vAlign w:val="center"/>
          </w:tcPr>
          <w:p w:rsidR="00C55659" w:rsidRDefault="00C55659">
            <w:pPr>
              <w:pStyle w:val="ConsPlusNormal"/>
              <w:jc w:val="center"/>
            </w:pPr>
            <w:r>
              <w:t>для хранения документов</w:t>
            </w:r>
          </w:p>
        </w:tc>
      </w:tr>
      <w:tr w:rsidR="00C55659">
        <w:tc>
          <w:tcPr>
            <w:tcW w:w="567" w:type="dxa"/>
            <w:vAlign w:val="center"/>
          </w:tcPr>
          <w:p w:rsidR="00C55659" w:rsidRDefault="00C55659">
            <w:pPr>
              <w:pStyle w:val="ConsPlusNormal"/>
              <w:jc w:val="center"/>
            </w:pPr>
            <w:r>
              <w:t>181.</w:t>
            </w:r>
          </w:p>
        </w:tc>
        <w:tc>
          <w:tcPr>
            <w:tcW w:w="2608" w:type="dxa"/>
            <w:vAlign w:val="center"/>
          </w:tcPr>
          <w:p w:rsidR="00C55659" w:rsidRDefault="00C55659">
            <w:pPr>
              <w:pStyle w:val="ConsPlusNormal"/>
            </w:pPr>
            <w:r>
              <w:t xml:space="preserve">Стол для заседаний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98700,0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182.</w:t>
            </w:r>
          </w:p>
        </w:tc>
        <w:tc>
          <w:tcPr>
            <w:tcW w:w="2608" w:type="dxa"/>
            <w:vAlign w:val="center"/>
          </w:tcPr>
          <w:p w:rsidR="00C55659" w:rsidRDefault="00C55659">
            <w:pPr>
              <w:pStyle w:val="ConsPlusNormal"/>
            </w:pPr>
            <w:r>
              <w:t xml:space="preserve">Стол для работы с документами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5</w:t>
            </w:r>
          </w:p>
        </w:tc>
        <w:tc>
          <w:tcPr>
            <w:tcW w:w="1134" w:type="dxa"/>
            <w:vAlign w:val="center"/>
          </w:tcPr>
          <w:p w:rsidR="00C55659" w:rsidRDefault="00C55659">
            <w:pPr>
              <w:pStyle w:val="ConsPlusNormal"/>
              <w:jc w:val="center"/>
            </w:pPr>
            <w:r>
              <w:t>6300,0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r>
              <w:t>для оборудования рабочих мест дежурной службы</w:t>
            </w:r>
          </w:p>
        </w:tc>
      </w:tr>
      <w:tr w:rsidR="00C55659">
        <w:tc>
          <w:tcPr>
            <w:tcW w:w="567" w:type="dxa"/>
            <w:vAlign w:val="center"/>
          </w:tcPr>
          <w:p w:rsidR="00C55659" w:rsidRDefault="00C55659">
            <w:pPr>
              <w:pStyle w:val="ConsPlusNormal"/>
              <w:jc w:val="center"/>
            </w:pPr>
            <w:r>
              <w:t>183.</w:t>
            </w:r>
          </w:p>
        </w:tc>
        <w:tc>
          <w:tcPr>
            <w:tcW w:w="2608" w:type="dxa"/>
            <w:vAlign w:val="center"/>
          </w:tcPr>
          <w:p w:rsidR="00C55659" w:rsidRDefault="00C55659">
            <w:pPr>
              <w:pStyle w:val="ConsPlusNormal"/>
            </w:pPr>
            <w:r>
              <w:t xml:space="preserve">Стол для сбора остатков пищи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15000,0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184.</w:t>
            </w:r>
          </w:p>
        </w:tc>
        <w:tc>
          <w:tcPr>
            <w:tcW w:w="2608" w:type="dxa"/>
            <w:vAlign w:val="center"/>
          </w:tcPr>
          <w:p w:rsidR="00C55659" w:rsidRDefault="00C55659">
            <w:pPr>
              <w:pStyle w:val="ConsPlusNormal"/>
            </w:pPr>
            <w:r>
              <w:t xml:space="preserve">Стол компьютерный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92</w:t>
            </w:r>
          </w:p>
        </w:tc>
        <w:tc>
          <w:tcPr>
            <w:tcW w:w="1134" w:type="dxa"/>
            <w:vAlign w:val="center"/>
          </w:tcPr>
          <w:p w:rsidR="00C55659" w:rsidRDefault="00C55659">
            <w:pPr>
              <w:pStyle w:val="ConsPlusNormal"/>
              <w:jc w:val="center"/>
            </w:pPr>
            <w:r>
              <w:t>6000,0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185.</w:t>
            </w:r>
          </w:p>
        </w:tc>
        <w:tc>
          <w:tcPr>
            <w:tcW w:w="2608" w:type="dxa"/>
            <w:vAlign w:val="center"/>
          </w:tcPr>
          <w:p w:rsidR="00C55659" w:rsidRDefault="00C55659">
            <w:pPr>
              <w:pStyle w:val="ConsPlusNormal"/>
            </w:pPr>
            <w:r>
              <w:t xml:space="preserve">Стол обеденный с подстольем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6</w:t>
            </w:r>
          </w:p>
        </w:tc>
        <w:tc>
          <w:tcPr>
            <w:tcW w:w="1134" w:type="dxa"/>
            <w:vAlign w:val="center"/>
          </w:tcPr>
          <w:p w:rsidR="00C55659" w:rsidRDefault="00C55659">
            <w:pPr>
              <w:pStyle w:val="ConsPlusNormal"/>
              <w:jc w:val="center"/>
            </w:pPr>
            <w:r>
              <w:t>17000,0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186.</w:t>
            </w:r>
          </w:p>
        </w:tc>
        <w:tc>
          <w:tcPr>
            <w:tcW w:w="2608" w:type="dxa"/>
            <w:vAlign w:val="center"/>
          </w:tcPr>
          <w:p w:rsidR="00C55659" w:rsidRDefault="00C55659">
            <w:pPr>
              <w:pStyle w:val="ConsPlusNormal"/>
            </w:pPr>
            <w:r>
              <w:t xml:space="preserve">Стол разделочный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4</w:t>
            </w:r>
          </w:p>
        </w:tc>
        <w:tc>
          <w:tcPr>
            <w:tcW w:w="1134" w:type="dxa"/>
            <w:vAlign w:val="center"/>
          </w:tcPr>
          <w:p w:rsidR="00C55659" w:rsidRDefault="00C55659">
            <w:pPr>
              <w:pStyle w:val="ConsPlusNormal"/>
              <w:jc w:val="center"/>
            </w:pPr>
            <w:r>
              <w:t>11700,0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187.</w:t>
            </w:r>
          </w:p>
        </w:tc>
        <w:tc>
          <w:tcPr>
            <w:tcW w:w="2608" w:type="dxa"/>
            <w:vAlign w:val="center"/>
          </w:tcPr>
          <w:p w:rsidR="00C55659" w:rsidRDefault="00C55659">
            <w:pPr>
              <w:pStyle w:val="ConsPlusNormal"/>
            </w:pPr>
            <w:r>
              <w:t xml:space="preserve">Стол руководителя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56000,0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188.</w:t>
            </w:r>
          </w:p>
        </w:tc>
        <w:tc>
          <w:tcPr>
            <w:tcW w:w="2608" w:type="dxa"/>
            <w:vAlign w:val="center"/>
          </w:tcPr>
          <w:p w:rsidR="00C55659" w:rsidRDefault="00C55659">
            <w:pPr>
              <w:pStyle w:val="ConsPlusNormal"/>
            </w:pPr>
            <w:r>
              <w:t xml:space="preserve">Стул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5</w:t>
            </w:r>
          </w:p>
        </w:tc>
        <w:tc>
          <w:tcPr>
            <w:tcW w:w="1134" w:type="dxa"/>
            <w:vAlign w:val="center"/>
          </w:tcPr>
          <w:p w:rsidR="00C55659" w:rsidRDefault="00C55659">
            <w:pPr>
              <w:pStyle w:val="ConsPlusNormal"/>
              <w:jc w:val="center"/>
            </w:pPr>
            <w:r>
              <w:t>1500,0</w:t>
            </w:r>
          </w:p>
        </w:tc>
        <w:tc>
          <w:tcPr>
            <w:tcW w:w="907" w:type="dxa"/>
            <w:vAlign w:val="center"/>
          </w:tcPr>
          <w:p w:rsidR="00C55659" w:rsidRDefault="00C55659">
            <w:pPr>
              <w:pStyle w:val="ConsPlusNormal"/>
              <w:jc w:val="center"/>
            </w:pPr>
            <w:r>
              <w:t>3</w:t>
            </w:r>
          </w:p>
        </w:tc>
        <w:tc>
          <w:tcPr>
            <w:tcW w:w="1757" w:type="dxa"/>
            <w:vAlign w:val="center"/>
          </w:tcPr>
          <w:p w:rsidR="00C55659" w:rsidRDefault="00C55659">
            <w:pPr>
              <w:pStyle w:val="ConsPlusNormal"/>
              <w:jc w:val="center"/>
            </w:pPr>
            <w:r>
              <w:t>для оборудования рабочих мест дежурной службы</w:t>
            </w:r>
          </w:p>
        </w:tc>
      </w:tr>
      <w:tr w:rsidR="00C55659">
        <w:tc>
          <w:tcPr>
            <w:tcW w:w="567" w:type="dxa"/>
            <w:vAlign w:val="center"/>
          </w:tcPr>
          <w:p w:rsidR="00C55659" w:rsidRDefault="00C55659">
            <w:pPr>
              <w:pStyle w:val="ConsPlusNormal"/>
              <w:jc w:val="center"/>
            </w:pPr>
            <w:r>
              <w:t>189.</w:t>
            </w:r>
          </w:p>
        </w:tc>
        <w:tc>
          <w:tcPr>
            <w:tcW w:w="2608" w:type="dxa"/>
            <w:vAlign w:val="center"/>
          </w:tcPr>
          <w:p w:rsidR="00C55659" w:rsidRDefault="00C55659">
            <w:pPr>
              <w:pStyle w:val="ConsPlusNormal"/>
            </w:pPr>
            <w:r>
              <w:t xml:space="preserve">Тумба армейская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43</w:t>
            </w:r>
          </w:p>
        </w:tc>
        <w:tc>
          <w:tcPr>
            <w:tcW w:w="1134" w:type="dxa"/>
            <w:vAlign w:val="center"/>
          </w:tcPr>
          <w:p w:rsidR="00C55659" w:rsidRDefault="00C55659">
            <w:pPr>
              <w:pStyle w:val="ConsPlusNormal"/>
              <w:jc w:val="center"/>
            </w:pPr>
            <w:r>
              <w:t>2300,0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190.</w:t>
            </w:r>
          </w:p>
        </w:tc>
        <w:tc>
          <w:tcPr>
            <w:tcW w:w="2608" w:type="dxa"/>
            <w:vAlign w:val="center"/>
          </w:tcPr>
          <w:p w:rsidR="00C55659" w:rsidRDefault="00C55659">
            <w:pPr>
              <w:pStyle w:val="ConsPlusNormal"/>
            </w:pPr>
            <w:r>
              <w:t xml:space="preserve">Тумба подкатная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25000,0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lastRenderedPageBreak/>
              <w:t>191.</w:t>
            </w:r>
          </w:p>
        </w:tc>
        <w:tc>
          <w:tcPr>
            <w:tcW w:w="2608" w:type="dxa"/>
            <w:vAlign w:val="center"/>
          </w:tcPr>
          <w:p w:rsidR="00C55659" w:rsidRDefault="00C55659">
            <w:pPr>
              <w:pStyle w:val="ConsPlusNormal"/>
            </w:pPr>
            <w:r>
              <w:t xml:space="preserve">Тумба под раковину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50500,0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192.</w:t>
            </w:r>
          </w:p>
        </w:tc>
        <w:tc>
          <w:tcPr>
            <w:tcW w:w="2608" w:type="dxa"/>
            <w:vAlign w:val="center"/>
          </w:tcPr>
          <w:p w:rsidR="00C55659" w:rsidRDefault="00C55659">
            <w:pPr>
              <w:pStyle w:val="ConsPlusNormal"/>
            </w:pPr>
            <w:r>
              <w:t xml:space="preserve">Тумба приставная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88</w:t>
            </w:r>
          </w:p>
        </w:tc>
        <w:tc>
          <w:tcPr>
            <w:tcW w:w="1134" w:type="dxa"/>
            <w:vAlign w:val="center"/>
          </w:tcPr>
          <w:p w:rsidR="00C55659" w:rsidRDefault="00C55659">
            <w:pPr>
              <w:pStyle w:val="ConsPlusNormal"/>
              <w:jc w:val="center"/>
            </w:pPr>
            <w:r>
              <w:t>11700,0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193.</w:t>
            </w:r>
          </w:p>
        </w:tc>
        <w:tc>
          <w:tcPr>
            <w:tcW w:w="2608" w:type="dxa"/>
            <w:vAlign w:val="center"/>
          </w:tcPr>
          <w:p w:rsidR="00C55659" w:rsidRDefault="00C55659">
            <w:pPr>
              <w:pStyle w:val="ConsPlusNormal"/>
            </w:pPr>
            <w:r>
              <w:t xml:space="preserve">Холодильник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20000,0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194.</w:t>
            </w:r>
          </w:p>
        </w:tc>
        <w:tc>
          <w:tcPr>
            <w:tcW w:w="2608" w:type="dxa"/>
            <w:vAlign w:val="center"/>
          </w:tcPr>
          <w:p w:rsidR="00C55659" w:rsidRDefault="00C55659">
            <w:pPr>
              <w:pStyle w:val="ConsPlusNormal"/>
            </w:pPr>
            <w:r>
              <w:t xml:space="preserve">Шкаф для верхней одежды и личных вещей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5</w:t>
            </w:r>
          </w:p>
        </w:tc>
        <w:tc>
          <w:tcPr>
            <w:tcW w:w="1134" w:type="dxa"/>
            <w:vAlign w:val="center"/>
          </w:tcPr>
          <w:p w:rsidR="00C55659" w:rsidRDefault="00C55659">
            <w:pPr>
              <w:pStyle w:val="ConsPlusNormal"/>
              <w:jc w:val="center"/>
            </w:pPr>
            <w:r>
              <w:t>9000,0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195.</w:t>
            </w:r>
          </w:p>
        </w:tc>
        <w:tc>
          <w:tcPr>
            <w:tcW w:w="2608" w:type="dxa"/>
            <w:vAlign w:val="center"/>
          </w:tcPr>
          <w:p w:rsidR="00C55659" w:rsidRDefault="00C55659">
            <w:pPr>
              <w:pStyle w:val="ConsPlusNormal"/>
            </w:pPr>
            <w:r>
              <w:t xml:space="preserve">Шкаф закрытый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w:t>
            </w:r>
          </w:p>
        </w:tc>
        <w:tc>
          <w:tcPr>
            <w:tcW w:w="1134" w:type="dxa"/>
            <w:vAlign w:val="center"/>
          </w:tcPr>
          <w:p w:rsidR="00C55659" w:rsidRDefault="00C55659">
            <w:pPr>
              <w:pStyle w:val="ConsPlusNormal"/>
              <w:jc w:val="center"/>
            </w:pPr>
            <w:r>
              <w:t>33700,0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196.</w:t>
            </w:r>
          </w:p>
        </w:tc>
        <w:tc>
          <w:tcPr>
            <w:tcW w:w="2608" w:type="dxa"/>
            <w:vAlign w:val="center"/>
          </w:tcPr>
          <w:p w:rsidR="00C55659" w:rsidRDefault="00C55659">
            <w:pPr>
              <w:pStyle w:val="ConsPlusNormal"/>
            </w:pPr>
            <w:r>
              <w:t xml:space="preserve">Шкаф металлический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73</w:t>
            </w:r>
          </w:p>
        </w:tc>
        <w:tc>
          <w:tcPr>
            <w:tcW w:w="1134" w:type="dxa"/>
            <w:vAlign w:val="center"/>
          </w:tcPr>
          <w:p w:rsidR="00C55659" w:rsidRDefault="00C55659">
            <w:pPr>
              <w:pStyle w:val="ConsPlusNormal"/>
              <w:jc w:val="center"/>
            </w:pPr>
            <w:r>
              <w:t>20600,0</w:t>
            </w:r>
          </w:p>
        </w:tc>
        <w:tc>
          <w:tcPr>
            <w:tcW w:w="907" w:type="dxa"/>
            <w:vAlign w:val="center"/>
          </w:tcPr>
          <w:p w:rsidR="00C55659" w:rsidRDefault="00C55659">
            <w:pPr>
              <w:pStyle w:val="ConsPlusNormal"/>
              <w:jc w:val="center"/>
            </w:pPr>
            <w:r>
              <w:t>10</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197.</w:t>
            </w:r>
          </w:p>
        </w:tc>
        <w:tc>
          <w:tcPr>
            <w:tcW w:w="2608" w:type="dxa"/>
            <w:vAlign w:val="center"/>
          </w:tcPr>
          <w:p w:rsidR="00C55659" w:rsidRDefault="00C55659">
            <w:pPr>
              <w:pStyle w:val="ConsPlusNormal"/>
            </w:pPr>
            <w:r>
              <w:t xml:space="preserve">Шкаф металлический несгораемый или сейф (при необходимости)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25</w:t>
            </w:r>
          </w:p>
        </w:tc>
        <w:tc>
          <w:tcPr>
            <w:tcW w:w="1134" w:type="dxa"/>
            <w:vAlign w:val="center"/>
          </w:tcPr>
          <w:p w:rsidR="00C55659" w:rsidRDefault="00C55659">
            <w:pPr>
              <w:pStyle w:val="ConsPlusNormal"/>
              <w:jc w:val="center"/>
            </w:pPr>
            <w:r>
              <w:t>75100,0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198.</w:t>
            </w:r>
          </w:p>
        </w:tc>
        <w:tc>
          <w:tcPr>
            <w:tcW w:w="2608" w:type="dxa"/>
            <w:vAlign w:val="center"/>
          </w:tcPr>
          <w:p w:rsidR="00C55659" w:rsidRDefault="00C55659">
            <w:pPr>
              <w:pStyle w:val="ConsPlusNormal"/>
            </w:pPr>
            <w:r>
              <w:t xml:space="preserve">Шкаф-пенал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54000,0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199.</w:t>
            </w:r>
          </w:p>
        </w:tc>
        <w:tc>
          <w:tcPr>
            <w:tcW w:w="2608" w:type="dxa"/>
            <w:vAlign w:val="center"/>
          </w:tcPr>
          <w:p w:rsidR="00C55659" w:rsidRDefault="00C55659">
            <w:pPr>
              <w:pStyle w:val="ConsPlusNormal"/>
            </w:pPr>
            <w:r>
              <w:t xml:space="preserve">Шкаф холодильный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38500,0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200.</w:t>
            </w:r>
          </w:p>
        </w:tc>
        <w:tc>
          <w:tcPr>
            <w:tcW w:w="2608" w:type="dxa"/>
            <w:vAlign w:val="center"/>
          </w:tcPr>
          <w:p w:rsidR="00C55659" w:rsidRDefault="00C55659">
            <w:pPr>
              <w:pStyle w:val="ConsPlusNormal"/>
            </w:pPr>
            <w:r>
              <w:t xml:space="preserve">Электроварка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53000,0</w:t>
            </w:r>
          </w:p>
        </w:tc>
        <w:tc>
          <w:tcPr>
            <w:tcW w:w="907" w:type="dxa"/>
            <w:vAlign w:val="center"/>
          </w:tcPr>
          <w:p w:rsidR="00C55659" w:rsidRDefault="00C55659">
            <w:pPr>
              <w:pStyle w:val="ConsPlusNormal"/>
              <w:jc w:val="center"/>
            </w:pPr>
            <w:r>
              <w:t>5</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201.</w:t>
            </w:r>
          </w:p>
        </w:tc>
        <w:tc>
          <w:tcPr>
            <w:tcW w:w="2608" w:type="dxa"/>
            <w:vAlign w:val="center"/>
          </w:tcPr>
          <w:p w:rsidR="00C55659" w:rsidRDefault="00C55659">
            <w:pPr>
              <w:pStyle w:val="ConsPlusNormal"/>
            </w:pPr>
            <w:r>
              <w:t xml:space="preserve">Электроплита 4-конфорочная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41000,0</w:t>
            </w:r>
          </w:p>
        </w:tc>
        <w:tc>
          <w:tcPr>
            <w:tcW w:w="907" w:type="dxa"/>
            <w:vAlign w:val="center"/>
          </w:tcPr>
          <w:p w:rsidR="00C55659" w:rsidRDefault="00C55659">
            <w:pPr>
              <w:pStyle w:val="ConsPlusNormal"/>
              <w:jc w:val="center"/>
            </w:pPr>
            <w:r>
              <w:t>10</w:t>
            </w:r>
          </w:p>
        </w:tc>
        <w:tc>
          <w:tcPr>
            <w:tcW w:w="1757" w:type="dxa"/>
            <w:vAlign w:val="center"/>
          </w:tcPr>
          <w:p w:rsidR="00C55659" w:rsidRDefault="00C55659">
            <w:pPr>
              <w:pStyle w:val="ConsPlusNormal"/>
              <w:jc w:val="center"/>
            </w:pPr>
          </w:p>
        </w:tc>
      </w:tr>
      <w:tr w:rsidR="00C55659">
        <w:tc>
          <w:tcPr>
            <w:tcW w:w="567" w:type="dxa"/>
            <w:vAlign w:val="center"/>
          </w:tcPr>
          <w:p w:rsidR="00C55659" w:rsidRDefault="00C55659">
            <w:pPr>
              <w:pStyle w:val="ConsPlusNormal"/>
              <w:jc w:val="center"/>
            </w:pPr>
            <w:r>
              <w:t>202.</w:t>
            </w:r>
          </w:p>
        </w:tc>
        <w:tc>
          <w:tcPr>
            <w:tcW w:w="2608" w:type="dxa"/>
            <w:vAlign w:val="center"/>
          </w:tcPr>
          <w:p w:rsidR="00C55659" w:rsidRDefault="00C55659">
            <w:pPr>
              <w:pStyle w:val="ConsPlusNormal"/>
            </w:pPr>
            <w:r>
              <w:t xml:space="preserve">Ящик для хранения документов </w:t>
            </w:r>
            <w:hyperlink w:anchor="P18018">
              <w:r>
                <w:rPr>
                  <w:color w:val="0000FF"/>
                </w:rPr>
                <w:t>&lt;2&gt;</w:t>
              </w:r>
            </w:hyperlink>
          </w:p>
        </w:tc>
        <w:tc>
          <w:tcPr>
            <w:tcW w:w="1247" w:type="dxa"/>
            <w:vAlign w:val="center"/>
          </w:tcPr>
          <w:p w:rsidR="00C55659" w:rsidRDefault="00C55659">
            <w:pPr>
              <w:pStyle w:val="ConsPlusNormal"/>
              <w:jc w:val="center"/>
            </w:pPr>
            <w:r>
              <w:t>штука</w:t>
            </w:r>
          </w:p>
        </w:tc>
        <w:tc>
          <w:tcPr>
            <w:tcW w:w="854" w:type="dxa"/>
            <w:vAlign w:val="center"/>
          </w:tcPr>
          <w:p w:rsidR="00C55659" w:rsidRDefault="00C55659">
            <w:pPr>
              <w:pStyle w:val="ConsPlusNormal"/>
              <w:jc w:val="center"/>
            </w:pPr>
            <w:r>
              <w:t>5</w:t>
            </w:r>
          </w:p>
        </w:tc>
        <w:tc>
          <w:tcPr>
            <w:tcW w:w="1134" w:type="dxa"/>
            <w:vAlign w:val="center"/>
          </w:tcPr>
          <w:p w:rsidR="00C55659" w:rsidRDefault="00C55659">
            <w:pPr>
              <w:pStyle w:val="ConsPlusNormal"/>
              <w:jc w:val="center"/>
            </w:pPr>
            <w:r>
              <w:t>19500,0</w:t>
            </w:r>
          </w:p>
        </w:tc>
        <w:tc>
          <w:tcPr>
            <w:tcW w:w="907" w:type="dxa"/>
            <w:vAlign w:val="center"/>
          </w:tcPr>
          <w:p w:rsidR="00C55659" w:rsidRDefault="00C55659">
            <w:pPr>
              <w:pStyle w:val="ConsPlusNormal"/>
              <w:jc w:val="center"/>
            </w:pPr>
            <w:r>
              <w:t>7</w:t>
            </w:r>
          </w:p>
        </w:tc>
        <w:tc>
          <w:tcPr>
            <w:tcW w:w="1757" w:type="dxa"/>
            <w:vAlign w:val="center"/>
          </w:tcPr>
          <w:p w:rsidR="00C55659" w:rsidRDefault="00C55659">
            <w:pPr>
              <w:pStyle w:val="ConsPlusNormal"/>
              <w:jc w:val="center"/>
            </w:pPr>
            <w:r>
              <w:t>железный;</w:t>
            </w:r>
          </w:p>
          <w:p w:rsidR="00C55659" w:rsidRDefault="00C55659">
            <w:pPr>
              <w:pStyle w:val="ConsPlusNormal"/>
              <w:jc w:val="center"/>
            </w:pPr>
            <w:r>
              <w:t>для оборудования рабочих мест дежурной службы</w:t>
            </w:r>
          </w:p>
        </w:tc>
      </w:tr>
    </w:tbl>
    <w:p w:rsidR="00C55659" w:rsidRDefault="00C55659">
      <w:pPr>
        <w:pStyle w:val="ConsPlusNormal"/>
        <w:ind w:firstLine="540"/>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90" w:name="P18017"/>
      <w:bookmarkEnd w:id="90"/>
      <w:r>
        <w:t>&lt;1&gt; Материальные запасы.</w:t>
      </w:r>
    </w:p>
    <w:p w:rsidR="00C55659" w:rsidRDefault="00C55659">
      <w:pPr>
        <w:pStyle w:val="ConsPlusNormal"/>
        <w:spacing w:before="220"/>
        <w:ind w:firstLine="540"/>
        <w:jc w:val="both"/>
      </w:pPr>
      <w:bookmarkStart w:id="91" w:name="P18018"/>
      <w:bookmarkEnd w:id="91"/>
      <w:r>
        <w:t>&lt;2&gt; Основные средства.</w:t>
      </w:r>
    </w:p>
    <w:p w:rsidR="00C55659" w:rsidRDefault="00C55659">
      <w:pPr>
        <w:pStyle w:val="ConsPlusNormal"/>
        <w:spacing w:before="220"/>
        <w:ind w:firstLine="540"/>
        <w:jc w:val="both"/>
      </w:pPr>
      <w:bookmarkStart w:id="92" w:name="P18019"/>
      <w:bookmarkEnd w:id="92"/>
      <w:r>
        <w:t>&lt;3&gt; Для заместителя начальника Отдела мобилизационной подготовки и гражданской обороны Федерального казенного учреждения "Центр по обеспечению деятельности Казначейства России".</w:t>
      </w:r>
    </w:p>
    <w:p w:rsidR="00C55659" w:rsidRDefault="00C55659">
      <w:pPr>
        <w:pStyle w:val="ConsPlusNormal"/>
        <w:spacing w:before="220"/>
        <w:ind w:firstLine="540"/>
        <w:jc w:val="both"/>
      </w:pPr>
      <w:bookmarkStart w:id="93" w:name="P18020"/>
      <w:bookmarkEnd w:id="93"/>
      <w:r>
        <w:t>&lt;4&gt; Для Отдела мобилизационной подготовки и гражданской обороны Федерального казенного учреждения "Центр по обеспечению деятельности Казначейства России".</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18</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lastRenderedPageBreak/>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94" w:name="P18035"/>
      <w:bookmarkEnd w:id="94"/>
      <w:r>
        <w:t>НОРМЫ</w:t>
      </w:r>
    </w:p>
    <w:p w:rsidR="00C55659" w:rsidRDefault="00C55659">
      <w:pPr>
        <w:pStyle w:val="ConsPlusTitle"/>
        <w:jc w:val="center"/>
      </w:pPr>
      <w:r>
        <w:t>ПОЛОЖЕННОСТИ НА ПРИОБРЕТЕНИЕ ТОВАРОВ ДЛЯ НУЖД ГРАЖДАНСКОЙ</w:t>
      </w:r>
    </w:p>
    <w:p w:rsidR="00C55659" w:rsidRDefault="00C55659">
      <w:pPr>
        <w:pStyle w:val="ConsPlusTitle"/>
        <w:jc w:val="center"/>
      </w:pPr>
      <w:r>
        <w:t>ОБОРОНЫ ЦАФК, ТОФК, ФКУ "ЦОКР" И ФИЛИАЛОВ ФКУ "ЦОКР"</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14.11.2022 </w:t>
            </w:r>
            <w:hyperlink r:id="rId1248">
              <w:r>
                <w:rPr>
                  <w:color w:val="0000FF"/>
                </w:rPr>
                <w:t>N 334</w:t>
              </w:r>
            </w:hyperlink>
            <w:r>
              <w:rPr>
                <w:color w:val="392C69"/>
              </w:rPr>
              <w:t>,</w:t>
            </w:r>
          </w:p>
          <w:p w:rsidR="00C55659" w:rsidRDefault="00C55659">
            <w:pPr>
              <w:pStyle w:val="ConsPlusNormal"/>
              <w:jc w:val="center"/>
            </w:pPr>
            <w:r>
              <w:rPr>
                <w:color w:val="392C69"/>
              </w:rPr>
              <w:t xml:space="preserve">от 21.04.2023 </w:t>
            </w:r>
            <w:hyperlink r:id="rId1249">
              <w:r>
                <w:rPr>
                  <w:color w:val="0000FF"/>
                </w:rPr>
                <w:t>N 145</w:t>
              </w:r>
            </w:hyperlink>
            <w:r>
              <w:rPr>
                <w:color w:val="392C69"/>
              </w:rPr>
              <w:t xml:space="preserve">, от 22.08.2023 </w:t>
            </w:r>
            <w:hyperlink r:id="rId1250">
              <w:r>
                <w:rPr>
                  <w:color w:val="0000FF"/>
                </w:rPr>
                <w:t>N 300</w:t>
              </w:r>
            </w:hyperlink>
            <w:r>
              <w:rPr>
                <w:color w:val="392C69"/>
              </w:rPr>
              <w:t xml:space="preserve">, от 30.11.2023 </w:t>
            </w:r>
            <w:hyperlink r:id="rId1251">
              <w:r>
                <w:rPr>
                  <w:color w:val="0000FF"/>
                </w:rPr>
                <w:t>N 420</w:t>
              </w:r>
            </w:hyperlink>
            <w:r>
              <w:rPr>
                <w:color w:val="392C69"/>
              </w:rPr>
              <w:t>,</w:t>
            </w:r>
          </w:p>
          <w:p w:rsidR="00C55659" w:rsidRDefault="00C55659">
            <w:pPr>
              <w:pStyle w:val="ConsPlusNormal"/>
              <w:jc w:val="center"/>
            </w:pPr>
            <w:r>
              <w:rPr>
                <w:color w:val="392C69"/>
              </w:rPr>
              <w:t xml:space="preserve">от 01.04.2024 </w:t>
            </w:r>
            <w:hyperlink r:id="rId1252">
              <w:r>
                <w:rPr>
                  <w:color w:val="0000FF"/>
                </w:rPr>
                <w:t>N 118</w:t>
              </w:r>
            </w:hyperlink>
            <w:r>
              <w:rPr>
                <w:color w:val="392C69"/>
              </w:rPr>
              <w:t xml:space="preserve">, от 08.11.2024 </w:t>
            </w:r>
            <w:hyperlink r:id="rId1253">
              <w:r>
                <w:rPr>
                  <w:color w:val="0000FF"/>
                </w:rPr>
                <w:t>N 420</w:t>
              </w:r>
            </w:hyperlink>
            <w:r>
              <w:rPr>
                <w:color w:val="392C69"/>
              </w:rPr>
              <w:t xml:space="preserve">, от 21.03.2025 </w:t>
            </w:r>
            <w:hyperlink r:id="rId1254">
              <w:r>
                <w:rPr>
                  <w:color w:val="0000FF"/>
                </w:rPr>
                <w:t>N 76</w:t>
              </w:r>
            </w:hyperlink>
            <w:r>
              <w:rPr>
                <w:color w:val="392C69"/>
              </w:rPr>
              <w:t>,</w:t>
            </w:r>
          </w:p>
          <w:p w:rsidR="00C55659" w:rsidRDefault="00C55659">
            <w:pPr>
              <w:pStyle w:val="ConsPlusNormal"/>
              <w:jc w:val="center"/>
            </w:pPr>
            <w:r>
              <w:rPr>
                <w:color w:val="392C69"/>
              </w:rPr>
              <w:t xml:space="preserve">от 16.01.2026 </w:t>
            </w:r>
            <w:hyperlink r:id="rId1255">
              <w:r>
                <w:rPr>
                  <w:color w:val="0000FF"/>
                </w:rPr>
                <w:t>N 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p w:rsidR="00C55659" w:rsidRDefault="00C55659">
      <w:pPr>
        <w:pStyle w:val="ConsPlusTitle"/>
        <w:jc w:val="center"/>
        <w:outlineLvl w:val="2"/>
      </w:pPr>
      <w:r>
        <w:t>1. НОРМЫ ПОЛОЖЕННОСТИ НА ПРИОБРЕТЕНИЕ ПРЕДМЕТОВ</w:t>
      </w:r>
    </w:p>
    <w:p w:rsidR="00C55659" w:rsidRDefault="00C55659">
      <w:pPr>
        <w:pStyle w:val="ConsPlusTitle"/>
        <w:jc w:val="center"/>
      </w:pPr>
      <w:r>
        <w:t>ГРАЖДАНСКОЙ ОБОРОНЫ НА 1 РАБОТНИКА ОСНОВНОГО ПЕРСОНАЛА</w:t>
      </w:r>
    </w:p>
    <w:p w:rsidR="00C55659" w:rsidRDefault="00C55659">
      <w:pPr>
        <w:pStyle w:val="ConsPlusTitle"/>
        <w:jc w:val="center"/>
      </w:pPr>
      <w:r>
        <w:t>ЦАФК, ТОФК, ФКУ "ЦОКР" И ФИЛИАЛОВ ФКУ "ЦОКР"</w:t>
      </w:r>
    </w:p>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009"/>
        <w:gridCol w:w="1303"/>
        <w:gridCol w:w="1303"/>
      </w:tblGrid>
      <w:tr w:rsidR="00C55659">
        <w:tc>
          <w:tcPr>
            <w:tcW w:w="454" w:type="dxa"/>
          </w:tcPr>
          <w:p w:rsidR="00C55659" w:rsidRDefault="00C55659">
            <w:pPr>
              <w:pStyle w:val="ConsPlusNormal"/>
              <w:jc w:val="center"/>
            </w:pPr>
            <w:r>
              <w:t>N п/п</w:t>
            </w:r>
          </w:p>
        </w:tc>
        <w:tc>
          <w:tcPr>
            <w:tcW w:w="6009" w:type="dxa"/>
          </w:tcPr>
          <w:p w:rsidR="00C55659" w:rsidRDefault="00C55659">
            <w:pPr>
              <w:pStyle w:val="ConsPlusNormal"/>
              <w:jc w:val="center"/>
            </w:pPr>
            <w:r>
              <w:t>Наименование предмета</w:t>
            </w:r>
          </w:p>
        </w:tc>
        <w:tc>
          <w:tcPr>
            <w:tcW w:w="1303" w:type="dxa"/>
          </w:tcPr>
          <w:p w:rsidR="00C55659" w:rsidRDefault="00C55659">
            <w:pPr>
              <w:pStyle w:val="ConsPlusNormal"/>
              <w:jc w:val="center"/>
            </w:pPr>
            <w:r>
              <w:t>Норматив количества (не более)</w:t>
            </w:r>
          </w:p>
        </w:tc>
        <w:tc>
          <w:tcPr>
            <w:tcW w:w="1303" w:type="dxa"/>
          </w:tcPr>
          <w:p w:rsidR="00C55659" w:rsidRDefault="00C55659">
            <w:pPr>
              <w:pStyle w:val="ConsPlusNormal"/>
              <w:jc w:val="center"/>
            </w:pPr>
            <w:r>
              <w:t>Норматив цены единицы товара (не более), руб.</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w:t>
            </w:r>
          </w:p>
        </w:tc>
        <w:tc>
          <w:tcPr>
            <w:tcW w:w="6009" w:type="dxa"/>
            <w:tcBorders>
              <w:bottom w:val="nil"/>
            </w:tcBorders>
            <w:vAlign w:val="center"/>
          </w:tcPr>
          <w:p w:rsidR="00C55659" w:rsidRDefault="00C55659">
            <w:pPr>
              <w:pStyle w:val="ConsPlusNormal"/>
            </w:pPr>
            <w:r>
              <w:t xml:space="preserve">Дополнительный патрон типа ДПГ-3 с соединительной трубкой к противогазу фильтрующему ГП-7, ГП-7В </w:t>
            </w:r>
            <w:hyperlink w:anchor="P18082">
              <w:r>
                <w:rPr>
                  <w:color w:val="0000FF"/>
                </w:rPr>
                <w:t>&lt;1&gt;</w:t>
              </w:r>
            </w:hyperlink>
            <w:r>
              <w:t xml:space="preserve">, </w:t>
            </w:r>
            <w:hyperlink w:anchor="P18082">
              <w:r>
                <w:rPr>
                  <w:color w:val="0000FF"/>
                </w:rPr>
                <w:t>&lt;2&gt;</w:t>
              </w:r>
            </w:hyperlink>
          </w:p>
        </w:tc>
        <w:tc>
          <w:tcPr>
            <w:tcW w:w="1303" w:type="dxa"/>
            <w:tcBorders>
              <w:bottom w:val="nil"/>
            </w:tcBorders>
            <w:vAlign w:val="center"/>
          </w:tcPr>
          <w:p w:rsidR="00C55659" w:rsidRDefault="00C55659">
            <w:pPr>
              <w:pStyle w:val="ConsPlusNormal"/>
              <w:jc w:val="center"/>
            </w:pPr>
            <w:r>
              <w:t xml:space="preserve">1 комплект </w:t>
            </w:r>
            <w:hyperlink w:anchor="P18084">
              <w:r>
                <w:rPr>
                  <w:color w:val="0000FF"/>
                </w:rPr>
                <w:t>&lt;3&gt;</w:t>
              </w:r>
            </w:hyperlink>
          </w:p>
        </w:tc>
        <w:tc>
          <w:tcPr>
            <w:tcW w:w="1303" w:type="dxa"/>
            <w:tcBorders>
              <w:bottom w:val="nil"/>
            </w:tcBorders>
            <w:vAlign w:val="center"/>
          </w:tcPr>
          <w:p w:rsidR="00C55659" w:rsidRDefault="00C55659">
            <w:pPr>
              <w:pStyle w:val="ConsPlusNormal"/>
              <w:jc w:val="center"/>
            </w:pPr>
            <w:r>
              <w:t>2160,0</w:t>
            </w:r>
          </w:p>
        </w:tc>
      </w:tr>
      <w:tr w:rsidR="00C55659">
        <w:tblPrEx>
          <w:tblBorders>
            <w:insideH w:val="nil"/>
          </w:tblBorders>
        </w:tblPrEx>
        <w:tc>
          <w:tcPr>
            <w:tcW w:w="9069" w:type="dxa"/>
            <w:gridSpan w:val="4"/>
            <w:tcBorders>
              <w:top w:val="nil"/>
            </w:tcBorders>
          </w:tcPr>
          <w:p w:rsidR="00C55659" w:rsidRDefault="00C55659">
            <w:pPr>
              <w:pStyle w:val="ConsPlusNormal"/>
              <w:jc w:val="both"/>
            </w:pPr>
            <w:r>
              <w:t xml:space="preserve">(п. 1 в ред. </w:t>
            </w:r>
            <w:hyperlink r:id="rId1256">
              <w:r>
                <w:rPr>
                  <w:color w:val="0000FF"/>
                </w:rPr>
                <w:t>Приказа</w:t>
              </w:r>
            </w:hyperlink>
            <w:r>
              <w:t xml:space="preserve"> Казначейства России от 21.03.2025 N 76)</w:t>
            </w:r>
          </w:p>
        </w:tc>
      </w:tr>
      <w:tr w:rsidR="00C55659">
        <w:tc>
          <w:tcPr>
            <w:tcW w:w="454" w:type="dxa"/>
            <w:vAlign w:val="center"/>
          </w:tcPr>
          <w:p w:rsidR="00C55659" w:rsidRDefault="00C55659">
            <w:pPr>
              <w:pStyle w:val="ConsPlusNormal"/>
              <w:jc w:val="center"/>
            </w:pPr>
            <w:r>
              <w:t>2.</w:t>
            </w:r>
          </w:p>
        </w:tc>
        <w:tc>
          <w:tcPr>
            <w:tcW w:w="6009" w:type="dxa"/>
            <w:vAlign w:val="center"/>
          </w:tcPr>
          <w:p w:rsidR="00C55659" w:rsidRDefault="00C55659">
            <w:pPr>
              <w:pStyle w:val="ConsPlusNormal"/>
            </w:pPr>
            <w:r>
              <w:t xml:space="preserve">Индивидуальный перевязочный пакет типа ИПП-1 </w:t>
            </w:r>
            <w:hyperlink w:anchor="P18082">
              <w:r>
                <w:rPr>
                  <w:color w:val="0000FF"/>
                </w:rPr>
                <w:t>&lt;1&gt;</w:t>
              </w:r>
            </w:hyperlink>
          </w:p>
        </w:tc>
        <w:tc>
          <w:tcPr>
            <w:tcW w:w="1303" w:type="dxa"/>
            <w:vAlign w:val="center"/>
          </w:tcPr>
          <w:p w:rsidR="00C55659" w:rsidRDefault="00C55659">
            <w:pPr>
              <w:pStyle w:val="ConsPlusNormal"/>
              <w:jc w:val="center"/>
            </w:pPr>
            <w:r>
              <w:t xml:space="preserve">0,3 </w:t>
            </w:r>
            <w:hyperlink w:anchor="P18084">
              <w:r>
                <w:rPr>
                  <w:color w:val="0000FF"/>
                </w:rPr>
                <w:t>&lt;3&gt;</w:t>
              </w:r>
            </w:hyperlink>
          </w:p>
        </w:tc>
        <w:tc>
          <w:tcPr>
            <w:tcW w:w="1303" w:type="dxa"/>
            <w:vAlign w:val="center"/>
          </w:tcPr>
          <w:p w:rsidR="00C55659" w:rsidRDefault="00C55659">
            <w:pPr>
              <w:pStyle w:val="ConsPlusNormal"/>
              <w:jc w:val="center"/>
            </w:pPr>
            <w:r>
              <w:t>200,0</w:t>
            </w:r>
          </w:p>
        </w:tc>
      </w:tr>
      <w:tr w:rsidR="00C55659">
        <w:tc>
          <w:tcPr>
            <w:tcW w:w="454" w:type="dxa"/>
            <w:vAlign w:val="center"/>
          </w:tcPr>
          <w:p w:rsidR="00C55659" w:rsidRDefault="00C55659">
            <w:pPr>
              <w:pStyle w:val="ConsPlusNormal"/>
              <w:jc w:val="center"/>
            </w:pPr>
            <w:r>
              <w:t>3.</w:t>
            </w:r>
          </w:p>
        </w:tc>
        <w:tc>
          <w:tcPr>
            <w:tcW w:w="6009" w:type="dxa"/>
            <w:vAlign w:val="center"/>
          </w:tcPr>
          <w:p w:rsidR="00C55659" w:rsidRDefault="00C55659">
            <w:pPr>
              <w:pStyle w:val="ConsPlusNormal"/>
            </w:pPr>
            <w:r>
              <w:t xml:space="preserve">Индивидуальный противохимический пакет типа ИПП-11 </w:t>
            </w:r>
            <w:hyperlink w:anchor="P18082">
              <w:r>
                <w:rPr>
                  <w:color w:val="0000FF"/>
                </w:rPr>
                <w:t>&lt;1&gt;</w:t>
              </w:r>
            </w:hyperlink>
          </w:p>
        </w:tc>
        <w:tc>
          <w:tcPr>
            <w:tcW w:w="1303" w:type="dxa"/>
            <w:vAlign w:val="center"/>
          </w:tcPr>
          <w:p w:rsidR="00C55659" w:rsidRDefault="00C55659">
            <w:pPr>
              <w:pStyle w:val="ConsPlusNormal"/>
              <w:jc w:val="center"/>
            </w:pPr>
            <w:r>
              <w:t xml:space="preserve">0,3 </w:t>
            </w:r>
            <w:hyperlink w:anchor="P18084">
              <w:r>
                <w:rPr>
                  <w:color w:val="0000FF"/>
                </w:rPr>
                <w:t>&lt;3&gt;</w:t>
              </w:r>
            </w:hyperlink>
          </w:p>
        </w:tc>
        <w:tc>
          <w:tcPr>
            <w:tcW w:w="1303" w:type="dxa"/>
            <w:vAlign w:val="center"/>
          </w:tcPr>
          <w:p w:rsidR="00C55659" w:rsidRDefault="00C55659">
            <w:pPr>
              <w:pStyle w:val="ConsPlusNormal"/>
              <w:jc w:val="center"/>
            </w:pPr>
            <w:r>
              <w:t>200,0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4.</w:t>
            </w:r>
          </w:p>
        </w:tc>
        <w:tc>
          <w:tcPr>
            <w:tcW w:w="6009" w:type="dxa"/>
            <w:tcBorders>
              <w:bottom w:val="nil"/>
            </w:tcBorders>
            <w:vAlign w:val="center"/>
          </w:tcPr>
          <w:p w:rsidR="00C55659" w:rsidRDefault="00C55659">
            <w:pPr>
              <w:pStyle w:val="ConsPlusNormal"/>
            </w:pPr>
            <w:r>
              <w:t xml:space="preserve">Комплект индивидуальный медицинский гражданской защиты </w:t>
            </w:r>
            <w:hyperlink w:anchor="P18082">
              <w:r>
                <w:rPr>
                  <w:color w:val="0000FF"/>
                </w:rPr>
                <w:t>&lt;1&gt;</w:t>
              </w:r>
            </w:hyperlink>
          </w:p>
        </w:tc>
        <w:tc>
          <w:tcPr>
            <w:tcW w:w="1303" w:type="dxa"/>
            <w:tcBorders>
              <w:bottom w:val="nil"/>
            </w:tcBorders>
            <w:vAlign w:val="center"/>
          </w:tcPr>
          <w:p w:rsidR="00C55659" w:rsidRDefault="00C55659">
            <w:pPr>
              <w:pStyle w:val="ConsPlusNormal"/>
              <w:jc w:val="center"/>
            </w:pPr>
            <w:r>
              <w:t xml:space="preserve">0,3 </w:t>
            </w:r>
            <w:hyperlink w:anchor="P18084">
              <w:r>
                <w:rPr>
                  <w:color w:val="0000FF"/>
                </w:rPr>
                <w:t>&lt;3&gt;</w:t>
              </w:r>
            </w:hyperlink>
          </w:p>
        </w:tc>
        <w:tc>
          <w:tcPr>
            <w:tcW w:w="1303" w:type="dxa"/>
            <w:tcBorders>
              <w:bottom w:val="nil"/>
            </w:tcBorders>
            <w:vAlign w:val="center"/>
          </w:tcPr>
          <w:p w:rsidR="00C55659" w:rsidRDefault="00C55659">
            <w:pPr>
              <w:pStyle w:val="ConsPlusNormal"/>
              <w:jc w:val="center"/>
            </w:pPr>
            <w:r>
              <w:t>6900,0</w:t>
            </w:r>
          </w:p>
        </w:tc>
      </w:tr>
      <w:tr w:rsidR="00C55659">
        <w:tblPrEx>
          <w:tblBorders>
            <w:insideH w:val="nil"/>
          </w:tblBorders>
        </w:tblPrEx>
        <w:tc>
          <w:tcPr>
            <w:tcW w:w="9069" w:type="dxa"/>
            <w:gridSpan w:val="4"/>
            <w:tcBorders>
              <w:top w:val="nil"/>
            </w:tcBorders>
          </w:tcPr>
          <w:p w:rsidR="00C55659" w:rsidRDefault="00C55659">
            <w:pPr>
              <w:pStyle w:val="ConsPlusNormal"/>
              <w:jc w:val="both"/>
            </w:pPr>
            <w:r>
              <w:t xml:space="preserve">(п. 4 в ред. </w:t>
            </w:r>
            <w:hyperlink r:id="rId1257">
              <w:r>
                <w:rPr>
                  <w:color w:val="0000FF"/>
                </w:rPr>
                <w:t>Приказа</w:t>
              </w:r>
            </w:hyperlink>
            <w:r>
              <w:t xml:space="preserve"> Казначейства России от 21.03.2025 N 76)</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w:t>
            </w:r>
          </w:p>
        </w:tc>
        <w:tc>
          <w:tcPr>
            <w:tcW w:w="6009" w:type="dxa"/>
            <w:tcBorders>
              <w:bottom w:val="nil"/>
            </w:tcBorders>
            <w:vAlign w:val="center"/>
          </w:tcPr>
          <w:p w:rsidR="00C55659" w:rsidRDefault="00C55659">
            <w:pPr>
              <w:pStyle w:val="ConsPlusNormal"/>
            </w:pPr>
            <w:r>
              <w:t xml:space="preserve">Противогаз фильтрующий (с защитой от аварийно химически опасных веществ) (УЗСВК или ГП-7 БТ или ГП-7, ГП-7В с соединительной трубкой и дополнительным патроном ДПГ-3) </w:t>
            </w:r>
            <w:hyperlink w:anchor="P18082">
              <w:r>
                <w:rPr>
                  <w:color w:val="0000FF"/>
                </w:rPr>
                <w:t>&lt;1&gt;</w:t>
              </w:r>
            </w:hyperlink>
            <w:r>
              <w:t xml:space="preserve">, </w:t>
            </w:r>
            <w:hyperlink w:anchor="P18082">
              <w:r>
                <w:rPr>
                  <w:color w:val="0000FF"/>
                </w:rPr>
                <w:t>&lt;2&gt;</w:t>
              </w:r>
            </w:hyperlink>
          </w:p>
        </w:tc>
        <w:tc>
          <w:tcPr>
            <w:tcW w:w="1303" w:type="dxa"/>
            <w:tcBorders>
              <w:bottom w:val="nil"/>
            </w:tcBorders>
            <w:vAlign w:val="center"/>
          </w:tcPr>
          <w:p w:rsidR="00C55659" w:rsidRDefault="00C55659">
            <w:pPr>
              <w:pStyle w:val="ConsPlusNormal"/>
              <w:jc w:val="center"/>
            </w:pPr>
            <w:r>
              <w:t xml:space="preserve">1,05 </w:t>
            </w:r>
            <w:hyperlink w:anchor="P18084">
              <w:r>
                <w:rPr>
                  <w:color w:val="0000FF"/>
                </w:rPr>
                <w:t>&lt;3&gt;</w:t>
              </w:r>
            </w:hyperlink>
          </w:p>
        </w:tc>
        <w:tc>
          <w:tcPr>
            <w:tcW w:w="1303" w:type="dxa"/>
            <w:tcBorders>
              <w:bottom w:val="nil"/>
            </w:tcBorders>
            <w:vAlign w:val="center"/>
          </w:tcPr>
          <w:p w:rsidR="00C55659" w:rsidRDefault="00C55659">
            <w:pPr>
              <w:pStyle w:val="ConsPlusNormal"/>
              <w:jc w:val="center"/>
            </w:pPr>
            <w:r>
              <w:t>5500,0</w:t>
            </w:r>
          </w:p>
        </w:tc>
      </w:tr>
      <w:tr w:rsidR="00C55659">
        <w:tblPrEx>
          <w:tblBorders>
            <w:insideH w:val="nil"/>
          </w:tblBorders>
        </w:tblPrEx>
        <w:tc>
          <w:tcPr>
            <w:tcW w:w="9069" w:type="dxa"/>
            <w:gridSpan w:val="4"/>
            <w:tcBorders>
              <w:top w:val="nil"/>
            </w:tcBorders>
          </w:tcPr>
          <w:p w:rsidR="00C55659" w:rsidRDefault="00C55659">
            <w:pPr>
              <w:pStyle w:val="ConsPlusNormal"/>
              <w:jc w:val="both"/>
            </w:pPr>
            <w:r>
              <w:t xml:space="preserve">(п. 5 в ред. </w:t>
            </w:r>
            <w:hyperlink r:id="rId1258">
              <w:r>
                <w:rPr>
                  <w:color w:val="0000FF"/>
                </w:rPr>
                <w:t>Приказа</w:t>
              </w:r>
            </w:hyperlink>
            <w:r>
              <w:t xml:space="preserve"> Казначейства России от 30.11.2023 N 420)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6.</w:t>
            </w:r>
          </w:p>
        </w:tc>
        <w:tc>
          <w:tcPr>
            <w:tcW w:w="6009" w:type="dxa"/>
            <w:tcBorders>
              <w:bottom w:val="nil"/>
            </w:tcBorders>
            <w:vAlign w:val="center"/>
          </w:tcPr>
          <w:p w:rsidR="00C55659" w:rsidRDefault="00C55659">
            <w:pPr>
              <w:pStyle w:val="ConsPlusNormal"/>
            </w:pPr>
            <w:r>
              <w:t xml:space="preserve">Респиратор от газов (паров) радиоактивных веществ и радиоактивных аэрозолей (типа Р-2, РУ-60м "А") </w:t>
            </w:r>
            <w:hyperlink w:anchor="P18082">
              <w:r>
                <w:rPr>
                  <w:color w:val="0000FF"/>
                </w:rPr>
                <w:t>&lt;1&gt;</w:t>
              </w:r>
            </w:hyperlink>
            <w:r>
              <w:t xml:space="preserve">, </w:t>
            </w:r>
            <w:hyperlink w:anchor="P18082">
              <w:r>
                <w:rPr>
                  <w:color w:val="0000FF"/>
                </w:rPr>
                <w:t>&lt;2&gt;</w:t>
              </w:r>
            </w:hyperlink>
          </w:p>
        </w:tc>
        <w:tc>
          <w:tcPr>
            <w:tcW w:w="1303" w:type="dxa"/>
            <w:tcBorders>
              <w:bottom w:val="nil"/>
            </w:tcBorders>
            <w:vAlign w:val="center"/>
          </w:tcPr>
          <w:p w:rsidR="00C55659" w:rsidRDefault="00C55659">
            <w:pPr>
              <w:pStyle w:val="ConsPlusNormal"/>
              <w:jc w:val="center"/>
            </w:pPr>
            <w:r>
              <w:t xml:space="preserve">1,01 </w:t>
            </w:r>
            <w:hyperlink w:anchor="P18084">
              <w:r>
                <w:rPr>
                  <w:color w:val="0000FF"/>
                </w:rPr>
                <w:t>&lt;3&gt;</w:t>
              </w:r>
            </w:hyperlink>
          </w:p>
        </w:tc>
        <w:tc>
          <w:tcPr>
            <w:tcW w:w="1303" w:type="dxa"/>
            <w:tcBorders>
              <w:bottom w:val="nil"/>
            </w:tcBorders>
            <w:vAlign w:val="center"/>
          </w:tcPr>
          <w:p w:rsidR="00C55659" w:rsidRDefault="00C55659">
            <w:pPr>
              <w:pStyle w:val="ConsPlusNormal"/>
              <w:jc w:val="center"/>
            </w:pPr>
            <w:r>
              <w:t>1200,0</w:t>
            </w:r>
          </w:p>
        </w:tc>
      </w:tr>
      <w:tr w:rsidR="00C55659">
        <w:tblPrEx>
          <w:tblBorders>
            <w:insideH w:val="nil"/>
          </w:tblBorders>
        </w:tblPrEx>
        <w:tc>
          <w:tcPr>
            <w:tcW w:w="9069" w:type="dxa"/>
            <w:gridSpan w:val="4"/>
            <w:tcBorders>
              <w:top w:val="nil"/>
            </w:tcBorders>
          </w:tcPr>
          <w:p w:rsidR="00C55659" w:rsidRDefault="00C55659">
            <w:pPr>
              <w:pStyle w:val="ConsPlusNormal"/>
              <w:jc w:val="both"/>
            </w:pPr>
            <w:r>
              <w:t xml:space="preserve">(п. 6 в ред. </w:t>
            </w:r>
            <w:hyperlink r:id="rId1259">
              <w:r>
                <w:rPr>
                  <w:color w:val="0000FF"/>
                </w:rPr>
                <w:t>Приказа</w:t>
              </w:r>
            </w:hyperlink>
            <w:r>
              <w:t xml:space="preserve"> Казначейства России от 30.11.2023 N 420)</w:t>
            </w:r>
          </w:p>
        </w:tc>
      </w:tr>
    </w:tbl>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95" w:name="P18082"/>
      <w:bookmarkEnd w:id="95"/>
      <w:r>
        <w:t>&lt;1&gt; Материальные запасы.</w:t>
      </w:r>
    </w:p>
    <w:p w:rsidR="00C55659" w:rsidRDefault="00C55659">
      <w:pPr>
        <w:pStyle w:val="ConsPlusNormal"/>
        <w:spacing w:before="220"/>
        <w:ind w:firstLine="540"/>
        <w:jc w:val="both"/>
      </w:pPr>
      <w:r>
        <w:t xml:space="preserve">&lt;2&gt; Срок эксплуатации может быть продлен после проведения проверочных мероприятий в </w:t>
      </w:r>
      <w:r>
        <w:lastRenderedPageBreak/>
        <w:t xml:space="preserve">соответствии с </w:t>
      </w:r>
      <w:hyperlink r:id="rId1260">
        <w:r>
          <w:rPr>
            <w:color w:val="0000FF"/>
          </w:rPr>
          <w:t>Правилами</w:t>
        </w:r>
      </w:hyperlink>
      <w:r>
        <w:t xml:space="preserve"> использования и содержания средств индивидуальной защиты, приборов радиационной, химической разведки и контроля, утвержденными приказом МЧС России от 27 мая 2003 г. N 285 (зарегистрирован Министерством юстиции Российской Федерации 29 июля 2003 г., регистрационный номер 4934; 30 декабря 2015 г., регистрационный номер 40363) (далее - Правила N 285).</w:t>
      </w:r>
    </w:p>
    <w:p w:rsidR="00C55659" w:rsidRDefault="00C55659">
      <w:pPr>
        <w:pStyle w:val="ConsPlusNormal"/>
        <w:spacing w:before="220"/>
        <w:ind w:firstLine="540"/>
        <w:jc w:val="both"/>
      </w:pPr>
      <w:bookmarkStart w:id="96" w:name="P18084"/>
      <w:bookmarkEnd w:id="96"/>
      <w:r>
        <w:t xml:space="preserve">&lt;3&gt; В районах возможного радиоактивного, химического и биологического заражения (в соответствии с </w:t>
      </w:r>
      <w:hyperlink r:id="rId1261">
        <w:r>
          <w:rPr>
            <w:color w:val="0000FF"/>
          </w:rPr>
          <w:t>постановлением</w:t>
        </w:r>
      </w:hyperlink>
      <w:r>
        <w:t xml:space="preserve"> Правительства Российской Федерации от 27 апреля 2000 г. N 379 "О накоплении, хранении и использовании в целях гражданской обороны запасов материально-технических, продовольственных, медицинских и иных средств" (Собрание законодательства Российской Федерации, 2000, N 18, ст. 1991; N 41, ст. 5712), </w:t>
      </w:r>
      <w:hyperlink r:id="rId1262">
        <w:r>
          <w:rPr>
            <w:color w:val="0000FF"/>
          </w:rPr>
          <w:t>приказом</w:t>
        </w:r>
      </w:hyperlink>
      <w:r>
        <w:t xml:space="preserve"> МЧС России от 1 октября 2014 г. N 543 "Об утверждении Положения об организации обеспечения населения средствами индивидуальной защиты" (зарегистрирован Министерством юстиции Российской Федерации 2 марта 2015 г., регистрационный номер 36320; 25 августа 2017 г., регистрационный номер 47944).</w:t>
      </w:r>
    </w:p>
    <w:p w:rsidR="00C55659" w:rsidRDefault="00C55659">
      <w:pPr>
        <w:pStyle w:val="ConsPlusNormal"/>
        <w:jc w:val="both"/>
      </w:pPr>
    </w:p>
    <w:p w:rsidR="00C55659" w:rsidRDefault="00C55659">
      <w:pPr>
        <w:pStyle w:val="ConsPlusTitle"/>
        <w:jc w:val="center"/>
        <w:outlineLvl w:val="2"/>
      </w:pPr>
      <w:r>
        <w:t>2. НОРМЫ ПОЛОЖЕННОСТИ НА ПРИОБРЕТЕНИЕ ИМУЩЕСТВА</w:t>
      </w:r>
    </w:p>
    <w:p w:rsidR="00C55659" w:rsidRDefault="00C55659">
      <w:pPr>
        <w:pStyle w:val="ConsPlusTitle"/>
        <w:jc w:val="center"/>
      </w:pPr>
      <w:r>
        <w:t>ГРАЖДАНСКОЙ ОБОРОНЫ, ПРЕДНАЗНАЧЕННОГО ДЛЯ ОБЕСПЕЧЕНИЯ</w:t>
      </w:r>
    </w:p>
    <w:p w:rsidR="00C55659" w:rsidRDefault="00C55659">
      <w:pPr>
        <w:pStyle w:val="ConsPlusTitle"/>
        <w:jc w:val="center"/>
      </w:pPr>
      <w:r>
        <w:t>НЕШТАТНЫХ ФОРМИРОВАНИЙ ПО ОБЕСПЕЧЕНИЮ ВЫПОЛНЕНИЯ</w:t>
      </w:r>
    </w:p>
    <w:p w:rsidR="00C55659" w:rsidRDefault="00C55659">
      <w:pPr>
        <w:pStyle w:val="ConsPlusTitle"/>
        <w:jc w:val="center"/>
      </w:pPr>
      <w:r>
        <w:t>МЕРОПРИЯТИЙ ПО ГРАЖДАНСКОЙ ОБОРОНЕ (ДАЛЕЕ - НФГО)</w:t>
      </w:r>
    </w:p>
    <w:p w:rsidR="00C55659" w:rsidRDefault="00C55659">
      <w:pPr>
        <w:pStyle w:val="ConsPlusTitle"/>
        <w:jc w:val="center"/>
      </w:pPr>
      <w:r>
        <w:t>ЦАФК, ТОФК, ФКУ "ЦОКР" И ФИЛИАЛОВ ФКУ "ЦОКР"</w:t>
      </w:r>
    </w:p>
    <w:p w:rsidR="00C55659" w:rsidRDefault="00C55659">
      <w:pPr>
        <w:pStyle w:val="ConsPlusNormal"/>
        <w:jc w:val="center"/>
      </w:pPr>
    </w:p>
    <w:p w:rsidR="00C55659" w:rsidRDefault="00C55659">
      <w:pPr>
        <w:pStyle w:val="ConsPlusNormal"/>
        <w:jc w:val="center"/>
      </w:pPr>
      <w:r>
        <w:t xml:space="preserve">(в ред. </w:t>
      </w:r>
      <w:hyperlink r:id="rId1263">
        <w:r>
          <w:rPr>
            <w:color w:val="0000FF"/>
          </w:rPr>
          <w:t>Приказа</w:t>
        </w:r>
      </w:hyperlink>
      <w:r>
        <w:t xml:space="preserve"> Казначейства России от 30.11.2023 N 420)</w:t>
      </w:r>
    </w:p>
    <w:p w:rsidR="00C55659" w:rsidRDefault="00C5565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608"/>
        <w:gridCol w:w="1304"/>
        <w:gridCol w:w="907"/>
        <w:gridCol w:w="737"/>
        <w:gridCol w:w="1191"/>
        <w:gridCol w:w="1644"/>
      </w:tblGrid>
      <w:tr w:rsidR="00C55659">
        <w:tc>
          <w:tcPr>
            <w:tcW w:w="680" w:type="dxa"/>
          </w:tcPr>
          <w:p w:rsidR="00C55659" w:rsidRDefault="00C55659">
            <w:pPr>
              <w:pStyle w:val="ConsPlusNormal"/>
              <w:jc w:val="center"/>
            </w:pPr>
            <w:r>
              <w:t>N п/п</w:t>
            </w:r>
          </w:p>
        </w:tc>
        <w:tc>
          <w:tcPr>
            <w:tcW w:w="2608" w:type="dxa"/>
          </w:tcPr>
          <w:p w:rsidR="00C55659" w:rsidRDefault="00C55659">
            <w:pPr>
              <w:pStyle w:val="ConsPlusNormal"/>
              <w:jc w:val="center"/>
            </w:pPr>
            <w:r>
              <w:t>Наименование имущества</w:t>
            </w:r>
          </w:p>
        </w:tc>
        <w:tc>
          <w:tcPr>
            <w:tcW w:w="1304" w:type="dxa"/>
          </w:tcPr>
          <w:p w:rsidR="00C55659" w:rsidRDefault="00C55659">
            <w:pPr>
              <w:pStyle w:val="ConsPlusNormal"/>
              <w:jc w:val="center"/>
            </w:pPr>
            <w:r>
              <w:t>Единица измерения</w:t>
            </w:r>
          </w:p>
        </w:tc>
        <w:tc>
          <w:tcPr>
            <w:tcW w:w="907" w:type="dxa"/>
          </w:tcPr>
          <w:p w:rsidR="00C55659" w:rsidRDefault="00C55659">
            <w:pPr>
              <w:pStyle w:val="ConsPlusNormal"/>
              <w:jc w:val="center"/>
            </w:pPr>
            <w:r>
              <w:t>Норматив количества (не более)</w:t>
            </w:r>
          </w:p>
        </w:tc>
        <w:tc>
          <w:tcPr>
            <w:tcW w:w="737" w:type="dxa"/>
          </w:tcPr>
          <w:p w:rsidR="00C55659" w:rsidRDefault="00C55659">
            <w:pPr>
              <w:pStyle w:val="ConsPlusNormal"/>
              <w:jc w:val="center"/>
            </w:pPr>
            <w:r>
              <w:t>Срок эксплуатации в годах</w:t>
            </w:r>
          </w:p>
        </w:tc>
        <w:tc>
          <w:tcPr>
            <w:tcW w:w="1191" w:type="dxa"/>
          </w:tcPr>
          <w:p w:rsidR="00C55659" w:rsidRDefault="00C55659">
            <w:pPr>
              <w:pStyle w:val="ConsPlusNormal"/>
              <w:jc w:val="center"/>
            </w:pPr>
            <w:r>
              <w:t>Норматив цены (не более), руб.</w:t>
            </w:r>
          </w:p>
        </w:tc>
        <w:tc>
          <w:tcPr>
            <w:tcW w:w="1644" w:type="dxa"/>
          </w:tcPr>
          <w:p w:rsidR="00C55659" w:rsidRDefault="00C55659">
            <w:pPr>
              <w:pStyle w:val="ConsPlusNormal"/>
              <w:jc w:val="center"/>
            </w:pPr>
            <w:r>
              <w:t>Примечание</w:t>
            </w:r>
          </w:p>
        </w:tc>
      </w:tr>
      <w:tr w:rsidR="00C55659">
        <w:tc>
          <w:tcPr>
            <w:tcW w:w="9071" w:type="dxa"/>
            <w:gridSpan w:val="7"/>
            <w:vAlign w:val="center"/>
          </w:tcPr>
          <w:p w:rsidR="00C55659" w:rsidRDefault="00C55659">
            <w:pPr>
              <w:pStyle w:val="ConsPlusNormal"/>
              <w:jc w:val="center"/>
            </w:pPr>
            <w:r>
              <w:t>1. Средства радиационной, химической разведки и контроля</w:t>
            </w:r>
          </w:p>
        </w:tc>
      </w:tr>
      <w:tr w:rsidR="00C55659">
        <w:tc>
          <w:tcPr>
            <w:tcW w:w="680" w:type="dxa"/>
            <w:vAlign w:val="center"/>
          </w:tcPr>
          <w:p w:rsidR="00C55659" w:rsidRDefault="00C55659">
            <w:pPr>
              <w:pStyle w:val="ConsPlusNormal"/>
              <w:jc w:val="center"/>
            </w:pPr>
            <w:r>
              <w:t>1.1.</w:t>
            </w:r>
          </w:p>
        </w:tc>
        <w:tc>
          <w:tcPr>
            <w:tcW w:w="2608" w:type="dxa"/>
            <w:vAlign w:val="center"/>
          </w:tcPr>
          <w:p w:rsidR="00C55659" w:rsidRDefault="00C55659">
            <w:pPr>
              <w:pStyle w:val="ConsPlusNormal"/>
            </w:pPr>
            <w:r>
              <w:t xml:space="preserve">Газосигнализатор автоматический для определения зараженности воздуха и автоматической сигнализации об их обнаружении (типа ГСА-3 или "Колион - 1В") </w:t>
            </w:r>
            <w:hyperlink w:anchor="P18412">
              <w:r>
                <w:rPr>
                  <w:color w:val="0000FF"/>
                </w:rPr>
                <w:t>&lt;1&gt;</w:t>
              </w:r>
            </w:hyperlink>
            <w:r>
              <w:t xml:space="preserve">, </w:t>
            </w:r>
            <w:hyperlink w:anchor="P18413">
              <w:r>
                <w:rPr>
                  <w:color w:val="0000FF"/>
                </w:rPr>
                <w:t>&lt;2&gt;</w:t>
              </w:r>
            </w:hyperlink>
          </w:p>
        </w:tc>
        <w:tc>
          <w:tcPr>
            <w:tcW w:w="1304" w:type="dxa"/>
            <w:vAlign w:val="center"/>
          </w:tcPr>
          <w:p w:rsidR="00C55659" w:rsidRDefault="00C55659">
            <w:pPr>
              <w:pStyle w:val="ConsPlusNormal"/>
              <w:jc w:val="center"/>
            </w:pPr>
            <w:r>
              <w:t>комплект</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10</w:t>
            </w:r>
          </w:p>
        </w:tc>
        <w:tc>
          <w:tcPr>
            <w:tcW w:w="1191" w:type="dxa"/>
            <w:vAlign w:val="center"/>
          </w:tcPr>
          <w:p w:rsidR="00C55659" w:rsidRDefault="00C55659">
            <w:pPr>
              <w:pStyle w:val="ConsPlusNormal"/>
              <w:jc w:val="center"/>
            </w:pPr>
            <w:r>
              <w:t>107000,0</w:t>
            </w:r>
          </w:p>
        </w:tc>
        <w:tc>
          <w:tcPr>
            <w:tcW w:w="1644" w:type="dxa"/>
            <w:vAlign w:val="center"/>
          </w:tcPr>
          <w:p w:rsidR="00C55659" w:rsidRDefault="00C55659">
            <w:pPr>
              <w:pStyle w:val="ConsPlusNormal"/>
              <w:jc w:val="center"/>
            </w:pPr>
            <w:r>
              <w:t xml:space="preserve">на каждый пост радиационно-химического наблюдения (далее - ПРХН) </w:t>
            </w:r>
            <w:hyperlink w:anchor="P18414">
              <w:r>
                <w:rPr>
                  <w:color w:val="0000FF"/>
                </w:rPr>
                <w:t>&lt;3&gt;</w:t>
              </w:r>
            </w:hyperlink>
            <w:r>
              <w:t xml:space="preserve"> и группу (звена) по обслуживанию защитных сооружений гражданской обороны (далее - ГОЗСГО) </w:t>
            </w:r>
            <w:hyperlink w:anchor="P18415">
              <w:r>
                <w:rPr>
                  <w:color w:val="0000FF"/>
                </w:rPr>
                <w:t>&lt;4&gt;</w:t>
              </w:r>
            </w:hyperlink>
          </w:p>
        </w:tc>
      </w:tr>
      <w:tr w:rsidR="00C55659">
        <w:tc>
          <w:tcPr>
            <w:tcW w:w="680" w:type="dxa"/>
            <w:vAlign w:val="center"/>
          </w:tcPr>
          <w:p w:rsidR="00C55659" w:rsidRDefault="00C55659">
            <w:pPr>
              <w:pStyle w:val="ConsPlusNormal"/>
              <w:jc w:val="center"/>
            </w:pPr>
            <w:r>
              <w:t>1.2.</w:t>
            </w:r>
          </w:p>
        </w:tc>
        <w:tc>
          <w:tcPr>
            <w:tcW w:w="2608" w:type="dxa"/>
            <w:vAlign w:val="center"/>
          </w:tcPr>
          <w:p w:rsidR="00C55659" w:rsidRDefault="00C55659">
            <w:pPr>
              <w:pStyle w:val="ConsPlusNormal"/>
            </w:pPr>
            <w:r>
              <w:t xml:space="preserve">Дезактивирующий порошок (средство) Дез2 </w:t>
            </w:r>
            <w:hyperlink w:anchor="P18416">
              <w:r>
                <w:rPr>
                  <w:color w:val="0000FF"/>
                </w:rPr>
                <w:t>&lt;5&gt;</w:t>
              </w:r>
            </w:hyperlink>
          </w:p>
        </w:tc>
        <w:tc>
          <w:tcPr>
            <w:tcW w:w="1304" w:type="dxa"/>
            <w:vAlign w:val="center"/>
          </w:tcPr>
          <w:p w:rsidR="00C55659" w:rsidRDefault="00C55659">
            <w:pPr>
              <w:pStyle w:val="ConsPlusNormal"/>
              <w:jc w:val="center"/>
            </w:pPr>
            <w:r>
              <w:t>килограмм</w:t>
            </w:r>
          </w:p>
        </w:tc>
        <w:tc>
          <w:tcPr>
            <w:tcW w:w="907" w:type="dxa"/>
            <w:vAlign w:val="center"/>
          </w:tcPr>
          <w:p w:rsidR="00C55659" w:rsidRDefault="00C55659">
            <w:pPr>
              <w:pStyle w:val="ConsPlusNormal"/>
              <w:jc w:val="center"/>
            </w:pPr>
            <w:r>
              <w:t>100</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800,0</w:t>
            </w:r>
          </w:p>
        </w:tc>
        <w:tc>
          <w:tcPr>
            <w:tcW w:w="1644" w:type="dxa"/>
            <w:vAlign w:val="center"/>
          </w:tcPr>
          <w:p w:rsidR="00C55659" w:rsidRDefault="00C55659">
            <w:pPr>
              <w:pStyle w:val="ConsPlusNormal"/>
              <w:jc w:val="center"/>
            </w:pPr>
            <w:r>
              <w:t xml:space="preserve">на 1 ПРХН </w:t>
            </w:r>
            <w:hyperlink w:anchor="P18414">
              <w:r>
                <w:rPr>
                  <w:color w:val="0000FF"/>
                </w:rPr>
                <w:t>&lt;3&gt;</w:t>
              </w:r>
            </w:hyperlink>
          </w:p>
        </w:tc>
      </w:tr>
      <w:tr w:rsidR="00C55659">
        <w:tblPrEx>
          <w:tblBorders>
            <w:insideH w:val="nil"/>
          </w:tblBorders>
        </w:tblPrEx>
        <w:tc>
          <w:tcPr>
            <w:tcW w:w="680" w:type="dxa"/>
            <w:tcBorders>
              <w:bottom w:val="nil"/>
            </w:tcBorders>
            <w:vAlign w:val="center"/>
          </w:tcPr>
          <w:p w:rsidR="00C55659" w:rsidRDefault="00C55659">
            <w:pPr>
              <w:pStyle w:val="ConsPlusNormal"/>
              <w:jc w:val="center"/>
            </w:pPr>
            <w:r>
              <w:t>1.3.</w:t>
            </w:r>
          </w:p>
        </w:tc>
        <w:tc>
          <w:tcPr>
            <w:tcW w:w="2608" w:type="dxa"/>
            <w:tcBorders>
              <w:bottom w:val="nil"/>
            </w:tcBorders>
            <w:vAlign w:val="center"/>
          </w:tcPr>
          <w:p w:rsidR="00C55659" w:rsidRDefault="00C55659">
            <w:pPr>
              <w:pStyle w:val="ConsPlusNormal"/>
            </w:pPr>
            <w:r>
              <w:t xml:space="preserve">Дозиметр-радиометр </w:t>
            </w:r>
            <w:r>
              <w:rPr>
                <w:noProof/>
                <w:position w:val="-6"/>
              </w:rPr>
              <w:drawing>
                <wp:inline distT="0" distB="0" distL="0" distR="0">
                  <wp:extent cx="1268095" cy="220345"/>
                  <wp:effectExtent l="0" t="0" r="0" b="0"/>
                  <wp:docPr id="1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4" cstate="print">
                            <a:extLst>
                              <a:ext uri="{28A0092B-C50C-407E-A947-70E740481C1C}">
                                <a14:useLocalDpi xmlns:a14="http://schemas.microsoft.com/office/drawing/2010/main" val="0"/>
                              </a:ext>
                            </a:extLst>
                          </a:blip>
                          <a:srcRect/>
                          <a:stretch>
                            <a:fillRect/>
                          </a:stretch>
                        </pic:blipFill>
                        <pic:spPr bwMode="auto">
                          <a:xfrm>
                            <a:off x="0" y="0"/>
                            <a:ext cx="1268095" cy="220345"/>
                          </a:xfrm>
                          <a:prstGeom prst="rect">
                            <a:avLst/>
                          </a:prstGeom>
                          <a:noFill/>
                          <a:ln>
                            <a:noFill/>
                          </a:ln>
                        </pic:spPr>
                      </pic:pic>
                    </a:graphicData>
                  </a:graphic>
                </wp:inline>
              </w:drawing>
            </w:r>
            <w:r>
              <w:t xml:space="preserve"> (носимый) с диапазоном измерений мощности </w:t>
            </w:r>
            <w:r>
              <w:lastRenderedPageBreak/>
              <w:t xml:space="preserve">амбиентного эквивалента дозы </w:t>
            </w:r>
            <w:r>
              <w:rPr>
                <w:noProof/>
                <w:position w:val="-3"/>
              </w:rPr>
              <w:drawing>
                <wp:inline distT="0" distB="0" distL="0" distR="0">
                  <wp:extent cx="911860" cy="178435"/>
                  <wp:effectExtent l="0" t="0" r="0" b="0"/>
                  <wp:docPr id="1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5" cstate="print">
                            <a:extLst>
                              <a:ext uri="{28A0092B-C50C-407E-A947-70E740481C1C}">
                                <a14:useLocalDpi xmlns:a14="http://schemas.microsoft.com/office/drawing/2010/main" val="0"/>
                              </a:ext>
                            </a:extLst>
                          </a:blip>
                          <a:srcRect/>
                          <a:stretch>
                            <a:fillRect/>
                          </a:stretch>
                        </pic:blipFill>
                        <pic:spPr bwMode="auto">
                          <a:xfrm>
                            <a:off x="0" y="0"/>
                            <a:ext cx="911860" cy="178435"/>
                          </a:xfrm>
                          <a:prstGeom prst="rect">
                            <a:avLst/>
                          </a:prstGeom>
                          <a:noFill/>
                          <a:ln>
                            <a:noFill/>
                          </a:ln>
                        </pic:spPr>
                      </pic:pic>
                    </a:graphicData>
                  </a:graphic>
                </wp:inline>
              </w:drawing>
            </w:r>
            <w:r>
              <w:t xml:space="preserve"> от 0,10 мкЗв/ч до 10 Зв/ч и плотности потока </w:t>
            </w:r>
            <w:r>
              <w:rPr>
                <w:noProof/>
                <w:position w:val="-3"/>
              </w:rPr>
              <w:drawing>
                <wp:inline distT="0" distB="0" distL="0" distR="0">
                  <wp:extent cx="922020" cy="178435"/>
                  <wp:effectExtent l="0" t="0" r="0" b="0"/>
                  <wp:docPr id="1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6" cstate="print">
                            <a:extLst>
                              <a:ext uri="{28A0092B-C50C-407E-A947-70E740481C1C}">
                                <a14:useLocalDpi xmlns:a14="http://schemas.microsoft.com/office/drawing/2010/main" val="0"/>
                              </a:ext>
                            </a:extLst>
                          </a:blip>
                          <a:srcRect/>
                          <a:stretch>
                            <a:fillRect/>
                          </a:stretch>
                        </pic:blipFill>
                        <pic:spPr bwMode="auto">
                          <a:xfrm>
                            <a:off x="0" y="0"/>
                            <a:ext cx="922020" cy="178435"/>
                          </a:xfrm>
                          <a:prstGeom prst="rect">
                            <a:avLst/>
                          </a:prstGeom>
                          <a:noFill/>
                          <a:ln>
                            <a:noFill/>
                          </a:ln>
                        </pic:spPr>
                      </pic:pic>
                    </a:graphicData>
                  </a:graphic>
                </wp:inline>
              </w:drawing>
            </w:r>
            <w:r>
              <w:t xml:space="preserve"> от 0,01 до 1500 с</w:t>
            </w:r>
            <w:r>
              <w:rPr>
                <w:vertAlign w:val="superscript"/>
              </w:rPr>
              <w:t>-1</w:t>
            </w:r>
            <w:r>
              <w:t xml:space="preserve"> x см</w:t>
            </w:r>
            <w:r>
              <w:rPr>
                <w:vertAlign w:val="superscript"/>
              </w:rPr>
              <w:t>-2</w:t>
            </w:r>
            <w:r>
              <w:t xml:space="preserve"> и </w:t>
            </w:r>
            <w:r>
              <w:rPr>
                <w:noProof/>
                <w:position w:val="-6"/>
              </w:rPr>
              <w:drawing>
                <wp:inline distT="0" distB="0" distL="0" distR="0">
                  <wp:extent cx="922020" cy="220345"/>
                  <wp:effectExtent l="0" t="0" r="0" b="0"/>
                  <wp:docPr id="1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7" cstate="print">
                            <a:extLst>
                              <a:ext uri="{28A0092B-C50C-407E-A947-70E740481C1C}">
                                <a14:useLocalDpi xmlns:a14="http://schemas.microsoft.com/office/drawing/2010/main" val="0"/>
                              </a:ext>
                            </a:extLst>
                          </a:blip>
                          <a:srcRect/>
                          <a:stretch>
                            <a:fillRect/>
                          </a:stretch>
                        </pic:blipFill>
                        <pic:spPr bwMode="auto">
                          <a:xfrm>
                            <a:off x="0" y="0"/>
                            <a:ext cx="922020" cy="220345"/>
                          </a:xfrm>
                          <a:prstGeom prst="rect">
                            <a:avLst/>
                          </a:prstGeom>
                          <a:noFill/>
                          <a:ln>
                            <a:noFill/>
                          </a:ln>
                        </pic:spPr>
                      </pic:pic>
                    </a:graphicData>
                  </a:graphic>
                </wp:inline>
              </w:drawing>
            </w:r>
            <w:r>
              <w:t xml:space="preserve"> от 0,1 до 1500 с</w:t>
            </w:r>
            <w:r>
              <w:rPr>
                <w:vertAlign w:val="superscript"/>
              </w:rPr>
              <w:t>-1</w:t>
            </w:r>
            <w:r>
              <w:t xml:space="preserve"> x см</w:t>
            </w:r>
            <w:r>
              <w:rPr>
                <w:vertAlign w:val="superscript"/>
              </w:rPr>
              <w:t>-2</w:t>
            </w:r>
            <w:r>
              <w:t xml:space="preserve"> (типа ДКГ-ОЗД "Грач", ДРГБ-01 "ЭКО-1") </w:t>
            </w:r>
            <w:hyperlink w:anchor="P18412">
              <w:r>
                <w:rPr>
                  <w:color w:val="0000FF"/>
                </w:rPr>
                <w:t>&lt;1&gt;</w:t>
              </w:r>
            </w:hyperlink>
            <w:r>
              <w:t xml:space="preserve">, </w:t>
            </w:r>
            <w:hyperlink w:anchor="P18413">
              <w:r>
                <w:rPr>
                  <w:color w:val="0000FF"/>
                </w:rPr>
                <w:t>&lt;2&gt;</w:t>
              </w:r>
            </w:hyperlink>
          </w:p>
        </w:tc>
        <w:tc>
          <w:tcPr>
            <w:tcW w:w="1304" w:type="dxa"/>
            <w:tcBorders>
              <w:bottom w:val="nil"/>
            </w:tcBorders>
            <w:vAlign w:val="center"/>
          </w:tcPr>
          <w:p w:rsidR="00C55659" w:rsidRDefault="00C55659">
            <w:pPr>
              <w:pStyle w:val="ConsPlusNormal"/>
              <w:jc w:val="center"/>
            </w:pPr>
            <w:r>
              <w:lastRenderedPageBreak/>
              <w:t>комплект</w:t>
            </w:r>
          </w:p>
        </w:tc>
        <w:tc>
          <w:tcPr>
            <w:tcW w:w="907" w:type="dxa"/>
            <w:tcBorders>
              <w:bottom w:val="nil"/>
            </w:tcBorders>
            <w:vAlign w:val="center"/>
          </w:tcPr>
          <w:p w:rsidR="00C55659" w:rsidRDefault="00C55659">
            <w:pPr>
              <w:pStyle w:val="ConsPlusNormal"/>
              <w:jc w:val="center"/>
            </w:pPr>
            <w:r>
              <w:t>1</w:t>
            </w:r>
          </w:p>
        </w:tc>
        <w:tc>
          <w:tcPr>
            <w:tcW w:w="737" w:type="dxa"/>
            <w:tcBorders>
              <w:bottom w:val="nil"/>
            </w:tcBorders>
            <w:vAlign w:val="center"/>
          </w:tcPr>
          <w:p w:rsidR="00C55659" w:rsidRDefault="00C55659">
            <w:pPr>
              <w:pStyle w:val="ConsPlusNormal"/>
              <w:jc w:val="center"/>
            </w:pPr>
            <w:r>
              <w:t>8</w:t>
            </w:r>
          </w:p>
        </w:tc>
        <w:tc>
          <w:tcPr>
            <w:tcW w:w="1191" w:type="dxa"/>
            <w:tcBorders>
              <w:bottom w:val="nil"/>
            </w:tcBorders>
            <w:vAlign w:val="center"/>
          </w:tcPr>
          <w:p w:rsidR="00C55659" w:rsidRDefault="00C55659">
            <w:pPr>
              <w:pStyle w:val="ConsPlusNormal"/>
              <w:jc w:val="center"/>
            </w:pPr>
            <w:r>
              <w:t>61138,0</w:t>
            </w:r>
          </w:p>
        </w:tc>
        <w:tc>
          <w:tcPr>
            <w:tcW w:w="1644" w:type="dxa"/>
            <w:tcBorders>
              <w:bottom w:val="nil"/>
            </w:tcBorders>
            <w:vAlign w:val="center"/>
          </w:tcPr>
          <w:p w:rsidR="00C55659" w:rsidRDefault="00C55659">
            <w:pPr>
              <w:pStyle w:val="ConsPlusNormal"/>
              <w:jc w:val="center"/>
            </w:pPr>
            <w:r>
              <w:t xml:space="preserve">на 1 ПРХН </w:t>
            </w:r>
            <w:hyperlink w:anchor="P18414">
              <w:r>
                <w:rPr>
                  <w:color w:val="0000FF"/>
                </w:rPr>
                <w:t>&lt;3&gt;</w:t>
              </w:r>
            </w:hyperlink>
            <w:r>
              <w:t xml:space="preserve"> и 1 ГОЗСГО </w:t>
            </w:r>
            <w:hyperlink w:anchor="P18415">
              <w:r>
                <w:rPr>
                  <w:color w:val="0000FF"/>
                </w:rPr>
                <w:t>&lt;4&gt;</w:t>
              </w:r>
            </w:hyperlink>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(п. 1.3 в ред. </w:t>
            </w:r>
            <w:hyperlink r:id="rId1268">
              <w:r>
                <w:rPr>
                  <w:color w:val="0000FF"/>
                </w:rPr>
                <w:t>Приказа</w:t>
              </w:r>
            </w:hyperlink>
            <w:r>
              <w:t xml:space="preserve"> Казначейства России от 21.03.2025 N 76)</w:t>
            </w:r>
          </w:p>
        </w:tc>
      </w:tr>
      <w:tr w:rsidR="00C55659">
        <w:tblPrEx>
          <w:tblBorders>
            <w:insideH w:val="nil"/>
          </w:tblBorders>
        </w:tblPrEx>
        <w:tc>
          <w:tcPr>
            <w:tcW w:w="680" w:type="dxa"/>
            <w:tcBorders>
              <w:bottom w:val="nil"/>
            </w:tcBorders>
            <w:vAlign w:val="center"/>
          </w:tcPr>
          <w:p w:rsidR="00C55659" w:rsidRDefault="00C55659">
            <w:pPr>
              <w:pStyle w:val="ConsPlusNormal"/>
              <w:jc w:val="center"/>
            </w:pPr>
            <w:r>
              <w:t>1.4.</w:t>
            </w:r>
          </w:p>
        </w:tc>
        <w:tc>
          <w:tcPr>
            <w:tcW w:w="2608" w:type="dxa"/>
            <w:tcBorders>
              <w:bottom w:val="nil"/>
            </w:tcBorders>
            <w:vAlign w:val="center"/>
          </w:tcPr>
          <w:p w:rsidR="00C55659" w:rsidRDefault="00C55659">
            <w:pPr>
              <w:pStyle w:val="ConsPlusNormal"/>
            </w:pPr>
            <w:r>
              <w:t xml:space="preserve">Дозиметр радиации (типа СОЭКС Эковизор F-4) </w:t>
            </w:r>
            <w:hyperlink w:anchor="P18412">
              <w:r>
                <w:rPr>
                  <w:color w:val="0000FF"/>
                </w:rPr>
                <w:t>&lt;1&gt;</w:t>
              </w:r>
            </w:hyperlink>
            <w:r>
              <w:t xml:space="preserve">, </w:t>
            </w:r>
            <w:hyperlink w:anchor="P18413">
              <w:r>
                <w:rPr>
                  <w:color w:val="0000FF"/>
                </w:rPr>
                <w:t>&lt;2&gt;</w:t>
              </w:r>
            </w:hyperlink>
          </w:p>
        </w:tc>
        <w:tc>
          <w:tcPr>
            <w:tcW w:w="1304" w:type="dxa"/>
            <w:tcBorders>
              <w:bottom w:val="nil"/>
            </w:tcBorders>
            <w:vAlign w:val="center"/>
          </w:tcPr>
          <w:p w:rsidR="00C55659" w:rsidRDefault="00C55659">
            <w:pPr>
              <w:pStyle w:val="ConsPlusNormal"/>
              <w:jc w:val="center"/>
            </w:pPr>
            <w:r>
              <w:t>штука</w:t>
            </w:r>
          </w:p>
        </w:tc>
        <w:tc>
          <w:tcPr>
            <w:tcW w:w="907" w:type="dxa"/>
            <w:tcBorders>
              <w:bottom w:val="nil"/>
            </w:tcBorders>
            <w:vAlign w:val="center"/>
          </w:tcPr>
          <w:p w:rsidR="00C55659" w:rsidRDefault="00C55659">
            <w:pPr>
              <w:pStyle w:val="ConsPlusNormal"/>
              <w:jc w:val="center"/>
            </w:pPr>
            <w:r>
              <w:t>1</w:t>
            </w:r>
          </w:p>
        </w:tc>
        <w:tc>
          <w:tcPr>
            <w:tcW w:w="737" w:type="dxa"/>
            <w:tcBorders>
              <w:bottom w:val="nil"/>
            </w:tcBorders>
            <w:vAlign w:val="center"/>
          </w:tcPr>
          <w:p w:rsidR="00C55659" w:rsidRDefault="00C55659">
            <w:pPr>
              <w:pStyle w:val="ConsPlusNormal"/>
              <w:jc w:val="center"/>
            </w:pPr>
            <w:r>
              <w:t>10</w:t>
            </w:r>
          </w:p>
        </w:tc>
        <w:tc>
          <w:tcPr>
            <w:tcW w:w="1191" w:type="dxa"/>
            <w:tcBorders>
              <w:bottom w:val="nil"/>
            </w:tcBorders>
            <w:vAlign w:val="center"/>
          </w:tcPr>
          <w:p w:rsidR="00C55659" w:rsidRDefault="00C55659">
            <w:pPr>
              <w:pStyle w:val="ConsPlusNormal"/>
              <w:jc w:val="center"/>
            </w:pPr>
            <w:r>
              <w:t>19230,0</w:t>
            </w:r>
          </w:p>
        </w:tc>
        <w:tc>
          <w:tcPr>
            <w:tcW w:w="1644" w:type="dxa"/>
            <w:tcBorders>
              <w:bottom w:val="nil"/>
            </w:tcBorders>
            <w:vAlign w:val="center"/>
          </w:tcPr>
          <w:p w:rsidR="00C55659" w:rsidRDefault="00C55659">
            <w:pPr>
              <w:pStyle w:val="ConsPlusNormal"/>
              <w:jc w:val="center"/>
            </w:pPr>
            <w:r>
              <w:t xml:space="preserve">на 1 человека руководящего состава НФГО </w:t>
            </w:r>
            <w:hyperlink w:anchor="P18414">
              <w:r>
                <w:rPr>
                  <w:color w:val="0000FF"/>
                </w:rPr>
                <w:t>&lt;3&gt;</w:t>
              </w:r>
            </w:hyperlink>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1.4 в ред. </w:t>
            </w:r>
            <w:hyperlink r:id="rId1269">
              <w:r>
                <w:rPr>
                  <w:color w:val="0000FF"/>
                </w:rPr>
                <w:t>Приказа</w:t>
              </w:r>
            </w:hyperlink>
            <w:r>
              <w:t xml:space="preserve"> Казначейства России от 16.01.2026 N 6)</w:t>
            </w:r>
          </w:p>
        </w:tc>
      </w:tr>
      <w:tr w:rsidR="00C55659">
        <w:tc>
          <w:tcPr>
            <w:tcW w:w="680" w:type="dxa"/>
            <w:vAlign w:val="center"/>
          </w:tcPr>
          <w:p w:rsidR="00C55659" w:rsidRDefault="00C55659">
            <w:pPr>
              <w:pStyle w:val="ConsPlusNormal"/>
              <w:jc w:val="center"/>
            </w:pPr>
            <w:r>
              <w:t>1.5.</w:t>
            </w:r>
          </w:p>
        </w:tc>
        <w:tc>
          <w:tcPr>
            <w:tcW w:w="2608" w:type="dxa"/>
            <w:vAlign w:val="center"/>
          </w:tcPr>
          <w:p w:rsidR="00C55659" w:rsidRDefault="00C55659">
            <w:pPr>
              <w:pStyle w:val="ConsPlusNormal"/>
            </w:pPr>
            <w:r>
              <w:t xml:space="preserve">Индивидуальный дегазационный комплект типа ИДК-1М </w:t>
            </w:r>
            <w:hyperlink w:anchor="P18416">
              <w:r>
                <w:rPr>
                  <w:color w:val="0000FF"/>
                </w:rPr>
                <w:t>&lt;5&gt;</w:t>
              </w:r>
            </w:hyperlink>
          </w:p>
        </w:tc>
        <w:tc>
          <w:tcPr>
            <w:tcW w:w="1304" w:type="dxa"/>
            <w:vAlign w:val="center"/>
          </w:tcPr>
          <w:p w:rsidR="00C55659" w:rsidRDefault="00C55659">
            <w:pPr>
              <w:pStyle w:val="ConsPlusNormal"/>
              <w:jc w:val="center"/>
            </w:pPr>
            <w:r>
              <w:t>комплект</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16500,0</w:t>
            </w:r>
          </w:p>
        </w:tc>
        <w:tc>
          <w:tcPr>
            <w:tcW w:w="1644" w:type="dxa"/>
            <w:vAlign w:val="center"/>
          </w:tcPr>
          <w:p w:rsidR="00C55659" w:rsidRDefault="00C55659">
            <w:pPr>
              <w:pStyle w:val="ConsPlusNormal"/>
              <w:jc w:val="center"/>
            </w:pPr>
            <w:r>
              <w:t xml:space="preserve">на 1 ПРХН </w:t>
            </w:r>
            <w:hyperlink w:anchor="P18414">
              <w:r>
                <w:rPr>
                  <w:color w:val="0000FF"/>
                </w:rPr>
                <w:t>&lt;3&gt;</w:t>
              </w:r>
            </w:hyperlink>
          </w:p>
        </w:tc>
      </w:tr>
      <w:tr w:rsidR="00C55659">
        <w:tblPrEx>
          <w:tblBorders>
            <w:insideH w:val="nil"/>
          </w:tblBorders>
        </w:tblPrEx>
        <w:tc>
          <w:tcPr>
            <w:tcW w:w="680" w:type="dxa"/>
            <w:tcBorders>
              <w:bottom w:val="nil"/>
            </w:tcBorders>
            <w:vAlign w:val="center"/>
          </w:tcPr>
          <w:p w:rsidR="00C55659" w:rsidRDefault="00C55659">
            <w:pPr>
              <w:pStyle w:val="ConsPlusNormal"/>
              <w:jc w:val="center"/>
            </w:pPr>
            <w:r>
              <w:t>1.6.</w:t>
            </w:r>
          </w:p>
        </w:tc>
        <w:tc>
          <w:tcPr>
            <w:tcW w:w="2608" w:type="dxa"/>
            <w:tcBorders>
              <w:bottom w:val="nil"/>
            </w:tcBorders>
            <w:vAlign w:val="center"/>
          </w:tcPr>
          <w:p w:rsidR="00C55659" w:rsidRDefault="00C55659">
            <w:pPr>
              <w:pStyle w:val="ConsPlusNormal"/>
            </w:pPr>
            <w:r>
              <w:t xml:space="preserve">Индивидуальный комплект специальной обработки ИКСО-2 </w:t>
            </w:r>
            <w:hyperlink w:anchor="P18416">
              <w:r>
                <w:rPr>
                  <w:color w:val="0000FF"/>
                </w:rPr>
                <w:t>&lt;5&gt;</w:t>
              </w:r>
            </w:hyperlink>
          </w:p>
        </w:tc>
        <w:tc>
          <w:tcPr>
            <w:tcW w:w="1304" w:type="dxa"/>
            <w:tcBorders>
              <w:bottom w:val="nil"/>
            </w:tcBorders>
            <w:vAlign w:val="center"/>
          </w:tcPr>
          <w:p w:rsidR="00C55659" w:rsidRDefault="00C55659">
            <w:pPr>
              <w:pStyle w:val="ConsPlusNormal"/>
              <w:jc w:val="center"/>
            </w:pPr>
            <w:r>
              <w:t>комплект</w:t>
            </w:r>
          </w:p>
        </w:tc>
        <w:tc>
          <w:tcPr>
            <w:tcW w:w="907" w:type="dxa"/>
            <w:tcBorders>
              <w:bottom w:val="nil"/>
            </w:tcBorders>
            <w:vAlign w:val="center"/>
          </w:tcPr>
          <w:p w:rsidR="00C55659" w:rsidRDefault="00C55659">
            <w:pPr>
              <w:pStyle w:val="ConsPlusNormal"/>
              <w:jc w:val="center"/>
            </w:pPr>
            <w:r>
              <w:t>1</w:t>
            </w:r>
          </w:p>
        </w:tc>
        <w:tc>
          <w:tcPr>
            <w:tcW w:w="737" w:type="dxa"/>
            <w:tcBorders>
              <w:bottom w:val="nil"/>
            </w:tcBorders>
            <w:vAlign w:val="center"/>
          </w:tcPr>
          <w:p w:rsidR="00C55659" w:rsidRDefault="00C55659">
            <w:pPr>
              <w:pStyle w:val="ConsPlusNormal"/>
              <w:jc w:val="center"/>
            </w:pPr>
            <w:r>
              <w:t>-</w:t>
            </w:r>
          </w:p>
        </w:tc>
        <w:tc>
          <w:tcPr>
            <w:tcW w:w="1191" w:type="dxa"/>
            <w:tcBorders>
              <w:bottom w:val="nil"/>
            </w:tcBorders>
            <w:vAlign w:val="center"/>
          </w:tcPr>
          <w:p w:rsidR="00C55659" w:rsidRDefault="00C55659">
            <w:pPr>
              <w:pStyle w:val="ConsPlusNormal"/>
              <w:jc w:val="center"/>
            </w:pPr>
            <w:r>
              <w:t>4419,0</w:t>
            </w:r>
          </w:p>
        </w:tc>
        <w:tc>
          <w:tcPr>
            <w:tcW w:w="1644" w:type="dxa"/>
            <w:tcBorders>
              <w:bottom w:val="nil"/>
            </w:tcBorders>
            <w:vAlign w:val="center"/>
          </w:tcPr>
          <w:p w:rsidR="00C55659" w:rsidRDefault="00C55659">
            <w:pPr>
              <w:pStyle w:val="ConsPlusNormal"/>
              <w:jc w:val="center"/>
            </w:pPr>
            <w:r>
              <w:t xml:space="preserve">на 1 ПХРН </w:t>
            </w:r>
            <w:hyperlink w:anchor="P18414">
              <w:r>
                <w:rPr>
                  <w:color w:val="0000FF"/>
                </w:rPr>
                <w:t>&lt;3&gt;</w:t>
              </w:r>
            </w:hyperlink>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1.7 в ред. </w:t>
            </w:r>
            <w:hyperlink r:id="rId1270">
              <w:r>
                <w:rPr>
                  <w:color w:val="0000FF"/>
                </w:rPr>
                <w:t>Приказа</w:t>
              </w:r>
            </w:hyperlink>
            <w:r>
              <w:t xml:space="preserve"> Казначейства России от 16.01.2026 N 6)</w:t>
            </w:r>
          </w:p>
        </w:tc>
      </w:tr>
      <w:tr w:rsidR="00C55659">
        <w:tblPrEx>
          <w:tblBorders>
            <w:insideH w:val="nil"/>
          </w:tblBorders>
        </w:tblPrEx>
        <w:tc>
          <w:tcPr>
            <w:tcW w:w="680" w:type="dxa"/>
            <w:tcBorders>
              <w:bottom w:val="nil"/>
            </w:tcBorders>
            <w:vAlign w:val="center"/>
          </w:tcPr>
          <w:p w:rsidR="00C55659" w:rsidRDefault="00C55659">
            <w:pPr>
              <w:pStyle w:val="ConsPlusNormal"/>
              <w:jc w:val="center"/>
            </w:pPr>
            <w:r>
              <w:t>1.7.</w:t>
            </w:r>
          </w:p>
        </w:tc>
        <w:tc>
          <w:tcPr>
            <w:tcW w:w="2608" w:type="dxa"/>
            <w:tcBorders>
              <w:bottom w:val="nil"/>
            </w:tcBorders>
            <w:vAlign w:val="center"/>
          </w:tcPr>
          <w:p w:rsidR="00C55659" w:rsidRDefault="00C55659">
            <w:pPr>
              <w:pStyle w:val="ConsPlusNormal"/>
            </w:pPr>
            <w:r>
              <w:t xml:space="preserve">Комплект носимых знаков ограждения (типа КЗО-1М или КЗО 2) </w:t>
            </w:r>
            <w:hyperlink w:anchor="P18416">
              <w:r>
                <w:rPr>
                  <w:color w:val="0000FF"/>
                </w:rPr>
                <w:t>&lt;5&gt;</w:t>
              </w:r>
            </w:hyperlink>
          </w:p>
        </w:tc>
        <w:tc>
          <w:tcPr>
            <w:tcW w:w="1304" w:type="dxa"/>
            <w:tcBorders>
              <w:bottom w:val="nil"/>
            </w:tcBorders>
            <w:vAlign w:val="center"/>
          </w:tcPr>
          <w:p w:rsidR="00C55659" w:rsidRDefault="00C55659">
            <w:pPr>
              <w:pStyle w:val="ConsPlusNormal"/>
              <w:jc w:val="center"/>
            </w:pPr>
            <w:r>
              <w:t>комплект</w:t>
            </w:r>
          </w:p>
        </w:tc>
        <w:tc>
          <w:tcPr>
            <w:tcW w:w="907" w:type="dxa"/>
            <w:tcBorders>
              <w:bottom w:val="nil"/>
            </w:tcBorders>
            <w:vAlign w:val="center"/>
          </w:tcPr>
          <w:p w:rsidR="00C55659" w:rsidRDefault="00C55659">
            <w:pPr>
              <w:pStyle w:val="ConsPlusNormal"/>
              <w:jc w:val="center"/>
            </w:pPr>
            <w:r>
              <w:t>1</w:t>
            </w:r>
          </w:p>
        </w:tc>
        <w:tc>
          <w:tcPr>
            <w:tcW w:w="737" w:type="dxa"/>
            <w:tcBorders>
              <w:bottom w:val="nil"/>
            </w:tcBorders>
            <w:vAlign w:val="center"/>
          </w:tcPr>
          <w:p w:rsidR="00C55659" w:rsidRDefault="00C55659">
            <w:pPr>
              <w:pStyle w:val="ConsPlusNormal"/>
              <w:jc w:val="center"/>
            </w:pPr>
            <w:r>
              <w:t>-</w:t>
            </w:r>
          </w:p>
        </w:tc>
        <w:tc>
          <w:tcPr>
            <w:tcW w:w="1191" w:type="dxa"/>
            <w:tcBorders>
              <w:bottom w:val="nil"/>
            </w:tcBorders>
            <w:vAlign w:val="center"/>
          </w:tcPr>
          <w:p w:rsidR="00C55659" w:rsidRDefault="00C55659">
            <w:pPr>
              <w:pStyle w:val="ConsPlusNormal"/>
              <w:jc w:val="center"/>
            </w:pPr>
            <w:r>
              <w:t>13467,0</w:t>
            </w:r>
          </w:p>
        </w:tc>
        <w:tc>
          <w:tcPr>
            <w:tcW w:w="1644" w:type="dxa"/>
            <w:tcBorders>
              <w:bottom w:val="nil"/>
            </w:tcBorders>
            <w:vAlign w:val="center"/>
          </w:tcPr>
          <w:p w:rsidR="00C55659" w:rsidRDefault="00C55659">
            <w:pPr>
              <w:pStyle w:val="ConsPlusNormal"/>
              <w:jc w:val="center"/>
            </w:pPr>
            <w:r>
              <w:t xml:space="preserve">на 1 ПРХН </w:t>
            </w:r>
            <w:hyperlink w:anchor="P18414">
              <w:r>
                <w:rPr>
                  <w:color w:val="0000FF"/>
                </w:rPr>
                <w:t>&lt;3&gt;</w:t>
              </w:r>
            </w:hyperlink>
            <w:r>
              <w:t xml:space="preserve"> и 1 ГОЗСГО </w:t>
            </w:r>
            <w:hyperlink w:anchor="P18415">
              <w:r>
                <w:rPr>
                  <w:color w:val="0000FF"/>
                </w:rPr>
                <w:t>&lt;4&gt;</w:t>
              </w:r>
            </w:hyperlink>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1.7 в ред. </w:t>
            </w:r>
            <w:hyperlink r:id="rId1271">
              <w:r>
                <w:rPr>
                  <w:color w:val="0000FF"/>
                </w:rPr>
                <w:t>Приказа</w:t>
              </w:r>
            </w:hyperlink>
            <w:r>
              <w:t xml:space="preserve"> Казначейства России от 21.03.2025 N 76)</w:t>
            </w:r>
          </w:p>
        </w:tc>
      </w:tr>
      <w:tr w:rsidR="00C55659">
        <w:tc>
          <w:tcPr>
            <w:tcW w:w="680" w:type="dxa"/>
            <w:vAlign w:val="center"/>
          </w:tcPr>
          <w:p w:rsidR="00C55659" w:rsidRDefault="00C55659">
            <w:pPr>
              <w:pStyle w:val="ConsPlusNormal"/>
              <w:jc w:val="center"/>
            </w:pPr>
            <w:r>
              <w:t>1.8.</w:t>
            </w:r>
          </w:p>
        </w:tc>
        <w:tc>
          <w:tcPr>
            <w:tcW w:w="2608" w:type="dxa"/>
            <w:vAlign w:val="center"/>
          </w:tcPr>
          <w:p w:rsidR="00C55659" w:rsidRDefault="00C55659">
            <w:pPr>
              <w:pStyle w:val="ConsPlusNormal"/>
            </w:pPr>
            <w:r>
              <w:t xml:space="preserve">Комплект отбора проб (КПО-1М) </w:t>
            </w:r>
            <w:hyperlink w:anchor="P18412">
              <w:r>
                <w:rPr>
                  <w:color w:val="0000FF"/>
                </w:rPr>
                <w:t>&lt;1&gt;</w:t>
              </w:r>
            </w:hyperlink>
            <w:r>
              <w:t xml:space="preserve">, </w:t>
            </w:r>
            <w:hyperlink w:anchor="P18416">
              <w:r>
                <w:rPr>
                  <w:color w:val="0000FF"/>
                </w:rPr>
                <w:t>&lt;5&gt;</w:t>
              </w:r>
            </w:hyperlink>
          </w:p>
        </w:tc>
        <w:tc>
          <w:tcPr>
            <w:tcW w:w="1304" w:type="dxa"/>
            <w:vAlign w:val="center"/>
          </w:tcPr>
          <w:p w:rsidR="00C55659" w:rsidRDefault="00C55659">
            <w:pPr>
              <w:pStyle w:val="ConsPlusNormal"/>
              <w:jc w:val="center"/>
            </w:pPr>
            <w:r>
              <w:t>комплект</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21900,0</w:t>
            </w:r>
          </w:p>
        </w:tc>
        <w:tc>
          <w:tcPr>
            <w:tcW w:w="1644" w:type="dxa"/>
            <w:vAlign w:val="center"/>
          </w:tcPr>
          <w:p w:rsidR="00C55659" w:rsidRDefault="00C55659">
            <w:pPr>
              <w:pStyle w:val="ConsPlusNormal"/>
              <w:jc w:val="center"/>
            </w:pPr>
            <w:r>
              <w:t xml:space="preserve">на 1 ПРХН </w:t>
            </w:r>
            <w:hyperlink w:anchor="P18414">
              <w:r>
                <w:rPr>
                  <w:color w:val="0000FF"/>
                </w:rPr>
                <w:t>&lt;3&gt;</w:t>
              </w:r>
            </w:hyperlink>
          </w:p>
        </w:tc>
      </w:tr>
      <w:tr w:rsidR="00C55659">
        <w:tc>
          <w:tcPr>
            <w:tcW w:w="680" w:type="dxa"/>
            <w:vAlign w:val="center"/>
          </w:tcPr>
          <w:p w:rsidR="00C55659" w:rsidRDefault="00C55659">
            <w:pPr>
              <w:pStyle w:val="ConsPlusNormal"/>
              <w:jc w:val="center"/>
            </w:pPr>
            <w:r>
              <w:t>1.9.</w:t>
            </w:r>
          </w:p>
        </w:tc>
        <w:tc>
          <w:tcPr>
            <w:tcW w:w="2608" w:type="dxa"/>
            <w:vAlign w:val="center"/>
          </w:tcPr>
          <w:p w:rsidR="00C55659" w:rsidRDefault="00C55659">
            <w:pPr>
              <w:pStyle w:val="ConsPlusNormal"/>
            </w:pPr>
            <w:r>
              <w:t xml:space="preserve">Метеорологический комплект с электронным термометром </w:t>
            </w:r>
            <w:hyperlink w:anchor="P18412">
              <w:r>
                <w:rPr>
                  <w:color w:val="0000FF"/>
                </w:rPr>
                <w:t>&lt;1&gt;</w:t>
              </w:r>
            </w:hyperlink>
          </w:p>
        </w:tc>
        <w:tc>
          <w:tcPr>
            <w:tcW w:w="1304" w:type="dxa"/>
            <w:vAlign w:val="center"/>
          </w:tcPr>
          <w:p w:rsidR="00C55659" w:rsidRDefault="00C55659">
            <w:pPr>
              <w:pStyle w:val="ConsPlusNormal"/>
              <w:jc w:val="center"/>
            </w:pPr>
            <w:r>
              <w:t>комплект</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7</w:t>
            </w:r>
          </w:p>
        </w:tc>
        <w:tc>
          <w:tcPr>
            <w:tcW w:w="1191" w:type="dxa"/>
            <w:vAlign w:val="center"/>
          </w:tcPr>
          <w:p w:rsidR="00C55659" w:rsidRDefault="00C55659">
            <w:pPr>
              <w:pStyle w:val="ConsPlusNormal"/>
              <w:jc w:val="center"/>
            </w:pPr>
            <w:r>
              <w:t>29600,0</w:t>
            </w:r>
          </w:p>
        </w:tc>
        <w:tc>
          <w:tcPr>
            <w:tcW w:w="1644" w:type="dxa"/>
            <w:vAlign w:val="center"/>
          </w:tcPr>
          <w:p w:rsidR="00C55659" w:rsidRDefault="00C55659">
            <w:pPr>
              <w:pStyle w:val="ConsPlusNormal"/>
              <w:jc w:val="center"/>
            </w:pPr>
            <w:r>
              <w:t xml:space="preserve">на 1 ПРХН </w:t>
            </w:r>
            <w:hyperlink w:anchor="P18414">
              <w:r>
                <w:rPr>
                  <w:color w:val="0000FF"/>
                </w:rPr>
                <w:t>&lt;3&gt;</w:t>
              </w:r>
            </w:hyperlink>
            <w:r>
              <w:t xml:space="preserve"> и 1 ГОЗСГО </w:t>
            </w:r>
            <w:hyperlink w:anchor="P18415">
              <w:r>
                <w:rPr>
                  <w:color w:val="0000FF"/>
                </w:rPr>
                <w:t>&lt;4&gt;</w:t>
              </w:r>
            </w:hyperlink>
          </w:p>
        </w:tc>
      </w:tr>
      <w:tr w:rsidR="00C55659">
        <w:tc>
          <w:tcPr>
            <w:tcW w:w="680" w:type="dxa"/>
            <w:vAlign w:val="center"/>
          </w:tcPr>
          <w:p w:rsidR="00C55659" w:rsidRDefault="00C55659">
            <w:pPr>
              <w:pStyle w:val="ConsPlusNormal"/>
              <w:jc w:val="center"/>
            </w:pPr>
            <w:r>
              <w:t>1.10.</w:t>
            </w:r>
          </w:p>
        </w:tc>
        <w:tc>
          <w:tcPr>
            <w:tcW w:w="2608" w:type="dxa"/>
            <w:vAlign w:val="center"/>
          </w:tcPr>
          <w:p w:rsidR="00C55659" w:rsidRDefault="00C55659">
            <w:pPr>
              <w:pStyle w:val="ConsPlusNormal"/>
            </w:pPr>
            <w:r>
              <w:t xml:space="preserve">Прибор химической разведки (ПХР) (типа ВПХР) с комплектами индикаторных трубок: ИТ-44, 45, 36, 51) </w:t>
            </w:r>
            <w:hyperlink w:anchor="P18412">
              <w:r>
                <w:rPr>
                  <w:color w:val="0000FF"/>
                </w:rPr>
                <w:t>&lt;1&gt;</w:t>
              </w:r>
            </w:hyperlink>
            <w:r>
              <w:t xml:space="preserve">, </w:t>
            </w:r>
            <w:hyperlink w:anchor="P18413">
              <w:r>
                <w:rPr>
                  <w:color w:val="0000FF"/>
                </w:rPr>
                <w:t>&lt;2&gt;</w:t>
              </w:r>
            </w:hyperlink>
          </w:p>
        </w:tc>
        <w:tc>
          <w:tcPr>
            <w:tcW w:w="1304" w:type="dxa"/>
            <w:vAlign w:val="center"/>
          </w:tcPr>
          <w:p w:rsidR="00C55659" w:rsidRDefault="00C55659">
            <w:pPr>
              <w:pStyle w:val="ConsPlusNormal"/>
              <w:jc w:val="center"/>
            </w:pPr>
            <w:r>
              <w:t>комплект</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8</w:t>
            </w:r>
          </w:p>
        </w:tc>
        <w:tc>
          <w:tcPr>
            <w:tcW w:w="1191" w:type="dxa"/>
            <w:vAlign w:val="center"/>
          </w:tcPr>
          <w:p w:rsidR="00C55659" w:rsidRDefault="00C55659">
            <w:pPr>
              <w:pStyle w:val="ConsPlusNormal"/>
              <w:jc w:val="center"/>
            </w:pPr>
            <w:r>
              <w:t>23000,0</w:t>
            </w:r>
          </w:p>
        </w:tc>
        <w:tc>
          <w:tcPr>
            <w:tcW w:w="1644" w:type="dxa"/>
            <w:vAlign w:val="center"/>
          </w:tcPr>
          <w:p w:rsidR="00C55659" w:rsidRDefault="00C55659">
            <w:pPr>
              <w:pStyle w:val="ConsPlusNormal"/>
              <w:jc w:val="center"/>
            </w:pPr>
            <w:r>
              <w:t xml:space="preserve">на 1 ПРХН </w:t>
            </w:r>
            <w:hyperlink w:anchor="P18414">
              <w:r>
                <w:rPr>
                  <w:color w:val="0000FF"/>
                </w:rPr>
                <w:t>&lt;3&gt;</w:t>
              </w:r>
            </w:hyperlink>
            <w:r>
              <w:t xml:space="preserve"> и 1 ГОЗСГО </w:t>
            </w:r>
            <w:hyperlink w:anchor="P18415">
              <w:r>
                <w:rPr>
                  <w:color w:val="0000FF"/>
                </w:rPr>
                <w:t>&lt;4&gt;</w:t>
              </w:r>
            </w:hyperlink>
          </w:p>
        </w:tc>
      </w:tr>
      <w:tr w:rsidR="00C55659">
        <w:tc>
          <w:tcPr>
            <w:tcW w:w="680" w:type="dxa"/>
            <w:vAlign w:val="center"/>
          </w:tcPr>
          <w:p w:rsidR="00C55659" w:rsidRDefault="00C55659">
            <w:pPr>
              <w:pStyle w:val="ConsPlusNormal"/>
              <w:jc w:val="center"/>
            </w:pPr>
            <w:r>
              <w:t>1.11.</w:t>
            </w:r>
          </w:p>
        </w:tc>
        <w:tc>
          <w:tcPr>
            <w:tcW w:w="2608" w:type="dxa"/>
            <w:vAlign w:val="center"/>
          </w:tcPr>
          <w:p w:rsidR="00C55659" w:rsidRDefault="00C55659">
            <w:pPr>
              <w:pStyle w:val="ConsPlusNormal"/>
            </w:pPr>
            <w:r>
              <w:t xml:space="preserve">Экспресс-лаборатория для определения индикаторными средствами загрязненности воздуха, воды, почвы и продуктов </w:t>
            </w:r>
            <w:r>
              <w:lastRenderedPageBreak/>
              <w:t xml:space="preserve">питания (типа "Пчелка-Р") </w:t>
            </w:r>
            <w:hyperlink w:anchor="P18416">
              <w:r>
                <w:rPr>
                  <w:color w:val="0000FF"/>
                </w:rPr>
                <w:t>&lt;5&gt;</w:t>
              </w:r>
            </w:hyperlink>
          </w:p>
        </w:tc>
        <w:tc>
          <w:tcPr>
            <w:tcW w:w="1304" w:type="dxa"/>
            <w:vAlign w:val="center"/>
          </w:tcPr>
          <w:p w:rsidR="00C55659" w:rsidRDefault="00C55659">
            <w:pPr>
              <w:pStyle w:val="ConsPlusNormal"/>
              <w:jc w:val="center"/>
            </w:pPr>
            <w:r>
              <w:lastRenderedPageBreak/>
              <w:t>комплект</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82000,0</w:t>
            </w:r>
          </w:p>
        </w:tc>
        <w:tc>
          <w:tcPr>
            <w:tcW w:w="1644" w:type="dxa"/>
            <w:vAlign w:val="center"/>
          </w:tcPr>
          <w:p w:rsidR="00C55659" w:rsidRDefault="00C55659">
            <w:pPr>
              <w:pStyle w:val="ConsPlusNormal"/>
              <w:jc w:val="center"/>
            </w:pPr>
            <w:r>
              <w:t xml:space="preserve">на 1 ПРХН </w:t>
            </w:r>
            <w:hyperlink w:anchor="P18414">
              <w:r>
                <w:rPr>
                  <w:color w:val="0000FF"/>
                </w:rPr>
                <w:t>&lt;3&gt;</w:t>
              </w:r>
            </w:hyperlink>
          </w:p>
        </w:tc>
      </w:tr>
      <w:tr w:rsidR="00C55659">
        <w:tc>
          <w:tcPr>
            <w:tcW w:w="9071" w:type="dxa"/>
            <w:gridSpan w:val="7"/>
            <w:vAlign w:val="center"/>
          </w:tcPr>
          <w:p w:rsidR="00C55659" w:rsidRDefault="00C55659">
            <w:pPr>
              <w:pStyle w:val="ConsPlusNormal"/>
              <w:jc w:val="center"/>
            </w:pPr>
            <w:r>
              <w:lastRenderedPageBreak/>
              <w:t>2. Средства индивидуальной защиты</w:t>
            </w:r>
          </w:p>
        </w:tc>
      </w:tr>
      <w:tr w:rsidR="00C55659">
        <w:tc>
          <w:tcPr>
            <w:tcW w:w="680" w:type="dxa"/>
            <w:vAlign w:val="center"/>
          </w:tcPr>
          <w:p w:rsidR="00C55659" w:rsidRDefault="00C55659">
            <w:pPr>
              <w:pStyle w:val="ConsPlusNormal"/>
              <w:jc w:val="center"/>
            </w:pPr>
            <w:r>
              <w:t>2.1.</w:t>
            </w:r>
          </w:p>
        </w:tc>
        <w:tc>
          <w:tcPr>
            <w:tcW w:w="2608" w:type="dxa"/>
            <w:vAlign w:val="center"/>
          </w:tcPr>
          <w:p w:rsidR="00C55659" w:rsidRDefault="00C55659">
            <w:pPr>
              <w:pStyle w:val="ConsPlusNormal"/>
            </w:pPr>
            <w:r>
              <w:t xml:space="preserve">Костюм защитный облегченный (типа Л-1, КИХ-5М) </w:t>
            </w:r>
            <w:hyperlink w:anchor="P18416">
              <w:r>
                <w:rPr>
                  <w:color w:val="0000FF"/>
                </w:rPr>
                <w:t>&lt;5&gt;</w:t>
              </w:r>
            </w:hyperlink>
          </w:p>
        </w:tc>
        <w:tc>
          <w:tcPr>
            <w:tcW w:w="1304" w:type="dxa"/>
            <w:vAlign w:val="center"/>
          </w:tcPr>
          <w:p w:rsidR="00C55659" w:rsidRDefault="00C55659">
            <w:pPr>
              <w:pStyle w:val="ConsPlusNormal"/>
              <w:jc w:val="center"/>
            </w:pPr>
            <w:r>
              <w:t>комплект</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5300,0</w:t>
            </w:r>
          </w:p>
        </w:tc>
        <w:tc>
          <w:tcPr>
            <w:tcW w:w="1644" w:type="dxa"/>
            <w:vAlign w:val="center"/>
          </w:tcPr>
          <w:p w:rsidR="00C55659" w:rsidRDefault="00C55659">
            <w:pPr>
              <w:pStyle w:val="ConsPlusNormal"/>
              <w:jc w:val="center"/>
            </w:pPr>
            <w:r>
              <w:t xml:space="preserve">на 1 человека штатной численности НФГО </w:t>
            </w:r>
            <w:hyperlink w:anchor="P18414">
              <w:r>
                <w:rPr>
                  <w:color w:val="0000FF"/>
                </w:rPr>
                <w:t>&lt;3&gt;</w:t>
              </w:r>
            </w:hyperlink>
          </w:p>
        </w:tc>
      </w:tr>
      <w:tr w:rsidR="00C55659">
        <w:tc>
          <w:tcPr>
            <w:tcW w:w="680" w:type="dxa"/>
            <w:vAlign w:val="center"/>
          </w:tcPr>
          <w:p w:rsidR="00C55659" w:rsidRDefault="00C55659">
            <w:pPr>
              <w:pStyle w:val="ConsPlusNormal"/>
              <w:jc w:val="center"/>
            </w:pPr>
            <w:r>
              <w:t>2.2.</w:t>
            </w:r>
          </w:p>
        </w:tc>
        <w:tc>
          <w:tcPr>
            <w:tcW w:w="2608" w:type="dxa"/>
            <w:vAlign w:val="center"/>
          </w:tcPr>
          <w:p w:rsidR="00C55659" w:rsidRDefault="00C55659">
            <w:pPr>
              <w:pStyle w:val="ConsPlusNormal"/>
            </w:pPr>
            <w:r>
              <w:t xml:space="preserve">Мешок прорезиненный для зараженной одежды </w:t>
            </w:r>
            <w:hyperlink w:anchor="P18416">
              <w:r>
                <w:rPr>
                  <w:color w:val="0000FF"/>
                </w:rPr>
                <w:t>&lt;5&gt;</w:t>
              </w:r>
            </w:hyperlink>
          </w:p>
        </w:tc>
        <w:tc>
          <w:tcPr>
            <w:tcW w:w="1304" w:type="dxa"/>
            <w:vAlign w:val="center"/>
          </w:tcPr>
          <w:p w:rsidR="00C55659" w:rsidRDefault="00C55659">
            <w:pPr>
              <w:pStyle w:val="ConsPlusNormal"/>
              <w:jc w:val="center"/>
            </w:pPr>
            <w:r>
              <w:t>штука</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3500,0</w:t>
            </w:r>
          </w:p>
        </w:tc>
        <w:tc>
          <w:tcPr>
            <w:tcW w:w="1644" w:type="dxa"/>
            <w:vAlign w:val="center"/>
          </w:tcPr>
          <w:p w:rsidR="00C55659" w:rsidRDefault="00C55659">
            <w:pPr>
              <w:pStyle w:val="ConsPlusNormal"/>
              <w:jc w:val="center"/>
            </w:pPr>
            <w:r>
              <w:t xml:space="preserve">на 20 защитных костюмов </w:t>
            </w:r>
            <w:hyperlink w:anchor="P18414">
              <w:r>
                <w:rPr>
                  <w:color w:val="0000FF"/>
                </w:rPr>
                <w:t>&lt;3&gt;</w:t>
              </w:r>
            </w:hyperlink>
          </w:p>
        </w:tc>
      </w:tr>
      <w:tr w:rsidR="00C55659">
        <w:tc>
          <w:tcPr>
            <w:tcW w:w="680" w:type="dxa"/>
            <w:vAlign w:val="center"/>
          </w:tcPr>
          <w:p w:rsidR="00C55659" w:rsidRDefault="00C55659">
            <w:pPr>
              <w:pStyle w:val="ConsPlusNormal"/>
              <w:jc w:val="center"/>
            </w:pPr>
            <w:r>
              <w:t>2.3.</w:t>
            </w:r>
          </w:p>
        </w:tc>
        <w:tc>
          <w:tcPr>
            <w:tcW w:w="2608" w:type="dxa"/>
            <w:vAlign w:val="center"/>
          </w:tcPr>
          <w:p w:rsidR="00C55659" w:rsidRDefault="00C55659">
            <w:pPr>
              <w:pStyle w:val="ConsPlusNormal"/>
            </w:pPr>
            <w:r>
              <w:t xml:space="preserve">Противогаз изолирующий на сжатом воздухе или кислороде </w:t>
            </w:r>
            <w:hyperlink w:anchor="P18413">
              <w:r>
                <w:rPr>
                  <w:color w:val="0000FF"/>
                </w:rPr>
                <w:t>&lt;2&gt;</w:t>
              </w:r>
            </w:hyperlink>
            <w:r>
              <w:t xml:space="preserve">, </w:t>
            </w:r>
            <w:hyperlink w:anchor="P18416">
              <w:r>
                <w:rPr>
                  <w:color w:val="0000FF"/>
                </w:rPr>
                <w:t>&lt;5&gt;</w:t>
              </w:r>
            </w:hyperlink>
          </w:p>
        </w:tc>
        <w:tc>
          <w:tcPr>
            <w:tcW w:w="1304" w:type="dxa"/>
            <w:vAlign w:val="center"/>
          </w:tcPr>
          <w:p w:rsidR="00C55659" w:rsidRDefault="00C55659">
            <w:pPr>
              <w:pStyle w:val="ConsPlusNormal"/>
              <w:jc w:val="center"/>
            </w:pPr>
            <w:r>
              <w:t>комплект</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200000,0</w:t>
            </w:r>
          </w:p>
        </w:tc>
        <w:tc>
          <w:tcPr>
            <w:tcW w:w="1644" w:type="dxa"/>
            <w:vAlign w:val="center"/>
          </w:tcPr>
          <w:p w:rsidR="00C55659" w:rsidRDefault="00C55659">
            <w:pPr>
              <w:pStyle w:val="ConsPlusNormal"/>
              <w:jc w:val="center"/>
            </w:pPr>
            <w:r>
              <w:t xml:space="preserve">на 1 человека штатной численности ГОЗСГО </w:t>
            </w:r>
            <w:hyperlink w:anchor="P18415">
              <w:r>
                <w:rPr>
                  <w:color w:val="0000FF"/>
                </w:rPr>
                <w:t>&lt;4&gt;</w:t>
              </w:r>
            </w:hyperlink>
          </w:p>
        </w:tc>
      </w:tr>
      <w:tr w:rsidR="00C55659">
        <w:tc>
          <w:tcPr>
            <w:tcW w:w="680" w:type="dxa"/>
            <w:vAlign w:val="center"/>
          </w:tcPr>
          <w:p w:rsidR="00C55659" w:rsidRDefault="00C55659">
            <w:pPr>
              <w:pStyle w:val="ConsPlusNormal"/>
              <w:jc w:val="center"/>
            </w:pPr>
            <w:r>
              <w:t>2.4.</w:t>
            </w:r>
          </w:p>
        </w:tc>
        <w:tc>
          <w:tcPr>
            <w:tcW w:w="2608" w:type="dxa"/>
            <w:vAlign w:val="center"/>
          </w:tcPr>
          <w:p w:rsidR="00C55659" w:rsidRDefault="00C55659">
            <w:pPr>
              <w:pStyle w:val="ConsPlusNormal"/>
            </w:pPr>
            <w:r>
              <w:t xml:space="preserve">Противогаз фильтрующий (с защитой от аварийно химически опасных веществ) типа (УЗСВК, ГП-7 БТ) или ГП-7, ГП-7В с дополнительным патроном ДПГ-3) </w:t>
            </w:r>
            <w:hyperlink w:anchor="P18413">
              <w:r>
                <w:rPr>
                  <w:color w:val="0000FF"/>
                </w:rPr>
                <w:t>&lt;2&gt;</w:t>
              </w:r>
            </w:hyperlink>
            <w:r>
              <w:t xml:space="preserve">, </w:t>
            </w:r>
            <w:hyperlink w:anchor="P18416">
              <w:r>
                <w:rPr>
                  <w:color w:val="0000FF"/>
                </w:rPr>
                <w:t>&lt;5&gt;</w:t>
              </w:r>
            </w:hyperlink>
          </w:p>
        </w:tc>
        <w:tc>
          <w:tcPr>
            <w:tcW w:w="1304" w:type="dxa"/>
            <w:vAlign w:val="center"/>
          </w:tcPr>
          <w:p w:rsidR="00C55659" w:rsidRDefault="00C55659">
            <w:pPr>
              <w:pStyle w:val="ConsPlusNormal"/>
              <w:jc w:val="center"/>
            </w:pPr>
            <w:r>
              <w:t>комплект</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5500,0</w:t>
            </w:r>
          </w:p>
        </w:tc>
        <w:tc>
          <w:tcPr>
            <w:tcW w:w="1644" w:type="dxa"/>
            <w:vAlign w:val="center"/>
          </w:tcPr>
          <w:p w:rsidR="00C55659" w:rsidRDefault="00C55659">
            <w:pPr>
              <w:pStyle w:val="ConsPlusNormal"/>
              <w:jc w:val="center"/>
            </w:pPr>
            <w:r>
              <w:t xml:space="preserve">на 1 человека штатной численности НФГО </w:t>
            </w:r>
            <w:hyperlink w:anchor="P18414">
              <w:r>
                <w:rPr>
                  <w:color w:val="0000FF"/>
                </w:rPr>
                <w:t>&lt;3&gt;</w:t>
              </w:r>
            </w:hyperlink>
          </w:p>
        </w:tc>
      </w:tr>
      <w:tr w:rsidR="00C55659">
        <w:tc>
          <w:tcPr>
            <w:tcW w:w="680" w:type="dxa"/>
            <w:vAlign w:val="center"/>
          </w:tcPr>
          <w:p w:rsidR="00C55659" w:rsidRDefault="00C55659">
            <w:pPr>
              <w:pStyle w:val="ConsPlusNormal"/>
              <w:jc w:val="center"/>
            </w:pPr>
            <w:r>
              <w:t>2.5.</w:t>
            </w:r>
          </w:p>
        </w:tc>
        <w:tc>
          <w:tcPr>
            <w:tcW w:w="2608" w:type="dxa"/>
            <w:vAlign w:val="center"/>
          </w:tcPr>
          <w:p w:rsidR="00C55659" w:rsidRDefault="00C55659">
            <w:pPr>
              <w:pStyle w:val="ConsPlusNormal"/>
            </w:pPr>
            <w:r>
              <w:t xml:space="preserve">Респиратор от газов (паров) радиоактивных веществ и радиоактивных аэрозолей (типа Р-2, РУ-60м "А") </w:t>
            </w:r>
            <w:hyperlink w:anchor="P18416">
              <w:r>
                <w:rPr>
                  <w:color w:val="0000FF"/>
                </w:rPr>
                <w:t>&lt;5&gt;</w:t>
              </w:r>
            </w:hyperlink>
          </w:p>
        </w:tc>
        <w:tc>
          <w:tcPr>
            <w:tcW w:w="1304" w:type="dxa"/>
            <w:vAlign w:val="center"/>
          </w:tcPr>
          <w:p w:rsidR="00C55659" w:rsidRDefault="00C55659">
            <w:pPr>
              <w:pStyle w:val="ConsPlusNormal"/>
              <w:jc w:val="center"/>
            </w:pPr>
            <w:r>
              <w:t>штука</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1200,0</w:t>
            </w:r>
          </w:p>
        </w:tc>
        <w:tc>
          <w:tcPr>
            <w:tcW w:w="1644" w:type="dxa"/>
            <w:vAlign w:val="center"/>
          </w:tcPr>
          <w:p w:rsidR="00C55659" w:rsidRDefault="00C55659">
            <w:pPr>
              <w:pStyle w:val="ConsPlusNormal"/>
              <w:jc w:val="center"/>
            </w:pPr>
            <w:r>
              <w:t xml:space="preserve">на 1 человека штатной численности НФГО </w:t>
            </w:r>
            <w:hyperlink w:anchor="P18414">
              <w:r>
                <w:rPr>
                  <w:color w:val="0000FF"/>
                </w:rPr>
                <w:t>&lt;3&gt;</w:t>
              </w:r>
            </w:hyperlink>
          </w:p>
        </w:tc>
      </w:tr>
      <w:tr w:rsidR="00C55659">
        <w:tc>
          <w:tcPr>
            <w:tcW w:w="680" w:type="dxa"/>
            <w:vAlign w:val="center"/>
          </w:tcPr>
          <w:p w:rsidR="00C55659" w:rsidRDefault="00C55659">
            <w:pPr>
              <w:pStyle w:val="ConsPlusNormal"/>
              <w:jc w:val="center"/>
            </w:pPr>
            <w:r>
              <w:t>2.6.</w:t>
            </w:r>
          </w:p>
        </w:tc>
        <w:tc>
          <w:tcPr>
            <w:tcW w:w="2608" w:type="dxa"/>
            <w:vAlign w:val="center"/>
          </w:tcPr>
          <w:p w:rsidR="00C55659" w:rsidRDefault="00C55659">
            <w:pPr>
              <w:pStyle w:val="ConsPlusNormal"/>
            </w:pPr>
            <w:r>
              <w:t xml:space="preserve">Самоспасатель фильтрующий (типа ГДЗК и его модификации или Шанс-Е) </w:t>
            </w:r>
            <w:hyperlink w:anchor="P18416">
              <w:r>
                <w:rPr>
                  <w:color w:val="0000FF"/>
                </w:rPr>
                <w:t>&lt;5&gt;</w:t>
              </w:r>
            </w:hyperlink>
          </w:p>
        </w:tc>
        <w:tc>
          <w:tcPr>
            <w:tcW w:w="1304" w:type="dxa"/>
            <w:vAlign w:val="center"/>
          </w:tcPr>
          <w:p w:rsidR="00C55659" w:rsidRDefault="00C55659">
            <w:pPr>
              <w:pStyle w:val="ConsPlusNormal"/>
              <w:jc w:val="center"/>
            </w:pPr>
            <w:r>
              <w:t>комплект</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3400,0</w:t>
            </w:r>
          </w:p>
        </w:tc>
        <w:tc>
          <w:tcPr>
            <w:tcW w:w="1644" w:type="dxa"/>
            <w:vAlign w:val="center"/>
          </w:tcPr>
          <w:p w:rsidR="00C55659" w:rsidRDefault="00C55659">
            <w:pPr>
              <w:pStyle w:val="ConsPlusNormal"/>
              <w:jc w:val="center"/>
            </w:pPr>
            <w:r>
              <w:t xml:space="preserve">на 1 человека штатной численности НФГО </w:t>
            </w:r>
            <w:hyperlink w:anchor="P18414">
              <w:r>
                <w:rPr>
                  <w:color w:val="0000FF"/>
                </w:rPr>
                <w:t>&lt;3&gt;</w:t>
              </w:r>
            </w:hyperlink>
          </w:p>
        </w:tc>
      </w:tr>
      <w:tr w:rsidR="00C55659">
        <w:tc>
          <w:tcPr>
            <w:tcW w:w="9071" w:type="dxa"/>
            <w:gridSpan w:val="7"/>
            <w:vAlign w:val="center"/>
          </w:tcPr>
          <w:p w:rsidR="00C55659" w:rsidRDefault="00C55659">
            <w:pPr>
              <w:pStyle w:val="ConsPlusNormal"/>
              <w:jc w:val="center"/>
            </w:pPr>
            <w:r>
              <w:t>3. Медицинское имущество</w:t>
            </w:r>
          </w:p>
        </w:tc>
      </w:tr>
      <w:tr w:rsidR="00C55659">
        <w:tc>
          <w:tcPr>
            <w:tcW w:w="680" w:type="dxa"/>
            <w:vAlign w:val="center"/>
          </w:tcPr>
          <w:p w:rsidR="00C55659" w:rsidRDefault="00C55659">
            <w:pPr>
              <w:pStyle w:val="ConsPlusNormal"/>
              <w:jc w:val="center"/>
            </w:pPr>
            <w:r>
              <w:t>3.1.</w:t>
            </w:r>
          </w:p>
        </w:tc>
        <w:tc>
          <w:tcPr>
            <w:tcW w:w="2608" w:type="dxa"/>
            <w:vAlign w:val="center"/>
          </w:tcPr>
          <w:p w:rsidR="00C55659" w:rsidRDefault="00C55659">
            <w:pPr>
              <w:pStyle w:val="ConsPlusNormal"/>
            </w:pPr>
            <w:r>
              <w:t xml:space="preserve">Индивидуальный противохимический пакет типа ИПП-11 </w:t>
            </w:r>
            <w:hyperlink w:anchor="P18416">
              <w:r>
                <w:rPr>
                  <w:color w:val="0000FF"/>
                </w:rPr>
                <w:t>&lt;5&gt;</w:t>
              </w:r>
            </w:hyperlink>
          </w:p>
        </w:tc>
        <w:tc>
          <w:tcPr>
            <w:tcW w:w="1304" w:type="dxa"/>
            <w:vAlign w:val="center"/>
          </w:tcPr>
          <w:p w:rsidR="00C55659" w:rsidRDefault="00C55659">
            <w:pPr>
              <w:pStyle w:val="ConsPlusNormal"/>
              <w:jc w:val="center"/>
            </w:pPr>
            <w:r>
              <w:t>штука</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200,0</w:t>
            </w:r>
          </w:p>
        </w:tc>
        <w:tc>
          <w:tcPr>
            <w:tcW w:w="1644" w:type="dxa"/>
            <w:vAlign w:val="center"/>
          </w:tcPr>
          <w:p w:rsidR="00C55659" w:rsidRDefault="00C55659">
            <w:pPr>
              <w:pStyle w:val="ConsPlusNormal"/>
              <w:jc w:val="center"/>
            </w:pPr>
            <w:r>
              <w:t xml:space="preserve">на 1 человека штатной численности НФГО </w:t>
            </w:r>
            <w:hyperlink w:anchor="P18414">
              <w:r>
                <w:rPr>
                  <w:color w:val="0000FF"/>
                </w:rPr>
                <w:t>&lt;3&gt;</w:t>
              </w:r>
            </w:hyperlink>
          </w:p>
        </w:tc>
      </w:tr>
      <w:tr w:rsidR="00C55659">
        <w:tblPrEx>
          <w:tblBorders>
            <w:insideH w:val="nil"/>
          </w:tblBorders>
        </w:tblPrEx>
        <w:tc>
          <w:tcPr>
            <w:tcW w:w="680" w:type="dxa"/>
            <w:tcBorders>
              <w:bottom w:val="nil"/>
            </w:tcBorders>
            <w:vAlign w:val="center"/>
          </w:tcPr>
          <w:p w:rsidR="00C55659" w:rsidRDefault="00C55659">
            <w:pPr>
              <w:pStyle w:val="ConsPlusNormal"/>
              <w:jc w:val="center"/>
            </w:pPr>
            <w:r>
              <w:t>3.2.</w:t>
            </w:r>
          </w:p>
        </w:tc>
        <w:tc>
          <w:tcPr>
            <w:tcW w:w="2608" w:type="dxa"/>
            <w:tcBorders>
              <w:bottom w:val="nil"/>
            </w:tcBorders>
            <w:vAlign w:val="center"/>
          </w:tcPr>
          <w:p w:rsidR="00C55659" w:rsidRDefault="00C55659">
            <w:pPr>
              <w:pStyle w:val="ConsPlusNormal"/>
            </w:pPr>
            <w:r>
              <w:t xml:space="preserve">Комплект индивидуальный медицинский гражданской защиты </w:t>
            </w:r>
            <w:hyperlink w:anchor="P18416">
              <w:r>
                <w:rPr>
                  <w:color w:val="0000FF"/>
                </w:rPr>
                <w:t>&lt;5&gt;</w:t>
              </w:r>
            </w:hyperlink>
          </w:p>
        </w:tc>
        <w:tc>
          <w:tcPr>
            <w:tcW w:w="1304" w:type="dxa"/>
            <w:tcBorders>
              <w:bottom w:val="nil"/>
            </w:tcBorders>
            <w:vAlign w:val="center"/>
          </w:tcPr>
          <w:p w:rsidR="00C55659" w:rsidRDefault="00C55659">
            <w:pPr>
              <w:pStyle w:val="ConsPlusNormal"/>
              <w:jc w:val="center"/>
            </w:pPr>
            <w:r>
              <w:t>комплект</w:t>
            </w:r>
          </w:p>
        </w:tc>
        <w:tc>
          <w:tcPr>
            <w:tcW w:w="907" w:type="dxa"/>
            <w:tcBorders>
              <w:bottom w:val="nil"/>
            </w:tcBorders>
            <w:vAlign w:val="center"/>
          </w:tcPr>
          <w:p w:rsidR="00C55659" w:rsidRDefault="00C55659">
            <w:pPr>
              <w:pStyle w:val="ConsPlusNormal"/>
              <w:jc w:val="center"/>
            </w:pPr>
            <w:r>
              <w:t>1</w:t>
            </w:r>
          </w:p>
        </w:tc>
        <w:tc>
          <w:tcPr>
            <w:tcW w:w="737" w:type="dxa"/>
            <w:tcBorders>
              <w:bottom w:val="nil"/>
            </w:tcBorders>
            <w:vAlign w:val="center"/>
          </w:tcPr>
          <w:p w:rsidR="00C55659" w:rsidRDefault="00C55659">
            <w:pPr>
              <w:pStyle w:val="ConsPlusNormal"/>
              <w:jc w:val="center"/>
            </w:pPr>
            <w:r>
              <w:t>-</w:t>
            </w:r>
          </w:p>
        </w:tc>
        <w:tc>
          <w:tcPr>
            <w:tcW w:w="1191" w:type="dxa"/>
            <w:tcBorders>
              <w:bottom w:val="nil"/>
            </w:tcBorders>
            <w:vAlign w:val="center"/>
          </w:tcPr>
          <w:p w:rsidR="00C55659" w:rsidRDefault="00C55659">
            <w:pPr>
              <w:pStyle w:val="ConsPlusNormal"/>
              <w:jc w:val="center"/>
            </w:pPr>
            <w:r>
              <w:t>7000,0</w:t>
            </w:r>
          </w:p>
        </w:tc>
        <w:tc>
          <w:tcPr>
            <w:tcW w:w="1644" w:type="dxa"/>
            <w:tcBorders>
              <w:bottom w:val="nil"/>
            </w:tcBorders>
            <w:vAlign w:val="center"/>
          </w:tcPr>
          <w:p w:rsidR="00C55659" w:rsidRDefault="00C55659">
            <w:pPr>
              <w:pStyle w:val="ConsPlusNormal"/>
              <w:jc w:val="center"/>
            </w:pPr>
            <w:r>
              <w:t xml:space="preserve">на 1 человека штатной численности НФГО </w:t>
            </w:r>
            <w:hyperlink w:anchor="P18414">
              <w:r>
                <w:rPr>
                  <w:color w:val="0000FF"/>
                </w:rPr>
                <w:t>&lt;3&gt;</w:t>
              </w:r>
            </w:hyperlink>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3.2 в ред. </w:t>
            </w:r>
            <w:hyperlink r:id="rId1272">
              <w:r>
                <w:rPr>
                  <w:color w:val="0000FF"/>
                </w:rPr>
                <w:t>Приказа</w:t>
              </w:r>
            </w:hyperlink>
            <w:r>
              <w:t xml:space="preserve"> Казначейства России от 21.03.2025 N 76)</w:t>
            </w:r>
          </w:p>
        </w:tc>
      </w:tr>
      <w:tr w:rsidR="00C55659">
        <w:tc>
          <w:tcPr>
            <w:tcW w:w="680" w:type="dxa"/>
            <w:vAlign w:val="center"/>
          </w:tcPr>
          <w:p w:rsidR="00C55659" w:rsidRDefault="00C55659">
            <w:pPr>
              <w:pStyle w:val="ConsPlusNormal"/>
              <w:jc w:val="center"/>
            </w:pPr>
            <w:r>
              <w:t>3.3.</w:t>
            </w:r>
          </w:p>
        </w:tc>
        <w:tc>
          <w:tcPr>
            <w:tcW w:w="2608" w:type="dxa"/>
            <w:vAlign w:val="center"/>
          </w:tcPr>
          <w:p w:rsidR="00C55659" w:rsidRDefault="00C55659">
            <w:pPr>
              <w:pStyle w:val="ConsPlusNormal"/>
            </w:pPr>
            <w:r>
              <w:t xml:space="preserve">Комплект индивидуальный противоожоговый </w:t>
            </w:r>
            <w:r>
              <w:lastRenderedPageBreak/>
              <w:t xml:space="preserve">(ранозаживляющий) с перевязочным пакетом </w:t>
            </w:r>
            <w:hyperlink w:anchor="P18416">
              <w:r>
                <w:rPr>
                  <w:color w:val="0000FF"/>
                </w:rPr>
                <w:t>&lt;5&gt;</w:t>
              </w:r>
            </w:hyperlink>
          </w:p>
        </w:tc>
        <w:tc>
          <w:tcPr>
            <w:tcW w:w="1304" w:type="dxa"/>
            <w:vAlign w:val="center"/>
          </w:tcPr>
          <w:p w:rsidR="00C55659" w:rsidRDefault="00C55659">
            <w:pPr>
              <w:pStyle w:val="ConsPlusNormal"/>
              <w:jc w:val="center"/>
            </w:pPr>
            <w:r>
              <w:lastRenderedPageBreak/>
              <w:t>комплект</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600,0</w:t>
            </w:r>
          </w:p>
        </w:tc>
        <w:tc>
          <w:tcPr>
            <w:tcW w:w="1644" w:type="dxa"/>
            <w:vAlign w:val="center"/>
          </w:tcPr>
          <w:p w:rsidR="00C55659" w:rsidRDefault="00C55659">
            <w:pPr>
              <w:pStyle w:val="ConsPlusNormal"/>
              <w:jc w:val="center"/>
            </w:pPr>
            <w:r>
              <w:t xml:space="preserve">на 1 человека штатной численности </w:t>
            </w:r>
            <w:r>
              <w:lastRenderedPageBreak/>
              <w:t xml:space="preserve">НФГО </w:t>
            </w:r>
            <w:hyperlink w:anchor="P18414">
              <w:r>
                <w:rPr>
                  <w:color w:val="0000FF"/>
                </w:rPr>
                <w:t>&lt;3&gt;</w:t>
              </w:r>
            </w:hyperlink>
          </w:p>
        </w:tc>
      </w:tr>
      <w:tr w:rsidR="00C55659">
        <w:tc>
          <w:tcPr>
            <w:tcW w:w="680" w:type="dxa"/>
            <w:vAlign w:val="center"/>
          </w:tcPr>
          <w:p w:rsidR="00C55659" w:rsidRDefault="00C55659">
            <w:pPr>
              <w:pStyle w:val="ConsPlusNormal"/>
              <w:jc w:val="center"/>
            </w:pPr>
            <w:r>
              <w:lastRenderedPageBreak/>
              <w:t>3.4.</w:t>
            </w:r>
          </w:p>
        </w:tc>
        <w:tc>
          <w:tcPr>
            <w:tcW w:w="2608" w:type="dxa"/>
            <w:vAlign w:val="center"/>
          </w:tcPr>
          <w:p w:rsidR="00C55659" w:rsidRDefault="00C55659">
            <w:pPr>
              <w:pStyle w:val="ConsPlusNormal"/>
            </w:pPr>
            <w:r>
              <w:t xml:space="preserve">Набор перевязочных средств противоожоговый </w:t>
            </w:r>
            <w:hyperlink w:anchor="P18416">
              <w:r>
                <w:rPr>
                  <w:color w:val="0000FF"/>
                </w:rPr>
                <w:t>&lt;5&gt;</w:t>
              </w:r>
            </w:hyperlink>
          </w:p>
        </w:tc>
        <w:tc>
          <w:tcPr>
            <w:tcW w:w="1304" w:type="dxa"/>
            <w:vAlign w:val="center"/>
          </w:tcPr>
          <w:p w:rsidR="00C55659" w:rsidRDefault="00C55659">
            <w:pPr>
              <w:pStyle w:val="ConsPlusNormal"/>
              <w:jc w:val="center"/>
            </w:pPr>
            <w:r>
              <w:t>комплект</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4100,0</w:t>
            </w:r>
          </w:p>
        </w:tc>
        <w:tc>
          <w:tcPr>
            <w:tcW w:w="1644" w:type="dxa"/>
            <w:vAlign w:val="center"/>
          </w:tcPr>
          <w:p w:rsidR="00C55659" w:rsidRDefault="00C55659">
            <w:pPr>
              <w:pStyle w:val="ConsPlusNormal"/>
              <w:jc w:val="center"/>
            </w:pPr>
            <w:r>
              <w:t xml:space="preserve">на 20% штатной численности НФГО </w:t>
            </w:r>
            <w:hyperlink w:anchor="P18414">
              <w:r>
                <w:rPr>
                  <w:color w:val="0000FF"/>
                </w:rPr>
                <w:t>&lt;3&gt;</w:t>
              </w:r>
            </w:hyperlink>
          </w:p>
        </w:tc>
      </w:tr>
      <w:tr w:rsidR="00C55659">
        <w:tc>
          <w:tcPr>
            <w:tcW w:w="680" w:type="dxa"/>
            <w:vMerge w:val="restart"/>
            <w:vAlign w:val="center"/>
          </w:tcPr>
          <w:p w:rsidR="00C55659" w:rsidRDefault="00C55659">
            <w:pPr>
              <w:pStyle w:val="ConsPlusNormal"/>
              <w:jc w:val="center"/>
            </w:pPr>
            <w:r>
              <w:t>3.5.</w:t>
            </w:r>
          </w:p>
        </w:tc>
        <w:tc>
          <w:tcPr>
            <w:tcW w:w="2608" w:type="dxa"/>
            <w:vMerge w:val="restart"/>
            <w:vAlign w:val="center"/>
          </w:tcPr>
          <w:p w:rsidR="00C55659" w:rsidRDefault="00C55659">
            <w:pPr>
              <w:pStyle w:val="ConsPlusNormal"/>
            </w:pPr>
            <w:r>
              <w:t xml:space="preserve">Носилки мягкие бескаркасные огнестойкие (огнезащитные) (типа "Шанс") </w:t>
            </w:r>
            <w:hyperlink w:anchor="P18412">
              <w:r>
                <w:rPr>
                  <w:color w:val="0000FF"/>
                </w:rPr>
                <w:t>&lt;1&gt;</w:t>
              </w:r>
            </w:hyperlink>
          </w:p>
        </w:tc>
        <w:tc>
          <w:tcPr>
            <w:tcW w:w="1304" w:type="dxa"/>
            <w:vMerge w:val="restart"/>
            <w:vAlign w:val="center"/>
          </w:tcPr>
          <w:p w:rsidR="00C55659" w:rsidRDefault="00C55659">
            <w:pPr>
              <w:pStyle w:val="ConsPlusNormal"/>
              <w:jc w:val="center"/>
            </w:pPr>
            <w:r>
              <w:t>штука</w:t>
            </w:r>
          </w:p>
        </w:tc>
        <w:tc>
          <w:tcPr>
            <w:tcW w:w="907" w:type="dxa"/>
            <w:vAlign w:val="center"/>
          </w:tcPr>
          <w:p w:rsidR="00C55659" w:rsidRDefault="00C55659">
            <w:pPr>
              <w:pStyle w:val="ConsPlusNormal"/>
              <w:jc w:val="center"/>
            </w:pPr>
            <w:r>
              <w:t>1</w:t>
            </w:r>
          </w:p>
        </w:tc>
        <w:tc>
          <w:tcPr>
            <w:tcW w:w="737" w:type="dxa"/>
            <w:vMerge w:val="restart"/>
            <w:vAlign w:val="center"/>
          </w:tcPr>
          <w:p w:rsidR="00C55659" w:rsidRDefault="00C55659">
            <w:pPr>
              <w:pStyle w:val="ConsPlusNormal"/>
              <w:jc w:val="center"/>
            </w:pPr>
            <w:r>
              <w:t>5</w:t>
            </w:r>
          </w:p>
        </w:tc>
        <w:tc>
          <w:tcPr>
            <w:tcW w:w="1191" w:type="dxa"/>
            <w:vMerge w:val="restart"/>
            <w:vAlign w:val="center"/>
          </w:tcPr>
          <w:p w:rsidR="00C55659" w:rsidRDefault="00C55659">
            <w:pPr>
              <w:pStyle w:val="ConsPlusNormal"/>
              <w:jc w:val="center"/>
            </w:pPr>
            <w:r>
              <w:t>3000,0</w:t>
            </w:r>
          </w:p>
        </w:tc>
        <w:tc>
          <w:tcPr>
            <w:tcW w:w="1644" w:type="dxa"/>
            <w:vAlign w:val="center"/>
          </w:tcPr>
          <w:p w:rsidR="00C55659" w:rsidRDefault="00C55659">
            <w:pPr>
              <w:pStyle w:val="ConsPlusNormal"/>
              <w:jc w:val="center"/>
            </w:pPr>
            <w:r>
              <w:t xml:space="preserve">на каждый санитарный пост </w:t>
            </w:r>
            <w:hyperlink w:anchor="P18414">
              <w:r>
                <w:rPr>
                  <w:color w:val="0000FF"/>
                </w:rPr>
                <w:t>&lt;3&gt;</w:t>
              </w:r>
            </w:hyperlink>
          </w:p>
        </w:tc>
      </w:tr>
      <w:tr w:rsidR="00C55659">
        <w:tc>
          <w:tcPr>
            <w:tcW w:w="680" w:type="dxa"/>
            <w:vMerge/>
          </w:tcPr>
          <w:p w:rsidR="00C55659" w:rsidRDefault="00C55659">
            <w:pPr>
              <w:pStyle w:val="ConsPlusNormal"/>
            </w:pPr>
          </w:p>
        </w:tc>
        <w:tc>
          <w:tcPr>
            <w:tcW w:w="2608" w:type="dxa"/>
            <w:vMerge/>
          </w:tcPr>
          <w:p w:rsidR="00C55659" w:rsidRDefault="00C55659">
            <w:pPr>
              <w:pStyle w:val="ConsPlusNormal"/>
            </w:pPr>
          </w:p>
        </w:tc>
        <w:tc>
          <w:tcPr>
            <w:tcW w:w="1304" w:type="dxa"/>
            <w:vMerge/>
          </w:tcPr>
          <w:p w:rsidR="00C55659" w:rsidRDefault="00C55659">
            <w:pPr>
              <w:pStyle w:val="ConsPlusNormal"/>
            </w:pPr>
          </w:p>
        </w:tc>
        <w:tc>
          <w:tcPr>
            <w:tcW w:w="907" w:type="dxa"/>
            <w:vAlign w:val="center"/>
          </w:tcPr>
          <w:p w:rsidR="00C55659" w:rsidRDefault="00C55659">
            <w:pPr>
              <w:pStyle w:val="ConsPlusNormal"/>
              <w:jc w:val="center"/>
            </w:pPr>
            <w:r>
              <w:t>2</w:t>
            </w:r>
          </w:p>
        </w:tc>
        <w:tc>
          <w:tcPr>
            <w:tcW w:w="737" w:type="dxa"/>
            <w:vMerge/>
          </w:tcPr>
          <w:p w:rsidR="00C55659" w:rsidRDefault="00C55659">
            <w:pPr>
              <w:pStyle w:val="ConsPlusNormal"/>
            </w:pPr>
          </w:p>
        </w:tc>
        <w:tc>
          <w:tcPr>
            <w:tcW w:w="1191" w:type="dxa"/>
            <w:vMerge/>
          </w:tcPr>
          <w:p w:rsidR="00C55659" w:rsidRDefault="00C55659">
            <w:pPr>
              <w:pStyle w:val="ConsPlusNormal"/>
            </w:pPr>
          </w:p>
        </w:tc>
        <w:tc>
          <w:tcPr>
            <w:tcW w:w="1644" w:type="dxa"/>
            <w:vAlign w:val="center"/>
          </w:tcPr>
          <w:p w:rsidR="00C55659" w:rsidRDefault="00C55659">
            <w:pPr>
              <w:pStyle w:val="ConsPlusNormal"/>
              <w:jc w:val="center"/>
            </w:pPr>
            <w:r>
              <w:t xml:space="preserve">на 1 ГОЗСГО </w:t>
            </w:r>
            <w:hyperlink w:anchor="P18415">
              <w:r>
                <w:rPr>
                  <w:color w:val="0000FF"/>
                </w:rPr>
                <w:t>&lt;4&gt;</w:t>
              </w:r>
            </w:hyperlink>
          </w:p>
        </w:tc>
      </w:tr>
      <w:tr w:rsidR="00C55659">
        <w:tblPrEx>
          <w:tblBorders>
            <w:insideH w:val="nil"/>
          </w:tblBorders>
        </w:tblPrEx>
        <w:tc>
          <w:tcPr>
            <w:tcW w:w="680" w:type="dxa"/>
            <w:tcBorders>
              <w:bottom w:val="nil"/>
            </w:tcBorders>
            <w:vAlign w:val="center"/>
          </w:tcPr>
          <w:p w:rsidR="00C55659" w:rsidRDefault="00C55659">
            <w:pPr>
              <w:pStyle w:val="ConsPlusNormal"/>
              <w:jc w:val="center"/>
            </w:pPr>
            <w:r>
              <w:t>3.6.</w:t>
            </w:r>
          </w:p>
        </w:tc>
        <w:tc>
          <w:tcPr>
            <w:tcW w:w="2608" w:type="dxa"/>
            <w:tcBorders>
              <w:bottom w:val="nil"/>
            </w:tcBorders>
            <w:vAlign w:val="center"/>
          </w:tcPr>
          <w:p w:rsidR="00C55659" w:rsidRDefault="00C55659">
            <w:pPr>
              <w:pStyle w:val="ConsPlusNormal"/>
            </w:pPr>
            <w:r>
              <w:t xml:space="preserve">Санитарная сумка с укладкой для оказания первой помощи (сумка с набором медикаментов согласно </w:t>
            </w:r>
            <w:hyperlink r:id="rId1273">
              <w:r>
                <w:rPr>
                  <w:color w:val="0000FF"/>
                </w:rPr>
                <w:t>приказу</w:t>
              </w:r>
            </w:hyperlink>
            <w:r>
              <w:t xml:space="preserve"> Министра здравоохранения Российской Федерации от 8 февраля 2013 г. N 61н) </w:t>
            </w:r>
            <w:hyperlink w:anchor="P18416">
              <w:r>
                <w:rPr>
                  <w:color w:val="0000FF"/>
                </w:rPr>
                <w:t>&lt;5&gt;</w:t>
              </w:r>
            </w:hyperlink>
          </w:p>
        </w:tc>
        <w:tc>
          <w:tcPr>
            <w:tcW w:w="1304" w:type="dxa"/>
            <w:tcBorders>
              <w:bottom w:val="nil"/>
            </w:tcBorders>
            <w:vAlign w:val="center"/>
          </w:tcPr>
          <w:p w:rsidR="00C55659" w:rsidRDefault="00C55659">
            <w:pPr>
              <w:pStyle w:val="ConsPlusNormal"/>
              <w:jc w:val="center"/>
            </w:pPr>
            <w:r>
              <w:t>штука</w:t>
            </w:r>
          </w:p>
        </w:tc>
        <w:tc>
          <w:tcPr>
            <w:tcW w:w="907" w:type="dxa"/>
            <w:tcBorders>
              <w:bottom w:val="nil"/>
            </w:tcBorders>
            <w:vAlign w:val="center"/>
          </w:tcPr>
          <w:p w:rsidR="00C55659" w:rsidRDefault="00C55659">
            <w:pPr>
              <w:pStyle w:val="ConsPlusNormal"/>
              <w:jc w:val="center"/>
            </w:pPr>
            <w:r>
              <w:t>1</w:t>
            </w:r>
          </w:p>
        </w:tc>
        <w:tc>
          <w:tcPr>
            <w:tcW w:w="737" w:type="dxa"/>
            <w:tcBorders>
              <w:bottom w:val="nil"/>
            </w:tcBorders>
            <w:vAlign w:val="center"/>
          </w:tcPr>
          <w:p w:rsidR="00C55659" w:rsidRDefault="00C55659">
            <w:pPr>
              <w:pStyle w:val="ConsPlusNormal"/>
              <w:jc w:val="center"/>
            </w:pPr>
            <w:r>
              <w:t>-</w:t>
            </w:r>
          </w:p>
        </w:tc>
        <w:tc>
          <w:tcPr>
            <w:tcW w:w="1191" w:type="dxa"/>
            <w:tcBorders>
              <w:bottom w:val="nil"/>
            </w:tcBorders>
            <w:vAlign w:val="center"/>
          </w:tcPr>
          <w:p w:rsidR="00C55659" w:rsidRDefault="00C55659">
            <w:pPr>
              <w:pStyle w:val="ConsPlusNormal"/>
              <w:jc w:val="center"/>
            </w:pPr>
            <w:r>
              <w:t>13600,0</w:t>
            </w:r>
          </w:p>
        </w:tc>
        <w:tc>
          <w:tcPr>
            <w:tcW w:w="1644" w:type="dxa"/>
            <w:tcBorders>
              <w:bottom w:val="nil"/>
            </w:tcBorders>
            <w:vAlign w:val="center"/>
          </w:tcPr>
          <w:p w:rsidR="00C55659" w:rsidRDefault="00C55659">
            <w:pPr>
              <w:pStyle w:val="ConsPlusNormal"/>
              <w:jc w:val="center"/>
            </w:pPr>
            <w:r>
              <w:t xml:space="preserve">на каждый санитарный пост </w:t>
            </w:r>
            <w:hyperlink w:anchor="P18414">
              <w:r>
                <w:rPr>
                  <w:color w:val="0000FF"/>
                </w:rPr>
                <w:t>&lt;3&gt;</w:t>
              </w:r>
            </w:hyperlink>
            <w:r>
              <w:t xml:space="preserve"> и на 5% штатной численности ГОЗСГО </w:t>
            </w:r>
            <w:hyperlink w:anchor="P18415">
              <w:r>
                <w:rPr>
                  <w:color w:val="0000FF"/>
                </w:rPr>
                <w:t>&lt;4&gt;</w:t>
              </w:r>
            </w:hyperlink>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3.6 в ред. </w:t>
            </w:r>
            <w:hyperlink r:id="rId1274">
              <w:r>
                <w:rPr>
                  <w:color w:val="0000FF"/>
                </w:rPr>
                <w:t>Приказа</w:t>
              </w:r>
            </w:hyperlink>
            <w:r>
              <w:t xml:space="preserve"> Казначейства России от 08.11.2024 N 420)</w:t>
            </w:r>
          </w:p>
        </w:tc>
      </w:tr>
      <w:tr w:rsidR="00C55659">
        <w:tc>
          <w:tcPr>
            <w:tcW w:w="9071" w:type="dxa"/>
            <w:gridSpan w:val="7"/>
            <w:vAlign w:val="center"/>
          </w:tcPr>
          <w:p w:rsidR="00C55659" w:rsidRDefault="00C55659">
            <w:pPr>
              <w:pStyle w:val="ConsPlusNormal"/>
              <w:jc w:val="center"/>
            </w:pPr>
            <w:r>
              <w:t>4. Средства связи</w:t>
            </w:r>
          </w:p>
        </w:tc>
      </w:tr>
      <w:tr w:rsidR="00C55659">
        <w:tc>
          <w:tcPr>
            <w:tcW w:w="680" w:type="dxa"/>
            <w:vAlign w:val="center"/>
          </w:tcPr>
          <w:p w:rsidR="00C55659" w:rsidRDefault="00C55659">
            <w:pPr>
              <w:pStyle w:val="ConsPlusNormal"/>
              <w:jc w:val="center"/>
            </w:pPr>
            <w:r>
              <w:t>4.1.</w:t>
            </w:r>
          </w:p>
        </w:tc>
        <w:tc>
          <w:tcPr>
            <w:tcW w:w="2608" w:type="dxa"/>
            <w:vAlign w:val="center"/>
          </w:tcPr>
          <w:p w:rsidR="00C55659" w:rsidRDefault="00C55659">
            <w:pPr>
              <w:pStyle w:val="ConsPlusNormal"/>
            </w:pPr>
            <w:r>
              <w:t xml:space="preserve">Радиостанция УКВ носимая </w:t>
            </w:r>
            <w:hyperlink w:anchor="P18412">
              <w:r>
                <w:rPr>
                  <w:color w:val="0000FF"/>
                </w:rPr>
                <w:t>&lt;1&gt;</w:t>
              </w:r>
            </w:hyperlink>
          </w:p>
        </w:tc>
        <w:tc>
          <w:tcPr>
            <w:tcW w:w="1304" w:type="dxa"/>
            <w:vAlign w:val="center"/>
          </w:tcPr>
          <w:p w:rsidR="00C55659" w:rsidRDefault="00C55659">
            <w:pPr>
              <w:pStyle w:val="ConsPlusNormal"/>
              <w:jc w:val="center"/>
            </w:pPr>
            <w:r>
              <w:t>комплект</w:t>
            </w:r>
          </w:p>
        </w:tc>
        <w:tc>
          <w:tcPr>
            <w:tcW w:w="907" w:type="dxa"/>
            <w:vAlign w:val="center"/>
          </w:tcPr>
          <w:p w:rsidR="00C55659" w:rsidRDefault="00C55659">
            <w:pPr>
              <w:pStyle w:val="ConsPlusNormal"/>
              <w:jc w:val="center"/>
            </w:pPr>
            <w:r>
              <w:t>2</w:t>
            </w:r>
          </w:p>
        </w:tc>
        <w:tc>
          <w:tcPr>
            <w:tcW w:w="737" w:type="dxa"/>
            <w:vAlign w:val="center"/>
          </w:tcPr>
          <w:p w:rsidR="00C55659" w:rsidRDefault="00C55659">
            <w:pPr>
              <w:pStyle w:val="ConsPlusNormal"/>
              <w:jc w:val="center"/>
            </w:pPr>
            <w:r>
              <w:t>6</w:t>
            </w:r>
          </w:p>
        </w:tc>
        <w:tc>
          <w:tcPr>
            <w:tcW w:w="1191" w:type="dxa"/>
            <w:vAlign w:val="center"/>
          </w:tcPr>
          <w:p w:rsidR="00C55659" w:rsidRDefault="00C55659">
            <w:pPr>
              <w:pStyle w:val="ConsPlusNormal"/>
              <w:jc w:val="center"/>
            </w:pPr>
            <w:r>
              <w:t>5800,0</w:t>
            </w:r>
          </w:p>
        </w:tc>
        <w:tc>
          <w:tcPr>
            <w:tcW w:w="1644" w:type="dxa"/>
            <w:vAlign w:val="center"/>
          </w:tcPr>
          <w:p w:rsidR="00C55659" w:rsidRDefault="00C55659">
            <w:pPr>
              <w:pStyle w:val="ConsPlusNormal"/>
              <w:jc w:val="center"/>
            </w:pPr>
            <w:r>
              <w:t xml:space="preserve">на 1 НФГО </w:t>
            </w:r>
            <w:hyperlink w:anchor="P18414">
              <w:r>
                <w:rPr>
                  <w:color w:val="0000FF"/>
                </w:rPr>
                <w:t>&lt;3&gt;</w:t>
              </w:r>
            </w:hyperlink>
          </w:p>
        </w:tc>
      </w:tr>
      <w:tr w:rsidR="00C55659">
        <w:tc>
          <w:tcPr>
            <w:tcW w:w="9071" w:type="dxa"/>
            <w:gridSpan w:val="7"/>
            <w:vAlign w:val="center"/>
          </w:tcPr>
          <w:p w:rsidR="00C55659" w:rsidRDefault="00C55659">
            <w:pPr>
              <w:pStyle w:val="ConsPlusNormal"/>
              <w:jc w:val="center"/>
            </w:pPr>
            <w:r>
              <w:t>5. Средства специальной обработки</w:t>
            </w:r>
          </w:p>
        </w:tc>
      </w:tr>
      <w:tr w:rsidR="00C55659">
        <w:tc>
          <w:tcPr>
            <w:tcW w:w="680" w:type="dxa"/>
            <w:vAlign w:val="center"/>
          </w:tcPr>
          <w:p w:rsidR="00C55659" w:rsidRDefault="00C55659">
            <w:pPr>
              <w:pStyle w:val="ConsPlusNormal"/>
              <w:jc w:val="center"/>
            </w:pPr>
            <w:r>
              <w:t>5.1.</w:t>
            </w:r>
          </w:p>
        </w:tc>
        <w:tc>
          <w:tcPr>
            <w:tcW w:w="2608" w:type="dxa"/>
            <w:vAlign w:val="center"/>
          </w:tcPr>
          <w:p w:rsidR="00C55659" w:rsidRDefault="00C55659">
            <w:pPr>
              <w:pStyle w:val="ConsPlusNormal"/>
            </w:pPr>
            <w:r>
              <w:t xml:space="preserve">Комплект санитарной обработки </w:t>
            </w:r>
            <w:hyperlink w:anchor="P18412">
              <w:r>
                <w:rPr>
                  <w:color w:val="0000FF"/>
                </w:rPr>
                <w:t>&lt;1&gt;</w:t>
              </w:r>
            </w:hyperlink>
          </w:p>
        </w:tc>
        <w:tc>
          <w:tcPr>
            <w:tcW w:w="1304" w:type="dxa"/>
            <w:vAlign w:val="center"/>
          </w:tcPr>
          <w:p w:rsidR="00C55659" w:rsidRDefault="00C55659">
            <w:pPr>
              <w:pStyle w:val="ConsPlusNormal"/>
              <w:jc w:val="center"/>
            </w:pPr>
            <w:r>
              <w:t>комплект</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10</w:t>
            </w:r>
          </w:p>
        </w:tc>
        <w:tc>
          <w:tcPr>
            <w:tcW w:w="1191" w:type="dxa"/>
            <w:vAlign w:val="center"/>
          </w:tcPr>
          <w:p w:rsidR="00C55659" w:rsidRDefault="00C55659">
            <w:pPr>
              <w:pStyle w:val="ConsPlusNormal"/>
              <w:jc w:val="center"/>
            </w:pPr>
            <w:r>
              <w:t>106000,0</w:t>
            </w:r>
          </w:p>
        </w:tc>
        <w:tc>
          <w:tcPr>
            <w:tcW w:w="1644" w:type="dxa"/>
            <w:vAlign w:val="center"/>
          </w:tcPr>
          <w:p w:rsidR="00C55659" w:rsidRDefault="00C55659">
            <w:pPr>
              <w:pStyle w:val="ConsPlusNormal"/>
              <w:jc w:val="center"/>
            </w:pPr>
            <w:r>
              <w:t xml:space="preserve">на 1 ГОЗСГО </w:t>
            </w:r>
            <w:hyperlink w:anchor="P18415">
              <w:r>
                <w:rPr>
                  <w:color w:val="0000FF"/>
                </w:rPr>
                <w:t>&lt;4&gt;</w:t>
              </w:r>
            </w:hyperlink>
          </w:p>
        </w:tc>
      </w:tr>
      <w:tr w:rsidR="00C55659">
        <w:tc>
          <w:tcPr>
            <w:tcW w:w="9071" w:type="dxa"/>
            <w:gridSpan w:val="7"/>
            <w:vAlign w:val="center"/>
          </w:tcPr>
          <w:p w:rsidR="00C55659" w:rsidRDefault="00C55659">
            <w:pPr>
              <w:pStyle w:val="ConsPlusNormal"/>
              <w:jc w:val="center"/>
            </w:pPr>
            <w:r>
              <w:t>6. Санитарно-хозяйственное, вещевое иинженерное имущество</w:t>
            </w:r>
          </w:p>
        </w:tc>
      </w:tr>
      <w:tr w:rsidR="00C55659">
        <w:tc>
          <w:tcPr>
            <w:tcW w:w="680" w:type="dxa"/>
            <w:vAlign w:val="center"/>
          </w:tcPr>
          <w:p w:rsidR="00C55659" w:rsidRDefault="00C55659">
            <w:pPr>
              <w:pStyle w:val="ConsPlusNormal"/>
              <w:jc w:val="center"/>
            </w:pPr>
            <w:r>
              <w:t>6.1.</w:t>
            </w:r>
          </w:p>
        </w:tc>
        <w:tc>
          <w:tcPr>
            <w:tcW w:w="2608" w:type="dxa"/>
            <w:vAlign w:val="center"/>
          </w:tcPr>
          <w:p w:rsidR="00C55659" w:rsidRDefault="00C55659">
            <w:pPr>
              <w:pStyle w:val="ConsPlusNormal"/>
            </w:pPr>
            <w:r>
              <w:t xml:space="preserve">Ведро (урна) педальное для отбросов </w:t>
            </w:r>
            <w:hyperlink w:anchor="P18416">
              <w:r>
                <w:rPr>
                  <w:color w:val="0000FF"/>
                </w:rPr>
                <w:t>&lt;5&gt;</w:t>
              </w:r>
            </w:hyperlink>
          </w:p>
        </w:tc>
        <w:tc>
          <w:tcPr>
            <w:tcW w:w="1304" w:type="dxa"/>
            <w:vAlign w:val="center"/>
          </w:tcPr>
          <w:p w:rsidR="00C55659" w:rsidRDefault="00C55659">
            <w:pPr>
              <w:pStyle w:val="ConsPlusNormal"/>
              <w:jc w:val="center"/>
            </w:pPr>
            <w:r>
              <w:t>штука</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2800,0</w:t>
            </w:r>
          </w:p>
        </w:tc>
        <w:tc>
          <w:tcPr>
            <w:tcW w:w="1644" w:type="dxa"/>
            <w:vAlign w:val="center"/>
          </w:tcPr>
          <w:p w:rsidR="00C55659" w:rsidRDefault="00C55659">
            <w:pPr>
              <w:pStyle w:val="ConsPlusNormal"/>
              <w:jc w:val="center"/>
            </w:pPr>
            <w:r>
              <w:t xml:space="preserve">на 1 ГОЗСГО </w:t>
            </w:r>
            <w:hyperlink w:anchor="P18415">
              <w:r>
                <w:rPr>
                  <w:color w:val="0000FF"/>
                </w:rPr>
                <w:t>&lt;4&gt;</w:t>
              </w:r>
            </w:hyperlink>
          </w:p>
        </w:tc>
      </w:tr>
      <w:tr w:rsidR="00C55659">
        <w:tblPrEx>
          <w:tblBorders>
            <w:insideH w:val="nil"/>
          </w:tblBorders>
        </w:tblPrEx>
        <w:tc>
          <w:tcPr>
            <w:tcW w:w="680" w:type="dxa"/>
            <w:tcBorders>
              <w:bottom w:val="nil"/>
            </w:tcBorders>
            <w:vAlign w:val="center"/>
          </w:tcPr>
          <w:p w:rsidR="00C55659" w:rsidRDefault="00C55659">
            <w:pPr>
              <w:pStyle w:val="ConsPlusNormal"/>
              <w:jc w:val="center"/>
            </w:pPr>
            <w:r>
              <w:t>6.2.</w:t>
            </w:r>
          </w:p>
        </w:tc>
        <w:tc>
          <w:tcPr>
            <w:tcW w:w="2608" w:type="dxa"/>
            <w:tcBorders>
              <w:bottom w:val="nil"/>
            </w:tcBorders>
            <w:vAlign w:val="center"/>
          </w:tcPr>
          <w:p w:rsidR="00C55659" w:rsidRDefault="00C55659">
            <w:pPr>
              <w:pStyle w:val="ConsPlusNormal"/>
            </w:pPr>
            <w:r>
              <w:t xml:space="preserve">Ведро эмалированное с крышкой </w:t>
            </w:r>
            <w:hyperlink w:anchor="P18412">
              <w:r>
                <w:rPr>
                  <w:color w:val="0000FF"/>
                </w:rPr>
                <w:t>&lt;1&gt;</w:t>
              </w:r>
            </w:hyperlink>
            <w:r>
              <w:t xml:space="preserve">, </w:t>
            </w:r>
            <w:hyperlink w:anchor="P18416">
              <w:r>
                <w:rPr>
                  <w:color w:val="0000FF"/>
                </w:rPr>
                <w:t>&lt;5&gt;</w:t>
              </w:r>
            </w:hyperlink>
          </w:p>
        </w:tc>
        <w:tc>
          <w:tcPr>
            <w:tcW w:w="1304" w:type="dxa"/>
            <w:tcBorders>
              <w:bottom w:val="nil"/>
            </w:tcBorders>
            <w:vAlign w:val="center"/>
          </w:tcPr>
          <w:p w:rsidR="00C55659" w:rsidRDefault="00C55659">
            <w:pPr>
              <w:pStyle w:val="ConsPlusNormal"/>
              <w:jc w:val="center"/>
            </w:pPr>
            <w:r>
              <w:t>штука</w:t>
            </w:r>
          </w:p>
        </w:tc>
        <w:tc>
          <w:tcPr>
            <w:tcW w:w="907" w:type="dxa"/>
            <w:tcBorders>
              <w:bottom w:val="nil"/>
            </w:tcBorders>
            <w:vAlign w:val="center"/>
          </w:tcPr>
          <w:p w:rsidR="00C55659" w:rsidRDefault="00C55659">
            <w:pPr>
              <w:pStyle w:val="ConsPlusNormal"/>
              <w:jc w:val="center"/>
            </w:pPr>
            <w:r>
              <w:t>1</w:t>
            </w:r>
          </w:p>
        </w:tc>
        <w:tc>
          <w:tcPr>
            <w:tcW w:w="737" w:type="dxa"/>
            <w:tcBorders>
              <w:bottom w:val="nil"/>
            </w:tcBorders>
            <w:vAlign w:val="center"/>
          </w:tcPr>
          <w:p w:rsidR="00C55659" w:rsidRDefault="00C55659">
            <w:pPr>
              <w:pStyle w:val="ConsPlusNormal"/>
              <w:jc w:val="center"/>
            </w:pPr>
            <w:r>
              <w:t>5</w:t>
            </w:r>
          </w:p>
        </w:tc>
        <w:tc>
          <w:tcPr>
            <w:tcW w:w="1191" w:type="dxa"/>
            <w:tcBorders>
              <w:bottom w:val="nil"/>
            </w:tcBorders>
            <w:vAlign w:val="center"/>
          </w:tcPr>
          <w:p w:rsidR="00C55659" w:rsidRDefault="00C55659">
            <w:pPr>
              <w:pStyle w:val="ConsPlusNormal"/>
              <w:jc w:val="center"/>
            </w:pPr>
            <w:r>
              <w:t>2762,0</w:t>
            </w:r>
          </w:p>
        </w:tc>
        <w:tc>
          <w:tcPr>
            <w:tcW w:w="1644" w:type="dxa"/>
            <w:tcBorders>
              <w:bottom w:val="nil"/>
            </w:tcBorders>
            <w:vAlign w:val="center"/>
          </w:tcPr>
          <w:p w:rsidR="00C55659" w:rsidRDefault="00C55659">
            <w:pPr>
              <w:pStyle w:val="ConsPlusNormal"/>
              <w:jc w:val="center"/>
            </w:pPr>
            <w:r>
              <w:t xml:space="preserve">на 1 ГОЗСГО </w:t>
            </w:r>
            <w:hyperlink w:anchor="P18415">
              <w:r>
                <w:rPr>
                  <w:color w:val="0000FF"/>
                </w:rPr>
                <w:t>&lt;4&gt;</w:t>
              </w:r>
            </w:hyperlink>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6.2 в ред. </w:t>
            </w:r>
            <w:hyperlink r:id="rId1275">
              <w:r>
                <w:rPr>
                  <w:color w:val="0000FF"/>
                </w:rPr>
                <w:t>Приказа</w:t>
              </w:r>
            </w:hyperlink>
            <w:r>
              <w:t xml:space="preserve"> Казначейства России от 21.03.2025 N 76)</w:t>
            </w:r>
          </w:p>
        </w:tc>
      </w:tr>
      <w:tr w:rsidR="00C55659">
        <w:tc>
          <w:tcPr>
            <w:tcW w:w="680" w:type="dxa"/>
            <w:vAlign w:val="center"/>
          </w:tcPr>
          <w:p w:rsidR="00C55659" w:rsidRDefault="00C55659">
            <w:pPr>
              <w:pStyle w:val="ConsPlusNormal"/>
              <w:jc w:val="center"/>
            </w:pPr>
            <w:r>
              <w:t>6.3.</w:t>
            </w:r>
          </w:p>
        </w:tc>
        <w:tc>
          <w:tcPr>
            <w:tcW w:w="2608" w:type="dxa"/>
            <w:vAlign w:val="center"/>
          </w:tcPr>
          <w:p w:rsidR="00C55659" w:rsidRDefault="00C55659">
            <w:pPr>
              <w:pStyle w:val="ConsPlusNormal"/>
            </w:pPr>
            <w:r>
              <w:t xml:space="preserve">Жилет сигнальный универсальный со светоотражающими нашивками </w:t>
            </w:r>
            <w:hyperlink w:anchor="P18416">
              <w:r>
                <w:rPr>
                  <w:color w:val="0000FF"/>
                </w:rPr>
                <w:t>&lt;5&gt;</w:t>
              </w:r>
            </w:hyperlink>
          </w:p>
        </w:tc>
        <w:tc>
          <w:tcPr>
            <w:tcW w:w="1304" w:type="dxa"/>
            <w:vAlign w:val="center"/>
          </w:tcPr>
          <w:p w:rsidR="00C55659" w:rsidRDefault="00C55659">
            <w:pPr>
              <w:pStyle w:val="ConsPlusNormal"/>
              <w:jc w:val="center"/>
            </w:pPr>
            <w:r>
              <w:t>штука</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400,0</w:t>
            </w:r>
          </w:p>
        </w:tc>
        <w:tc>
          <w:tcPr>
            <w:tcW w:w="1644" w:type="dxa"/>
            <w:vAlign w:val="center"/>
          </w:tcPr>
          <w:p w:rsidR="00C55659" w:rsidRDefault="00C55659">
            <w:pPr>
              <w:pStyle w:val="ConsPlusNormal"/>
              <w:jc w:val="center"/>
            </w:pPr>
            <w:r>
              <w:t xml:space="preserve">на 1 человека штатной численности НФГО </w:t>
            </w:r>
            <w:hyperlink w:anchor="P18414">
              <w:r>
                <w:rPr>
                  <w:color w:val="0000FF"/>
                </w:rPr>
                <w:t>&lt;3&gt;</w:t>
              </w:r>
            </w:hyperlink>
          </w:p>
        </w:tc>
      </w:tr>
      <w:tr w:rsidR="00C55659">
        <w:tc>
          <w:tcPr>
            <w:tcW w:w="680" w:type="dxa"/>
            <w:vAlign w:val="center"/>
          </w:tcPr>
          <w:p w:rsidR="00C55659" w:rsidRDefault="00C55659">
            <w:pPr>
              <w:pStyle w:val="ConsPlusNormal"/>
              <w:jc w:val="center"/>
            </w:pPr>
            <w:r>
              <w:t>6.4.</w:t>
            </w:r>
          </w:p>
        </w:tc>
        <w:tc>
          <w:tcPr>
            <w:tcW w:w="2608" w:type="dxa"/>
            <w:vAlign w:val="center"/>
          </w:tcPr>
          <w:p w:rsidR="00C55659" w:rsidRDefault="00C55659">
            <w:pPr>
              <w:pStyle w:val="ConsPlusNormal"/>
            </w:pPr>
            <w:r>
              <w:t xml:space="preserve">Кувшин эмалированный для воды </w:t>
            </w:r>
            <w:hyperlink w:anchor="P18416">
              <w:r>
                <w:rPr>
                  <w:color w:val="0000FF"/>
                </w:rPr>
                <w:t>&lt;5&gt;</w:t>
              </w:r>
            </w:hyperlink>
          </w:p>
        </w:tc>
        <w:tc>
          <w:tcPr>
            <w:tcW w:w="1304" w:type="dxa"/>
            <w:vAlign w:val="center"/>
          </w:tcPr>
          <w:p w:rsidR="00C55659" w:rsidRDefault="00C55659">
            <w:pPr>
              <w:pStyle w:val="ConsPlusNormal"/>
              <w:jc w:val="center"/>
            </w:pPr>
            <w:r>
              <w:t>штука</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800,0</w:t>
            </w:r>
          </w:p>
        </w:tc>
        <w:tc>
          <w:tcPr>
            <w:tcW w:w="1644" w:type="dxa"/>
            <w:vAlign w:val="center"/>
          </w:tcPr>
          <w:p w:rsidR="00C55659" w:rsidRDefault="00C55659">
            <w:pPr>
              <w:pStyle w:val="ConsPlusNormal"/>
              <w:jc w:val="center"/>
            </w:pPr>
            <w:r>
              <w:t xml:space="preserve">на 1 ГОЗСГО </w:t>
            </w:r>
            <w:hyperlink w:anchor="P18415">
              <w:r>
                <w:rPr>
                  <w:color w:val="0000FF"/>
                </w:rPr>
                <w:t>&lt;4&gt;</w:t>
              </w:r>
            </w:hyperlink>
          </w:p>
        </w:tc>
      </w:tr>
      <w:tr w:rsidR="00C55659">
        <w:tc>
          <w:tcPr>
            <w:tcW w:w="680" w:type="dxa"/>
            <w:vAlign w:val="center"/>
          </w:tcPr>
          <w:p w:rsidR="00C55659" w:rsidRDefault="00C55659">
            <w:pPr>
              <w:pStyle w:val="ConsPlusNormal"/>
              <w:jc w:val="center"/>
            </w:pPr>
            <w:r>
              <w:t>6.5.</w:t>
            </w:r>
          </w:p>
        </w:tc>
        <w:tc>
          <w:tcPr>
            <w:tcW w:w="2608" w:type="dxa"/>
            <w:vAlign w:val="center"/>
          </w:tcPr>
          <w:p w:rsidR="00C55659" w:rsidRDefault="00C55659">
            <w:pPr>
              <w:pStyle w:val="ConsPlusNormal"/>
            </w:pPr>
            <w:r>
              <w:t xml:space="preserve">Мыло туалетное </w:t>
            </w:r>
            <w:hyperlink w:anchor="P18416">
              <w:r>
                <w:rPr>
                  <w:color w:val="0000FF"/>
                </w:rPr>
                <w:t>&lt;5&gt;</w:t>
              </w:r>
            </w:hyperlink>
          </w:p>
        </w:tc>
        <w:tc>
          <w:tcPr>
            <w:tcW w:w="1304" w:type="dxa"/>
            <w:vAlign w:val="center"/>
          </w:tcPr>
          <w:p w:rsidR="00C55659" w:rsidRDefault="00C55659">
            <w:pPr>
              <w:pStyle w:val="ConsPlusNormal"/>
              <w:jc w:val="center"/>
            </w:pPr>
            <w:r>
              <w:t>кусок</w:t>
            </w:r>
          </w:p>
        </w:tc>
        <w:tc>
          <w:tcPr>
            <w:tcW w:w="907" w:type="dxa"/>
            <w:vAlign w:val="center"/>
          </w:tcPr>
          <w:p w:rsidR="00C55659" w:rsidRDefault="00C55659">
            <w:pPr>
              <w:pStyle w:val="ConsPlusNormal"/>
              <w:jc w:val="center"/>
            </w:pPr>
            <w:r>
              <w:t>3</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60,0</w:t>
            </w:r>
          </w:p>
        </w:tc>
        <w:tc>
          <w:tcPr>
            <w:tcW w:w="1644" w:type="dxa"/>
            <w:vAlign w:val="center"/>
          </w:tcPr>
          <w:p w:rsidR="00C55659" w:rsidRDefault="00C55659">
            <w:pPr>
              <w:pStyle w:val="ConsPlusNormal"/>
              <w:jc w:val="center"/>
            </w:pPr>
            <w:r>
              <w:t xml:space="preserve">на 1 ГОЗСГО </w:t>
            </w:r>
            <w:hyperlink w:anchor="P18415">
              <w:r>
                <w:rPr>
                  <w:color w:val="0000FF"/>
                </w:rPr>
                <w:t>&lt;4&gt;</w:t>
              </w:r>
            </w:hyperlink>
          </w:p>
        </w:tc>
      </w:tr>
      <w:tr w:rsidR="00C55659">
        <w:tc>
          <w:tcPr>
            <w:tcW w:w="680" w:type="dxa"/>
            <w:vAlign w:val="center"/>
          </w:tcPr>
          <w:p w:rsidR="00C55659" w:rsidRDefault="00C55659">
            <w:pPr>
              <w:pStyle w:val="ConsPlusNormal"/>
              <w:jc w:val="center"/>
            </w:pPr>
            <w:r>
              <w:lastRenderedPageBreak/>
              <w:t>6.6.</w:t>
            </w:r>
          </w:p>
        </w:tc>
        <w:tc>
          <w:tcPr>
            <w:tcW w:w="2608" w:type="dxa"/>
            <w:vAlign w:val="center"/>
          </w:tcPr>
          <w:p w:rsidR="00C55659" w:rsidRDefault="00C55659">
            <w:pPr>
              <w:pStyle w:val="ConsPlusNormal"/>
            </w:pPr>
            <w:r>
              <w:t xml:space="preserve">Мыльница с крышкой </w:t>
            </w:r>
            <w:hyperlink w:anchor="P18416">
              <w:r>
                <w:rPr>
                  <w:color w:val="0000FF"/>
                </w:rPr>
                <w:t>&lt;5&gt;</w:t>
              </w:r>
            </w:hyperlink>
          </w:p>
        </w:tc>
        <w:tc>
          <w:tcPr>
            <w:tcW w:w="1304" w:type="dxa"/>
            <w:vAlign w:val="center"/>
          </w:tcPr>
          <w:p w:rsidR="00C55659" w:rsidRDefault="00C55659">
            <w:pPr>
              <w:pStyle w:val="ConsPlusNormal"/>
              <w:jc w:val="center"/>
            </w:pPr>
            <w:r>
              <w:t>штука</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60,0</w:t>
            </w:r>
          </w:p>
        </w:tc>
        <w:tc>
          <w:tcPr>
            <w:tcW w:w="1644" w:type="dxa"/>
            <w:vAlign w:val="center"/>
          </w:tcPr>
          <w:p w:rsidR="00C55659" w:rsidRDefault="00C55659">
            <w:pPr>
              <w:pStyle w:val="ConsPlusNormal"/>
              <w:jc w:val="center"/>
            </w:pPr>
            <w:r>
              <w:t xml:space="preserve">на 1 ГОЗСГО </w:t>
            </w:r>
            <w:hyperlink w:anchor="P18415">
              <w:r>
                <w:rPr>
                  <w:color w:val="0000FF"/>
                </w:rPr>
                <w:t>&lt;4&gt;</w:t>
              </w:r>
            </w:hyperlink>
          </w:p>
        </w:tc>
      </w:tr>
      <w:tr w:rsidR="00C55659">
        <w:tc>
          <w:tcPr>
            <w:tcW w:w="680" w:type="dxa"/>
            <w:vAlign w:val="center"/>
          </w:tcPr>
          <w:p w:rsidR="00C55659" w:rsidRDefault="00C55659">
            <w:pPr>
              <w:pStyle w:val="ConsPlusNormal"/>
              <w:jc w:val="center"/>
            </w:pPr>
            <w:r>
              <w:t>6.7.</w:t>
            </w:r>
          </w:p>
        </w:tc>
        <w:tc>
          <w:tcPr>
            <w:tcW w:w="2608" w:type="dxa"/>
            <w:vAlign w:val="center"/>
          </w:tcPr>
          <w:p w:rsidR="00C55659" w:rsidRDefault="00C55659">
            <w:pPr>
              <w:pStyle w:val="ConsPlusNormal"/>
            </w:pPr>
            <w:r>
              <w:t xml:space="preserve">Наволочка подушечная верхняя </w:t>
            </w:r>
            <w:hyperlink w:anchor="P18416">
              <w:r>
                <w:rPr>
                  <w:color w:val="0000FF"/>
                </w:rPr>
                <w:t>&lt;5&gt;</w:t>
              </w:r>
            </w:hyperlink>
          </w:p>
        </w:tc>
        <w:tc>
          <w:tcPr>
            <w:tcW w:w="1304" w:type="dxa"/>
            <w:vAlign w:val="center"/>
          </w:tcPr>
          <w:p w:rsidR="00C55659" w:rsidRDefault="00C55659">
            <w:pPr>
              <w:pStyle w:val="ConsPlusNormal"/>
              <w:jc w:val="center"/>
            </w:pPr>
            <w:r>
              <w:t>штука</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200,0</w:t>
            </w:r>
          </w:p>
        </w:tc>
        <w:tc>
          <w:tcPr>
            <w:tcW w:w="1644" w:type="dxa"/>
            <w:vAlign w:val="center"/>
          </w:tcPr>
          <w:p w:rsidR="00C55659" w:rsidRDefault="00C55659">
            <w:pPr>
              <w:pStyle w:val="ConsPlusNormal"/>
              <w:jc w:val="center"/>
            </w:pPr>
            <w:r>
              <w:t xml:space="preserve">на 1 ГОЗСГО </w:t>
            </w:r>
            <w:hyperlink w:anchor="P18415">
              <w:r>
                <w:rPr>
                  <w:color w:val="0000FF"/>
                </w:rPr>
                <w:t>&lt;4&gt;</w:t>
              </w:r>
            </w:hyperlink>
          </w:p>
        </w:tc>
      </w:tr>
      <w:tr w:rsidR="00C55659">
        <w:tc>
          <w:tcPr>
            <w:tcW w:w="680" w:type="dxa"/>
            <w:vAlign w:val="center"/>
          </w:tcPr>
          <w:p w:rsidR="00C55659" w:rsidRDefault="00C55659">
            <w:pPr>
              <w:pStyle w:val="ConsPlusNormal"/>
              <w:jc w:val="center"/>
            </w:pPr>
            <w:r>
              <w:t>6.8.</w:t>
            </w:r>
          </w:p>
        </w:tc>
        <w:tc>
          <w:tcPr>
            <w:tcW w:w="2608" w:type="dxa"/>
            <w:vAlign w:val="center"/>
          </w:tcPr>
          <w:p w:rsidR="00C55659" w:rsidRDefault="00C55659">
            <w:pPr>
              <w:pStyle w:val="ConsPlusNormal"/>
            </w:pPr>
            <w:r>
              <w:t xml:space="preserve">Наволочка подушечная нижняя </w:t>
            </w:r>
            <w:hyperlink w:anchor="P18416">
              <w:r>
                <w:rPr>
                  <w:color w:val="0000FF"/>
                </w:rPr>
                <w:t>&lt;5&gt;</w:t>
              </w:r>
            </w:hyperlink>
          </w:p>
        </w:tc>
        <w:tc>
          <w:tcPr>
            <w:tcW w:w="1304" w:type="dxa"/>
            <w:vAlign w:val="center"/>
          </w:tcPr>
          <w:p w:rsidR="00C55659" w:rsidRDefault="00C55659">
            <w:pPr>
              <w:pStyle w:val="ConsPlusNormal"/>
              <w:jc w:val="center"/>
            </w:pPr>
            <w:r>
              <w:t>штука</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200,0</w:t>
            </w:r>
          </w:p>
        </w:tc>
        <w:tc>
          <w:tcPr>
            <w:tcW w:w="1644" w:type="dxa"/>
            <w:vAlign w:val="center"/>
          </w:tcPr>
          <w:p w:rsidR="00C55659" w:rsidRDefault="00C55659">
            <w:pPr>
              <w:pStyle w:val="ConsPlusNormal"/>
              <w:jc w:val="center"/>
            </w:pPr>
            <w:r>
              <w:t xml:space="preserve">на 1 ГОЗСГО </w:t>
            </w:r>
            <w:hyperlink w:anchor="P18415">
              <w:r>
                <w:rPr>
                  <w:color w:val="0000FF"/>
                </w:rPr>
                <w:t>&lt;4&gt;</w:t>
              </w:r>
            </w:hyperlink>
          </w:p>
        </w:tc>
      </w:tr>
      <w:tr w:rsidR="00C55659">
        <w:tc>
          <w:tcPr>
            <w:tcW w:w="680" w:type="dxa"/>
            <w:vAlign w:val="center"/>
          </w:tcPr>
          <w:p w:rsidR="00C55659" w:rsidRDefault="00C55659">
            <w:pPr>
              <w:pStyle w:val="ConsPlusNormal"/>
              <w:jc w:val="center"/>
            </w:pPr>
            <w:r>
              <w:t>6.9.</w:t>
            </w:r>
          </w:p>
        </w:tc>
        <w:tc>
          <w:tcPr>
            <w:tcW w:w="2608" w:type="dxa"/>
            <w:vAlign w:val="center"/>
          </w:tcPr>
          <w:p w:rsidR="00C55659" w:rsidRDefault="00C55659">
            <w:pPr>
              <w:pStyle w:val="ConsPlusNormal"/>
            </w:pPr>
            <w:r>
              <w:t xml:space="preserve">Осветительный комплекс МОК-2x30ДУВ-2,0-В </w:t>
            </w:r>
            <w:hyperlink w:anchor="P18412">
              <w:r>
                <w:rPr>
                  <w:color w:val="0000FF"/>
                </w:rPr>
                <w:t>&lt;1&gt;</w:t>
              </w:r>
            </w:hyperlink>
          </w:p>
        </w:tc>
        <w:tc>
          <w:tcPr>
            <w:tcW w:w="1304" w:type="dxa"/>
            <w:vAlign w:val="center"/>
          </w:tcPr>
          <w:p w:rsidR="00C55659" w:rsidRDefault="00C55659">
            <w:pPr>
              <w:pStyle w:val="ConsPlusNormal"/>
              <w:jc w:val="center"/>
            </w:pPr>
            <w:r>
              <w:t>штука</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10</w:t>
            </w:r>
          </w:p>
        </w:tc>
        <w:tc>
          <w:tcPr>
            <w:tcW w:w="1191" w:type="dxa"/>
            <w:vAlign w:val="center"/>
          </w:tcPr>
          <w:p w:rsidR="00C55659" w:rsidRDefault="00C55659">
            <w:pPr>
              <w:pStyle w:val="ConsPlusNormal"/>
              <w:jc w:val="center"/>
            </w:pPr>
            <w:r>
              <w:t>126800,0</w:t>
            </w:r>
          </w:p>
        </w:tc>
        <w:tc>
          <w:tcPr>
            <w:tcW w:w="1644" w:type="dxa"/>
            <w:vAlign w:val="center"/>
          </w:tcPr>
          <w:p w:rsidR="00C55659" w:rsidRDefault="00C55659">
            <w:pPr>
              <w:pStyle w:val="ConsPlusNormal"/>
              <w:jc w:val="center"/>
            </w:pPr>
            <w:r>
              <w:t xml:space="preserve">на каждые 15 человек НФГО </w:t>
            </w:r>
            <w:hyperlink w:anchor="P18414">
              <w:r>
                <w:rPr>
                  <w:color w:val="0000FF"/>
                </w:rPr>
                <w:t>&lt;3&gt;</w:t>
              </w:r>
            </w:hyperlink>
          </w:p>
        </w:tc>
      </w:tr>
      <w:tr w:rsidR="00C55659">
        <w:tc>
          <w:tcPr>
            <w:tcW w:w="680" w:type="dxa"/>
            <w:vAlign w:val="center"/>
          </w:tcPr>
          <w:p w:rsidR="00C55659" w:rsidRDefault="00C55659">
            <w:pPr>
              <w:pStyle w:val="ConsPlusNormal"/>
              <w:jc w:val="center"/>
            </w:pPr>
            <w:r>
              <w:t>6.10.</w:t>
            </w:r>
          </w:p>
        </w:tc>
        <w:tc>
          <w:tcPr>
            <w:tcW w:w="2608" w:type="dxa"/>
            <w:vAlign w:val="center"/>
          </w:tcPr>
          <w:p w:rsidR="00C55659" w:rsidRDefault="00C55659">
            <w:pPr>
              <w:pStyle w:val="ConsPlusNormal"/>
            </w:pPr>
            <w:r>
              <w:t xml:space="preserve">Плитка электрическая с закрытым элементом </w:t>
            </w:r>
            <w:hyperlink w:anchor="P18412">
              <w:r>
                <w:rPr>
                  <w:color w:val="0000FF"/>
                </w:rPr>
                <w:t>&lt;1&gt;</w:t>
              </w:r>
            </w:hyperlink>
          </w:p>
        </w:tc>
        <w:tc>
          <w:tcPr>
            <w:tcW w:w="1304" w:type="dxa"/>
            <w:vAlign w:val="center"/>
          </w:tcPr>
          <w:p w:rsidR="00C55659" w:rsidRDefault="00C55659">
            <w:pPr>
              <w:pStyle w:val="ConsPlusNormal"/>
              <w:jc w:val="center"/>
            </w:pPr>
            <w:r>
              <w:t>штука</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7</w:t>
            </w:r>
          </w:p>
        </w:tc>
        <w:tc>
          <w:tcPr>
            <w:tcW w:w="1191" w:type="dxa"/>
            <w:vAlign w:val="center"/>
          </w:tcPr>
          <w:p w:rsidR="00C55659" w:rsidRDefault="00C55659">
            <w:pPr>
              <w:pStyle w:val="ConsPlusNormal"/>
              <w:jc w:val="center"/>
            </w:pPr>
            <w:r>
              <w:t>2700,0</w:t>
            </w:r>
          </w:p>
        </w:tc>
        <w:tc>
          <w:tcPr>
            <w:tcW w:w="1644" w:type="dxa"/>
            <w:vAlign w:val="center"/>
          </w:tcPr>
          <w:p w:rsidR="00C55659" w:rsidRDefault="00C55659">
            <w:pPr>
              <w:pStyle w:val="ConsPlusNormal"/>
              <w:jc w:val="center"/>
            </w:pPr>
            <w:r>
              <w:t xml:space="preserve">на 1 ГОЗСГО </w:t>
            </w:r>
            <w:hyperlink w:anchor="P18415">
              <w:r>
                <w:rPr>
                  <w:color w:val="0000FF"/>
                </w:rPr>
                <w:t>&lt;4&gt;</w:t>
              </w:r>
            </w:hyperlink>
          </w:p>
        </w:tc>
      </w:tr>
      <w:tr w:rsidR="00C55659">
        <w:tc>
          <w:tcPr>
            <w:tcW w:w="680" w:type="dxa"/>
            <w:vAlign w:val="center"/>
          </w:tcPr>
          <w:p w:rsidR="00C55659" w:rsidRDefault="00C55659">
            <w:pPr>
              <w:pStyle w:val="ConsPlusNormal"/>
              <w:jc w:val="center"/>
            </w:pPr>
            <w:r>
              <w:t>6.11.</w:t>
            </w:r>
          </w:p>
        </w:tc>
        <w:tc>
          <w:tcPr>
            <w:tcW w:w="2608" w:type="dxa"/>
            <w:vAlign w:val="center"/>
          </w:tcPr>
          <w:p w:rsidR="00C55659" w:rsidRDefault="00C55659">
            <w:pPr>
              <w:pStyle w:val="ConsPlusNormal"/>
            </w:pPr>
            <w:r>
              <w:t xml:space="preserve">Полотенце </w:t>
            </w:r>
            <w:hyperlink w:anchor="P18416">
              <w:r>
                <w:rPr>
                  <w:color w:val="0000FF"/>
                </w:rPr>
                <w:t>&lt;5&gt;</w:t>
              </w:r>
            </w:hyperlink>
          </w:p>
        </w:tc>
        <w:tc>
          <w:tcPr>
            <w:tcW w:w="1304" w:type="dxa"/>
            <w:vAlign w:val="center"/>
          </w:tcPr>
          <w:p w:rsidR="00C55659" w:rsidRDefault="00C55659">
            <w:pPr>
              <w:pStyle w:val="ConsPlusNormal"/>
              <w:jc w:val="center"/>
            </w:pPr>
            <w:r>
              <w:t>штука</w:t>
            </w:r>
          </w:p>
        </w:tc>
        <w:tc>
          <w:tcPr>
            <w:tcW w:w="907" w:type="dxa"/>
            <w:vAlign w:val="center"/>
          </w:tcPr>
          <w:p w:rsidR="00C55659" w:rsidRDefault="00C55659">
            <w:pPr>
              <w:pStyle w:val="ConsPlusNormal"/>
              <w:jc w:val="center"/>
            </w:pPr>
            <w:r>
              <w:t>3</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200,0</w:t>
            </w:r>
          </w:p>
        </w:tc>
        <w:tc>
          <w:tcPr>
            <w:tcW w:w="1644" w:type="dxa"/>
            <w:vAlign w:val="center"/>
          </w:tcPr>
          <w:p w:rsidR="00C55659" w:rsidRDefault="00C55659">
            <w:pPr>
              <w:pStyle w:val="ConsPlusNormal"/>
              <w:jc w:val="center"/>
            </w:pPr>
            <w:r>
              <w:t xml:space="preserve">на 1 ГОЗСГО </w:t>
            </w:r>
            <w:hyperlink w:anchor="P18415">
              <w:r>
                <w:rPr>
                  <w:color w:val="0000FF"/>
                </w:rPr>
                <w:t>&lt;4&gt;</w:t>
              </w:r>
            </w:hyperlink>
          </w:p>
        </w:tc>
      </w:tr>
      <w:tr w:rsidR="00C55659">
        <w:tc>
          <w:tcPr>
            <w:tcW w:w="680" w:type="dxa"/>
            <w:vAlign w:val="center"/>
          </w:tcPr>
          <w:p w:rsidR="00C55659" w:rsidRDefault="00C55659">
            <w:pPr>
              <w:pStyle w:val="ConsPlusNormal"/>
              <w:jc w:val="center"/>
            </w:pPr>
            <w:r>
              <w:t>6.12.</w:t>
            </w:r>
          </w:p>
        </w:tc>
        <w:tc>
          <w:tcPr>
            <w:tcW w:w="2608" w:type="dxa"/>
            <w:vAlign w:val="center"/>
          </w:tcPr>
          <w:p w:rsidR="00C55659" w:rsidRDefault="00C55659">
            <w:pPr>
              <w:pStyle w:val="ConsPlusNormal"/>
            </w:pPr>
            <w:r>
              <w:t xml:space="preserve">Простыня </w:t>
            </w:r>
            <w:hyperlink w:anchor="P18416">
              <w:r>
                <w:rPr>
                  <w:color w:val="0000FF"/>
                </w:rPr>
                <w:t>&lt;5&gt;</w:t>
              </w:r>
            </w:hyperlink>
          </w:p>
        </w:tc>
        <w:tc>
          <w:tcPr>
            <w:tcW w:w="1304" w:type="dxa"/>
            <w:vAlign w:val="center"/>
          </w:tcPr>
          <w:p w:rsidR="00C55659" w:rsidRDefault="00C55659">
            <w:pPr>
              <w:pStyle w:val="ConsPlusNormal"/>
              <w:jc w:val="center"/>
            </w:pPr>
            <w:r>
              <w:t>штука</w:t>
            </w:r>
          </w:p>
        </w:tc>
        <w:tc>
          <w:tcPr>
            <w:tcW w:w="907" w:type="dxa"/>
            <w:vAlign w:val="center"/>
          </w:tcPr>
          <w:p w:rsidR="00C55659" w:rsidRDefault="00C55659">
            <w:pPr>
              <w:pStyle w:val="ConsPlusNormal"/>
              <w:jc w:val="center"/>
            </w:pPr>
            <w:r>
              <w:t>5</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300,0</w:t>
            </w:r>
          </w:p>
        </w:tc>
        <w:tc>
          <w:tcPr>
            <w:tcW w:w="1644" w:type="dxa"/>
            <w:vAlign w:val="center"/>
          </w:tcPr>
          <w:p w:rsidR="00C55659" w:rsidRDefault="00C55659">
            <w:pPr>
              <w:pStyle w:val="ConsPlusNormal"/>
              <w:jc w:val="center"/>
            </w:pPr>
            <w:r>
              <w:t xml:space="preserve">на 1 ГОЗСГО </w:t>
            </w:r>
            <w:hyperlink w:anchor="P18415">
              <w:r>
                <w:rPr>
                  <w:color w:val="0000FF"/>
                </w:rPr>
                <w:t>&lt;4&gt;</w:t>
              </w:r>
            </w:hyperlink>
          </w:p>
        </w:tc>
      </w:tr>
      <w:tr w:rsidR="00C55659">
        <w:tc>
          <w:tcPr>
            <w:tcW w:w="680" w:type="dxa"/>
            <w:vAlign w:val="center"/>
          </w:tcPr>
          <w:p w:rsidR="00C55659" w:rsidRDefault="00C55659">
            <w:pPr>
              <w:pStyle w:val="ConsPlusNormal"/>
              <w:jc w:val="center"/>
            </w:pPr>
            <w:r>
              <w:t>6.13.</w:t>
            </w:r>
          </w:p>
        </w:tc>
        <w:tc>
          <w:tcPr>
            <w:tcW w:w="2608" w:type="dxa"/>
            <w:vAlign w:val="center"/>
          </w:tcPr>
          <w:p w:rsidR="00C55659" w:rsidRDefault="00C55659">
            <w:pPr>
              <w:pStyle w:val="ConsPlusNormal"/>
            </w:pPr>
            <w:r>
              <w:t xml:space="preserve">Таз эмалированный </w:t>
            </w:r>
            <w:hyperlink w:anchor="P18416">
              <w:r>
                <w:rPr>
                  <w:color w:val="0000FF"/>
                </w:rPr>
                <w:t>&lt;5&gt;</w:t>
              </w:r>
            </w:hyperlink>
          </w:p>
        </w:tc>
        <w:tc>
          <w:tcPr>
            <w:tcW w:w="1304" w:type="dxa"/>
            <w:vAlign w:val="center"/>
          </w:tcPr>
          <w:p w:rsidR="00C55659" w:rsidRDefault="00C55659">
            <w:pPr>
              <w:pStyle w:val="ConsPlusNormal"/>
              <w:jc w:val="center"/>
            </w:pPr>
            <w:r>
              <w:t>штука</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1200,0</w:t>
            </w:r>
          </w:p>
        </w:tc>
        <w:tc>
          <w:tcPr>
            <w:tcW w:w="1644" w:type="dxa"/>
            <w:vAlign w:val="center"/>
          </w:tcPr>
          <w:p w:rsidR="00C55659" w:rsidRDefault="00C55659">
            <w:pPr>
              <w:pStyle w:val="ConsPlusNormal"/>
              <w:jc w:val="center"/>
            </w:pPr>
            <w:r>
              <w:t xml:space="preserve">на 1 ГОЗСГО </w:t>
            </w:r>
            <w:hyperlink w:anchor="P18415">
              <w:r>
                <w:rPr>
                  <w:color w:val="0000FF"/>
                </w:rPr>
                <w:t>&lt;4&gt;</w:t>
              </w:r>
            </w:hyperlink>
          </w:p>
        </w:tc>
      </w:tr>
      <w:tr w:rsidR="00C55659">
        <w:tc>
          <w:tcPr>
            <w:tcW w:w="680" w:type="dxa"/>
            <w:vAlign w:val="center"/>
          </w:tcPr>
          <w:p w:rsidR="00C55659" w:rsidRDefault="00C55659">
            <w:pPr>
              <w:pStyle w:val="ConsPlusNormal"/>
              <w:jc w:val="center"/>
            </w:pPr>
            <w:r>
              <w:t>6.14.</w:t>
            </w:r>
          </w:p>
        </w:tc>
        <w:tc>
          <w:tcPr>
            <w:tcW w:w="2608" w:type="dxa"/>
            <w:vAlign w:val="center"/>
          </w:tcPr>
          <w:p w:rsidR="00C55659" w:rsidRDefault="00C55659">
            <w:pPr>
              <w:pStyle w:val="ConsPlusNormal"/>
            </w:pPr>
            <w:r>
              <w:t xml:space="preserve">Фонарь налобный светодиодный </w:t>
            </w:r>
            <w:hyperlink w:anchor="P18412">
              <w:r>
                <w:rPr>
                  <w:color w:val="0000FF"/>
                </w:rPr>
                <w:t>&lt;1&gt;</w:t>
              </w:r>
            </w:hyperlink>
          </w:p>
        </w:tc>
        <w:tc>
          <w:tcPr>
            <w:tcW w:w="1304" w:type="dxa"/>
            <w:vAlign w:val="center"/>
          </w:tcPr>
          <w:p w:rsidR="00C55659" w:rsidRDefault="00C55659">
            <w:pPr>
              <w:pStyle w:val="ConsPlusNormal"/>
              <w:jc w:val="center"/>
            </w:pPr>
            <w:r>
              <w:t>штука</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5</w:t>
            </w:r>
          </w:p>
        </w:tc>
        <w:tc>
          <w:tcPr>
            <w:tcW w:w="1191" w:type="dxa"/>
            <w:vAlign w:val="center"/>
          </w:tcPr>
          <w:p w:rsidR="00C55659" w:rsidRDefault="00C55659">
            <w:pPr>
              <w:pStyle w:val="ConsPlusNormal"/>
              <w:jc w:val="center"/>
            </w:pPr>
            <w:r>
              <w:t>1900,0</w:t>
            </w:r>
          </w:p>
        </w:tc>
        <w:tc>
          <w:tcPr>
            <w:tcW w:w="1644" w:type="dxa"/>
            <w:vAlign w:val="center"/>
          </w:tcPr>
          <w:p w:rsidR="00C55659" w:rsidRDefault="00C55659">
            <w:pPr>
              <w:pStyle w:val="ConsPlusNormal"/>
              <w:jc w:val="center"/>
            </w:pPr>
            <w:r>
              <w:t xml:space="preserve">на 1 человека штатной численности НФГО </w:t>
            </w:r>
            <w:hyperlink w:anchor="P18414">
              <w:r>
                <w:rPr>
                  <w:color w:val="0000FF"/>
                </w:rPr>
                <w:t>&lt;3&gt;</w:t>
              </w:r>
            </w:hyperlink>
          </w:p>
        </w:tc>
      </w:tr>
      <w:tr w:rsidR="00C55659">
        <w:tc>
          <w:tcPr>
            <w:tcW w:w="680" w:type="dxa"/>
            <w:vAlign w:val="center"/>
          </w:tcPr>
          <w:p w:rsidR="00C55659" w:rsidRDefault="00C55659">
            <w:pPr>
              <w:pStyle w:val="ConsPlusNormal"/>
              <w:jc w:val="center"/>
            </w:pPr>
            <w:r>
              <w:t>6.15.</w:t>
            </w:r>
          </w:p>
        </w:tc>
        <w:tc>
          <w:tcPr>
            <w:tcW w:w="2608" w:type="dxa"/>
            <w:vAlign w:val="center"/>
          </w:tcPr>
          <w:p w:rsidR="00C55659" w:rsidRDefault="00C55659">
            <w:pPr>
              <w:pStyle w:val="ConsPlusNormal"/>
            </w:pPr>
            <w:r>
              <w:t xml:space="preserve">Халат медицинский </w:t>
            </w:r>
            <w:hyperlink w:anchor="P18416">
              <w:r>
                <w:rPr>
                  <w:color w:val="0000FF"/>
                </w:rPr>
                <w:t>&lt;5&gt;</w:t>
              </w:r>
            </w:hyperlink>
          </w:p>
        </w:tc>
        <w:tc>
          <w:tcPr>
            <w:tcW w:w="1304" w:type="dxa"/>
            <w:vAlign w:val="center"/>
          </w:tcPr>
          <w:p w:rsidR="00C55659" w:rsidRDefault="00C55659">
            <w:pPr>
              <w:pStyle w:val="ConsPlusNormal"/>
              <w:jc w:val="center"/>
            </w:pPr>
            <w:r>
              <w:t>штука</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1600,0</w:t>
            </w:r>
          </w:p>
        </w:tc>
        <w:tc>
          <w:tcPr>
            <w:tcW w:w="1644" w:type="dxa"/>
            <w:vAlign w:val="center"/>
          </w:tcPr>
          <w:p w:rsidR="00C55659" w:rsidRDefault="00C55659">
            <w:pPr>
              <w:pStyle w:val="ConsPlusNormal"/>
              <w:jc w:val="center"/>
            </w:pPr>
            <w:r>
              <w:t xml:space="preserve">на 1 ГОЗСГО </w:t>
            </w:r>
            <w:hyperlink w:anchor="P18415">
              <w:r>
                <w:rPr>
                  <w:color w:val="0000FF"/>
                </w:rPr>
                <w:t>&lt;4&gt;</w:t>
              </w:r>
            </w:hyperlink>
          </w:p>
        </w:tc>
      </w:tr>
      <w:tr w:rsidR="00C55659">
        <w:tc>
          <w:tcPr>
            <w:tcW w:w="680" w:type="dxa"/>
            <w:vAlign w:val="center"/>
          </w:tcPr>
          <w:p w:rsidR="00C55659" w:rsidRDefault="00C55659">
            <w:pPr>
              <w:pStyle w:val="ConsPlusNormal"/>
              <w:jc w:val="center"/>
            </w:pPr>
            <w:r>
              <w:t>6.16.</w:t>
            </w:r>
          </w:p>
        </w:tc>
        <w:tc>
          <w:tcPr>
            <w:tcW w:w="2608" w:type="dxa"/>
            <w:vAlign w:val="center"/>
          </w:tcPr>
          <w:p w:rsidR="00C55659" w:rsidRDefault="00C55659">
            <w:pPr>
              <w:pStyle w:val="ConsPlusNormal"/>
            </w:pPr>
            <w:r>
              <w:t xml:space="preserve">Хлорамин (монохлорамин) </w:t>
            </w:r>
            <w:hyperlink w:anchor="P18416">
              <w:r>
                <w:rPr>
                  <w:color w:val="0000FF"/>
                </w:rPr>
                <w:t>&lt;5&gt;</w:t>
              </w:r>
            </w:hyperlink>
          </w:p>
        </w:tc>
        <w:tc>
          <w:tcPr>
            <w:tcW w:w="1304" w:type="dxa"/>
            <w:vAlign w:val="center"/>
          </w:tcPr>
          <w:p w:rsidR="00C55659" w:rsidRDefault="00C55659">
            <w:pPr>
              <w:pStyle w:val="ConsPlusNormal"/>
              <w:jc w:val="center"/>
            </w:pPr>
            <w:r>
              <w:t>килограмм</w:t>
            </w:r>
          </w:p>
        </w:tc>
        <w:tc>
          <w:tcPr>
            <w:tcW w:w="907" w:type="dxa"/>
            <w:vAlign w:val="center"/>
          </w:tcPr>
          <w:p w:rsidR="00C55659" w:rsidRDefault="00C55659">
            <w:pPr>
              <w:pStyle w:val="ConsPlusNormal"/>
              <w:jc w:val="center"/>
            </w:pPr>
            <w:r>
              <w:t>5</w:t>
            </w:r>
          </w:p>
        </w:tc>
        <w:tc>
          <w:tcPr>
            <w:tcW w:w="737"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800,0</w:t>
            </w:r>
          </w:p>
        </w:tc>
        <w:tc>
          <w:tcPr>
            <w:tcW w:w="1644" w:type="dxa"/>
            <w:vAlign w:val="center"/>
          </w:tcPr>
          <w:p w:rsidR="00C55659" w:rsidRDefault="00C55659">
            <w:pPr>
              <w:pStyle w:val="ConsPlusNormal"/>
              <w:jc w:val="center"/>
            </w:pPr>
            <w:r>
              <w:t xml:space="preserve">на 1 ГОЗСГО </w:t>
            </w:r>
            <w:hyperlink w:anchor="P18415">
              <w:r>
                <w:rPr>
                  <w:color w:val="0000FF"/>
                </w:rPr>
                <w:t>&lt;4&gt;</w:t>
              </w:r>
            </w:hyperlink>
          </w:p>
        </w:tc>
      </w:tr>
      <w:tr w:rsidR="00C55659">
        <w:tc>
          <w:tcPr>
            <w:tcW w:w="680" w:type="dxa"/>
            <w:vAlign w:val="center"/>
          </w:tcPr>
          <w:p w:rsidR="00C55659" w:rsidRDefault="00C55659">
            <w:pPr>
              <w:pStyle w:val="ConsPlusNormal"/>
              <w:jc w:val="center"/>
            </w:pPr>
            <w:r>
              <w:t>6.17.</w:t>
            </w:r>
          </w:p>
        </w:tc>
        <w:tc>
          <w:tcPr>
            <w:tcW w:w="2608" w:type="dxa"/>
            <w:vAlign w:val="center"/>
          </w:tcPr>
          <w:p w:rsidR="00C55659" w:rsidRDefault="00C55659">
            <w:pPr>
              <w:pStyle w:val="ConsPlusNormal"/>
            </w:pPr>
            <w:r>
              <w:t xml:space="preserve">Электромегафон </w:t>
            </w:r>
            <w:hyperlink w:anchor="P18412">
              <w:r>
                <w:rPr>
                  <w:color w:val="0000FF"/>
                </w:rPr>
                <w:t>&lt;1&gt;</w:t>
              </w:r>
            </w:hyperlink>
          </w:p>
        </w:tc>
        <w:tc>
          <w:tcPr>
            <w:tcW w:w="1304" w:type="dxa"/>
            <w:vAlign w:val="center"/>
          </w:tcPr>
          <w:p w:rsidR="00C55659" w:rsidRDefault="00C55659">
            <w:pPr>
              <w:pStyle w:val="ConsPlusNormal"/>
              <w:jc w:val="center"/>
            </w:pPr>
            <w:r>
              <w:t>штука</w:t>
            </w:r>
          </w:p>
        </w:tc>
        <w:tc>
          <w:tcPr>
            <w:tcW w:w="907" w:type="dxa"/>
            <w:vAlign w:val="center"/>
          </w:tcPr>
          <w:p w:rsidR="00C55659" w:rsidRDefault="00C55659">
            <w:pPr>
              <w:pStyle w:val="ConsPlusNormal"/>
              <w:jc w:val="center"/>
            </w:pPr>
            <w:r>
              <w:t>1</w:t>
            </w:r>
          </w:p>
        </w:tc>
        <w:tc>
          <w:tcPr>
            <w:tcW w:w="737"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4900,0</w:t>
            </w:r>
          </w:p>
        </w:tc>
        <w:tc>
          <w:tcPr>
            <w:tcW w:w="1644" w:type="dxa"/>
            <w:vAlign w:val="center"/>
          </w:tcPr>
          <w:p w:rsidR="00C55659" w:rsidRDefault="00C55659">
            <w:pPr>
              <w:pStyle w:val="ConsPlusNormal"/>
              <w:jc w:val="center"/>
            </w:pPr>
            <w:r>
              <w:t xml:space="preserve">на 1 НФГО </w:t>
            </w:r>
            <w:hyperlink w:anchor="P18414">
              <w:r>
                <w:rPr>
                  <w:color w:val="0000FF"/>
                </w:rPr>
                <w:t>&lt;3&gt;</w:t>
              </w:r>
            </w:hyperlink>
          </w:p>
        </w:tc>
      </w:tr>
    </w:tbl>
    <w:p w:rsidR="00C55659" w:rsidRDefault="00C55659">
      <w:pPr>
        <w:pStyle w:val="ConsPlusNormal"/>
        <w:ind w:firstLine="540"/>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97" w:name="P18412"/>
      <w:bookmarkEnd w:id="97"/>
      <w:r>
        <w:t>&lt;1&gt; Основные средства.</w:t>
      </w:r>
    </w:p>
    <w:p w:rsidR="00C55659" w:rsidRDefault="00C55659">
      <w:pPr>
        <w:pStyle w:val="ConsPlusNormal"/>
        <w:spacing w:before="220"/>
        <w:ind w:firstLine="540"/>
        <w:jc w:val="both"/>
      </w:pPr>
      <w:bookmarkStart w:id="98" w:name="P18413"/>
      <w:bookmarkEnd w:id="98"/>
      <w:r>
        <w:t xml:space="preserve">&lt;2&gt; Срок эксплуатации может быть продлен после проведения проверочных мероприятий в соответствии с </w:t>
      </w:r>
      <w:hyperlink r:id="rId1276">
        <w:r>
          <w:rPr>
            <w:color w:val="0000FF"/>
          </w:rPr>
          <w:t>Правилами</w:t>
        </w:r>
      </w:hyperlink>
      <w:r>
        <w:t xml:space="preserve"> N 285.</w:t>
      </w:r>
    </w:p>
    <w:p w:rsidR="00C55659" w:rsidRDefault="00C55659">
      <w:pPr>
        <w:pStyle w:val="ConsPlusNormal"/>
        <w:spacing w:before="220"/>
        <w:ind w:firstLine="540"/>
        <w:jc w:val="both"/>
      </w:pPr>
      <w:bookmarkStart w:id="99" w:name="P18414"/>
      <w:bookmarkEnd w:id="99"/>
      <w:r>
        <w:t xml:space="preserve">&lt;3&gt; В соответствии с </w:t>
      </w:r>
      <w:hyperlink r:id="rId1277">
        <w:r>
          <w:rPr>
            <w:color w:val="0000FF"/>
          </w:rPr>
          <w:t>приказом</w:t>
        </w:r>
      </w:hyperlink>
      <w:r>
        <w:t xml:space="preserve"> МЧС России от 18 декабря 2014 г. N 701 "Об утверждении Типового порядка создания НФГО" (зарегистрирован Министерством юстиции Российской Федерации 16 февраля 2015 г., регистрационный N 36034) с изменениями, внесенными приказом МЧС России от 5 октября 2021 г. N 669 (зарегистрирован Министерством юстиции Российской Федерации 17 ноября 2021 г., регистрационный N 65873).</w:t>
      </w:r>
    </w:p>
    <w:p w:rsidR="00C55659" w:rsidRDefault="00C55659">
      <w:pPr>
        <w:pStyle w:val="ConsPlusNormal"/>
        <w:spacing w:before="220"/>
        <w:ind w:firstLine="540"/>
        <w:jc w:val="both"/>
      </w:pPr>
      <w:bookmarkStart w:id="100" w:name="P18415"/>
      <w:bookmarkEnd w:id="100"/>
      <w:r>
        <w:t xml:space="preserve">&lt;4&gt; В соответствии с </w:t>
      </w:r>
      <w:hyperlink r:id="rId1278">
        <w:r>
          <w:rPr>
            <w:color w:val="0000FF"/>
          </w:rPr>
          <w:t>приказом</w:t>
        </w:r>
      </w:hyperlink>
      <w:r>
        <w:t xml:space="preserve"> МЧС России от 15 декабря 2002 г. N 583 "Об утверждении и введении в действие правил эксплуатации защитных сооружений гражданской обороны" (зарегистрирован Министерством юстиции Российской Федерации 25 марта 2003 г., регистрационный N 4317) с изменениями, внесенными приказами МЧС России от 9 августа 2010 г. N 377 (зарегистрирован Министерством юстиции Российской Федерации 7 сентября 2010 г., регистрационный N 18377), от 22 декабря 2015 г. N 679 (зарегистрирован Министерством юстиции Российской Федерации 21 января 2016 г., регистрационный N 40682), от 1 августа 2016 г. N 414 (зарегистрирован Министерством юстиции Российской Федерации 6 октября 2016 г., регистрационный N 43939), от 3 апреля 2017 г. N 146 (зарегистрирован Министерством юстиции Российской Федерации 25 апреля 2017 г., регистрационный N 46480), от 26 июня 2018 г. N 258 </w:t>
      </w:r>
      <w:r>
        <w:lastRenderedPageBreak/>
        <w:t>(зарегистрирован Министерством юстиции Российской Федерации 20 июля 2018 г., регистрационный N 51653) (далее - приказ N 583).</w:t>
      </w:r>
    </w:p>
    <w:p w:rsidR="00C55659" w:rsidRDefault="00C55659">
      <w:pPr>
        <w:pStyle w:val="ConsPlusNormal"/>
        <w:spacing w:before="220"/>
        <w:ind w:firstLine="540"/>
        <w:jc w:val="both"/>
      </w:pPr>
      <w:bookmarkStart w:id="101" w:name="P18416"/>
      <w:bookmarkEnd w:id="101"/>
      <w:r>
        <w:t>&lt;5&gt; Материальные запасы.</w:t>
      </w:r>
    </w:p>
    <w:p w:rsidR="00C55659" w:rsidRDefault="00C55659">
      <w:pPr>
        <w:pStyle w:val="ConsPlusNormal"/>
        <w:jc w:val="both"/>
      </w:pPr>
    </w:p>
    <w:p w:rsidR="00C55659" w:rsidRDefault="00C55659">
      <w:pPr>
        <w:pStyle w:val="ConsPlusTitle"/>
        <w:jc w:val="center"/>
        <w:outlineLvl w:val="2"/>
      </w:pPr>
      <w:r>
        <w:t>3. НОРМЫ ПОЛОЖЕННОСТИ НА ПРИОБРЕТЕНИЕ ИМУЩЕСТВА</w:t>
      </w:r>
    </w:p>
    <w:p w:rsidR="00C55659" w:rsidRDefault="00C55659">
      <w:pPr>
        <w:pStyle w:val="ConsPlusTitle"/>
        <w:jc w:val="center"/>
      </w:pPr>
      <w:r>
        <w:t>(ЗАПАСЫ МЕДИЦИНСКИХ СРЕДСТВ) ГРАЖДАНСКОЙ ОБОРОНЫ,</w:t>
      </w:r>
    </w:p>
    <w:p w:rsidR="00C55659" w:rsidRDefault="00C55659">
      <w:pPr>
        <w:pStyle w:val="ConsPlusTitle"/>
        <w:jc w:val="center"/>
      </w:pPr>
      <w:r>
        <w:t>ПРЕДНАЗНАЧЕННОГО ДЛЯ РАЗМЕЩЕНИЯ В ЗАЩИТНЫХ СООРУЖЕНИЯХ</w:t>
      </w:r>
    </w:p>
    <w:p w:rsidR="00C55659" w:rsidRDefault="00C55659">
      <w:pPr>
        <w:pStyle w:val="ConsPlusTitle"/>
        <w:jc w:val="center"/>
      </w:pPr>
      <w:r>
        <w:t>ЦАФК, ТОФК, ФКУ "ЦОКР" И ФИЛИАЛОВ ФКУ "ЦОКР"</w:t>
      </w:r>
    </w:p>
    <w:p w:rsidR="00C55659" w:rsidRDefault="00C55659">
      <w:pPr>
        <w:pStyle w:val="ConsPlusNormal"/>
        <w:jc w:val="center"/>
      </w:pPr>
    </w:p>
    <w:p w:rsidR="00C55659" w:rsidRDefault="00C55659">
      <w:pPr>
        <w:pStyle w:val="ConsPlusNormal"/>
        <w:jc w:val="center"/>
      </w:pPr>
      <w:r>
        <w:t xml:space="preserve">(в ред. </w:t>
      </w:r>
      <w:hyperlink r:id="rId1279">
        <w:r>
          <w:rPr>
            <w:color w:val="0000FF"/>
          </w:rPr>
          <w:t>Приказа</w:t>
        </w:r>
      </w:hyperlink>
      <w:r>
        <w:t xml:space="preserve"> Казначейства России от 21.04.2023 N 145)</w:t>
      </w:r>
    </w:p>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685"/>
        <w:gridCol w:w="3402"/>
        <w:gridCol w:w="1531"/>
      </w:tblGrid>
      <w:tr w:rsidR="00C55659">
        <w:tc>
          <w:tcPr>
            <w:tcW w:w="454" w:type="dxa"/>
            <w:tcBorders>
              <w:top w:val="single" w:sz="4" w:space="0" w:color="auto"/>
              <w:bottom w:val="single" w:sz="4" w:space="0" w:color="auto"/>
            </w:tcBorders>
          </w:tcPr>
          <w:p w:rsidR="00C55659" w:rsidRDefault="00C55659">
            <w:pPr>
              <w:pStyle w:val="ConsPlusNormal"/>
              <w:jc w:val="center"/>
            </w:pPr>
            <w:r>
              <w:t>N п/п</w:t>
            </w:r>
          </w:p>
        </w:tc>
        <w:tc>
          <w:tcPr>
            <w:tcW w:w="3685" w:type="dxa"/>
            <w:tcBorders>
              <w:top w:val="single" w:sz="4" w:space="0" w:color="auto"/>
              <w:bottom w:val="single" w:sz="4" w:space="0" w:color="auto"/>
            </w:tcBorders>
          </w:tcPr>
          <w:p w:rsidR="00C55659" w:rsidRDefault="00C55659">
            <w:pPr>
              <w:pStyle w:val="ConsPlusNormal"/>
              <w:jc w:val="center"/>
            </w:pPr>
            <w:r>
              <w:t>Наименование предмета</w:t>
            </w:r>
          </w:p>
        </w:tc>
        <w:tc>
          <w:tcPr>
            <w:tcW w:w="3402" w:type="dxa"/>
            <w:tcBorders>
              <w:top w:val="single" w:sz="4" w:space="0" w:color="auto"/>
              <w:bottom w:val="single" w:sz="4" w:space="0" w:color="auto"/>
            </w:tcBorders>
          </w:tcPr>
          <w:p w:rsidR="00C55659" w:rsidRDefault="00C55659">
            <w:pPr>
              <w:pStyle w:val="ConsPlusNormal"/>
              <w:jc w:val="center"/>
            </w:pPr>
            <w:r>
              <w:t>Норматив количества (не более)</w:t>
            </w:r>
          </w:p>
        </w:tc>
        <w:tc>
          <w:tcPr>
            <w:tcW w:w="1531" w:type="dxa"/>
            <w:tcBorders>
              <w:top w:val="single" w:sz="4" w:space="0" w:color="auto"/>
              <w:bottom w:val="single" w:sz="4" w:space="0" w:color="auto"/>
            </w:tcBorders>
          </w:tcPr>
          <w:p w:rsidR="00C55659" w:rsidRDefault="00C55659">
            <w:pPr>
              <w:pStyle w:val="ConsPlusNormal"/>
              <w:jc w:val="center"/>
            </w:pPr>
            <w:r>
              <w:t>Норматив цены 1 единицы товара (не более), руб.</w:t>
            </w:r>
          </w:p>
        </w:tc>
      </w:tr>
      <w:tr w:rsidR="00C55659">
        <w:tblPrEx>
          <w:tblBorders>
            <w:insideH w:val="none" w:sz="0" w:space="0" w:color="auto"/>
          </w:tblBorders>
        </w:tblPrEx>
        <w:tc>
          <w:tcPr>
            <w:tcW w:w="454" w:type="dxa"/>
            <w:tcBorders>
              <w:top w:val="single" w:sz="4" w:space="0" w:color="auto"/>
              <w:bottom w:val="nil"/>
            </w:tcBorders>
            <w:vAlign w:val="center"/>
          </w:tcPr>
          <w:p w:rsidR="00C55659" w:rsidRDefault="00C55659">
            <w:pPr>
              <w:pStyle w:val="ConsPlusNormal"/>
              <w:jc w:val="center"/>
            </w:pPr>
            <w:r>
              <w:t>1.</w:t>
            </w:r>
          </w:p>
        </w:tc>
        <w:tc>
          <w:tcPr>
            <w:tcW w:w="3685" w:type="dxa"/>
            <w:tcBorders>
              <w:top w:val="single" w:sz="4" w:space="0" w:color="auto"/>
              <w:bottom w:val="nil"/>
            </w:tcBorders>
            <w:vAlign w:val="center"/>
          </w:tcPr>
          <w:p w:rsidR="00C55659" w:rsidRDefault="00C55659">
            <w:pPr>
              <w:pStyle w:val="ConsPlusNormal"/>
            </w:pPr>
            <w:r>
              <w:t xml:space="preserve">Комплект медицинских изделий для защитных сооружений гражданской обороны (на 20 человек) </w:t>
            </w:r>
            <w:hyperlink w:anchor="P18442">
              <w:r>
                <w:rPr>
                  <w:color w:val="0000FF"/>
                </w:rPr>
                <w:t>&lt;1&gt;</w:t>
              </w:r>
            </w:hyperlink>
            <w:r>
              <w:t xml:space="preserve">, </w:t>
            </w:r>
            <w:hyperlink w:anchor="P18443">
              <w:r>
                <w:rPr>
                  <w:color w:val="0000FF"/>
                </w:rPr>
                <w:t>&lt;2&gt;</w:t>
              </w:r>
            </w:hyperlink>
          </w:p>
        </w:tc>
        <w:tc>
          <w:tcPr>
            <w:tcW w:w="3402" w:type="dxa"/>
            <w:tcBorders>
              <w:top w:val="single" w:sz="4" w:space="0" w:color="auto"/>
              <w:bottom w:val="nil"/>
            </w:tcBorders>
            <w:vAlign w:val="center"/>
          </w:tcPr>
          <w:p w:rsidR="00C55659" w:rsidRDefault="00C55659">
            <w:pPr>
              <w:pStyle w:val="ConsPlusNormal"/>
              <w:jc w:val="center"/>
            </w:pPr>
            <w:r>
              <w:t>1 комплект на 20 сотрудников основного персонала, но не менее 1 комплекта на 1 защитное сооружение (убежище, противорадиационное укрытие)</w:t>
            </w:r>
          </w:p>
        </w:tc>
        <w:tc>
          <w:tcPr>
            <w:tcW w:w="1531" w:type="dxa"/>
            <w:tcBorders>
              <w:top w:val="single" w:sz="4" w:space="0" w:color="auto"/>
              <w:bottom w:val="nil"/>
            </w:tcBorders>
            <w:vAlign w:val="center"/>
          </w:tcPr>
          <w:p w:rsidR="00C55659" w:rsidRDefault="00C55659">
            <w:pPr>
              <w:pStyle w:val="ConsPlusNormal"/>
              <w:jc w:val="center"/>
            </w:pPr>
            <w:r>
              <w:t>36660,0</w:t>
            </w:r>
          </w:p>
        </w:tc>
      </w:tr>
      <w:tr w:rsidR="00C55659">
        <w:tblPrEx>
          <w:tblBorders>
            <w:insideH w:val="none" w:sz="0" w:space="0" w:color="auto"/>
          </w:tblBorders>
        </w:tblPrEx>
        <w:tc>
          <w:tcPr>
            <w:tcW w:w="9072" w:type="dxa"/>
            <w:gridSpan w:val="4"/>
            <w:tcBorders>
              <w:top w:val="nil"/>
              <w:bottom w:val="single" w:sz="4" w:space="0" w:color="auto"/>
            </w:tcBorders>
          </w:tcPr>
          <w:p w:rsidR="00C55659" w:rsidRDefault="00C55659">
            <w:pPr>
              <w:pStyle w:val="ConsPlusNormal"/>
              <w:jc w:val="both"/>
            </w:pPr>
            <w:r>
              <w:t xml:space="preserve">(п. 1 в ред. </w:t>
            </w:r>
            <w:hyperlink r:id="rId1280">
              <w:r>
                <w:rPr>
                  <w:color w:val="0000FF"/>
                </w:rPr>
                <w:t>Приказа</w:t>
              </w:r>
            </w:hyperlink>
            <w:r>
              <w:t xml:space="preserve"> Казначейства России от 16.01.2026 N 6)</w:t>
            </w:r>
          </w:p>
        </w:tc>
      </w:tr>
      <w:tr w:rsidR="00C55659">
        <w:tblPrEx>
          <w:tblBorders>
            <w:insideH w:val="none" w:sz="0" w:space="0" w:color="auto"/>
          </w:tblBorders>
        </w:tblPrEx>
        <w:tc>
          <w:tcPr>
            <w:tcW w:w="9072" w:type="dxa"/>
            <w:gridSpan w:val="4"/>
            <w:tcBorders>
              <w:top w:val="single" w:sz="4" w:space="0" w:color="auto"/>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72"/>
              <w:gridCol w:w="109"/>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both"/>
                  </w:pPr>
                  <w:r>
                    <w:rPr>
                      <w:color w:val="392C69"/>
                    </w:rPr>
                    <w:t>КонсультантПлюс: примечание.</w:t>
                  </w:r>
                </w:p>
                <w:p w:rsidR="00C55659" w:rsidRDefault="00C55659">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pPr>
          </w:p>
        </w:tc>
      </w:tr>
      <w:tr w:rsidR="00C55659">
        <w:tblPrEx>
          <w:tblBorders>
            <w:insideH w:val="none" w:sz="0" w:space="0" w:color="auto"/>
          </w:tblBorders>
        </w:tblPrEx>
        <w:tc>
          <w:tcPr>
            <w:tcW w:w="454" w:type="dxa"/>
            <w:tcBorders>
              <w:top w:val="nil"/>
              <w:bottom w:val="single" w:sz="4" w:space="0" w:color="auto"/>
            </w:tcBorders>
            <w:vAlign w:val="center"/>
          </w:tcPr>
          <w:p w:rsidR="00C55659" w:rsidRDefault="00C55659">
            <w:pPr>
              <w:pStyle w:val="ConsPlusNormal"/>
              <w:jc w:val="center"/>
            </w:pPr>
            <w:r>
              <w:t>3.</w:t>
            </w:r>
          </w:p>
        </w:tc>
        <w:tc>
          <w:tcPr>
            <w:tcW w:w="3685" w:type="dxa"/>
            <w:tcBorders>
              <w:top w:val="nil"/>
              <w:bottom w:val="single" w:sz="4" w:space="0" w:color="auto"/>
            </w:tcBorders>
            <w:vAlign w:val="center"/>
          </w:tcPr>
          <w:p w:rsidR="00C55659" w:rsidRDefault="00C55659">
            <w:pPr>
              <w:pStyle w:val="ConsPlusNormal"/>
            </w:pPr>
            <w:r>
              <w:t xml:space="preserve">Комплект врача (на 20 человек) </w:t>
            </w:r>
            <w:hyperlink w:anchor="P18442">
              <w:r>
                <w:rPr>
                  <w:color w:val="0000FF"/>
                </w:rPr>
                <w:t>&lt;1&gt;</w:t>
              </w:r>
            </w:hyperlink>
            <w:r>
              <w:t xml:space="preserve">, </w:t>
            </w:r>
            <w:hyperlink w:anchor="P18443">
              <w:r>
                <w:rPr>
                  <w:color w:val="0000FF"/>
                </w:rPr>
                <w:t>&lt;2&gt;</w:t>
              </w:r>
            </w:hyperlink>
          </w:p>
        </w:tc>
        <w:tc>
          <w:tcPr>
            <w:tcW w:w="3402" w:type="dxa"/>
            <w:tcBorders>
              <w:top w:val="nil"/>
              <w:bottom w:val="single" w:sz="4" w:space="0" w:color="auto"/>
            </w:tcBorders>
            <w:vAlign w:val="center"/>
          </w:tcPr>
          <w:p w:rsidR="00C55659" w:rsidRDefault="00C55659">
            <w:pPr>
              <w:pStyle w:val="ConsPlusNormal"/>
              <w:jc w:val="center"/>
            </w:pPr>
            <w:r>
              <w:t>1 комплект на каждое защитное сооружение (убежище, противорадиационное укрытие)</w:t>
            </w:r>
          </w:p>
        </w:tc>
        <w:tc>
          <w:tcPr>
            <w:tcW w:w="1531" w:type="dxa"/>
            <w:tcBorders>
              <w:top w:val="nil"/>
              <w:bottom w:val="single" w:sz="4" w:space="0" w:color="auto"/>
            </w:tcBorders>
            <w:vAlign w:val="center"/>
          </w:tcPr>
          <w:p w:rsidR="00C55659" w:rsidRDefault="00C55659">
            <w:pPr>
              <w:pStyle w:val="ConsPlusNormal"/>
              <w:jc w:val="center"/>
            </w:pPr>
            <w:r>
              <w:t>77500,0</w:t>
            </w:r>
          </w:p>
        </w:tc>
      </w:tr>
    </w:tbl>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102" w:name="P18442"/>
      <w:bookmarkEnd w:id="102"/>
      <w:r>
        <w:t>&lt;1&gt; Материальные запасы.</w:t>
      </w:r>
    </w:p>
    <w:p w:rsidR="00C55659" w:rsidRDefault="00C55659">
      <w:pPr>
        <w:pStyle w:val="ConsPlusNormal"/>
        <w:spacing w:before="220"/>
        <w:ind w:firstLine="540"/>
        <w:jc w:val="both"/>
      </w:pPr>
      <w:bookmarkStart w:id="103" w:name="P18443"/>
      <w:bookmarkEnd w:id="103"/>
      <w:r>
        <w:t xml:space="preserve">&lt;2&gt; В соответствии с </w:t>
      </w:r>
      <w:hyperlink r:id="rId1281">
        <w:r>
          <w:rPr>
            <w:color w:val="0000FF"/>
          </w:rPr>
          <w:t>приказом</w:t>
        </w:r>
      </w:hyperlink>
      <w:r>
        <w:t xml:space="preserve"> N 583.</w:t>
      </w:r>
    </w:p>
    <w:p w:rsidR="00C55659" w:rsidRDefault="00C55659">
      <w:pPr>
        <w:pStyle w:val="ConsPlusNormal"/>
        <w:jc w:val="both"/>
      </w:pPr>
    </w:p>
    <w:p w:rsidR="00C55659" w:rsidRDefault="00C55659">
      <w:pPr>
        <w:pStyle w:val="ConsPlusTitle"/>
        <w:jc w:val="center"/>
        <w:outlineLvl w:val="2"/>
      </w:pPr>
      <w:r>
        <w:t>4. НОРМЫ ПОЛОЖЕННОСТИ НА ПРИОБРЕТЕНИЕ ИМУЩЕСТВА</w:t>
      </w:r>
    </w:p>
    <w:p w:rsidR="00C55659" w:rsidRDefault="00C55659">
      <w:pPr>
        <w:pStyle w:val="ConsPlusTitle"/>
        <w:jc w:val="center"/>
      </w:pPr>
      <w:r>
        <w:t>УЧЕБНО-МАТЕРИАЛЬНОЙ БАЗЫ В ОБЛАСТИ ГРАЖДАНСКОЙ ОБОРОНЫ</w:t>
      </w:r>
    </w:p>
    <w:p w:rsidR="00C55659" w:rsidRDefault="00C55659">
      <w:pPr>
        <w:pStyle w:val="ConsPlusTitle"/>
        <w:jc w:val="center"/>
      </w:pPr>
      <w:r>
        <w:t>ДЛЯ ЦАФК, ТОФК, ФКУ "ЦОКР" И ФИЛИАЛОВ ФКУ "ЦОКР"</w:t>
      </w:r>
    </w:p>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4195"/>
        <w:gridCol w:w="2891"/>
        <w:gridCol w:w="1531"/>
      </w:tblGrid>
      <w:tr w:rsidR="00C55659">
        <w:tc>
          <w:tcPr>
            <w:tcW w:w="454" w:type="dxa"/>
          </w:tcPr>
          <w:p w:rsidR="00C55659" w:rsidRDefault="00C55659">
            <w:pPr>
              <w:pStyle w:val="ConsPlusNormal"/>
              <w:jc w:val="center"/>
            </w:pPr>
            <w:r>
              <w:t>N п/п</w:t>
            </w:r>
          </w:p>
        </w:tc>
        <w:tc>
          <w:tcPr>
            <w:tcW w:w="4195" w:type="dxa"/>
          </w:tcPr>
          <w:p w:rsidR="00C55659" w:rsidRDefault="00C55659">
            <w:pPr>
              <w:pStyle w:val="ConsPlusNormal"/>
              <w:jc w:val="center"/>
            </w:pPr>
            <w:r>
              <w:t>Наименование предмета</w:t>
            </w:r>
          </w:p>
        </w:tc>
        <w:tc>
          <w:tcPr>
            <w:tcW w:w="2891" w:type="dxa"/>
          </w:tcPr>
          <w:p w:rsidR="00C55659" w:rsidRDefault="00C55659">
            <w:pPr>
              <w:pStyle w:val="ConsPlusNormal"/>
              <w:jc w:val="center"/>
            </w:pPr>
            <w:r>
              <w:t>Норматив количества (не более)</w:t>
            </w:r>
          </w:p>
        </w:tc>
        <w:tc>
          <w:tcPr>
            <w:tcW w:w="1531" w:type="dxa"/>
          </w:tcPr>
          <w:p w:rsidR="00C55659" w:rsidRDefault="00C55659">
            <w:pPr>
              <w:pStyle w:val="ConsPlusNormal"/>
              <w:jc w:val="center"/>
            </w:pPr>
            <w:r>
              <w:t>Норматив цены 1 единицы товара (не более), руб.</w:t>
            </w:r>
          </w:p>
        </w:tc>
      </w:tr>
      <w:tr w:rsidR="00C55659">
        <w:tc>
          <w:tcPr>
            <w:tcW w:w="454" w:type="dxa"/>
            <w:vMerge w:val="restart"/>
            <w:vAlign w:val="center"/>
          </w:tcPr>
          <w:p w:rsidR="00C55659" w:rsidRDefault="00C55659">
            <w:pPr>
              <w:pStyle w:val="ConsPlusNormal"/>
              <w:jc w:val="center"/>
            </w:pPr>
            <w:r>
              <w:t>1.</w:t>
            </w:r>
          </w:p>
        </w:tc>
        <w:tc>
          <w:tcPr>
            <w:tcW w:w="4195" w:type="dxa"/>
            <w:vMerge w:val="restart"/>
            <w:vAlign w:val="center"/>
          </w:tcPr>
          <w:p w:rsidR="00C55659" w:rsidRDefault="00C55659">
            <w:pPr>
              <w:pStyle w:val="ConsPlusNormal"/>
            </w:pPr>
            <w:r>
              <w:t xml:space="preserve">Стенд "Уголок по гражданской обороне и чрезвычайным ситуациям" (1000 x 1000) без карманов с информационными плакатами по гражданской обороне и </w:t>
            </w:r>
            <w:r>
              <w:lastRenderedPageBreak/>
              <w:t xml:space="preserve">чрезвычайным ситуациям </w:t>
            </w:r>
            <w:hyperlink w:anchor="P18462">
              <w:r>
                <w:rPr>
                  <w:color w:val="0000FF"/>
                </w:rPr>
                <w:t>&lt;1&gt;</w:t>
              </w:r>
            </w:hyperlink>
          </w:p>
        </w:tc>
        <w:tc>
          <w:tcPr>
            <w:tcW w:w="2891" w:type="dxa"/>
            <w:vAlign w:val="center"/>
          </w:tcPr>
          <w:p w:rsidR="00C55659" w:rsidRDefault="00C55659">
            <w:pPr>
              <w:pStyle w:val="ConsPlusNormal"/>
              <w:jc w:val="center"/>
            </w:pPr>
            <w:r>
              <w:lastRenderedPageBreak/>
              <w:t xml:space="preserve">по 3 штуки на каждое здание, строение, сооружение, отдельное помещение (далее - объект) </w:t>
            </w:r>
            <w:r>
              <w:lastRenderedPageBreak/>
              <w:t>ЦАФК, ФКУ "ЦОКР", в котором размещены сотрудники ЦАФК</w:t>
            </w:r>
          </w:p>
        </w:tc>
        <w:tc>
          <w:tcPr>
            <w:tcW w:w="1531" w:type="dxa"/>
            <w:vMerge w:val="restart"/>
            <w:vAlign w:val="center"/>
          </w:tcPr>
          <w:p w:rsidR="00C55659" w:rsidRDefault="00C55659">
            <w:pPr>
              <w:pStyle w:val="ConsPlusNormal"/>
              <w:jc w:val="center"/>
            </w:pPr>
            <w:r>
              <w:lastRenderedPageBreak/>
              <w:t>4100,0</w:t>
            </w:r>
          </w:p>
        </w:tc>
      </w:tr>
      <w:tr w:rsidR="00C55659">
        <w:tc>
          <w:tcPr>
            <w:tcW w:w="454" w:type="dxa"/>
            <w:vMerge/>
          </w:tcPr>
          <w:p w:rsidR="00C55659" w:rsidRDefault="00C55659">
            <w:pPr>
              <w:pStyle w:val="ConsPlusNormal"/>
            </w:pPr>
          </w:p>
        </w:tc>
        <w:tc>
          <w:tcPr>
            <w:tcW w:w="4195" w:type="dxa"/>
            <w:vMerge/>
          </w:tcPr>
          <w:p w:rsidR="00C55659" w:rsidRDefault="00C55659">
            <w:pPr>
              <w:pStyle w:val="ConsPlusNormal"/>
            </w:pPr>
          </w:p>
        </w:tc>
        <w:tc>
          <w:tcPr>
            <w:tcW w:w="2891" w:type="dxa"/>
            <w:vAlign w:val="center"/>
          </w:tcPr>
          <w:p w:rsidR="00C55659" w:rsidRDefault="00C55659">
            <w:pPr>
              <w:pStyle w:val="ConsPlusNormal"/>
              <w:jc w:val="center"/>
            </w:pPr>
            <w:r>
              <w:t>При численности сотрудников:</w:t>
            </w:r>
          </w:p>
          <w:p w:rsidR="00C55659" w:rsidRDefault="00C55659">
            <w:pPr>
              <w:pStyle w:val="ConsPlusNormal"/>
              <w:jc w:val="center"/>
            </w:pPr>
            <w:r>
              <w:t>свыше 200 человек - по одному уголку на объекте ТОФК, ФКУ "ЦОКР" и Филиалов ФКУ "ЦОКР";</w:t>
            </w:r>
          </w:p>
          <w:p w:rsidR="00C55659" w:rsidRDefault="00C55659">
            <w:pPr>
              <w:pStyle w:val="ConsPlusNormal"/>
              <w:jc w:val="center"/>
            </w:pPr>
            <w:r>
              <w:t>менее 200 человек - 1 уголок в наиболее посещаемом помещении объекта и в хорошо доступном для обзора месте ТОФК, ФКУ "ЦОКР" и Филиалов ФКУ "ЦОКР"</w:t>
            </w:r>
          </w:p>
        </w:tc>
        <w:tc>
          <w:tcPr>
            <w:tcW w:w="1531" w:type="dxa"/>
            <w:vMerge/>
          </w:tcPr>
          <w:p w:rsidR="00C55659" w:rsidRDefault="00C55659">
            <w:pPr>
              <w:pStyle w:val="ConsPlusNormal"/>
            </w:pPr>
          </w:p>
        </w:tc>
      </w:tr>
    </w:tbl>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104" w:name="P18462"/>
      <w:bookmarkEnd w:id="104"/>
      <w:r>
        <w:t>&lt;1&gt; Основные средства.</w:t>
      </w:r>
    </w:p>
    <w:p w:rsidR="00C55659" w:rsidRDefault="00C55659">
      <w:pPr>
        <w:pStyle w:val="ConsPlusNormal"/>
        <w:jc w:val="both"/>
      </w:pPr>
    </w:p>
    <w:p w:rsidR="00C55659" w:rsidRDefault="00C55659">
      <w:pPr>
        <w:pStyle w:val="ConsPlusTitle"/>
        <w:jc w:val="center"/>
        <w:outlineLvl w:val="2"/>
      </w:pPr>
      <w:r>
        <w:t>5. УСЛУГИ ПО ПРОВЕДЕНИЮ</w:t>
      </w:r>
    </w:p>
    <w:p w:rsidR="00C55659" w:rsidRDefault="00C55659">
      <w:pPr>
        <w:pStyle w:val="ConsPlusTitle"/>
        <w:jc w:val="center"/>
      </w:pPr>
      <w:r>
        <w:t>ПЕРИОДИЧЕСКИХ ИСПЫТАНИЙ СРЕДСТВ РАДИАЦИОННОЙ И ХИМИЧЕСКОЙ</w:t>
      </w:r>
    </w:p>
    <w:p w:rsidR="00C55659" w:rsidRDefault="00C55659">
      <w:pPr>
        <w:pStyle w:val="ConsPlusTitle"/>
        <w:jc w:val="center"/>
      </w:pPr>
      <w:r>
        <w:t>ЗАЩИТЫ (ПРОВЕРКА (ПОВЕРКА) ПРИБОРОВ РАДИАЦИОННОГО КОНТРОЛЯ</w:t>
      </w:r>
    </w:p>
    <w:p w:rsidR="00C55659" w:rsidRDefault="00C55659">
      <w:pPr>
        <w:pStyle w:val="ConsPlusTitle"/>
        <w:jc w:val="center"/>
      </w:pPr>
      <w:r>
        <w:t>И ЛАБОРАТОРНЫЕ ИСПЫТАНИЯ СРЕДСТВ ИНДИВИДУАЛЬНОЙ ЗАЩИТЫ)</w:t>
      </w:r>
    </w:p>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828"/>
        <w:gridCol w:w="2976"/>
        <w:gridCol w:w="1587"/>
      </w:tblGrid>
      <w:tr w:rsidR="00C55659">
        <w:tc>
          <w:tcPr>
            <w:tcW w:w="454" w:type="dxa"/>
          </w:tcPr>
          <w:p w:rsidR="00C55659" w:rsidRDefault="00C55659">
            <w:pPr>
              <w:pStyle w:val="ConsPlusNormal"/>
              <w:jc w:val="center"/>
            </w:pPr>
            <w:r>
              <w:t>N п/п</w:t>
            </w:r>
          </w:p>
        </w:tc>
        <w:tc>
          <w:tcPr>
            <w:tcW w:w="3828" w:type="dxa"/>
          </w:tcPr>
          <w:p w:rsidR="00C55659" w:rsidRDefault="00C55659">
            <w:pPr>
              <w:pStyle w:val="ConsPlusNormal"/>
              <w:jc w:val="center"/>
            </w:pPr>
            <w:r>
              <w:t>Наименование имущества</w:t>
            </w:r>
          </w:p>
        </w:tc>
        <w:tc>
          <w:tcPr>
            <w:tcW w:w="2976" w:type="dxa"/>
          </w:tcPr>
          <w:p w:rsidR="00C55659" w:rsidRDefault="00C55659">
            <w:pPr>
              <w:pStyle w:val="ConsPlusNormal"/>
              <w:jc w:val="center"/>
            </w:pPr>
            <w:r>
              <w:t>Периодичность лабораторных испытаний, проверок (поверок) и количество образцов, отбираемых от заводской партии для контроля</w:t>
            </w:r>
          </w:p>
        </w:tc>
        <w:tc>
          <w:tcPr>
            <w:tcW w:w="1587" w:type="dxa"/>
          </w:tcPr>
          <w:p w:rsidR="00C55659" w:rsidRDefault="00C55659">
            <w:pPr>
              <w:pStyle w:val="ConsPlusNormal"/>
              <w:jc w:val="center"/>
            </w:pPr>
            <w:r>
              <w:t>Норматив цены оказания 1 услуги лабораторных испытаний, проверок (поверок) в год (не более), руб.</w:t>
            </w:r>
          </w:p>
        </w:tc>
      </w:tr>
      <w:tr w:rsidR="00C55659">
        <w:tc>
          <w:tcPr>
            <w:tcW w:w="454" w:type="dxa"/>
            <w:vAlign w:val="center"/>
          </w:tcPr>
          <w:p w:rsidR="00C55659" w:rsidRDefault="00C55659">
            <w:pPr>
              <w:pStyle w:val="ConsPlusNormal"/>
              <w:jc w:val="center"/>
            </w:pPr>
            <w:r>
              <w:t>1.</w:t>
            </w:r>
          </w:p>
        </w:tc>
        <w:tc>
          <w:tcPr>
            <w:tcW w:w="3828" w:type="dxa"/>
            <w:vAlign w:val="center"/>
          </w:tcPr>
          <w:p w:rsidR="00C55659" w:rsidRDefault="00C55659">
            <w:pPr>
              <w:pStyle w:val="ConsPlusNormal"/>
            </w:pPr>
            <w:r>
              <w:t xml:space="preserve">Противогазы фильтрующие. Дополнительные патроны </w:t>
            </w:r>
            <w:hyperlink w:anchor="P18490">
              <w:r>
                <w:rPr>
                  <w:color w:val="0000FF"/>
                </w:rPr>
                <w:t>&lt;1&gt;</w:t>
              </w:r>
            </w:hyperlink>
          </w:p>
        </w:tc>
        <w:tc>
          <w:tcPr>
            <w:tcW w:w="2976" w:type="dxa"/>
            <w:vAlign w:val="center"/>
          </w:tcPr>
          <w:p w:rsidR="00C55659" w:rsidRDefault="00C55659">
            <w:pPr>
              <w:pStyle w:val="ConsPlusNormal"/>
              <w:jc w:val="center"/>
            </w:pPr>
            <w:r>
              <w:t>Поверка производится:</w:t>
            </w:r>
          </w:p>
          <w:p w:rsidR="00C55659" w:rsidRDefault="00C55659">
            <w:pPr>
              <w:pStyle w:val="ConsPlusNormal"/>
              <w:jc w:val="center"/>
            </w:pPr>
            <w:r>
              <w:t>- в течение шести месяцев до истечения гарантийного срока хранения;</w:t>
            </w:r>
          </w:p>
          <w:p w:rsidR="00C55659" w:rsidRDefault="00C55659">
            <w:pPr>
              <w:pStyle w:val="ConsPlusNormal"/>
              <w:jc w:val="center"/>
            </w:pPr>
            <w:r>
              <w:t>- через пять лет после истечения гарантийного срока хранения и далее один раз в два года по пять противогазов, дополнительных патронов</w:t>
            </w:r>
          </w:p>
        </w:tc>
        <w:tc>
          <w:tcPr>
            <w:tcW w:w="1587" w:type="dxa"/>
            <w:vMerge w:val="restart"/>
            <w:vAlign w:val="center"/>
          </w:tcPr>
          <w:p w:rsidR="00C55659" w:rsidRDefault="00C55659">
            <w:pPr>
              <w:pStyle w:val="ConsPlusNormal"/>
              <w:jc w:val="center"/>
            </w:pPr>
            <w:r>
              <w:t>46000,0</w:t>
            </w:r>
          </w:p>
        </w:tc>
      </w:tr>
      <w:tr w:rsidR="00C55659">
        <w:tc>
          <w:tcPr>
            <w:tcW w:w="454" w:type="dxa"/>
            <w:vAlign w:val="center"/>
          </w:tcPr>
          <w:p w:rsidR="00C55659" w:rsidRDefault="00C55659">
            <w:pPr>
              <w:pStyle w:val="ConsPlusNormal"/>
              <w:jc w:val="center"/>
            </w:pPr>
            <w:r>
              <w:t>2.</w:t>
            </w:r>
          </w:p>
        </w:tc>
        <w:tc>
          <w:tcPr>
            <w:tcW w:w="3828" w:type="dxa"/>
            <w:vAlign w:val="center"/>
          </w:tcPr>
          <w:p w:rsidR="00C55659" w:rsidRDefault="00C55659">
            <w:pPr>
              <w:pStyle w:val="ConsPlusNormal"/>
            </w:pPr>
            <w:r>
              <w:t xml:space="preserve">Приборы радиационной разведки и контроля </w:t>
            </w:r>
            <w:hyperlink w:anchor="P18490">
              <w:r>
                <w:rPr>
                  <w:color w:val="0000FF"/>
                </w:rPr>
                <w:t>&lt;1&gt;</w:t>
              </w:r>
            </w:hyperlink>
          </w:p>
        </w:tc>
        <w:tc>
          <w:tcPr>
            <w:tcW w:w="2976" w:type="dxa"/>
            <w:vAlign w:val="center"/>
          </w:tcPr>
          <w:p w:rsidR="00C55659" w:rsidRDefault="00C55659">
            <w:pPr>
              <w:pStyle w:val="ConsPlusNormal"/>
              <w:jc w:val="center"/>
            </w:pPr>
            <w:r>
              <w:t>Один раз в пять лет - проверка (поверка) и консервация, 100% приборов, находящихся на хранении</w:t>
            </w:r>
          </w:p>
        </w:tc>
        <w:tc>
          <w:tcPr>
            <w:tcW w:w="1587" w:type="dxa"/>
            <w:vMerge/>
          </w:tcPr>
          <w:p w:rsidR="00C55659" w:rsidRDefault="00C55659">
            <w:pPr>
              <w:pStyle w:val="ConsPlusNormal"/>
            </w:pPr>
          </w:p>
        </w:tc>
      </w:tr>
      <w:tr w:rsidR="00C55659">
        <w:tc>
          <w:tcPr>
            <w:tcW w:w="454" w:type="dxa"/>
            <w:vAlign w:val="center"/>
          </w:tcPr>
          <w:p w:rsidR="00C55659" w:rsidRDefault="00C55659">
            <w:pPr>
              <w:pStyle w:val="ConsPlusNormal"/>
              <w:jc w:val="center"/>
            </w:pPr>
            <w:r>
              <w:lastRenderedPageBreak/>
              <w:t>3.</w:t>
            </w:r>
          </w:p>
        </w:tc>
        <w:tc>
          <w:tcPr>
            <w:tcW w:w="3828" w:type="dxa"/>
            <w:vAlign w:val="center"/>
          </w:tcPr>
          <w:p w:rsidR="00C55659" w:rsidRDefault="00C55659">
            <w:pPr>
              <w:pStyle w:val="ConsPlusNormal"/>
            </w:pPr>
            <w:r>
              <w:t xml:space="preserve">Приборы химической разведки </w:t>
            </w:r>
            <w:hyperlink w:anchor="P18490">
              <w:r>
                <w:rPr>
                  <w:color w:val="0000FF"/>
                </w:rPr>
                <w:t>&lt;1&gt;</w:t>
              </w:r>
            </w:hyperlink>
          </w:p>
        </w:tc>
        <w:tc>
          <w:tcPr>
            <w:tcW w:w="2976" w:type="dxa"/>
            <w:vAlign w:val="center"/>
          </w:tcPr>
          <w:p w:rsidR="00C55659" w:rsidRDefault="00C55659">
            <w:pPr>
              <w:pStyle w:val="ConsPlusNormal"/>
              <w:jc w:val="center"/>
            </w:pPr>
            <w:r>
              <w:t>Один раз в пять лет - проверка (поверка) работоспособности, техническое обслуживание и замена комплектующих изделий, 100% приборов, находящихся на хранении</w:t>
            </w:r>
          </w:p>
        </w:tc>
        <w:tc>
          <w:tcPr>
            <w:tcW w:w="1587" w:type="dxa"/>
            <w:vMerge/>
          </w:tcPr>
          <w:p w:rsidR="00C55659" w:rsidRDefault="00C55659">
            <w:pPr>
              <w:pStyle w:val="ConsPlusNormal"/>
            </w:pPr>
          </w:p>
        </w:tc>
      </w:tr>
      <w:tr w:rsidR="00C55659">
        <w:tc>
          <w:tcPr>
            <w:tcW w:w="454" w:type="dxa"/>
            <w:vAlign w:val="center"/>
          </w:tcPr>
          <w:p w:rsidR="00C55659" w:rsidRDefault="00C55659">
            <w:pPr>
              <w:pStyle w:val="ConsPlusNormal"/>
              <w:jc w:val="center"/>
            </w:pPr>
            <w:r>
              <w:t>4.</w:t>
            </w:r>
          </w:p>
        </w:tc>
        <w:tc>
          <w:tcPr>
            <w:tcW w:w="3828" w:type="dxa"/>
            <w:vAlign w:val="center"/>
          </w:tcPr>
          <w:p w:rsidR="00C55659" w:rsidRDefault="00C55659">
            <w:pPr>
              <w:pStyle w:val="ConsPlusNormal"/>
            </w:pPr>
            <w:r>
              <w:t xml:space="preserve">Индикаторные трубки </w:t>
            </w:r>
            <w:hyperlink w:anchor="P18490">
              <w:r>
                <w:rPr>
                  <w:color w:val="0000FF"/>
                </w:rPr>
                <w:t>&lt;1&gt;</w:t>
              </w:r>
            </w:hyperlink>
          </w:p>
        </w:tc>
        <w:tc>
          <w:tcPr>
            <w:tcW w:w="2976" w:type="dxa"/>
            <w:vAlign w:val="center"/>
          </w:tcPr>
          <w:p w:rsidR="00C55659" w:rsidRDefault="00C55659">
            <w:pPr>
              <w:pStyle w:val="ConsPlusNormal"/>
              <w:jc w:val="center"/>
            </w:pPr>
            <w:r>
              <w:t>Первый раз - за шесть месяцев до истечения гарантийного срока хранения и далее один раз в год</w:t>
            </w:r>
          </w:p>
        </w:tc>
        <w:tc>
          <w:tcPr>
            <w:tcW w:w="1587" w:type="dxa"/>
            <w:vMerge/>
          </w:tcPr>
          <w:p w:rsidR="00C55659" w:rsidRDefault="00C55659">
            <w:pPr>
              <w:pStyle w:val="ConsPlusNormal"/>
            </w:pPr>
          </w:p>
        </w:tc>
      </w:tr>
    </w:tbl>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105" w:name="P18490"/>
      <w:bookmarkEnd w:id="105"/>
      <w:r>
        <w:t xml:space="preserve">&lt;1&gt; Срок эксплуатации может быть продлен после проведения проверочных мероприятий в соответствии с </w:t>
      </w:r>
      <w:hyperlink r:id="rId1282">
        <w:r>
          <w:rPr>
            <w:color w:val="0000FF"/>
          </w:rPr>
          <w:t>Правилами</w:t>
        </w:r>
      </w:hyperlink>
      <w:r>
        <w:t xml:space="preserve"> N 285.</w:t>
      </w:r>
    </w:p>
    <w:p w:rsidR="00C55659" w:rsidRDefault="00C55659">
      <w:pPr>
        <w:pStyle w:val="ConsPlusNormal"/>
        <w:jc w:val="both"/>
      </w:pPr>
    </w:p>
    <w:p w:rsidR="00C55659" w:rsidRDefault="00C55659">
      <w:pPr>
        <w:pStyle w:val="ConsPlusTitle"/>
        <w:jc w:val="center"/>
        <w:outlineLvl w:val="2"/>
      </w:pPr>
      <w:r>
        <w:t>6. НОРМЫ ПОЛОЖЕННОСТИ НА ПРИОБРЕТЕНИЕ МЕБЕЛИ,</w:t>
      </w:r>
    </w:p>
    <w:p w:rsidR="00C55659" w:rsidRDefault="00C55659">
      <w:pPr>
        <w:pStyle w:val="ConsPlusTitle"/>
        <w:jc w:val="center"/>
      </w:pPr>
      <w:r>
        <w:t>ИНЫХ ПРЕДМЕТОВ ХОЗЯЙСТВЕННО-БЫТОВОГО НАЗНАЧЕНИЯ, ИНВЕНТАРЯ,</w:t>
      </w:r>
    </w:p>
    <w:p w:rsidR="00C55659" w:rsidRDefault="00C55659">
      <w:pPr>
        <w:pStyle w:val="ConsPlusTitle"/>
        <w:jc w:val="center"/>
      </w:pPr>
      <w:r>
        <w:t>КОНТРОЛЬНО-ИЗМЕРИТЕЛЬНОГО ОБОРУДОВАНИЯ ДЛЯ ОСНАЩЕНИЯ</w:t>
      </w:r>
    </w:p>
    <w:p w:rsidR="00C55659" w:rsidRDefault="00C55659">
      <w:pPr>
        <w:pStyle w:val="ConsPlusTitle"/>
        <w:jc w:val="center"/>
      </w:pPr>
      <w:r>
        <w:t>ОБЪЕКТА ГРАЖДАНСКОЙ ОБОРОНЫ/ЗАЩИТНОГО</w:t>
      </w:r>
    </w:p>
    <w:p w:rsidR="00C55659" w:rsidRDefault="00C55659">
      <w:pPr>
        <w:pStyle w:val="ConsPlusTitle"/>
        <w:jc w:val="center"/>
      </w:pPr>
      <w:r>
        <w:t>СООРУЖЕНИЯ/УКРЫТИЯ/ОБЪЕКТА, ИМЕЮЩЕГО ПОМЕЩЕНИЕ(Я),</w:t>
      </w:r>
    </w:p>
    <w:p w:rsidR="00C55659" w:rsidRDefault="00C55659">
      <w:pPr>
        <w:pStyle w:val="ConsPlusTitle"/>
        <w:jc w:val="center"/>
      </w:pPr>
      <w:r>
        <w:t>ПРЕДНАЗНАЧЕННОЕ(ЫЕ) ДЛЯ ОБЕСПЕЧЕНИЯ ПРОВЕДЕНИЯ МЕРОПРИЯТИЙ</w:t>
      </w:r>
    </w:p>
    <w:p w:rsidR="00C55659" w:rsidRDefault="00C55659">
      <w:pPr>
        <w:pStyle w:val="ConsPlusTitle"/>
        <w:jc w:val="center"/>
      </w:pPr>
      <w:r>
        <w:t>ПО ГРАЖДАНСКОЙ ОБОРОНЕ, ТОФК, ФКУ "ЦОКР" И ФИЛИАЛОВ</w:t>
      </w:r>
    </w:p>
    <w:p w:rsidR="00C55659" w:rsidRDefault="00C55659">
      <w:pPr>
        <w:pStyle w:val="ConsPlusTitle"/>
        <w:jc w:val="center"/>
      </w:pPr>
      <w:r>
        <w:t>ФКУ "ЦОКР"</w:t>
      </w:r>
    </w:p>
    <w:p w:rsidR="00C55659" w:rsidRDefault="00C55659">
      <w:pPr>
        <w:pStyle w:val="ConsPlusNormal"/>
        <w:jc w:val="center"/>
      </w:pPr>
    </w:p>
    <w:p w:rsidR="00C55659" w:rsidRDefault="00C55659">
      <w:pPr>
        <w:pStyle w:val="ConsPlusNormal"/>
        <w:jc w:val="center"/>
      </w:pPr>
      <w:r>
        <w:t xml:space="preserve">(п. 6 введен </w:t>
      </w:r>
      <w:hyperlink r:id="rId1283">
        <w:r>
          <w:rPr>
            <w:color w:val="0000FF"/>
          </w:rPr>
          <w:t>Приказом</w:t>
        </w:r>
      </w:hyperlink>
      <w:r>
        <w:t xml:space="preserve"> Казначейства России от 22.08.2023 N 300;</w:t>
      </w:r>
    </w:p>
    <w:p w:rsidR="00C55659" w:rsidRDefault="00C55659">
      <w:pPr>
        <w:pStyle w:val="ConsPlusNormal"/>
        <w:jc w:val="center"/>
      </w:pPr>
      <w:r>
        <w:t xml:space="preserve">в ред. </w:t>
      </w:r>
      <w:hyperlink r:id="rId1284">
        <w:r>
          <w:rPr>
            <w:color w:val="0000FF"/>
          </w:rPr>
          <w:t>Приказа</w:t>
        </w:r>
      </w:hyperlink>
      <w:r>
        <w:t xml:space="preserve"> Казначейства России от 21.03.2025 N 76)</w:t>
      </w:r>
    </w:p>
    <w:p w:rsidR="00C55659" w:rsidRDefault="00C55659">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928"/>
        <w:gridCol w:w="1361"/>
        <w:gridCol w:w="1417"/>
        <w:gridCol w:w="850"/>
        <w:gridCol w:w="1191"/>
        <w:gridCol w:w="1757"/>
      </w:tblGrid>
      <w:tr w:rsidR="00C55659">
        <w:tc>
          <w:tcPr>
            <w:tcW w:w="567" w:type="dxa"/>
          </w:tcPr>
          <w:p w:rsidR="00C55659" w:rsidRDefault="00C55659">
            <w:pPr>
              <w:pStyle w:val="ConsPlusNormal"/>
              <w:jc w:val="center"/>
            </w:pPr>
            <w:r>
              <w:t>N п/п</w:t>
            </w:r>
          </w:p>
        </w:tc>
        <w:tc>
          <w:tcPr>
            <w:tcW w:w="1928" w:type="dxa"/>
          </w:tcPr>
          <w:p w:rsidR="00C55659" w:rsidRDefault="00C55659">
            <w:pPr>
              <w:pStyle w:val="ConsPlusNormal"/>
              <w:jc w:val="center"/>
            </w:pPr>
            <w:r>
              <w:t>Наименование</w:t>
            </w:r>
          </w:p>
        </w:tc>
        <w:tc>
          <w:tcPr>
            <w:tcW w:w="1361" w:type="dxa"/>
          </w:tcPr>
          <w:p w:rsidR="00C55659" w:rsidRDefault="00C55659">
            <w:pPr>
              <w:pStyle w:val="ConsPlusNormal"/>
              <w:jc w:val="center"/>
            </w:pPr>
            <w:r>
              <w:t>Единица измерения</w:t>
            </w:r>
          </w:p>
        </w:tc>
        <w:tc>
          <w:tcPr>
            <w:tcW w:w="1417" w:type="dxa"/>
          </w:tcPr>
          <w:p w:rsidR="00C55659" w:rsidRDefault="00C55659">
            <w:pPr>
              <w:pStyle w:val="ConsPlusNormal"/>
              <w:jc w:val="center"/>
            </w:pPr>
            <w:r>
              <w:t>Норматив количества (не более)</w:t>
            </w:r>
          </w:p>
        </w:tc>
        <w:tc>
          <w:tcPr>
            <w:tcW w:w="850" w:type="dxa"/>
          </w:tcPr>
          <w:p w:rsidR="00C55659" w:rsidRDefault="00C55659">
            <w:pPr>
              <w:pStyle w:val="ConsPlusNormal"/>
              <w:jc w:val="center"/>
            </w:pPr>
            <w:r>
              <w:t>Срок эксплуатации в годах</w:t>
            </w:r>
          </w:p>
        </w:tc>
        <w:tc>
          <w:tcPr>
            <w:tcW w:w="1191" w:type="dxa"/>
          </w:tcPr>
          <w:p w:rsidR="00C55659" w:rsidRDefault="00C55659">
            <w:pPr>
              <w:pStyle w:val="ConsPlusNormal"/>
              <w:jc w:val="center"/>
            </w:pPr>
            <w:r>
              <w:t>Норматив цены (не более), руб.</w:t>
            </w:r>
          </w:p>
        </w:tc>
        <w:tc>
          <w:tcPr>
            <w:tcW w:w="1757" w:type="dxa"/>
          </w:tcPr>
          <w:p w:rsidR="00C55659" w:rsidRDefault="00C55659">
            <w:pPr>
              <w:pStyle w:val="ConsPlusNormal"/>
              <w:jc w:val="center"/>
            </w:pPr>
            <w:r>
              <w:t>Примечание</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w:t>
            </w:r>
          </w:p>
        </w:tc>
        <w:tc>
          <w:tcPr>
            <w:tcW w:w="1928" w:type="dxa"/>
            <w:tcBorders>
              <w:bottom w:val="nil"/>
            </w:tcBorders>
            <w:vAlign w:val="center"/>
          </w:tcPr>
          <w:p w:rsidR="00C55659" w:rsidRDefault="00C55659">
            <w:pPr>
              <w:pStyle w:val="ConsPlusNormal"/>
            </w:pPr>
            <w:r>
              <w:t xml:space="preserve">Бак для питьевой воды </w:t>
            </w:r>
            <w:hyperlink w:anchor="P18741">
              <w:r>
                <w:rPr>
                  <w:color w:val="0000FF"/>
                </w:rPr>
                <w:t>&lt;1&gt;</w:t>
              </w:r>
            </w:hyperlink>
            <w:r>
              <w:t xml:space="preserve">, </w:t>
            </w:r>
            <w:hyperlink w:anchor="P18742">
              <w:r>
                <w:rPr>
                  <w:color w:val="0000FF"/>
                </w:rPr>
                <w:t>&lt;2&gt;</w:t>
              </w:r>
            </w:hyperlink>
          </w:p>
        </w:tc>
        <w:tc>
          <w:tcPr>
            <w:tcW w:w="136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850" w:type="dxa"/>
            <w:tcBorders>
              <w:bottom w:val="nil"/>
            </w:tcBorders>
            <w:vAlign w:val="center"/>
          </w:tcPr>
          <w:p w:rsidR="00C55659" w:rsidRDefault="00C55659">
            <w:pPr>
              <w:pStyle w:val="ConsPlusNormal"/>
              <w:jc w:val="center"/>
            </w:pPr>
            <w:r>
              <w:t>5</w:t>
            </w:r>
          </w:p>
        </w:tc>
        <w:tc>
          <w:tcPr>
            <w:tcW w:w="1191" w:type="dxa"/>
            <w:tcBorders>
              <w:bottom w:val="nil"/>
            </w:tcBorders>
            <w:vAlign w:val="center"/>
          </w:tcPr>
          <w:p w:rsidR="00C55659" w:rsidRDefault="00C55659">
            <w:pPr>
              <w:pStyle w:val="ConsPlusNormal"/>
              <w:jc w:val="center"/>
            </w:pPr>
            <w:r>
              <w:t>1768,0</w:t>
            </w:r>
          </w:p>
        </w:tc>
        <w:tc>
          <w:tcPr>
            <w:tcW w:w="1757" w:type="dxa"/>
            <w:tcBorders>
              <w:bottom w:val="nil"/>
            </w:tcBorders>
            <w:vAlign w:val="center"/>
          </w:tcPr>
          <w:p w:rsidR="00C55659" w:rsidRDefault="00C55659">
            <w:pPr>
              <w:pStyle w:val="ConsPlusNormal"/>
              <w:jc w:val="center"/>
            </w:pPr>
            <w:r>
              <w:t>вместимость 15 - 20 литров; на 100 сотрудников основного персонала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1 в ред. </w:t>
            </w:r>
            <w:hyperlink r:id="rId1285">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2.</w:t>
            </w:r>
          </w:p>
        </w:tc>
        <w:tc>
          <w:tcPr>
            <w:tcW w:w="1928" w:type="dxa"/>
            <w:tcBorders>
              <w:bottom w:val="nil"/>
            </w:tcBorders>
            <w:vAlign w:val="center"/>
          </w:tcPr>
          <w:p w:rsidR="00C55659" w:rsidRDefault="00C55659">
            <w:pPr>
              <w:pStyle w:val="ConsPlusNormal"/>
            </w:pPr>
            <w:r>
              <w:t xml:space="preserve">Ведро эмалированное с крышкой </w:t>
            </w:r>
            <w:hyperlink w:anchor="P18741">
              <w:r>
                <w:rPr>
                  <w:color w:val="0000FF"/>
                </w:rPr>
                <w:t>&lt;1&gt;</w:t>
              </w:r>
            </w:hyperlink>
            <w:r>
              <w:t xml:space="preserve">, </w:t>
            </w:r>
            <w:hyperlink w:anchor="P18744">
              <w:r>
                <w:rPr>
                  <w:color w:val="0000FF"/>
                </w:rPr>
                <w:t>&lt;3&gt;</w:t>
              </w:r>
            </w:hyperlink>
          </w:p>
        </w:tc>
        <w:tc>
          <w:tcPr>
            <w:tcW w:w="136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850" w:type="dxa"/>
            <w:tcBorders>
              <w:bottom w:val="nil"/>
            </w:tcBorders>
            <w:vAlign w:val="center"/>
          </w:tcPr>
          <w:p w:rsidR="00C55659" w:rsidRDefault="00C55659">
            <w:pPr>
              <w:pStyle w:val="ConsPlusNormal"/>
              <w:jc w:val="center"/>
            </w:pPr>
            <w:r>
              <w:t>5</w:t>
            </w:r>
          </w:p>
        </w:tc>
        <w:tc>
          <w:tcPr>
            <w:tcW w:w="1191" w:type="dxa"/>
            <w:tcBorders>
              <w:bottom w:val="nil"/>
            </w:tcBorders>
            <w:vAlign w:val="center"/>
          </w:tcPr>
          <w:p w:rsidR="00C55659" w:rsidRDefault="00C55659">
            <w:pPr>
              <w:pStyle w:val="ConsPlusNormal"/>
              <w:jc w:val="center"/>
            </w:pPr>
            <w:r>
              <w:t>2762,0</w:t>
            </w:r>
          </w:p>
        </w:tc>
        <w:tc>
          <w:tcPr>
            <w:tcW w:w="1757" w:type="dxa"/>
            <w:tcBorders>
              <w:bottom w:val="nil"/>
            </w:tcBorders>
            <w:vAlign w:val="center"/>
          </w:tcPr>
          <w:p w:rsidR="00C55659" w:rsidRDefault="00C55659">
            <w:pPr>
              <w:pStyle w:val="ConsPlusNormal"/>
              <w:jc w:val="center"/>
            </w:pPr>
            <w:r>
              <w:t>на 75 сотрудников основного персонала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2 в ред. </w:t>
            </w:r>
            <w:hyperlink r:id="rId1286">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jc w:val="center"/>
            </w:pPr>
            <w:r>
              <w:t>3.</w:t>
            </w:r>
          </w:p>
        </w:tc>
        <w:tc>
          <w:tcPr>
            <w:tcW w:w="1928" w:type="dxa"/>
            <w:vAlign w:val="center"/>
          </w:tcPr>
          <w:p w:rsidR="00C55659" w:rsidRDefault="00C55659">
            <w:pPr>
              <w:pStyle w:val="ConsPlusNormal"/>
            </w:pPr>
            <w:r>
              <w:t xml:space="preserve">Вода питьевая бутилированная 19 литров </w:t>
            </w:r>
            <w:hyperlink w:anchor="P18744">
              <w:r>
                <w:rPr>
                  <w:color w:val="0000FF"/>
                </w:rPr>
                <w:t>&lt;3&gt;</w:t>
              </w:r>
            </w:hyperlink>
          </w:p>
        </w:tc>
        <w:tc>
          <w:tcPr>
            <w:tcW w:w="136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850"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657,0</w:t>
            </w:r>
          </w:p>
        </w:tc>
        <w:tc>
          <w:tcPr>
            <w:tcW w:w="1757" w:type="dxa"/>
            <w:vAlign w:val="center"/>
          </w:tcPr>
          <w:p w:rsidR="00C55659" w:rsidRDefault="00C55659">
            <w:pPr>
              <w:pStyle w:val="ConsPlusNormal"/>
              <w:jc w:val="center"/>
            </w:pPr>
            <w:r>
              <w:t>на 6 сотрудников основного персонала</w:t>
            </w:r>
          </w:p>
        </w:tc>
      </w:tr>
      <w:tr w:rsidR="00C55659">
        <w:tc>
          <w:tcPr>
            <w:tcW w:w="567" w:type="dxa"/>
            <w:vAlign w:val="center"/>
          </w:tcPr>
          <w:p w:rsidR="00C55659" w:rsidRDefault="00C55659">
            <w:pPr>
              <w:pStyle w:val="ConsPlusNormal"/>
              <w:jc w:val="center"/>
            </w:pPr>
            <w:r>
              <w:lastRenderedPageBreak/>
              <w:t>4.</w:t>
            </w:r>
          </w:p>
        </w:tc>
        <w:tc>
          <w:tcPr>
            <w:tcW w:w="1928" w:type="dxa"/>
            <w:vAlign w:val="center"/>
          </w:tcPr>
          <w:p w:rsidR="00C55659" w:rsidRDefault="00C55659">
            <w:pPr>
              <w:pStyle w:val="ConsPlusNormal"/>
            </w:pPr>
            <w:r>
              <w:t xml:space="preserve">Керосин осветительный </w:t>
            </w:r>
            <w:hyperlink w:anchor="P18744">
              <w:r>
                <w:rPr>
                  <w:color w:val="0000FF"/>
                </w:rPr>
                <w:t>&lt;3&gt;</w:t>
              </w:r>
            </w:hyperlink>
          </w:p>
        </w:tc>
        <w:tc>
          <w:tcPr>
            <w:tcW w:w="1361" w:type="dxa"/>
            <w:vAlign w:val="center"/>
          </w:tcPr>
          <w:p w:rsidR="00C55659" w:rsidRDefault="00C55659">
            <w:pPr>
              <w:pStyle w:val="ConsPlusNormal"/>
              <w:jc w:val="center"/>
            </w:pPr>
            <w:r>
              <w:t>литр</w:t>
            </w:r>
          </w:p>
        </w:tc>
        <w:tc>
          <w:tcPr>
            <w:tcW w:w="1417" w:type="dxa"/>
            <w:vAlign w:val="center"/>
          </w:tcPr>
          <w:p w:rsidR="00C55659" w:rsidRDefault="00C55659">
            <w:pPr>
              <w:pStyle w:val="ConsPlusNormal"/>
              <w:jc w:val="center"/>
            </w:pPr>
            <w:r>
              <w:t>2</w:t>
            </w:r>
          </w:p>
        </w:tc>
        <w:tc>
          <w:tcPr>
            <w:tcW w:w="850"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250,0</w:t>
            </w:r>
          </w:p>
        </w:tc>
        <w:tc>
          <w:tcPr>
            <w:tcW w:w="1757" w:type="dxa"/>
            <w:vAlign w:val="center"/>
          </w:tcPr>
          <w:p w:rsidR="00C55659" w:rsidRDefault="00C55659">
            <w:pPr>
              <w:pStyle w:val="ConsPlusNormal"/>
              <w:jc w:val="center"/>
            </w:pPr>
            <w:r>
              <w:t>на 1 лампу керосиновую</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5.</w:t>
            </w:r>
          </w:p>
        </w:tc>
        <w:tc>
          <w:tcPr>
            <w:tcW w:w="1928" w:type="dxa"/>
            <w:tcBorders>
              <w:bottom w:val="nil"/>
            </w:tcBorders>
            <w:vAlign w:val="center"/>
          </w:tcPr>
          <w:p w:rsidR="00C55659" w:rsidRDefault="00C55659">
            <w:pPr>
              <w:pStyle w:val="ConsPlusNormal"/>
            </w:pPr>
            <w:r>
              <w:t xml:space="preserve">Кресло офисное </w:t>
            </w:r>
            <w:hyperlink w:anchor="P18741">
              <w:r>
                <w:rPr>
                  <w:color w:val="0000FF"/>
                </w:rPr>
                <w:t>&lt;1&gt;</w:t>
              </w:r>
            </w:hyperlink>
          </w:p>
        </w:tc>
        <w:tc>
          <w:tcPr>
            <w:tcW w:w="136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850" w:type="dxa"/>
            <w:tcBorders>
              <w:bottom w:val="nil"/>
            </w:tcBorders>
            <w:vAlign w:val="center"/>
          </w:tcPr>
          <w:p w:rsidR="00C55659" w:rsidRDefault="00C55659">
            <w:pPr>
              <w:pStyle w:val="ConsPlusNormal"/>
              <w:jc w:val="center"/>
            </w:pPr>
            <w:r>
              <w:t>3</w:t>
            </w:r>
          </w:p>
        </w:tc>
        <w:tc>
          <w:tcPr>
            <w:tcW w:w="1191" w:type="dxa"/>
            <w:tcBorders>
              <w:bottom w:val="nil"/>
            </w:tcBorders>
            <w:vAlign w:val="center"/>
          </w:tcPr>
          <w:p w:rsidR="00C55659" w:rsidRDefault="00C55659">
            <w:pPr>
              <w:pStyle w:val="ConsPlusNormal"/>
              <w:jc w:val="center"/>
            </w:pPr>
            <w:r>
              <w:t>9000,0</w:t>
            </w:r>
          </w:p>
        </w:tc>
        <w:tc>
          <w:tcPr>
            <w:tcW w:w="1757" w:type="dxa"/>
            <w:tcBorders>
              <w:bottom w:val="nil"/>
            </w:tcBorders>
            <w:vAlign w:val="center"/>
          </w:tcPr>
          <w:p w:rsidR="00C55659" w:rsidRDefault="00C55659">
            <w:pPr>
              <w:pStyle w:val="ConsPlusNormal"/>
              <w:jc w:val="center"/>
            </w:pPr>
            <w:r>
              <w:t>на 1 сотрудника основного персонала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5 в ред. </w:t>
            </w:r>
            <w:hyperlink r:id="rId1287">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jc w:val="center"/>
            </w:pPr>
            <w:r>
              <w:t>6.</w:t>
            </w:r>
          </w:p>
        </w:tc>
        <w:tc>
          <w:tcPr>
            <w:tcW w:w="1928" w:type="dxa"/>
            <w:vAlign w:val="center"/>
          </w:tcPr>
          <w:p w:rsidR="00C55659" w:rsidRDefault="00C55659">
            <w:pPr>
              <w:pStyle w:val="ConsPlusNormal"/>
            </w:pPr>
            <w:r>
              <w:t xml:space="preserve">Кружка </w:t>
            </w:r>
            <w:hyperlink w:anchor="P18742">
              <w:r>
                <w:rPr>
                  <w:color w:val="0000FF"/>
                </w:rPr>
                <w:t>&lt;2&gt;</w:t>
              </w:r>
            </w:hyperlink>
            <w:r>
              <w:t xml:space="preserve">, </w:t>
            </w:r>
            <w:hyperlink w:anchor="P18744">
              <w:r>
                <w:rPr>
                  <w:color w:val="0000FF"/>
                </w:rPr>
                <w:t>&lt;3&gt;</w:t>
              </w:r>
            </w:hyperlink>
          </w:p>
        </w:tc>
        <w:tc>
          <w:tcPr>
            <w:tcW w:w="136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850"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300,0</w:t>
            </w:r>
          </w:p>
        </w:tc>
        <w:tc>
          <w:tcPr>
            <w:tcW w:w="1757" w:type="dxa"/>
            <w:vAlign w:val="center"/>
          </w:tcPr>
          <w:p w:rsidR="00C55659" w:rsidRDefault="00C55659">
            <w:pPr>
              <w:pStyle w:val="ConsPlusNormal"/>
              <w:jc w:val="center"/>
            </w:pPr>
            <w:r>
              <w:t>на 1 бак для питьевой воды</w:t>
            </w:r>
          </w:p>
        </w:tc>
      </w:tr>
      <w:tr w:rsidR="00C55659">
        <w:tc>
          <w:tcPr>
            <w:tcW w:w="567" w:type="dxa"/>
            <w:vAlign w:val="center"/>
          </w:tcPr>
          <w:p w:rsidR="00C55659" w:rsidRDefault="00C55659">
            <w:pPr>
              <w:pStyle w:val="ConsPlusNormal"/>
              <w:jc w:val="center"/>
            </w:pPr>
            <w:r>
              <w:t>7.</w:t>
            </w:r>
          </w:p>
        </w:tc>
        <w:tc>
          <w:tcPr>
            <w:tcW w:w="1928" w:type="dxa"/>
            <w:vAlign w:val="center"/>
          </w:tcPr>
          <w:p w:rsidR="00C55659" w:rsidRDefault="00C55659">
            <w:pPr>
              <w:pStyle w:val="ConsPlusNormal"/>
            </w:pPr>
            <w:r>
              <w:t xml:space="preserve">Лампа керосиновая </w:t>
            </w:r>
            <w:hyperlink w:anchor="P18741">
              <w:r>
                <w:rPr>
                  <w:color w:val="0000FF"/>
                </w:rPr>
                <w:t>&lt;1&gt;</w:t>
              </w:r>
            </w:hyperlink>
          </w:p>
        </w:tc>
        <w:tc>
          <w:tcPr>
            <w:tcW w:w="136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850" w:type="dxa"/>
            <w:vAlign w:val="center"/>
          </w:tcPr>
          <w:p w:rsidR="00C55659" w:rsidRDefault="00C55659">
            <w:pPr>
              <w:pStyle w:val="ConsPlusNormal"/>
              <w:jc w:val="center"/>
            </w:pPr>
            <w:r>
              <w:t>3</w:t>
            </w:r>
          </w:p>
        </w:tc>
        <w:tc>
          <w:tcPr>
            <w:tcW w:w="1191" w:type="dxa"/>
            <w:vAlign w:val="center"/>
          </w:tcPr>
          <w:p w:rsidR="00C55659" w:rsidRDefault="00C55659">
            <w:pPr>
              <w:pStyle w:val="ConsPlusNormal"/>
              <w:jc w:val="center"/>
            </w:pPr>
            <w:r>
              <w:t>1750,0</w:t>
            </w:r>
          </w:p>
        </w:tc>
        <w:tc>
          <w:tcPr>
            <w:tcW w:w="1757" w:type="dxa"/>
            <w:vAlign w:val="center"/>
          </w:tcPr>
          <w:p w:rsidR="00C55659" w:rsidRDefault="00C55659">
            <w:pPr>
              <w:pStyle w:val="ConsPlusNormal"/>
              <w:jc w:val="center"/>
            </w:pPr>
            <w:r>
              <w:t>на 30 кв. метров объекта</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8.</w:t>
            </w:r>
          </w:p>
        </w:tc>
        <w:tc>
          <w:tcPr>
            <w:tcW w:w="1928" w:type="dxa"/>
            <w:tcBorders>
              <w:bottom w:val="nil"/>
            </w:tcBorders>
            <w:vAlign w:val="center"/>
          </w:tcPr>
          <w:p w:rsidR="00C55659" w:rsidRDefault="00C55659">
            <w:pPr>
              <w:pStyle w:val="ConsPlusNormal"/>
            </w:pPr>
            <w:r>
              <w:t xml:space="preserve">Мешок </w:t>
            </w:r>
            <w:hyperlink w:anchor="P18742">
              <w:r>
                <w:rPr>
                  <w:color w:val="0000FF"/>
                </w:rPr>
                <w:t>&lt;2&gt;</w:t>
              </w:r>
            </w:hyperlink>
            <w:r>
              <w:t xml:space="preserve">, </w:t>
            </w:r>
            <w:hyperlink w:anchor="P18744">
              <w:r>
                <w:rPr>
                  <w:color w:val="0000FF"/>
                </w:rPr>
                <w:t>&lt;3&gt;</w:t>
              </w:r>
            </w:hyperlink>
          </w:p>
        </w:tc>
        <w:tc>
          <w:tcPr>
            <w:tcW w:w="136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850" w:type="dxa"/>
            <w:tcBorders>
              <w:bottom w:val="nil"/>
            </w:tcBorders>
            <w:vAlign w:val="center"/>
          </w:tcPr>
          <w:p w:rsidR="00C55659" w:rsidRDefault="00C55659">
            <w:pPr>
              <w:pStyle w:val="ConsPlusNormal"/>
              <w:jc w:val="center"/>
            </w:pPr>
            <w:r>
              <w:t>-</w:t>
            </w:r>
          </w:p>
        </w:tc>
        <w:tc>
          <w:tcPr>
            <w:tcW w:w="1191" w:type="dxa"/>
            <w:tcBorders>
              <w:bottom w:val="nil"/>
            </w:tcBorders>
            <w:vAlign w:val="center"/>
          </w:tcPr>
          <w:p w:rsidR="00C55659" w:rsidRDefault="00C55659">
            <w:pPr>
              <w:pStyle w:val="ConsPlusNormal"/>
              <w:jc w:val="center"/>
            </w:pPr>
            <w:r>
              <w:t>10,0</w:t>
            </w:r>
          </w:p>
        </w:tc>
        <w:tc>
          <w:tcPr>
            <w:tcW w:w="1757" w:type="dxa"/>
            <w:tcBorders>
              <w:bottom w:val="nil"/>
            </w:tcBorders>
            <w:vAlign w:val="center"/>
          </w:tcPr>
          <w:p w:rsidR="00C55659" w:rsidRDefault="00C55659">
            <w:pPr>
              <w:pStyle w:val="ConsPlusNormal"/>
              <w:jc w:val="center"/>
            </w:pPr>
            <w:r>
              <w:t>на 1 сотрудника основного персонала при каждом размещении;</w:t>
            </w:r>
          </w:p>
          <w:p w:rsidR="00C55659" w:rsidRDefault="00C55659">
            <w:pPr>
              <w:pStyle w:val="ConsPlusNormal"/>
              <w:jc w:val="center"/>
            </w:pPr>
            <w:r>
              <w:t>для сбора сухих отбросов из расчета 2 кг мусора на 1 сотрудника основного персонала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8 в ред. </w:t>
            </w:r>
            <w:hyperlink r:id="rId1288">
              <w:r>
                <w:rPr>
                  <w:color w:val="0000FF"/>
                </w:rPr>
                <w:t>Приказа</w:t>
              </w:r>
            </w:hyperlink>
            <w:r>
              <w:t xml:space="preserve"> Казначейства России от 01.04.2024 N 118)</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9.</w:t>
            </w:r>
          </w:p>
        </w:tc>
        <w:tc>
          <w:tcPr>
            <w:tcW w:w="1928" w:type="dxa"/>
            <w:tcBorders>
              <w:bottom w:val="nil"/>
            </w:tcBorders>
            <w:vAlign w:val="center"/>
          </w:tcPr>
          <w:p w:rsidR="00C55659" w:rsidRDefault="00C55659">
            <w:pPr>
              <w:pStyle w:val="ConsPlusNormal"/>
            </w:pPr>
            <w:r>
              <w:t xml:space="preserve">Нары двухярусные </w:t>
            </w:r>
            <w:hyperlink w:anchor="P18741">
              <w:r>
                <w:rPr>
                  <w:color w:val="0000FF"/>
                </w:rPr>
                <w:t>&lt;1&gt;</w:t>
              </w:r>
            </w:hyperlink>
            <w:r>
              <w:t xml:space="preserve">, </w:t>
            </w:r>
            <w:hyperlink w:anchor="P18742">
              <w:r>
                <w:rPr>
                  <w:color w:val="0000FF"/>
                </w:rPr>
                <w:t>&lt;2&gt;</w:t>
              </w:r>
            </w:hyperlink>
          </w:p>
        </w:tc>
        <w:tc>
          <w:tcPr>
            <w:tcW w:w="136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850" w:type="dxa"/>
            <w:tcBorders>
              <w:bottom w:val="nil"/>
            </w:tcBorders>
            <w:vAlign w:val="center"/>
          </w:tcPr>
          <w:p w:rsidR="00C55659" w:rsidRDefault="00C55659">
            <w:pPr>
              <w:pStyle w:val="ConsPlusNormal"/>
              <w:jc w:val="center"/>
            </w:pPr>
            <w:r>
              <w:t>7</w:t>
            </w:r>
          </w:p>
        </w:tc>
        <w:tc>
          <w:tcPr>
            <w:tcW w:w="1191" w:type="dxa"/>
            <w:tcBorders>
              <w:bottom w:val="nil"/>
            </w:tcBorders>
            <w:vAlign w:val="center"/>
          </w:tcPr>
          <w:p w:rsidR="00C55659" w:rsidRDefault="00C55659">
            <w:pPr>
              <w:pStyle w:val="ConsPlusNormal"/>
              <w:jc w:val="center"/>
            </w:pPr>
            <w:r>
              <w:t>25196,0</w:t>
            </w:r>
          </w:p>
        </w:tc>
        <w:tc>
          <w:tcPr>
            <w:tcW w:w="1757" w:type="dxa"/>
            <w:tcBorders>
              <w:bottom w:val="nil"/>
            </w:tcBorders>
            <w:vAlign w:val="center"/>
          </w:tcPr>
          <w:p w:rsidR="00C55659" w:rsidRDefault="00C55659">
            <w:pPr>
              <w:pStyle w:val="ConsPlusNormal"/>
              <w:jc w:val="center"/>
            </w:pPr>
            <w:r>
              <w:t>на 5 сотрудников основного персонала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9 в ред. </w:t>
            </w:r>
            <w:hyperlink r:id="rId1289">
              <w:r>
                <w:rPr>
                  <w:color w:val="0000FF"/>
                </w:rPr>
                <w:t>Приказа</w:t>
              </w:r>
            </w:hyperlink>
            <w:r>
              <w:t xml:space="preserve"> Казначейства России от 16.01.2026 N 6)</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10.</w:t>
            </w:r>
          </w:p>
        </w:tc>
        <w:tc>
          <w:tcPr>
            <w:tcW w:w="1928" w:type="dxa"/>
            <w:tcBorders>
              <w:bottom w:val="nil"/>
            </w:tcBorders>
            <w:vAlign w:val="center"/>
          </w:tcPr>
          <w:p w:rsidR="00C55659" w:rsidRDefault="00C55659">
            <w:pPr>
              <w:pStyle w:val="ConsPlusNormal"/>
            </w:pPr>
            <w:r>
              <w:t xml:space="preserve">Нары трехъярусные </w:t>
            </w:r>
            <w:hyperlink w:anchor="P18741">
              <w:r>
                <w:rPr>
                  <w:color w:val="0000FF"/>
                </w:rPr>
                <w:t>&lt;1&gt;</w:t>
              </w:r>
            </w:hyperlink>
            <w:r>
              <w:t xml:space="preserve">, </w:t>
            </w:r>
            <w:hyperlink w:anchor="P18742">
              <w:r>
                <w:rPr>
                  <w:color w:val="0000FF"/>
                </w:rPr>
                <w:t>&lt;2&gt;</w:t>
              </w:r>
            </w:hyperlink>
          </w:p>
        </w:tc>
        <w:tc>
          <w:tcPr>
            <w:tcW w:w="136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850" w:type="dxa"/>
            <w:tcBorders>
              <w:bottom w:val="nil"/>
            </w:tcBorders>
            <w:vAlign w:val="center"/>
          </w:tcPr>
          <w:p w:rsidR="00C55659" w:rsidRDefault="00C55659">
            <w:pPr>
              <w:pStyle w:val="ConsPlusNormal"/>
              <w:jc w:val="center"/>
            </w:pPr>
            <w:r>
              <w:t>7</w:t>
            </w:r>
          </w:p>
        </w:tc>
        <w:tc>
          <w:tcPr>
            <w:tcW w:w="1191" w:type="dxa"/>
            <w:tcBorders>
              <w:bottom w:val="nil"/>
            </w:tcBorders>
            <w:vAlign w:val="center"/>
          </w:tcPr>
          <w:p w:rsidR="00C55659" w:rsidRDefault="00C55659">
            <w:pPr>
              <w:pStyle w:val="ConsPlusNormal"/>
              <w:jc w:val="center"/>
            </w:pPr>
            <w:r>
              <w:t>17500,0</w:t>
            </w:r>
          </w:p>
        </w:tc>
        <w:tc>
          <w:tcPr>
            <w:tcW w:w="1757" w:type="dxa"/>
            <w:tcBorders>
              <w:bottom w:val="nil"/>
            </w:tcBorders>
            <w:vAlign w:val="center"/>
          </w:tcPr>
          <w:p w:rsidR="00C55659" w:rsidRDefault="00C55659">
            <w:pPr>
              <w:pStyle w:val="ConsPlusNormal"/>
              <w:jc w:val="center"/>
            </w:pPr>
            <w:r>
              <w:t>на 6 сотрудников основного персонала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10 в ред. </w:t>
            </w:r>
            <w:hyperlink r:id="rId1290">
              <w:r>
                <w:rPr>
                  <w:color w:val="0000FF"/>
                </w:rPr>
                <w:t>Приказа</w:t>
              </w:r>
            </w:hyperlink>
            <w:r>
              <w:t xml:space="preserve"> Казначейства России от 01.04.2024 N 118)</w:t>
            </w:r>
          </w:p>
        </w:tc>
      </w:tr>
      <w:tr w:rsidR="00C55659">
        <w:tc>
          <w:tcPr>
            <w:tcW w:w="567" w:type="dxa"/>
            <w:vAlign w:val="center"/>
          </w:tcPr>
          <w:p w:rsidR="00C55659" w:rsidRDefault="00C55659">
            <w:pPr>
              <w:pStyle w:val="ConsPlusNormal"/>
              <w:jc w:val="center"/>
            </w:pPr>
            <w:r>
              <w:t>11.</w:t>
            </w:r>
          </w:p>
        </w:tc>
        <w:tc>
          <w:tcPr>
            <w:tcW w:w="1928" w:type="dxa"/>
            <w:vAlign w:val="center"/>
          </w:tcPr>
          <w:p w:rsidR="00C55659" w:rsidRDefault="00C55659">
            <w:pPr>
              <w:pStyle w:val="ConsPlusNormal"/>
            </w:pPr>
            <w:r>
              <w:t xml:space="preserve">Огнетушитель углекислотный </w:t>
            </w:r>
            <w:hyperlink w:anchor="P18741">
              <w:r>
                <w:rPr>
                  <w:color w:val="0000FF"/>
                </w:rPr>
                <w:t>&lt;1&gt;</w:t>
              </w:r>
            </w:hyperlink>
            <w:r>
              <w:t xml:space="preserve">, </w:t>
            </w:r>
            <w:hyperlink w:anchor="P18742">
              <w:r>
                <w:rPr>
                  <w:color w:val="0000FF"/>
                </w:rPr>
                <w:t>&lt;2&gt;</w:t>
              </w:r>
            </w:hyperlink>
          </w:p>
        </w:tc>
        <w:tc>
          <w:tcPr>
            <w:tcW w:w="136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850" w:type="dxa"/>
            <w:vAlign w:val="center"/>
          </w:tcPr>
          <w:p w:rsidR="00C55659" w:rsidRDefault="00C55659">
            <w:pPr>
              <w:pStyle w:val="ConsPlusNormal"/>
              <w:jc w:val="center"/>
            </w:pPr>
            <w:r>
              <w:t>10</w:t>
            </w:r>
          </w:p>
        </w:tc>
        <w:tc>
          <w:tcPr>
            <w:tcW w:w="1191" w:type="dxa"/>
            <w:vAlign w:val="center"/>
          </w:tcPr>
          <w:p w:rsidR="00C55659" w:rsidRDefault="00C55659">
            <w:pPr>
              <w:pStyle w:val="ConsPlusNormal"/>
              <w:jc w:val="center"/>
            </w:pPr>
            <w:r>
              <w:t>1300,0</w:t>
            </w:r>
          </w:p>
        </w:tc>
        <w:tc>
          <w:tcPr>
            <w:tcW w:w="1757" w:type="dxa"/>
            <w:vAlign w:val="center"/>
          </w:tcPr>
          <w:p w:rsidR="00C55659" w:rsidRDefault="00C55659">
            <w:pPr>
              <w:pStyle w:val="ConsPlusNormal"/>
              <w:jc w:val="center"/>
            </w:pPr>
            <w:r>
              <w:t>на каждые 300 кв. метров пола объекта, кроме того на каждое помещение для установок РУ-150/6, но не менее 1 штуки на объект</w:t>
            </w:r>
          </w:p>
        </w:tc>
      </w:tr>
      <w:tr w:rsidR="00C55659">
        <w:tc>
          <w:tcPr>
            <w:tcW w:w="567" w:type="dxa"/>
            <w:vAlign w:val="center"/>
          </w:tcPr>
          <w:p w:rsidR="00C55659" w:rsidRDefault="00C55659">
            <w:pPr>
              <w:pStyle w:val="ConsPlusNormal"/>
              <w:jc w:val="center"/>
            </w:pPr>
            <w:r>
              <w:t>12.</w:t>
            </w:r>
          </w:p>
        </w:tc>
        <w:tc>
          <w:tcPr>
            <w:tcW w:w="1928" w:type="dxa"/>
            <w:vAlign w:val="center"/>
          </w:tcPr>
          <w:p w:rsidR="00C55659" w:rsidRDefault="00C55659">
            <w:pPr>
              <w:pStyle w:val="ConsPlusNormal"/>
            </w:pPr>
            <w:r>
              <w:t xml:space="preserve">Песок </w:t>
            </w:r>
            <w:hyperlink w:anchor="P18742">
              <w:r>
                <w:rPr>
                  <w:color w:val="0000FF"/>
                </w:rPr>
                <w:t>&lt;2&gt;</w:t>
              </w:r>
            </w:hyperlink>
            <w:r>
              <w:t xml:space="preserve">, </w:t>
            </w:r>
            <w:hyperlink w:anchor="P18744">
              <w:r>
                <w:rPr>
                  <w:color w:val="0000FF"/>
                </w:rPr>
                <w:t>&lt;3&gt;</w:t>
              </w:r>
            </w:hyperlink>
          </w:p>
        </w:tc>
        <w:tc>
          <w:tcPr>
            <w:tcW w:w="1361" w:type="dxa"/>
            <w:vAlign w:val="center"/>
          </w:tcPr>
          <w:p w:rsidR="00C55659" w:rsidRDefault="00C55659">
            <w:pPr>
              <w:pStyle w:val="ConsPlusNormal"/>
              <w:jc w:val="center"/>
            </w:pPr>
            <w:r>
              <w:t>килограмм</w:t>
            </w:r>
          </w:p>
        </w:tc>
        <w:tc>
          <w:tcPr>
            <w:tcW w:w="1417" w:type="dxa"/>
            <w:vAlign w:val="center"/>
          </w:tcPr>
          <w:p w:rsidR="00C55659" w:rsidRDefault="00C55659">
            <w:pPr>
              <w:pStyle w:val="ConsPlusNormal"/>
              <w:jc w:val="center"/>
            </w:pPr>
            <w:r>
              <w:t>825</w:t>
            </w:r>
          </w:p>
        </w:tc>
        <w:tc>
          <w:tcPr>
            <w:tcW w:w="850"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20,0</w:t>
            </w:r>
          </w:p>
        </w:tc>
        <w:tc>
          <w:tcPr>
            <w:tcW w:w="1757" w:type="dxa"/>
            <w:vAlign w:val="center"/>
          </w:tcPr>
          <w:p w:rsidR="00C55659" w:rsidRDefault="00C55659">
            <w:pPr>
              <w:pStyle w:val="ConsPlusNormal"/>
              <w:jc w:val="center"/>
            </w:pPr>
            <w:r>
              <w:t>на 1 ящик для песка объемом 0,5 куб. метров</w:t>
            </w:r>
          </w:p>
        </w:tc>
      </w:tr>
      <w:tr w:rsidR="00C55659">
        <w:tc>
          <w:tcPr>
            <w:tcW w:w="567" w:type="dxa"/>
            <w:vAlign w:val="center"/>
          </w:tcPr>
          <w:p w:rsidR="00C55659" w:rsidRDefault="00C55659">
            <w:pPr>
              <w:pStyle w:val="ConsPlusNormal"/>
              <w:jc w:val="center"/>
            </w:pPr>
            <w:r>
              <w:lastRenderedPageBreak/>
              <w:t>13.</w:t>
            </w:r>
          </w:p>
        </w:tc>
        <w:tc>
          <w:tcPr>
            <w:tcW w:w="1928" w:type="dxa"/>
            <w:vAlign w:val="center"/>
          </w:tcPr>
          <w:p w:rsidR="00C55659" w:rsidRDefault="00C55659">
            <w:pPr>
              <w:pStyle w:val="ConsPlusNormal"/>
            </w:pPr>
            <w:r>
              <w:t xml:space="preserve">Пленка солнцезащитная </w:t>
            </w:r>
            <w:hyperlink w:anchor="P18744">
              <w:r>
                <w:rPr>
                  <w:color w:val="0000FF"/>
                </w:rPr>
                <w:t>&lt;3&gt;</w:t>
              </w:r>
            </w:hyperlink>
          </w:p>
        </w:tc>
        <w:tc>
          <w:tcPr>
            <w:tcW w:w="1361" w:type="dxa"/>
            <w:vAlign w:val="center"/>
          </w:tcPr>
          <w:p w:rsidR="00C55659" w:rsidRDefault="00C55659">
            <w:pPr>
              <w:pStyle w:val="ConsPlusNormal"/>
              <w:jc w:val="center"/>
            </w:pPr>
            <w:r>
              <w:t>квадратный метр</w:t>
            </w:r>
          </w:p>
        </w:tc>
        <w:tc>
          <w:tcPr>
            <w:tcW w:w="1417" w:type="dxa"/>
            <w:vAlign w:val="center"/>
          </w:tcPr>
          <w:p w:rsidR="00C55659" w:rsidRDefault="00C55659">
            <w:pPr>
              <w:pStyle w:val="ConsPlusNormal"/>
              <w:jc w:val="center"/>
            </w:pPr>
            <w:r>
              <w:t>площадь стеклянного полотна x 1,2</w:t>
            </w:r>
          </w:p>
        </w:tc>
        <w:tc>
          <w:tcPr>
            <w:tcW w:w="850"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700,0</w:t>
            </w:r>
          </w:p>
        </w:tc>
        <w:tc>
          <w:tcPr>
            <w:tcW w:w="1757" w:type="dxa"/>
            <w:vAlign w:val="center"/>
          </w:tcPr>
          <w:p w:rsidR="00C55659" w:rsidRDefault="00C55659">
            <w:pPr>
              <w:pStyle w:val="ConsPlusNormal"/>
              <w:jc w:val="center"/>
            </w:pPr>
            <w:r>
              <w:t>на стеклянное полотно, расположенное в окнах или входных дверях объекта ЦАФК, ТОФК, ФКУ "ЦОКР", Филиалов ФКУ "ЦОКР"</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14.</w:t>
            </w:r>
          </w:p>
        </w:tc>
        <w:tc>
          <w:tcPr>
            <w:tcW w:w="1928" w:type="dxa"/>
            <w:tcBorders>
              <w:bottom w:val="nil"/>
            </w:tcBorders>
            <w:vAlign w:val="center"/>
          </w:tcPr>
          <w:p w:rsidR="00C55659" w:rsidRDefault="00C55659">
            <w:pPr>
              <w:pStyle w:val="ConsPlusNormal"/>
            </w:pPr>
            <w:r>
              <w:t xml:space="preserve">Психрометр, с психрометрическими таблицами (гигрометр) </w:t>
            </w:r>
            <w:hyperlink w:anchor="P18741">
              <w:r>
                <w:rPr>
                  <w:color w:val="0000FF"/>
                </w:rPr>
                <w:t>&lt;1&gt;</w:t>
              </w:r>
            </w:hyperlink>
            <w:r>
              <w:t xml:space="preserve">, </w:t>
            </w:r>
            <w:hyperlink w:anchor="P18742">
              <w:r>
                <w:rPr>
                  <w:color w:val="0000FF"/>
                </w:rPr>
                <w:t>&lt;2&gt;</w:t>
              </w:r>
            </w:hyperlink>
          </w:p>
        </w:tc>
        <w:tc>
          <w:tcPr>
            <w:tcW w:w="136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850" w:type="dxa"/>
            <w:tcBorders>
              <w:bottom w:val="nil"/>
            </w:tcBorders>
            <w:vAlign w:val="center"/>
          </w:tcPr>
          <w:p w:rsidR="00C55659" w:rsidRDefault="00C55659">
            <w:pPr>
              <w:pStyle w:val="ConsPlusNormal"/>
              <w:jc w:val="center"/>
            </w:pPr>
            <w:r>
              <w:t>5</w:t>
            </w:r>
          </w:p>
        </w:tc>
        <w:tc>
          <w:tcPr>
            <w:tcW w:w="1191" w:type="dxa"/>
            <w:tcBorders>
              <w:bottom w:val="nil"/>
            </w:tcBorders>
            <w:vAlign w:val="center"/>
          </w:tcPr>
          <w:p w:rsidR="00C55659" w:rsidRDefault="00C55659">
            <w:pPr>
              <w:pStyle w:val="ConsPlusNormal"/>
              <w:jc w:val="center"/>
            </w:pPr>
            <w:r>
              <w:t>3663,0</w:t>
            </w:r>
          </w:p>
        </w:tc>
        <w:tc>
          <w:tcPr>
            <w:tcW w:w="1757" w:type="dxa"/>
            <w:tcBorders>
              <w:bottom w:val="nil"/>
            </w:tcBorders>
            <w:vAlign w:val="center"/>
          </w:tcPr>
          <w:p w:rsidR="00C55659" w:rsidRDefault="00C55659">
            <w:pPr>
              <w:pStyle w:val="ConsPlusNormal"/>
              <w:jc w:val="center"/>
            </w:pPr>
            <w:r>
              <w:t>на 1 помещение объекта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14 в ред. </w:t>
            </w:r>
            <w:hyperlink r:id="rId1291">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jc w:val="center"/>
            </w:pPr>
            <w:r>
              <w:t>15.</w:t>
            </w:r>
          </w:p>
        </w:tc>
        <w:tc>
          <w:tcPr>
            <w:tcW w:w="1928" w:type="dxa"/>
            <w:vAlign w:val="center"/>
          </w:tcPr>
          <w:p w:rsidR="00C55659" w:rsidRDefault="00C55659">
            <w:pPr>
              <w:pStyle w:val="ConsPlusNormal"/>
            </w:pPr>
            <w:r>
              <w:t xml:space="preserve">Стол </w:t>
            </w:r>
            <w:hyperlink w:anchor="P18741">
              <w:r>
                <w:rPr>
                  <w:color w:val="0000FF"/>
                </w:rPr>
                <w:t>&lt;1&gt;</w:t>
              </w:r>
            </w:hyperlink>
            <w:r>
              <w:t xml:space="preserve">, </w:t>
            </w:r>
            <w:hyperlink w:anchor="P18742">
              <w:r>
                <w:rPr>
                  <w:color w:val="0000FF"/>
                </w:rPr>
                <w:t>&lt;2&gt;</w:t>
              </w:r>
            </w:hyperlink>
          </w:p>
        </w:tc>
        <w:tc>
          <w:tcPr>
            <w:tcW w:w="136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3</w:t>
            </w:r>
          </w:p>
        </w:tc>
        <w:tc>
          <w:tcPr>
            <w:tcW w:w="850" w:type="dxa"/>
            <w:vAlign w:val="center"/>
          </w:tcPr>
          <w:p w:rsidR="00C55659" w:rsidRDefault="00C55659">
            <w:pPr>
              <w:pStyle w:val="ConsPlusNormal"/>
              <w:jc w:val="center"/>
            </w:pPr>
            <w:r>
              <w:t>7</w:t>
            </w:r>
          </w:p>
        </w:tc>
        <w:tc>
          <w:tcPr>
            <w:tcW w:w="1191" w:type="dxa"/>
            <w:vAlign w:val="center"/>
          </w:tcPr>
          <w:p w:rsidR="00C55659" w:rsidRDefault="00C55659">
            <w:pPr>
              <w:pStyle w:val="ConsPlusNormal"/>
              <w:jc w:val="center"/>
            </w:pPr>
            <w:r>
              <w:t>6000,0</w:t>
            </w:r>
          </w:p>
        </w:tc>
        <w:tc>
          <w:tcPr>
            <w:tcW w:w="1757" w:type="dxa"/>
            <w:vAlign w:val="center"/>
          </w:tcPr>
          <w:p w:rsidR="00C55659" w:rsidRDefault="00C55659">
            <w:pPr>
              <w:pStyle w:val="ConsPlusNormal"/>
              <w:jc w:val="center"/>
            </w:pPr>
            <w:r>
              <w:t>на 1 объект</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16.</w:t>
            </w:r>
          </w:p>
        </w:tc>
        <w:tc>
          <w:tcPr>
            <w:tcW w:w="1928" w:type="dxa"/>
            <w:tcBorders>
              <w:bottom w:val="nil"/>
            </w:tcBorders>
            <w:vAlign w:val="center"/>
          </w:tcPr>
          <w:p w:rsidR="00C55659" w:rsidRDefault="00C55659">
            <w:pPr>
              <w:pStyle w:val="ConsPlusNormal"/>
            </w:pPr>
            <w:r>
              <w:t xml:space="preserve">Стол письменный для офиса </w:t>
            </w:r>
            <w:hyperlink w:anchor="P18741">
              <w:r>
                <w:rPr>
                  <w:color w:val="0000FF"/>
                </w:rPr>
                <w:t>&lt;1&gt;</w:t>
              </w:r>
            </w:hyperlink>
          </w:p>
        </w:tc>
        <w:tc>
          <w:tcPr>
            <w:tcW w:w="136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850" w:type="dxa"/>
            <w:tcBorders>
              <w:bottom w:val="nil"/>
            </w:tcBorders>
            <w:vAlign w:val="center"/>
          </w:tcPr>
          <w:p w:rsidR="00C55659" w:rsidRDefault="00C55659">
            <w:pPr>
              <w:pStyle w:val="ConsPlusNormal"/>
              <w:jc w:val="center"/>
            </w:pPr>
            <w:r>
              <w:t>7</w:t>
            </w:r>
          </w:p>
        </w:tc>
        <w:tc>
          <w:tcPr>
            <w:tcW w:w="1191" w:type="dxa"/>
            <w:tcBorders>
              <w:bottom w:val="nil"/>
            </w:tcBorders>
            <w:vAlign w:val="center"/>
          </w:tcPr>
          <w:p w:rsidR="00C55659" w:rsidRDefault="00C55659">
            <w:pPr>
              <w:pStyle w:val="ConsPlusNormal"/>
              <w:jc w:val="center"/>
            </w:pPr>
            <w:r>
              <w:t>9000,0</w:t>
            </w:r>
          </w:p>
        </w:tc>
        <w:tc>
          <w:tcPr>
            <w:tcW w:w="1757" w:type="dxa"/>
            <w:tcBorders>
              <w:bottom w:val="nil"/>
            </w:tcBorders>
            <w:vAlign w:val="center"/>
          </w:tcPr>
          <w:p w:rsidR="00C55659" w:rsidRDefault="00C55659">
            <w:pPr>
              <w:pStyle w:val="ConsPlusNormal"/>
              <w:jc w:val="center"/>
            </w:pPr>
            <w:r>
              <w:t>на 1 сотрудника основного персонала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16 в ред. </w:t>
            </w:r>
            <w:hyperlink r:id="rId1292">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jc w:val="center"/>
            </w:pPr>
            <w:r>
              <w:t>17.</w:t>
            </w:r>
          </w:p>
        </w:tc>
        <w:tc>
          <w:tcPr>
            <w:tcW w:w="1928" w:type="dxa"/>
            <w:vAlign w:val="center"/>
          </w:tcPr>
          <w:p w:rsidR="00C55659" w:rsidRDefault="00C55659">
            <w:pPr>
              <w:pStyle w:val="ConsPlusNormal"/>
            </w:pPr>
            <w:r>
              <w:t xml:space="preserve">Стул </w:t>
            </w:r>
            <w:hyperlink w:anchor="P18741">
              <w:r>
                <w:rPr>
                  <w:color w:val="0000FF"/>
                </w:rPr>
                <w:t>&lt;1&gt;</w:t>
              </w:r>
            </w:hyperlink>
            <w:r>
              <w:t xml:space="preserve">, </w:t>
            </w:r>
            <w:hyperlink w:anchor="P18742">
              <w:r>
                <w:rPr>
                  <w:color w:val="0000FF"/>
                </w:rPr>
                <w:t>&lt;2&gt;</w:t>
              </w:r>
            </w:hyperlink>
          </w:p>
        </w:tc>
        <w:tc>
          <w:tcPr>
            <w:tcW w:w="136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5</w:t>
            </w:r>
          </w:p>
        </w:tc>
        <w:tc>
          <w:tcPr>
            <w:tcW w:w="850" w:type="dxa"/>
            <w:vAlign w:val="center"/>
          </w:tcPr>
          <w:p w:rsidR="00C55659" w:rsidRDefault="00C55659">
            <w:pPr>
              <w:pStyle w:val="ConsPlusNormal"/>
              <w:jc w:val="center"/>
            </w:pPr>
            <w:r>
              <w:t>7</w:t>
            </w:r>
          </w:p>
        </w:tc>
        <w:tc>
          <w:tcPr>
            <w:tcW w:w="1191" w:type="dxa"/>
            <w:vAlign w:val="center"/>
          </w:tcPr>
          <w:p w:rsidR="00C55659" w:rsidRDefault="00C55659">
            <w:pPr>
              <w:pStyle w:val="ConsPlusNormal"/>
              <w:jc w:val="center"/>
            </w:pPr>
            <w:r>
              <w:t>2500,0</w:t>
            </w:r>
          </w:p>
        </w:tc>
        <w:tc>
          <w:tcPr>
            <w:tcW w:w="1757" w:type="dxa"/>
            <w:vAlign w:val="center"/>
          </w:tcPr>
          <w:p w:rsidR="00C55659" w:rsidRDefault="00C55659">
            <w:pPr>
              <w:pStyle w:val="ConsPlusNormal"/>
              <w:jc w:val="center"/>
            </w:pPr>
            <w:r>
              <w:t>на 1 объект</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18.</w:t>
            </w:r>
          </w:p>
        </w:tc>
        <w:tc>
          <w:tcPr>
            <w:tcW w:w="1928" w:type="dxa"/>
            <w:tcBorders>
              <w:bottom w:val="nil"/>
            </w:tcBorders>
            <w:vAlign w:val="center"/>
          </w:tcPr>
          <w:p w:rsidR="00C55659" w:rsidRDefault="00C55659">
            <w:pPr>
              <w:pStyle w:val="ConsPlusNormal"/>
            </w:pPr>
            <w:r>
              <w:t xml:space="preserve">Стул для посетителей </w:t>
            </w:r>
            <w:hyperlink w:anchor="P18741">
              <w:r>
                <w:rPr>
                  <w:color w:val="0000FF"/>
                </w:rPr>
                <w:t>&lt;1&gt;</w:t>
              </w:r>
            </w:hyperlink>
          </w:p>
        </w:tc>
        <w:tc>
          <w:tcPr>
            <w:tcW w:w="136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850" w:type="dxa"/>
            <w:tcBorders>
              <w:bottom w:val="nil"/>
            </w:tcBorders>
            <w:vAlign w:val="center"/>
          </w:tcPr>
          <w:p w:rsidR="00C55659" w:rsidRDefault="00C55659">
            <w:pPr>
              <w:pStyle w:val="ConsPlusNormal"/>
              <w:jc w:val="center"/>
            </w:pPr>
            <w:r>
              <w:t>3</w:t>
            </w:r>
          </w:p>
        </w:tc>
        <w:tc>
          <w:tcPr>
            <w:tcW w:w="1191" w:type="dxa"/>
            <w:tcBorders>
              <w:bottom w:val="nil"/>
            </w:tcBorders>
            <w:vAlign w:val="center"/>
          </w:tcPr>
          <w:p w:rsidR="00C55659" w:rsidRDefault="00C55659">
            <w:pPr>
              <w:pStyle w:val="ConsPlusNormal"/>
              <w:jc w:val="center"/>
            </w:pPr>
            <w:r>
              <w:t>2900,0</w:t>
            </w:r>
          </w:p>
        </w:tc>
        <w:tc>
          <w:tcPr>
            <w:tcW w:w="1757" w:type="dxa"/>
            <w:tcBorders>
              <w:bottom w:val="nil"/>
            </w:tcBorders>
            <w:vAlign w:val="center"/>
          </w:tcPr>
          <w:p w:rsidR="00C55659" w:rsidRDefault="00C55659">
            <w:pPr>
              <w:pStyle w:val="ConsPlusNormal"/>
              <w:jc w:val="center"/>
            </w:pPr>
            <w:r>
              <w:t>на 1 сотрудника основного персонала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18 в ред. </w:t>
            </w:r>
            <w:hyperlink r:id="rId1293">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19.</w:t>
            </w:r>
          </w:p>
        </w:tc>
        <w:tc>
          <w:tcPr>
            <w:tcW w:w="1928" w:type="dxa"/>
            <w:tcBorders>
              <w:bottom w:val="nil"/>
            </w:tcBorders>
            <w:vAlign w:val="center"/>
          </w:tcPr>
          <w:p w:rsidR="00C55659" w:rsidRDefault="00C55659">
            <w:pPr>
              <w:pStyle w:val="ConsPlusNormal"/>
            </w:pPr>
            <w:r>
              <w:t xml:space="preserve">Табурет </w:t>
            </w:r>
            <w:hyperlink w:anchor="P18741">
              <w:r>
                <w:rPr>
                  <w:color w:val="0000FF"/>
                </w:rPr>
                <w:t>&lt;1&gt;</w:t>
              </w:r>
            </w:hyperlink>
            <w:r>
              <w:t xml:space="preserve">, </w:t>
            </w:r>
            <w:hyperlink w:anchor="P18742">
              <w:r>
                <w:rPr>
                  <w:color w:val="0000FF"/>
                </w:rPr>
                <w:t>&lt;2&gt;</w:t>
              </w:r>
            </w:hyperlink>
          </w:p>
        </w:tc>
        <w:tc>
          <w:tcPr>
            <w:tcW w:w="136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5</w:t>
            </w:r>
          </w:p>
        </w:tc>
        <w:tc>
          <w:tcPr>
            <w:tcW w:w="850" w:type="dxa"/>
            <w:tcBorders>
              <w:bottom w:val="nil"/>
            </w:tcBorders>
            <w:vAlign w:val="center"/>
          </w:tcPr>
          <w:p w:rsidR="00C55659" w:rsidRDefault="00C55659">
            <w:pPr>
              <w:pStyle w:val="ConsPlusNormal"/>
              <w:jc w:val="center"/>
            </w:pPr>
            <w:r>
              <w:t>7</w:t>
            </w:r>
          </w:p>
        </w:tc>
        <w:tc>
          <w:tcPr>
            <w:tcW w:w="1191" w:type="dxa"/>
            <w:tcBorders>
              <w:bottom w:val="nil"/>
            </w:tcBorders>
            <w:vAlign w:val="center"/>
          </w:tcPr>
          <w:p w:rsidR="00C55659" w:rsidRDefault="00C55659">
            <w:pPr>
              <w:pStyle w:val="ConsPlusNormal"/>
              <w:jc w:val="center"/>
            </w:pPr>
            <w:r>
              <w:t>5143,0</w:t>
            </w:r>
          </w:p>
        </w:tc>
        <w:tc>
          <w:tcPr>
            <w:tcW w:w="1757" w:type="dxa"/>
            <w:tcBorders>
              <w:bottom w:val="nil"/>
            </w:tcBorders>
            <w:vAlign w:val="center"/>
          </w:tcPr>
          <w:p w:rsidR="00C55659" w:rsidRDefault="00C55659">
            <w:pPr>
              <w:pStyle w:val="ConsPlusNormal"/>
              <w:jc w:val="center"/>
            </w:pPr>
            <w:r>
              <w:t>на 1 объект</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19 в ред. </w:t>
            </w:r>
            <w:hyperlink r:id="rId1294">
              <w:r>
                <w:rPr>
                  <w:color w:val="0000FF"/>
                </w:rPr>
                <w:t>Приказа</w:t>
              </w:r>
            </w:hyperlink>
            <w:r>
              <w:t xml:space="preserve"> Казначейства России от 16.01.2026 N 6)</w:t>
            </w:r>
          </w:p>
        </w:tc>
      </w:tr>
      <w:tr w:rsidR="00C55659">
        <w:tc>
          <w:tcPr>
            <w:tcW w:w="567" w:type="dxa"/>
            <w:vAlign w:val="center"/>
          </w:tcPr>
          <w:p w:rsidR="00C55659" w:rsidRDefault="00C55659">
            <w:pPr>
              <w:pStyle w:val="ConsPlusNormal"/>
              <w:jc w:val="center"/>
            </w:pPr>
            <w:r>
              <w:t>20.</w:t>
            </w:r>
          </w:p>
        </w:tc>
        <w:tc>
          <w:tcPr>
            <w:tcW w:w="1928" w:type="dxa"/>
            <w:vAlign w:val="center"/>
          </w:tcPr>
          <w:p w:rsidR="00C55659" w:rsidRDefault="00C55659">
            <w:pPr>
              <w:pStyle w:val="ConsPlusNormal"/>
            </w:pPr>
            <w:r>
              <w:t xml:space="preserve">Термометр комнатный </w:t>
            </w:r>
            <w:hyperlink w:anchor="P18742">
              <w:r>
                <w:rPr>
                  <w:color w:val="0000FF"/>
                </w:rPr>
                <w:t>&lt;2&gt;</w:t>
              </w:r>
            </w:hyperlink>
            <w:r>
              <w:t xml:space="preserve">, </w:t>
            </w:r>
            <w:hyperlink w:anchor="P18744">
              <w:r>
                <w:rPr>
                  <w:color w:val="0000FF"/>
                </w:rPr>
                <w:t>&lt;3&gt;</w:t>
              </w:r>
            </w:hyperlink>
          </w:p>
        </w:tc>
        <w:tc>
          <w:tcPr>
            <w:tcW w:w="136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850" w:type="dxa"/>
            <w:vAlign w:val="center"/>
          </w:tcPr>
          <w:p w:rsidR="00C55659" w:rsidRDefault="00C55659">
            <w:pPr>
              <w:pStyle w:val="ConsPlusNormal"/>
              <w:jc w:val="center"/>
            </w:pPr>
            <w:r>
              <w:t>-</w:t>
            </w:r>
          </w:p>
        </w:tc>
        <w:tc>
          <w:tcPr>
            <w:tcW w:w="1191" w:type="dxa"/>
            <w:vAlign w:val="center"/>
          </w:tcPr>
          <w:p w:rsidR="00C55659" w:rsidRDefault="00C55659">
            <w:pPr>
              <w:pStyle w:val="ConsPlusNormal"/>
              <w:jc w:val="center"/>
            </w:pPr>
            <w:r>
              <w:t>350,0</w:t>
            </w:r>
          </w:p>
        </w:tc>
        <w:tc>
          <w:tcPr>
            <w:tcW w:w="1757" w:type="dxa"/>
            <w:vAlign w:val="center"/>
          </w:tcPr>
          <w:p w:rsidR="00C55659" w:rsidRDefault="00C55659">
            <w:pPr>
              <w:pStyle w:val="ConsPlusNormal"/>
              <w:jc w:val="center"/>
            </w:pPr>
            <w:r>
              <w:t>на 1 помещение объекта</w:t>
            </w:r>
          </w:p>
        </w:tc>
      </w:tr>
      <w:tr w:rsidR="00C55659">
        <w:tc>
          <w:tcPr>
            <w:tcW w:w="567" w:type="dxa"/>
            <w:vAlign w:val="center"/>
          </w:tcPr>
          <w:p w:rsidR="00C55659" w:rsidRDefault="00C55659">
            <w:pPr>
              <w:pStyle w:val="ConsPlusNormal"/>
              <w:jc w:val="center"/>
            </w:pPr>
            <w:r>
              <w:t>21.</w:t>
            </w:r>
          </w:p>
        </w:tc>
        <w:tc>
          <w:tcPr>
            <w:tcW w:w="1928" w:type="dxa"/>
            <w:vAlign w:val="center"/>
          </w:tcPr>
          <w:p w:rsidR="00C55659" w:rsidRDefault="00C55659">
            <w:pPr>
              <w:pStyle w:val="ConsPlusNormal"/>
            </w:pPr>
            <w:r>
              <w:t xml:space="preserve">Тумба для оргтехники </w:t>
            </w:r>
            <w:hyperlink w:anchor="P18741">
              <w:r>
                <w:rPr>
                  <w:color w:val="0000FF"/>
                </w:rPr>
                <w:t>&lt;1&gt;</w:t>
              </w:r>
            </w:hyperlink>
          </w:p>
        </w:tc>
        <w:tc>
          <w:tcPr>
            <w:tcW w:w="136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850" w:type="dxa"/>
            <w:vAlign w:val="center"/>
          </w:tcPr>
          <w:p w:rsidR="00C55659" w:rsidRDefault="00C55659">
            <w:pPr>
              <w:pStyle w:val="ConsPlusNormal"/>
              <w:jc w:val="center"/>
            </w:pPr>
            <w:r>
              <w:t>7</w:t>
            </w:r>
          </w:p>
        </w:tc>
        <w:tc>
          <w:tcPr>
            <w:tcW w:w="1191" w:type="dxa"/>
            <w:vAlign w:val="center"/>
          </w:tcPr>
          <w:p w:rsidR="00C55659" w:rsidRDefault="00C55659">
            <w:pPr>
              <w:pStyle w:val="ConsPlusNormal"/>
              <w:jc w:val="center"/>
            </w:pPr>
            <w:r>
              <w:t>5700,0</w:t>
            </w:r>
          </w:p>
        </w:tc>
        <w:tc>
          <w:tcPr>
            <w:tcW w:w="1757" w:type="dxa"/>
            <w:vAlign w:val="center"/>
          </w:tcPr>
          <w:p w:rsidR="00C55659" w:rsidRDefault="00C55659">
            <w:pPr>
              <w:pStyle w:val="ConsPlusNormal"/>
              <w:jc w:val="center"/>
            </w:pPr>
            <w:r>
              <w:t>на 1 сотрудника основного персонала</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22.</w:t>
            </w:r>
          </w:p>
        </w:tc>
        <w:tc>
          <w:tcPr>
            <w:tcW w:w="1928" w:type="dxa"/>
            <w:tcBorders>
              <w:bottom w:val="nil"/>
            </w:tcBorders>
            <w:vAlign w:val="center"/>
          </w:tcPr>
          <w:p w:rsidR="00C55659" w:rsidRDefault="00C55659">
            <w:pPr>
              <w:pStyle w:val="ConsPlusNormal"/>
            </w:pPr>
            <w:r>
              <w:t xml:space="preserve">Тумба к столу письменному для офиса </w:t>
            </w:r>
            <w:hyperlink w:anchor="P18741">
              <w:r>
                <w:rPr>
                  <w:color w:val="0000FF"/>
                </w:rPr>
                <w:t>&lt;1&gt;</w:t>
              </w:r>
            </w:hyperlink>
          </w:p>
        </w:tc>
        <w:tc>
          <w:tcPr>
            <w:tcW w:w="136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w:t>
            </w:r>
          </w:p>
        </w:tc>
        <w:tc>
          <w:tcPr>
            <w:tcW w:w="850" w:type="dxa"/>
            <w:tcBorders>
              <w:bottom w:val="nil"/>
            </w:tcBorders>
            <w:vAlign w:val="center"/>
          </w:tcPr>
          <w:p w:rsidR="00C55659" w:rsidRDefault="00C55659">
            <w:pPr>
              <w:pStyle w:val="ConsPlusNormal"/>
              <w:jc w:val="center"/>
            </w:pPr>
            <w:r>
              <w:t>7</w:t>
            </w:r>
          </w:p>
        </w:tc>
        <w:tc>
          <w:tcPr>
            <w:tcW w:w="1191" w:type="dxa"/>
            <w:tcBorders>
              <w:bottom w:val="nil"/>
            </w:tcBorders>
            <w:vAlign w:val="center"/>
          </w:tcPr>
          <w:p w:rsidR="00C55659" w:rsidRDefault="00C55659">
            <w:pPr>
              <w:pStyle w:val="ConsPlusNormal"/>
              <w:jc w:val="center"/>
            </w:pPr>
            <w:r>
              <w:t>7000,0</w:t>
            </w:r>
          </w:p>
        </w:tc>
        <w:tc>
          <w:tcPr>
            <w:tcW w:w="1757" w:type="dxa"/>
            <w:tcBorders>
              <w:bottom w:val="nil"/>
            </w:tcBorders>
            <w:vAlign w:val="center"/>
          </w:tcPr>
          <w:p w:rsidR="00C55659" w:rsidRDefault="00C55659">
            <w:pPr>
              <w:pStyle w:val="ConsPlusNormal"/>
              <w:jc w:val="center"/>
            </w:pPr>
            <w:r>
              <w:t>на 1 сотрудника основного персонала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22 в ред. </w:t>
            </w:r>
            <w:hyperlink r:id="rId1295">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23.</w:t>
            </w:r>
          </w:p>
        </w:tc>
        <w:tc>
          <w:tcPr>
            <w:tcW w:w="1928" w:type="dxa"/>
            <w:tcBorders>
              <w:bottom w:val="nil"/>
            </w:tcBorders>
            <w:vAlign w:val="center"/>
          </w:tcPr>
          <w:p w:rsidR="00C55659" w:rsidRDefault="00C55659">
            <w:pPr>
              <w:pStyle w:val="ConsPlusNormal"/>
            </w:pPr>
            <w:r>
              <w:t xml:space="preserve">Шкаф для одежды </w:t>
            </w:r>
            <w:hyperlink w:anchor="P18741">
              <w:r>
                <w:rPr>
                  <w:color w:val="0000FF"/>
                </w:rPr>
                <w:t>&lt;1&gt;</w:t>
              </w:r>
            </w:hyperlink>
          </w:p>
        </w:tc>
        <w:tc>
          <w:tcPr>
            <w:tcW w:w="136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0,25</w:t>
            </w:r>
          </w:p>
        </w:tc>
        <w:tc>
          <w:tcPr>
            <w:tcW w:w="850" w:type="dxa"/>
            <w:tcBorders>
              <w:bottom w:val="nil"/>
            </w:tcBorders>
            <w:vAlign w:val="center"/>
          </w:tcPr>
          <w:p w:rsidR="00C55659" w:rsidRDefault="00C55659">
            <w:pPr>
              <w:pStyle w:val="ConsPlusNormal"/>
              <w:jc w:val="center"/>
            </w:pPr>
            <w:r>
              <w:t>7</w:t>
            </w:r>
          </w:p>
        </w:tc>
        <w:tc>
          <w:tcPr>
            <w:tcW w:w="1191" w:type="dxa"/>
            <w:tcBorders>
              <w:bottom w:val="nil"/>
            </w:tcBorders>
            <w:vAlign w:val="center"/>
          </w:tcPr>
          <w:p w:rsidR="00C55659" w:rsidRDefault="00C55659">
            <w:pPr>
              <w:pStyle w:val="ConsPlusNormal"/>
              <w:jc w:val="center"/>
            </w:pPr>
            <w:r>
              <w:t>11000,0</w:t>
            </w:r>
          </w:p>
        </w:tc>
        <w:tc>
          <w:tcPr>
            <w:tcW w:w="1757" w:type="dxa"/>
            <w:tcBorders>
              <w:bottom w:val="nil"/>
            </w:tcBorders>
            <w:vAlign w:val="center"/>
          </w:tcPr>
          <w:p w:rsidR="00C55659" w:rsidRDefault="00C55659">
            <w:pPr>
              <w:pStyle w:val="ConsPlusNormal"/>
              <w:jc w:val="center"/>
            </w:pPr>
            <w:r>
              <w:t xml:space="preserve">на 1 сотрудника основного персонала, но не </w:t>
            </w:r>
            <w:r>
              <w:lastRenderedPageBreak/>
              <w:t>менее 1 штуки на помещение</w:t>
            </w:r>
          </w:p>
        </w:tc>
      </w:tr>
      <w:tr w:rsidR="00C55659">
        <w:tblPrEx>
          <w:tblBorders>
            <w:insideH w:val="nil"/>
          </w:tblBorders>
        </w:tblPrEx>
        <w:tc>
          <w:tcPr>
            <w:tcW w:w="9071" w:type="dxa"/>
            <w:gridSpan w:val="7"/>
            <w:tcBorders>
              <w:top w:val="nil"/>
            </w:tcBorders>
          </w:tcPr>
          <w:p w:rsidR="00C55659" w:rsidRDefault="00C55659">
            <w:pPr>
              <w:pStyle w:val="ConsPlusNormal"/>
              <w:jc w:val="both"/>
            </w:pPr>
            <w:r>
              <w:lastRenderedPageBreak/>
              <w:t xml:space="preserve">(п. 23 в ред. </w:t>
            </w:r>
            <w:hyperlink r:id="rId1296">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jc w:val="center"/>
            </w:pPr>
            <w:r>
              <w:t>24.</w:t>
            </w:r>
          </w:p>
        </w:tc>
        <w:tc>
          <w:tcPr>
            <w:tcW w:w="1928" w:type="dxa"/>
            <w:vAlign w:val="center"/>
          </w:tcPr>
          <w:p w:rsidR="00C55659" w:rsidRDefault="00C55659">
            <w:pPr>
              <w:pStyle w:val="ConsPlusNormal"/>
            </w:pPr>
            <w:r>
              <w:t xml:space="preserve">Шкаф металлический </w:t>
            </w:r>
            <w:hyperlink w:anchor="P18741">
              <w:r>
                <w:rPr>
                  <w:color w:val="0000FF"/>
                </w:rPr>
                <w:t>&lt;1&gt;</w:t>
              </w:r>
            </w:hyperlink>
            <w:r>
              <w:t xml:space="preserve">, </w:t>
            </w:r>
            <w:hyperlink w:anchor="P18742">
              <w:r>
                <w:rPr>
                  <w:color w:val="0000FF"/>
                </w:rPr>
                <w:t>&lt;2&gt;</w:t>
              </w:r>
            </w:hyperlink>
          </w:p>
        </w:tc>
        <w:tc>
          <w:tcPr>
            <w:tcW w:w="136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850" w:type="dxa"/>
            <w:vAlign w:val="center"/>
          </w:tcPr>
          <w:p w:rsidR="00C55659" w:rsidRDefault="00C55659">
            <w:pPr>
              <w:pStyle w:val="ConsPlusNormal"/>
              <w:jc w:val="center"/>
            </w:pPr>
            <w:r>
              <w:t>7</w:t>
            </w:r>
          </w:p>
        </w:tc>
        <w:tc>
          <w:tcPr>
            <w:tcW w:w="1191" w:type="dxa"/>
            <w:vAlign w:val="center"/>
          </w:tcPr>
          <w:p w:rsidR="00C55659" w:rsidRDefault="00C55659">
            <w:pPr>
              <w:pStyle w:val="ConsPlusNormal"/>
              <w:jc w:val="center"/>
            </w:pPr>
            <w:r>
              <w:t>12900,0</w:t>
            </w:r>
          </w:p>
        </w:tc>
        <w:tc>
          <w:tcPr>
            <w:tcW w:w="1757" w:type="dxa"/>
            <w:vAlign w:val="center"/>
          </w:tcPr>
          <w:p w:rsidR="00C55659" w:rsidRDefault="00C55659">
            <w:pPr>
              <w:pStyle w:val="ConsPlusNormal"/>
              <w:jc w:val="center"/>
            </w:pPr>
            <w:r>
              <w:t>на 1 объект</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25.</w:t>
            </w:r>
          </w:p>
        </w:tc>
        <w:tc>
          <w:tcPr>
            <w:tcW w:w="1928" w:type="dxa"/>
            <w:tcBorders>
              <w:bottom w:val="nil"/>
            </w:tcBorders>
            <w:vAlign w:val="center"/>
          </w:tcPr>
          <w:p w:rsidR="00C55659" w:rsidRDefault="00C55659">
            <w:pPr>
              <w:pStyle w:val="ConsPlusNormal"/>
            </w:pPr>
            <w:r>
              <w:t xml:space="preserve">Шкаф офисный </w:t>
            </w:r>
            <w:hyperlink w:anchor="P18741">
              <w:r>
                <w:rPr>
                  <w:color w:val="0000FF"/>
                </w:rPr>
                <w:t>&lt;1&gt;</w:t>
              </w:r>
            </w:hyperlink>
          </w:p>
        </w:tc>
        <w:tc>
          <w:tcPr>
            <w:tcW w:w="136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w:t>
            </w:r>
          </w:p>
        </w:tc>
        <w:tc>
          <w:tcPr>
            <w:tcW w:w="850" w:type="dxa"/>
            <w:tcBorders>
              <w:bottom w:val="nil"/>
            </w:tcBorders>
            <w:vAlign w:val="center"/>
          </w:tcPr>
          <w:p w:rsidR="00C55659" w:rsidRDefault="00C55659">
            <w:pPr>
              <w:pStyle w:val="ConsPlusNormal"/>
              <w:jc w:val="center"/>
            </w:pPr>
            <w:r>
              <w:t>7</w:t>
            </w:r>
          </w:p>
        </w:tc>
        <w:tc>
          <w:tcPr>
            <w:tcW w:w="1191" w:type="dxa"/>
            <w:tcBorders>
              <w:bottom w:val="nil"/>
            </w:tcBorders>
            <w:vAlign w:val="center"/>
          </w:tcPr>
          <w:p w:rsidR="00C55659" w:rsidRDefault="00C55659">
            <w:pPr>
              <w:pStyle w:val="ConsPlusNormal"/>
              <w:jc w:val="center"/>
            </w:pPr>
            <w:r>
              <w:t>12000,0</w:t>
            </w:r>
          </w:p>
        </w:tc>
        <w:tc>
          <w:tcPr>
            <w:tcW w:w="1757" w:type="dxa"/>
            <w:tcBorders>
              <w:bottom w:val="nil"/>
            </w:tcBorders>
            <w:vAlign w:val="center"/>
          </w:tcPr>
          <w:p w:rsidR="00C55659" w:rsidRDefault="00C55659">
            <w:pPr>
              <w:pStyle w:val="ConsPlusNormal"/>
              <w:jc w:val="center"/>
            </w:pPr>
            <w:r>
              <w:t>на 1 сотрудника основного персонала</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25 в ред. </w:t>
            </w:r>
            <w:hyperlink r:id="rId1297">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jc w:val="center"/>
            </w:pPr>
            <w:r>
              <w:t>26.</w:t>
            </w:r>
          </w:p>
        </w:tc>
        <w:tc>
          <w:tcPr>
            <w:tcW w:w="1928" w:type="dxa"/>
            <w:vAlign w:val="center"/>
          </w:tcPr>
          <w:p w:rsidR="00C55659" w:rsidRDefault="00C55659">
            <w:pPr>
              <w:pStyle w:val="ConsPlusNormal"/>
            </w:pPr>
            <w:r>
              <w:t xml:space="preserve">Ящик для песка </w:t>
            </w:r>
            <w:hyperlink w:anchor="P18741">
              <w:r>
                <w:rPr>
                  <w:color w:val="0000FF"/>
                </w:rPr>
                <w:t>&lt;1&gt;</w:t>
              </w:r>
            </w:hyperlink>
            <w:r>
              <w:t xml:space="preserve">, </w:t>
            </w:r>
            <w:hyperlink w:anchor="P18742">
              <w:r>
                <w:rPr>
                  <w:color w:val="0000FF"/>
                </w:rPr>
                <w:t>&lt;2&gt;</w:t>
              </w:r>
            </w:hyperlink>
          </w:p>
        </w:tc>
        <w:tc>
          <w:tcPr>
            <w:tcW w:w="1361"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1</w:t>
            </w:r>
          </w:p>
        </w:tc>
        <w:tc>
          <w:tcPr>
            <w:tcW w:w="850" w:type="dxa"/>
            <w:vAlign w:val="center"/>
          </w:tcPr>
          <w:p w:rsidR="00C55659" w:rsidRDefault="00C55659">
            <w:pPr>
              <w:pStyle w:val="ConsPlusNormal"/>
              <w:jc w:val="center"/>
            </w:pPr>
            <w:r>
              <w:t>5</w:t>
            </w:r>
          </w:p>
        </w:tc>
        <w:tc>
          <w:tcPr>
            <w:tcW w:w="1191" w:type="dxa"/>
            <w:vAlign w:val="center"/>
          </w:tcPr>
          <w:p w:rsidR="00C55659" w:rsidRDefault="00C55659">
            <w:pPr>
              <w:pStyle w:val="ConsPlusNormal"/>
              <w:jc w:val="center"/>
            </w:pPr>
            <w:r>
              <w:t>4100,0</w:t>
            </w:r>
          </w:p>
        </w:tc>
        <w:tc>
          <w:tcPr>
            <w:tcW w:w="1757" w:type="dxa"/>
            <w:vAlign w:val="center"/>
          </w:tcPr>
          <w:p w:rsidR="00C55659" w:rsidRDefault="00C55659">
            <w:pPr>
              <w:pStyle w:val="ConsPlusNormal"/>
              <w:jc w:val="center"/>
            </w:pPr>
            <w:r>
              <w:t>на каждые 300 кв. метров пола объекта, но не менее 1 штуки на объект</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27.</w:t>
            </w:r>
          </w:p>
        </w:tc>
        <w:tc>
          <w:tcPr>
            <w:tcW w:w="1928" w:type="dxa"/>
            <w:tcBorders>
              <w:bottom w:val="nil"/>
            </w:tcBorders>
            <w:vAlign w:val="center"/>
          </w:tcPr>
          <w:p w:rsidR="00C55659" w:rsidRDefault="00C55659">
            <w:pPr>
              <w:pStyle w:val="ConsPlusNormal"/>
            </w:pPr>
            <w:r>
              <w:t xml:space="preserve">Выносная тара/биотуалет </w:t>
            </w:r>
            <w:hyperlink r:id="rId1298">
              <w:r>
                <w:rPr>
                  <w:color w:val="0000FF"/>
                </w:rPr>
                <w:t>&lt;1&gt;</w:t>
              </w:r>
            </w:hyperlink>
            <w:r>
              <w:t xml:space="preserve">, </w:t>
            </w:r>
            <w:hyperlink r:id="rId1299">
              <w:r>
                <w:rPr>
                  <w:color w:val="0000FF"/>
                </w:rPr>
                <w:t>&lt;4&gt;</w:t>
              </w:r>
            </w:hyperlink>
          </w:p>
        </w:tc>
        <w:tc>
          <w:tcPr>
            <w:tcW w:w="136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850" w:type="dxa"/>
            <w:tcBorders>
              <w:bottom w:val="nil"/>
            </w:tcBorders>
            <w:vAlign w:val="center"/>
          </w:tcPr>
          <w:p w:rsidR="00C55659" w:rsidRDefault="00C55659">
            <w:pPr>
              <w:pStyle w:val="ConsPlusNormal"/>
              <w:jc w:val="center"/>
            </w:pPr>
            <w:r>
              <w:t>5</w:t>
            </w:r>
          </w:p>
        </w:tc>
        <w:tc>
          <w:tcPr>
            <w:tcW w:w="1191" w:type="dxa"/>
            <w:tcBorders>
              <w:bottom w:val="nil"/>
            </w:tcBorders>
            <w:vAlign w:val="center"/>
          </w:tcPr>
          <w:p w:rsidR="00C55659" w:rsidRDefault="00C55659">
            <w:pPr>
              <w:pStyle w:val="ConsPlusNormal"/>
              <w:jc w:val="center"/>
            </w:pPr>
            <w:r>
              <w:t>181900,0</w:t>
            </w:r>
          </w:p>
        </w:tc>
        <w:tc>
          <w:tcPr>
            <w:tcW w:w="1757" w:type="dxa"/>
            <w:tcBorders>
              <w:bottom w:val="nil"/>
            </w:tcBorders>
            <w:vAlign w:val="center"/>
          </w:tcPr>
          <w:p w:rsidR="00C55659" w:rsidRDefault="00C55659">
            <w:pPr>
              <w:pStyle w:val="ConsPlusNormal"/>
              <w:jc w:val="center"/>
            </w:pPr>
            <w:r>
              <w:t>на 1 объект малой вместимости (менее 50 человек) при отсутствии канализации для приема стоков</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27 в ред. </w:t>
            </w:r>
            <w:hyperlink r:id="rId1300">
              <w:r>
                <w:rPr>
                  <w:color w:val="0000FF"/>
                </w:rPr>
                <w:t>Приказа</w:t>
              </w:r>
            </w:hyperlink>
            <w:r>
              <w:t xml:space="preserve"> Казначейства России от 21.03.2025 N 76)</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28.</w:t>
            </w:r>
          </w:p>
        </w:tc>
        <w:tc>
          <w:tcPr>
            <w:tcW w:w="1928" w:type="dxa"/>
            <w:tcBorders>
              <w:bottom w:val="nil"/>
            </w:tcBorders>
            <w:vAlign w:val="center"/>
          </w:tcPr>
          <w:p w:rsidR="00C55659" w:rsidRDefault="00C55659">
            <w:pPr>
              <w:pStyle w:val="ConsPlusNormal"/>
            </w:pPr>
            <w:r>
              <w:t xml:space="preserve">Радиотрансляционная точка с приемником (радиоприемник) </w:t>
            </w:r>
            <w:hyperlink w:anchor="P18741">
              <w:r>
                <w:rPr>
                  <w:color w:val="0000FF"/>
                </w:rPr>
                <w:t>&lt;1&gt;</w:t>
              </w:r>
            </w:hyperlink>
            <w:r>
              <w:t xml:space="preserve">, </w:t>
            </w:r>
            <w:hyperlink w:anchor="P18742">
              <w:r>
                <w:rPr>
                  <w:color w:val="0000FF"/>
                </w:rPr>
                <w:t>&lt;2&gt;</w:t>
              </w:r>
            </w:hyperlink>
          </w:p>
        </w:tc>
        <w:tc>
          <w:tcPr>
            <w:tcW w:w="136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850" w:type="dxa"/>
            <w:tcBorders>
              <w:bottom w:val="nil"/>
            </w:tcBorders>
            <w:vAlign w:val="center"/>
          </w:tcPr>
          <w:p w:rsidR="00C55659" w:rsidRDefault="00C55659">
            <w:pPr>
              <w:pStyle w:val="ConsPlusNormal"/>
              <w:jc w:val="center"/>
            </w:pPr>
            <w:r>
              <w:t>10</w:t>
            </w:r>
          </w:p>
        </w:tc>
        <w:tc>
          <w:tcPr>
            <w:tcW w:w="1191" w:type="dxa"/>
            <w:tcBorders>
              <w:bottom w:val="nil"/>
            </w:tcBorders>
            <w:vAlign w:val="center"/>
          </w:tcPr>
          <w:p w:rsidR="00C55659" w:rsidRDefault="00C55659">
            <w:pPr>
              <w:pStyle w:val="ConsPlusNormal"/>
              <w:jc w:val="center"/>
            </w:pPr>
            <w:r>
              <w:t>2200,0</w:t>
            </w:r>
          </w:p>
        </w:tc>
        <w:tc>
          <w:tcPr>
            <w:tcW w:w="1757" w:type="dxa"/>
            <w:tcBorders>
              <w:bottom w:val="nil"/>
            </w:tcBorders>
            <w:vAlign w:val="center"/>
          </w:tcPr>
          <w:p w:rsidR="00C55659" w:rsidRDefault="00C55659">
            <w:pPr>
              <w:pStyle w:val="ConsPlusNormal"/>
              <w:jc w:val="center"/>
            </w:pPr>
            <w:r>
              <w:t>на 1 объект</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28 введен </w:t>
            </w:r>
            <w:hyperlink r:id="rId1301">
              <w:r>
                <w:rPr>
                  <w:color w:val="0000FF"/>
                </w:rPr>
                <w:t>Приказом</w:t>
              </w:r>
            </w:hyperlink>
            <w:r>
              <w:t xml:space="preserve"> Казначейства России от 30.11.2023 N 420)</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29.</w:t>
            </w:r>
          </w:p>
        </w:tc>
        <w:tc>
          <w:tcPr>
            <w:tcW w:w="1928" w:type="dxa"/>
            <w:tcBorders>
              <w:bottom w:val="nil"/>
            </w:tcBorders>
            <w:vAlign w:val="center"/>
          </w:tcPr>
          <w:p w:rsidR="00C55659" w:rsidRDefault="00C55659">
            <w:pPr>
              <w:pStyle w:val="ConsPlusNormal"/>
            </w:pPr>
            <w:r>
              <w:t xml:space="preserve">Тягонапоромер </w:t>
            </w:r>
            <w:hyperlink w:anchor="P18741">
              <w:r>
                <w:rPr>
                  <w:color w:val="0000FF"/>
                </w:rPr>
                <w:t>&lt;1&gt;</w:t>
              </w:r>
            </w:hyperlink>
            <w:r>
              <w:t xml:space="preserve">, </w:t>
            </w:r>
            <w:hyperlink w:anchor="P18742">
              <w:r>
                <w:rPr>
                  <w:color w:val="0000FF"/>
                </w:rPr>
                <w:t>&lt;2&gt;</w:t>
              </w:r>
            </w:hyperlink>
          </w:p>
        </w:tc>
        <w:tc>
          <w:tcPr>
            <w:tcW w:w="136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850" w:type="dxa"/>
            <w:tcBorders>
              <w:bottom w:val="nil"/>
            </w:tcBorders>
            <w:vAlign w:val="center"/>
          </w:tcPr>
          <w:p w:rsidR="00C55659" w:rsidRDefault="00C55659">
            <w:pPr>
              <w:pStyle w:val="ConsPlusNormal"/>
              <w:jc w:val="center"/>
            </w:pPr>
            <w:r>
              <w:t>10</w:t>
            </w:r>
          </w:p>
        </w:tc>
        <w:tc>
          <w:tcPr>
            <w:tcW w:w="1191" w:type="dxa"/>
            <w:tcBorders>
              <w:bottom w:val="nil"/>
            </w:tcBorders>
            <w:vAlign w:val="center"/>
          </w:tcPr>
          <w:p w:rsidR="00C55659" w:rsidRDefault="00C55659">
            <w:pPr>
              <w:pStyle w:val="ConsPlusNormal"/>
              <w:jc w:val="center"/>
            </w:pPr>
            <w:r>
              <w:t>3600,0</w:t>
            </w:r>
          </w:p>
        </w:tc>
        <w:tc>
          <w:tcPr>
            <w:tcW w:w="1757" w:type="dxa"/>
            <w:tcBorders>
              <w:bottom w:val="nil"/>
            </w:tcBorders>
            <w:vAlign w:val="center"/>
          </w:tcPr>
          <w:p w:rsidR="00C55659" w:rsidRDefault="00C55659">
            <w:pPr>
              <w:pStyle w:val="ConsPlusNormal"/>
              <w:jc w:val="center"/>
            </w:pPr>
            <w:r>
              <w:t>на 1 объект</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29 введен </w:t>
            </w:r>
            <w:hyperlink r:id="rId1302">
              <w:r>
                <w:rPr>
                  <w:color w:val="0000FF"/>
                </w:rPr>
                <w:t>Приказом</w:t>
              </w:r>
            </w:hyperlink>
            <w:r>
              <w:t xml:space="preserve"> Казначейства России от 30.11.2023 N 420)</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30.</w:t>
            </w:r>
          </w:p>
        </w:tc>
        <w:tc>
          <w:tcPr>
            <w:tcW w:w="1928" w:type="dxa"/>
            <w:tcBorders>
              <w:bottom w:val="nil"/>
            </w:tcBorders>
            <w:vAlign w:val="center"/>
          </w:tcPr>
          <w:p w:rsidR="00C55659" w:rsidRDefault="00C55659">
            <w:pPr>
              <w:pStyle w:val="ConsPlusNormal"/>
            </w:pPr>
            <w:r>
              <w:t xml:space="preserve">Нары одноярусные </w:t>
            </w:r>
            <w:hyperlink w:anchor="P18741">
              <w:r>
                <w:rPr>
                  <w:color w:val="0000FF"/>
                </w:rPr>
                <w:t>&lt;1&gt;</w:t>
              </w:r>
            </w:hyperlink>
            <w:r>
              <w:t xml:space="preserve">, </w:t>
            </w:r>
            <w:hyperlink w:anchor="P18742">
              <w:r>
                <w:rPr>
                  <w:color w:val="0000FF"/>
                </w:rPr>
                <w:t>&lt;2&gt;</w:t>
              </w:r>
            </w:hyperlink>
          </w:p>
        </w:tc>
        <w:tc>
          <w:tcPr>
            <w:tcW w:w="1361"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w:t>
            </w:r>
          </w:p>
        </w:tc>
        <w:tc>
          <w:tcPr>
            <w:tcW w:w="850" w:type="dxa"/>
            <w:tcBorders>
              <w:bottom w:val="nil"/>
            </w:tcBorders>
            <w:vAlign w:val="center"/>
          </w:tcPr>
          <w:p w:rsidR="00C55659" w:rsidRDefault="00C55659">
            <w:pPr>
              <w:pStyle w:val="ConsPlusNormal"/>
              <w:jc w:val="center"/>
            </w:pPr>
            <w:r>
              <w:t>7</w:t>
            </w:r>
          </w:p>
        </w:tc>
        <w:tc>
          <w:tcPr>
            <w:tcW w:w="1191" w:type="dxa"/>
            <w:tcBorders>
              <w:bottom w:val="nil"/>
            </w:tcBorders>
            <w:vAlign w:val="center"/>
          </w:tcPr>
          <w:p w:rsidR="00C55659" w:rsidRDefault="00C55659">
            <w:pPr>
              <w:pStyle w:val="ConsPlusNormal"/>
              <w:jc w:val="center"/>
            </w:pPr>
            <w:r>
              <w:t>11741,0</w:t>
            </w:r>
          </w:p>
        </w:tc>
        <w:tc>
          <w:tcPr>
            <w:tcW w:w="1757" w:type="dxa"/>
            <w:tcBorders>
              <w:bottom w:val="nil"/>
            </w:tcBorders>
            <w:vAlign w:val="center"/>
          </w:tcPr>
          <w:p w:rsidR="00C55659" w:rsidRDefault="00C55659">
            <w:pPr>
              <w:pStyle w:val="ConsPlusNormal"/>
              <w:jc w:val="center"/>
            </w:pPr>
            <w:r>
              <w:t>на 4 сотрудников основного персонала, но не менее 1 штуки на 1 объект</w:t>
            </w: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30 введен </w:t>
            </w:r>
            <w:hyperlink r:id="rId1303">
              <w:r>
                <w:rPr>
                  <w:color w:val="0000FF"/>
                </w:rPr>
                <w:t>Приказом</w:t>
              </w:r>
            </w:hyperlink>
            <w:r>
              <w:t xml:space="preserve"> Казначейства России от 21.03.2025 N 76)</w:t>
            </w:r>
          </w:p>
        </w:tc>
      </w:tr>
    </w:tbl>
    <w:p w:rsidR="00C55659" w:rsidRDefault="00C55659">
      <w:pPr>
        <w:pStyle w:val="ConsPlusNormal"/>
        <w:ind w:firstLine="540"/>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106" w:name="P18741"/>
      <w:bookmarkEnd w:id="106"/>
      <w:r>
        <w:t>&lt;1&gt; Основные средства.</w:t>
      </w:r>
    </w:p>
    <w:p w:rsidR="00C55659" w:rsidRDefault="00C55659">
      <w:pPr>
        <w:pStyle w:val="ConsPlusNormal"/>
        <w:spacing w:before="220"/>
        <w:ind w:firstLine="540"/>
        <w:jc w:val="both"/>
      </w:pPr>
      <w:bookmarkStart w:id="107" w:name="P18742"/>
      <w:bookmarkEnd w:id="107"/>
      <w:r>
        <w:lastRenderedPageBreak/>
        <w:t xml:space="preserve">&lt;2&gt; В соответствии с </w:t>
      </w:r>
      <w:hyperlink r:id="rId1304">
        <w:r>
          <w:rPr>
            <w:color w:val="0000FF"/>
          </w:rPr>
          <w:t>приказом</w:t>
        </w:r>
      </w:hyperlink>
      <w:r>
        <w:t xml:space="preserve"> N 583, </w:t>
      </w:r>
      <w:hyperlink r:id="rId1305">
        <w:r>
          <w:rPr>
            <w:color w:val="0000FF"/>
          </w:rPr>
          <w:t>постановлением</w:t>
        </w:r>
      </w:hyperlink>
      <w:r>
        <w:t xml:space="preserve"> Правительства Российской Федерации от 29 ноября 1999 г. N 1309 "О Порядке создания убежищ и иных объектов гражданской обороны".</w:t>
      </w:r>
    </w:p>
    <w:p w:rsidR="00C55659" w:rsidRDefault="00C55659">
      <w:pPr>
        <w:pStyle w:val="ConsPlusNormal"/>
        <w:jc w:val="both"/>
      </w:pPr>
      <w:r>
        <w:t xml:space="preserve">(сноска в ред. </w:t>
      </w:r>
      <w:hyperlink r:id="rId1306">
        <w:r>
          <w:rPr>
            <w:color w:val="0000FF"/>
          </w:rPr>
          <w:t>Приказа</w:t>
        </w:r>
      </w:hyperlink>
      <w:r>
        <w:t xml:space="preserve"> Казначейства России от 21.03.2025 N 76)</w:t>
      </w:r>
    </w:p>
    <w:p w:rsidR="00C55659" w:rsidRDefault="00C55659">
      <w:pPr>
        <w:pStyle w:val="ConsPlusNormal"/>
        <w:spacing w:before="220"/>
        <w:ind w:firstLine="540"/>
        <w:jc w:val="both"/>
      </w:pPr>
      <w:bookmarkStart w:id="108" w:name="P18744"/>
      <w:bookmarkEnd w:id="108"/>
      <w:r>
        <w:t>&lt;3&gt; Материальные запасы.</w:t>
      </w:r>
    </w:p>
    <w:p w:rsidR="00C55659" w:rsidRDefault="00C55659">
      <w:pPr>
        <w:pStyle w:val="ConsPlusNormal"/>
        <w:spacing w:before="220"/>
        <w:ind w:firstLine="540"/>
        <w:jc w:val="both"/>
      </w:pPr>
      <w:r>
        <w:t xml:space="preserve">&lt;4&gt; В соответствии со Сводом правил </w:t>
      </w:r>
      <w:hyperlink r:id="rId1307">
        <w:r>
          <w:rPr>
            <w:color w:val="0000FF"/>
          </w:rPr>
          <w:t>СП 88.13330.2022</w:t>
        </w:r>
      </w:hyperlink>
      <w:r>
        <w:t xml:space="preserve"> "СНиП II-11-77* Защитные сооружения гражданской обороны", утвержденным </w:t>
      </w:r>
      <w:hyperlink r:id="rId1308">
        <w:r>
          <w:rPr>
            <w:color w:val="0000FF"/>
          </w:rPr>
          <w:t>приказом</w:t>
        </w:r>
      </w:hyperlink>
      <w:r>
        <w:t xml:space="preserve"> Министерства строительства и жилищно-коммунального хозяйства Российской Федерации от 21 декабря 2022 г. N 1101/пр.</w:t>
      </w:r>
    </w:p>
    <w:p w:rsidR="00C55659" w:rsidRDefault="00C55659">
      <w:pPr>
        <w:pStyle w:val="ConsPlusNormal"/>
        <w:jc w:val="both"/>
      </w:pPr>
      <w:r>
        <w:t xml:space="preserve">(сноска введена </w:t>
      </w:r>
      <w:hyperlink r:id="rId1309">
        <w:r>
          <w:rPr>
            <w:color w:val="0000FF"/>
          </w:rPr>
          <w:t>Приказом</w:t>
        </w:r>
      </w:hyperlink>
      <w:r>
        <w:t xml:space="preserve"> Казначейства России от 30.11.2023 N 420)</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19</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109" w:name="P18761"/>
      <w:bookmarkEnd w:id="109"/>
      <w:r>
        <w:t>НОРМЫ</w:t>
      </w:r>
    </w:p>
    <w:p w:rsidR="00C55659" w:rsidRDefault="00C55659">
      <w:pPr>
        <w:pStyle w:val="ConsPlusTitle"/>
        <w:jc w:val="center"/>
      </w:pPr>
      <w:r>
        <w:t>ПОЛОЖЕННОСТИ НА ПРИОБРЕТЕНИЕ КАНЦЕЛЯРСКИХ ПРИНАДЛЕЖНОСТЕЙ</w:t>
      </w:r>
    </w:p>
    <w:p w:rsidR="00C55659" w:rsidRDefault="00C55659">
      <w:pPr>
        <w:pStyle w:val="ConsPlusTitle"/>
        <w:jc w:val="center"/>
      </w:pPr>
      <w:r>
        <w:t>НА 1 СОТРУДНИКА ОСНОВНОГО ПЕРСОНАЛА В ГОД ЦАФК,</w:t>
      </w:r>
    </w:p>
    <w:p w:rsidR="00C55659" w:rsidRDefault="00C55659">
      <w:pPr>
        <w:pStyle w:val="ConsPlusTitle"/>
        <w:jc w:val="center"/>
      </w:pPr>
      <w:r>
        <w:t>ТОФК, ФКУ "ЦОКР" И ФИЛИАЛОВ ФКУ "ЦОКР"</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14.11.2022 </w:t>
            </w:r>
            <w:hyperlink r:id="rId1310">
              <w:r>
                <w:rPr>
                  <w:color w:val="0000FF"/>
                </w:rPr>
                <w:t>N 334</w:t>
              </w:r>
            </w:hyperlink>
            <w:r>
              <w:rPr>
                <w:color w:val="392C69"/>
              </w:rPr>
              <w:t>,</w:t>
            </w:r>
          </w:p>
          <w:p w:rsidR="00C55659" w:rsidRDefault="00C55659">
            <w:pPr>
              <w:pStyle w:val="ConsPlusNormal"/>
              <w:jc w:val="center"/>
            </w:pPr>
            <w:r>
              <w:rPr>
                <w:color w:val="392C69"/>
              </w:rPr>
              <w:t xml:space="preserve">от 21.04.2023 </w:t>
            </w:r>
            <w:hyperlink r:id="rId1311">
              <w:r>
                <w:rPr>
                  <w:color w:val="0000FF"/>
                </w:rPr>
                <w:t>N 145</w:t>
              </w:r>
            </w:hyperlink>
            <w:r>
              <w:rPr>
                <w:color w:val="392C69"/>
              </w:rPr>
              <w:t xml:space="preserve">, от 30.11.2023 </w:t>
            </w:r>
            <w:hyperlink r:id="rId1312">
              <w:r>
                <w:rPr>
                  <w:color w:val="0000FF"/>
                </w:rPr>
                <w:t>N 420</w:t>
              </w:r>
            </w:hyperlink>
            <w:r>
              <w:rPr>
                <w:color w:val="392C69"/>
              </w:rPr>
              <w:t xml:space="preserve">, от 01.04.2024 </w:t>
            </w:r>
            <w:hyperlink r:id="rId1313">
              <w:r>
                <w:rPr>
                  <w:color w:val="0000FF"/>
                </w:rPr>
                <w:t>N 118</w:t>
              </w:r>
            </w:hyperlink>
            <w:r>
              <w:rPr>
                <w:color w:val="392C69"/>
              </w:rPr>
              <w:t>,</w:t>
            </w:r>
          </w:p>
          <w:p w:rsidR="00C55659" w:rsidRDefault="00C55659">
            <w:pPr>
              <w:pStyle w:val="ConsPlusNormal"/>
              <w:jc w:val="center"/>
            </w:pPr>
            <w:r>
              <w:rPr>
                <w:color w:val="392C69"/>
              </w:rPr>
              <w:t xml:space="preserve">от 08.11.2024 </w:t>
            </w:r>
            <w:hyperlink r:id="rId1314">
              <w:r>
                <w:rPr>
                  <w:color w:val="0000FF"/>
                </w:rPr>
                <w:t>N 420</w:t>
              </w:r>
            </w:hyperlink>
            <w:r>
              <w:rPr>
                <w:color w:val="392C69"/>
              </w:rPr>
              <w:t xml:space="preserve">, от 21.03.2025 </w:t>
            </w:r>
            <w:hyperlink r:id="rId1315">
              <w:r>
                <w:rPr>
                  <w:color w:val="0000FF"/>
                </w:rPr>
                <w:t>N 76</w:t>
              </w:r>
            </w:hyperlink>
            <w:r>
              <w:rPr>
                <w:color w:val="392C69"/>
              </w:rPr>
              <w:t xml:space="preserve">, от 29.05.2025 </w:t>
            </w:r>
            <w:hyperlink r:id="rId1316">
              <w:r>
                <w:rPr>
                  <w:color w:val="0000FF"/>
                </w:rPr>
                <w:t>N 161</w:t>
              </w:r>
            </w:hyperlink>
            <w:r>
              <w:rPr>
                <w:color w:val="392C69"/>
              </w:rPr>
              <w:t>,</w:t>
            </w:r>
          </w:p>
          <w:p w:rsidR="00C55659" w:rsidRDefault="00C55659">
            <w:pPr>
              <w:pStyle w:val="ConsPlusNormal"/>
              <w:jc w:val="center"/>
            </w:pPr>
            <w:r>
              <w:rPr>
                <w:color w:val="392C69"/>
              </w:rPr>
              <w:t xml:space="preserve">от 16.01.2026 </w:t>
            </w:r>
            <w:hyperlink r:id="rId1317">
              <w:r>
                <w:rPr>
                  <w:color w:val="0000FF"/>
                </w:rPr>
                <w:t>N 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2694"/>
        <w:gridCol w:w="1204"/>
        <w:gridCol w:w="1264"/>
        <w:gridCol w:w="1417"/>
        <w:gridCol w:w="1954"/>
      </w:tblGrid>
      <w:tr w:rsidR="00C55659">
        <w:tc>
          <w:tcPr>
            <w:tcW w:w="544" w:type="dxa"/>
          </w:tcPr>
          <w:p w:rsidR="00C55659" w:rsidRDefault="00C55659">
            <w:pPr>
              <w:pStyle w:val="ConsPlusNormal"/>
              <w:jc w:val="center"/>
            </w:pPr>
            <w:r>
              <w:t>N п/п</w:t>
            </w:r>
          </w:p>
        </w:tc>
        <w:tc>
          <w:tcPr>
            <w:tcW w:w="2694" w:type="dxa"/>
          </w:tcPr>
          <w:p w:rsidR="00C55659" w:rsidRDefault="00C55659">
            <w:pPr>
              <w:pStyle w:val="ConsPlusNormal"/>
              <w:jc w:val="center"/>
            </w:pPr>
            <w:r>
              <w:t>Наименование</w:t>
            </w:r>
          </w:p>
        </w:tc>
        <w:tc>
          <w:tcPr>
            <w:tcW w:w="1204" w:type="dxa"/>
          </w:tcPr>
          <w:p w:rsidR="00C55659" w:rsidRDefault="00C55659">
            <w:pPr>
              <w:pStyle w:val="ConsPlusNormal"/>
              <w:jc w:val="center"/>
            </w:pPr>
            <w:r>
              <w:t>Единица измерения</w:t>
            </w:r>
          </w:p>
        </w:tc>
        <w:tc>
          <w:tcPr>
            <w:tcW w:w="1264" w:type="dxa"/>
          </w:tcPr>
          <w:p w:rsidR="00C55659" w:rsidRDefault="00C55659">
            <w:pPr>
              <w:pStyle w:val="ConsPlusNormal"/>
              <w:jc w:val="center"/>
            </w:pPr>
            <w:r>
              <w:t>Норматив количества</w:t>
            </w:r>
          </w:p>
        </w:tc>
        <w:tc>
          <w:tcPr>
            <w:tcW w:w="1417" w:type="dxa"/>
          </w:tcPr>
          <w:p w:rsidR="00C55659" w:rsidRDefault="00C55659">
            <w:pPr>
              <w:pStyle w:val="ConsPlusNormal"/>
              <w:jc w:val="center"/>
            </w:pPr>
            <w:r>
              <w:t>Норматив цены (не более), руб.</w:t>
            </w:r>
          </w:p>
        </w:tc>
        <w:tc>
          <w:tcPr>
            <w:tcW w:w="1954" w:type="dxa"/>
          </w:tcPr>
          <w:p w:rsidR="00C55659" w:rsidRDefault="00C55659">
            <w:pPr>
              <w:pStyle w:val="ConsPlusNormal"/>
              <w:jc w:val="center"/>
            </w:pPr>
            <w:r>
              <w:t>Примечание</w:t>
            </w:r>
          </w:p>
        </w:tc>
      </w:tr>
      <w:tr w:rsidR="00C55659">
        <w:tc>
          <w:tcPr>
            <w:tcW w:w="544" w:type="dxa"/>
            <w:vAlign w:val="center"/>
          </w:tcPr>
          <w:p w:rsidR="00C55659" w:rsidRDefault="00C55659">
            <w:pPr>
              <w:pStyle w:val="ConsPlusNormal"/>
              <w:jc w:val="center"/>
            </w:pPr>
            <w:r>
              <w:t>1.</w:t>
            </w:r>
          </w:p>
        </w:tc>
        <w:tc>
          <w:tcPr>
            <w:tcW w:w="2694" w:type="dxa"/>
            <w:vAlign w:val="center"/>
          </w:tcPr>
          <w:p w:rsidR="00C55659" w:rsidRDefault="00C55659">
            <w:pPr>
              <w:pStyle w:val="ConsPlusNormal"/>
            </w:pPr>
            <w:r>
              <w:t xml:space="preserve">Антистеплер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50,0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2.</w:t>
            </w:r>
          </w:p>
        </w:tc>
        <w:tc>
          <w:tcPr>
            <w:tcW w:w="2694" w:type="dxa"/>
            <w:vAlign w:val="center"/>
          </w:tcPr>
          <w:p w:rsidR="00C55659" w:rsidRDefault="00C55659">
            <w:pPr>
              <w:pStyle w:val="ConsPlusNormal"/>
            </w:pPr>
            <w:r>
              <w:t xml:space="preserve">Блок для заметок сменный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4</w:t>
            </w:r>
          </w:p>
        </w:tc>
        <w:tc>
          <w:tcPr>
            <w:tcW w:w="1417" w:type="dxa"/>
            <w:vAlign w:val="center"/>
          </w:tcPr>
          <w:p w:rsidR="00C55659" w:rsidRDefault="00C55659">
            <w:pPr>
              <w:pStyle w:val="ConsPlusNormal"/>
              <w:jc w:val="center"/>
            </w:pPr>
            <w:r>
              <w:t>80,0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3.</w:t>
            </w:r>
          </w:p>
        </w:tc>
        <w:tc>
          <w:tcPr>
            <w:tcW w:w="2694" w:type="dxa"/>
            <w:vAlign w:val="center"/>
          </w:tcPr>
          <w:p w:rsidR="00C55659" w:rsidRDefault="00C55659">
            <w:pPr>
              <w:pStyle w:val="ConsPlusNormal"/>
            </w:pPr>
            <w:r>
              <w:t xml:space="preserve">Блокнот на спирали A5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70,0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4.</w:t>
            </w:r>
          </w:p>
        </w:tc>
        <w:tc>
          <w:tcPr>
            <w:tcW w:w="2694" w:type="dxa"/>
            <w:vAlign w:val="center"/>
          </w:tcPr>
          <w:p w:rsidR="00C55659" w:rsidRDefault="00C55659">
            <w:pPr>
              <w:pStyle w:val="ConsPlusNormal"/>
            </w:pPr>
            <w:r>
              <w:t xml:space="preserve">Бумага SRA3 специального назначения </w:t>
            </w:r>
            <w:hyperlink w:anchor="P19646">
              <w:r>
                <w:rPr>
                  <w:color w:val="0000FF"/>
                </w:rPr>
                <w:t>&lt;1&gt;</w:t>
              </w:r>
            </w:hyperlink>
          </w:p>
        </w:tc>
        <w:tc>
          <w:tcPr>
            <w:tcW w:w="1204" w:type="dxa"/>
            <w:vAlign w:val="center"/>
          </w:tcPr>
          <w:p w:rsidR="00C55659" w:rsidRDefault="00C55659">
            <w:pPr>
              <w:pStyle w:val="ConsPlusNormal"/>
              <w:jc w:val="center"/>
            </w:pPr>
            <w:r>
              <w:t>пачка</w:t>
            </w:r>
          </w:p>
        </w:tc>
        <w:tc>
          <w:tcPr>
            <w:tcW w:w="1264" w:type="dxa"/>
            <w:vAlign w:val="center"/>
          </w:tcPr>
          <w:p w:rsidR="00C55659" w:rsidRDefault="00C55659">
            <w:pPr>
              <w:pStyle w:val="ConsPlusNormal"/>
              <w:jc w:val="center"/>
            </w:pPr>
            <w:r>
              <w:t xml:space="preserve">45 </w:t>
            </w:r>
            <w:hyperlink w:anchor="P19647">
              <w:r>
                <w:rPr>
                  <w:color w:val="0000FF"/>
                </w:rPr>
                <w:t>&lt;2&gt;</w:t>
              </w:r>
            </w:hyperlink>
          </w:p>
        </w:tc>
        <w:tc>
          <w:tcPr>
            <w:tcW w:w="1417" w:type="dxa"/>
            <w:vAlign w:val="center"/>
          </w:tcPr>
          <w:p w:rsidR="00C55659" w:rsidRDefault="00C55659">
            <w:pPr>
              <w:pStyle w:val="ConsPlusNormal"/>
              <w:jc w:val="center"/>
            </w:pPr>
            <w:r>
              <w:t>7000,0</w:t>
            </w:r>
          </w:p>
        </w:tc>
        <w:tc>
          <w:tcPr>
            <w:tcW w:w="1954" w:type="dxa"/>
            <w:vAlign w:val="center"/>
          </w:tcPr>
          <w:p w:rsidR="00C55659" w:rsidRDefault="00C55659">
            <w:pPr>
              <w:pStyle w:val="ConsPlusNormal"/>
            </w:pPr>
          </w:p>
        </w:tc>
      </w:tr>
      <w:tr w:rsidR="00C55659">
        <w:tblPrEx>
          <w:tblBorders>
            <w:insideH w:val="nil"/>
          </w:tblBorders>
        </w:tblPrEx>
        <w:tc>
          <w:tcPr>
            <w:tcW w:w="544" w:type="dxa"/>
            <w:tcBorders>
              <w:bottom w:val="nil"/>
            </w:tcBorders>
            <w:vAlign w:val="center"/>
          </w:tcPr>
          <w:p w:rsidR="00C55659" w:rsidRDefault="00C55659">
            <w:pPr>
              <w:pStyle w:val="ConsPlusNormal"/>
              <w:jc w:val="center"/>
            </w:pPr>
            <w:r>
              <w:t>5.</w:t>
            </w:r>
          </w:p>
        </w:tc>
        <w:tc>
          <w:tcPr>
            <w:tcW w:w="2694" w:type="dxa"/>
            <w:tcBorders>
              <w:bottom w:val="nil"/>
            </w:tcBorders>
            <w:vAlign w:val="center"/>
          </w:tcPr>
          <w:p w:rsidR="00C55659" w:rsidRDefault="00C55659">
            <w:pPr>
              <w:pStyle w:val="ConsPlusNormal"/>
            </w:pPr>
            <w:r>
              <w:t xml:space="preserve">Бумага A3 </w:t>
            </w:r>
            <w:hyperlink w:anchor="P19646">
              <w:r>
                <w:rPr>
                  <w:color w:val="0000FF"/>
                </w:rPr>
                <w:t>&lt;1&gt;</w:t>
              </w:r>
            </w:hyperlink>
          </w:p>
        </w:tc>
        <w:tc>
          <w:tcPr>
            <w:tcW w:w="1204" w:type="dxa"/>
            <w:tcBorders>
              <w:bottom w:val="nil"/>
            </w:tcBorders>
            <w:vAlign w:val="center"/>
          </w:tcPr>
          <w:p w:rsidR="00C55659" w:rsidRDefault="00C55659">
            <w:pPr>
              <w:pStyle w:val="ConsPlusNormal"/>
              <w:jc w:val="center"/>
            </w:pPr>
            <w:r>
              <w:t>пачка</w:t>
            </w:r>
          </w:p>
        </w:tc>
        <w:tc>
          <w:tcPr>
            <w:tcW w:w="1264" w:type="dxa"/>
            <w:tcBorders>
              <w:bottom w:val="nil"/>
            </w:tcBorders>
            <w:vAlign w:val="center"/>
          </w:tcPr>
          <w:p w:rsidR="00C55659" w:rsidRDefault="00C55659">
            <w:pPr>
              <w:pStyle w:val="ConsPlusNormal"/>
              <w:jc w:val="center"/>
            </w:pPr>
            <w:r>
              <w:t>5</w:t>
            </w:r>
          </w:p>
        </w:tc>
        <w:tc>
          <w:tcPr>
            <w:tcW w:w="1417" w:type="dxa"/>
            <w:tcBorders>
              <w:bottom w:val="nil"/>
            </w:tcBorders>
            <w:vAlign w:val="center"/>
          </w:tcPr>
          <w:p w:rsidR="00C55659" w:rsidRDefault="00C55659">
            <w:pPr>
              <w:pStyle w:val="ConsPlusNormal"/>
              <w:jc w:val="center"/>
            </w:pPr>
            <w:r>
              <w:t>1200,0</w:t>
            </w:r>
          </w:p>
        </w:tc>
        <w:tc>
          <w:tcPr>
            <w:tcW w:w="1954" w:type="dxa"/>
            <w:tcBorders>
              <w:bottom w:val="nil"/>
            </w:tcBorders>
            <w:vAlign w:val="center"/>
          </w:tcPr>
          <w:p w:rsidR="00C55659" w:rsidRDefault="00C55659">
            <w:pPr>
              <w:pStyle w:val="ConsPlusNormal"/>
            </w:pPr>
          </w:p>
        </w:tc>
      </w:tr>
      <w:tr w:rsidR="00C55659">
        <w:tblPrEx>
          <w:tblBorders>
            <w:insideH w:val="nil"/>
          </w:tblBorders>
        </w:tblPrEx>
        <w:tc>
          <w:tcPr>
            <w:tcW w:w="9077" w:type="dxa"/>
            <w:gridSpan w:val="6"/>
            <w:tcBorders>
              <w:top w:val="nil"/>
            </w:tcBorders>
          </w:tcPr>
          <w:p w:rsidR="00C55659" w:rsidRDefault="00C55659">
            <w:pPr>
              <w:pStyle w:val="ConsPlusNormal"/>
              <w:jc w:val="both"/>
            </w:pPr>
            <w:r>
              <w:t xml:space="preserve">(п. 5 в ред. </w:t>
            </w:r>
            <w:hyperlink r:id="rId1318">
              <w:r>
                <w:rPr>
                  <w:color w:val="0000FF"/>
                </w:rPr>
                <w:t>Приказа</w:t>
              </w:r>
            </w:hyperlink>
            <w:r>
              <w:t xml:space="preserve"> Казначейства России от 14.11.2022 N 334)</w:t>
            </w:r>
          </w:p>
        </w:tc>
      </w:tr>
      <w:tr w:rsidR="00C55659">
        <w:tc>
          <w:tcPr>
            <w:tcW w:w="544" w:type="dxa"/>
            <w:vAlign w:val="center"/>
          </w:tcPr>
          <w:p w:rsidR="00C55659" w:rsidRDefault="00C55659">
            <w:pPr>
              <w:pStyle w:val="ConsPlusNormal"/>
              <w:jc w:val="center"/>
            </w:pPr>
            <w:r>
              <w:t>6.</w:t>
            </w:r>
          </w:p>
        </w:tc>
        <w:tc>
          <w:tcPr>
            <w:tcW w:w="2694" w:type="dxa"/>
            <w:vAlign w:val="center"/>
          </w:tcPr>
          <w:p w:rsidR="00C55659" w:rsidRDefault="00C55659">
            <w:pPr>
              <w:pStyle w:val="ConsPlusNormal"/>
            </w:pPr>
            <w:r>
              <w:t xml:space="preserve">Бумага A3 специального </w:t>
            </w:r>
            <w:r>
              <w:lastRenderedPageBreak/>
              <w:t xml:space="preserve">назначения </w:t>
            </w:r>
            <w:hyperlink w:anchor="P19646">
              <w:r>
                <w:rPr>
                  <w:color w:val="0000FF"/>
                </w:rPr>
                <w:t>&lt;1&gt;</w:t>
              </w:r>
            </w:hyperlink>
          </w:p>
        </w:tc>
        <w:tc>
          <w:tcPr>
            <w:tcW w:w="1204" w:type="dxa"/>
            <w:vAlign w:val="center"/>
          </w:tcPr>
          <w:p w:rsidR="00C55659" w:rsidRDefault="00C55659">
            <w:pPr>
              <w:pStyle w:val="ConsPlusNormal"/>
              <w:jc w:val="center"/>
            </w:pPr>
            <w:r>
              <w:lastRenderedPageBreak/>
              <w:t>пачка</w:t>
            </w:r>
          </w:p>
        </w:tc>
        <w:tc>
          <w:tcPr>
            <w:tcW w:w="1264" w:type="dxa"/>
            <w:vAlign w:val="center"/>
          </w:tcPr>
          <w:p w:rsidR="00C55659" w:rsidRDefault="00C55659">
            <w:pPr>
              <w:pStyle w:val="ConsPlusNormal"/>
              <w:jc w:val="center"/>
            </w:pPr>
            <w:r>
              <w:t>0,3</w:t>
            </w:r>
          </w:p>
        </w:tc>
        <w:tc>
          <w:tcPr>
            <w:tcW w:w="1417" w:type="dxa"/>
            <w:vAlign w:val="center"/>
          </w:tcPr>
          <w:p w:rsidR="00C55659" w:rsidRDefault="00C55659">
            <w:pPr>
              <w:pStyle w:val="ConsPlusNormal"/>
              <w:jc w:val="center"/>
            </w:pPr>
            <w:r>
              <w:t>5000,0</w:t>
            </w:r>
          </w:p>
        </w:tc>
        <w:tc>
          <w:tcPr>
            <w:tcW w:w="1954" w:type="dxa"/>
            <w:vAlign w:val="center"/>
          </w:tcPr>
          <w:p w:rsidR="00C55659" w:rsidRDefault="00C55659">
            <w:pPr>
              <w:pStyle w:val="ConsPlusNormal"/>
            </w:pPr>
          </w:p>
        </w:tc>
      </w:tr>
      <w:tr w:rsidR="00C55659">
        <w:tblPrEx>
          <w:tblBorders>
            <w:insideH w:val="nil"/>
          </w:tblBorders>
        </w:tblPrEx>
        <w:tc>
          <w:tcPr>
            <w:tcW w:w="544" w:type="dxa"/>
            <w:tcBorders>
              <w:bottom w:val="nil"/>
            </w:tcBorders>
            <w:vAlign w:val="center"/>
          </w:tcPr>
          <w:p w:rsidR="00C55659" w:rsidRDefault="00C55659">
            <w:pPr>
              <w:pStyle w:val="ConsPlusNormal"/>
              <w:jc w:val="center"/>
            </w:pPr>
            <w:r>
              <w:lastRenderedPageBreak/>
              <w:t>7.</w:t>
            </w:r>
          </w:p>
        </w:tc>
        <w:tc>
          <w:tcPr>
            <w:tcW w:w="2694" w:type="dxa"/>
            <w:tcBorders>
              <w:bottom w:val="nil"/>
            </w:tcBorders>
            <w:vAlign w:val="center"/>
          </w:tcPr>
          <w:p w:rsidR="00C55659" w:rsidRDefault="00C55659">
            <w:pPr>
              <w:pStyle w:val="ConsPlusNormal"/>
            </w:pPr>
            <w:r>
              <w:t xml:space="preserve">Бумага A4 </w:t>
            </w:r>
            <w:hyperlink w:anchor="P19646">
              <w:r>
                <w:rPr>
                  <w:color w:val="0000FF"/>
                </w:rPr>
                <w:t>&lt;1&gt;</w:t>
              </w:r>
            </w:hyperlink>
          </w:p>
        </w:tc>
        <w:tc>
          <w:tcPr>
            <w:tcW w:w="1204" w:type="dxa"/>
            <w:tcBorders>
              <w:bottom w:val="nil"/>
            </w:tcBorders>
            <w:vAlign w:val="center"/>
          </w:tcPr>
          <w:p w:rsidR="00C55659" w:rsidRDefault="00C55659">
            <w:pPr>
              <w:pStyle w:val="ConsPlusNormal"/>
              <w:jc w:val="center"/>
            </w:pPr>
            <w:r>
              <w:t>пачка</w:t>
            </w:r>
          </w:p>
        </w:tc>
        <w:tc>
          <w:tcPr>
            <w:tcW w:w="1264" w:type="dxa"/>
            <w:tcBorders>
              <w:bottom w:val="nil"/>
            </w:tcBorders>
            <w:vAlign w:val="center"/>
          </w:tcPr>
          <w:p w:rsidR="00C55659" w:rsidRDefault="00C55659">
            <w:pPr>
              <w:pStyle w:val="ConsPlusNormal"/>
              <w:jc w:val="center"/>
            </w:pPr>
            <w:r>
              <w:t>40</w:t>
            </w:r>
          </w:p>
        </w:tc>
        <w:tc>
          <w:tcPr>
            <w:tcW w:w="1417" w:type="dxa"/>
            <w:tcBorders>
              <w:bottom w:val="nil"/>
            </w:tcBorders>
            <w:vAlign w:val="center"/>
          </w:tcPr>
          <w:p w:rsidR="00C55659" w:rsidRDefault="00C55659">
            <w:pPr>
              <w:pStyle w:val="ConsPlusNormal"/>
              <w:jc w:val="center"/>
            </w:pPr>
            <w:r>
              <w:t>650,0</w:t>
            </w:r>
          </w:p>
        </w:tc>
        <w:tc>
          <w:tcPr>
            <w:tcW w:w="1954" w:type="dxa"/>
            <w:tcBorders>
              <w:bottom w:val="nil"/>
            </w:tcBorders>
            <w:vAlign w:val="center"/>
          </w:tcPr>
          <w:p w:rsidR="00C55659" w:rsidRDefault="00C55659">
            <w:pPr>
              <w:pStyle w:val="ConsPlusNormal"/>
            </w:pPr>
          </w:p>
        </w:tc>
      </w:tr>
      <w:tr w:rsidR="00C55659">
        <w:tblPrEx>
          <w:tblBorders>
            <w:insideH w:val="nil"/>
          </w:tblBorders>
        </w:tblPrEx>
        <w:tc>
          <w:tcPr>
            <w:tcW w:w="9077" w:type="dxa"/>
            <w:gridSpan w:val="6"/>
            <w:tcBorders>
              <w:top w:val="nil"/>
            </w:tcBorders>
          </w:tcPr>
          <w:p w:rsidR="00C55659" w:rsidRDefault="00C55659">
            <w:pPr>
              <w:pStyle w:val="ConsPlusNormal"/>
              <w:jc w:val="both"/>
            </w:pPr>
            <w:r>
              <w:t xml:space="preserve">(п. 7 в ред. </w:t>
            </w:r>
            <w:hyperlink r:id="rId1319">
              <w:r>
                <w:rPr>
                  <w:color w:val="0000FF"/>
                </w:rPr>
                <w:t>Приказа</w:t>
              </w:r>
            </w:hyperlink>
            <w:r>
              <w:t xml:space="preserve"> Казначейства России от 14.11.2022 N 334)</w:t>
            </w:r>
          </w:p>
        </w:tc>
      </w:tr>
      <w:tr w:rsidR="00C55659">
        <w:tc>
          <w:tcPr>
            <w:tcW w:w="544" w:type="dxa"/>
            <w:vAlign w:val="center"/>
          </w:tcPr>
          <w:p w:rsidR="00C55659" w:rsidRDefault="00C55659">
            <w:pPr>
              <w:pStyle w:val="ConsPlusNormal"/>
              <w:jc w:val="center"/>
            </w:pPr>
            <w:r>
              <w:t>8.</w:t>
            </w:r>
          </w:p>
        </w:tc>
        <w:tc>
          <w:tcPr>
            <w:tcW w:w="2694" w:type="dxa"/>
            <w:vAlign w:val="center"/>
          </w:tcPr>
          <w:p w:rsidR="00C55659" w:rsidRDefault="00C55659">
            <w:pPr>
              <w:pStyle w:val="ConsPlusNormal"/>
            </w:pPr>
            <w:r>
              <w:t xml:space="preserve">Бумага A4 специального назначения </w:t>
            </w:r>
            <w:hyperlink w:anchor="P19646">
              <w:r>
                <w:rPr>
                  <w:color w:val="0000FF"/>
                </w:rPr>
                <w:t>&lt;1&gt;</w:t>
              </w:r>
            </w:hyperlink>
          </w:p>
        </w:tc>
        <w:tc>
          <w:tcPr>
            <w:tcW w:w="1204" w:type="dxa"/>
            <w:vAlign w:val="center"/>
          </w:tcPr>
          <w:p w:rsidR="00C55659" w:rsidRDefault="00C55659">
            <w:pPr>
              <w:pStyle w:val="ConsPlusNormal"/>
              <w:jc w:val="center"/>
            </w:pPr>
            <w:r>
              <w:t>пачка</w:t>
            </w:r>
          </w:p>
        </w:tc>
        <w:tc>
          <w:tcPr>
            <w:tcW w:w="1264" w:type="dxa"/>
            <w:vAlign w:val="center"/>
          </w:tcPr>
          <w:p w:rsidR="00C55659" w:rsidRDefault="00C55659">
            <w:pPr>
              <w:pStyle w:val="ConsPlusNormal"/>
              <w:jc w:val="center"/>
            </w:pPr>
            <w:r>
              <w:t>0,5</w:t>
            </w:r>
          </w:p>
        </w:tc>
        <w:tc>
          <w:tcPr>
            <w:tcW w:w="1417" w:type="dxa"/>
            <w:vAlign w:val="center"/>
          </w:tcPr>
          <w:p w:rsidR="00C55659" w:rsidRDefault="00C55659">
            <w:pPr>
              <w:pStyle w:val="ConsPlusNormal"/>
              <w:jc w:val="center"/>
            </w:pPr>
            <w:r>
              <w:t>2100,0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9.</w:t>
            </w:r>
          </w:p>
        </w:tc>
        <w:tc>
          <w:tcPr>
            <w:tcW w:w="2694" w:type="dxa"/>
            <w:vAlign w:val="center"/>
          </w:tcPr>
          <w:p w:rsidR="00C55659" w:rsidRDefault="00C55659">
            <w:pPr>
              <w:pStyle w:val="ConsPlusNormal"/>
            </w:pPr>
            <w:r>
              <w:t xml:space="preserve">Бумага для факса рулонная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170,0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10.</w:t>
            </w:r>
          </w:p>
        </w:tc>
        <w:tc>
          <w:tcPr>
            <w:tcW w:w="2694" w:type="dxa"/>
            <w:vAlign w:val="center"/>
          </w:tcPr>
          <w:p w:rsidR="00C55659" w:rsidRDefault="00C55659">
            <w:pPr>
              <w:pStyle w:val="ConsPlusNormal"/>
            </w:pPr>
            <w:r>
              <w:t xml:space="preserve">Бумага для флипчарта (маркерной доски)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1000,0</w:t>
            </w:r>
          </w:p>
        </w:tc>
        <w:tc>
          <w:tcPr>
            <w:tcW w:w="1954" w:type="dxa"/>
            <w:vAlign w:val="center"/>
          </w:tcPr>
          <w:p w:rsidR="00C55659" w:rsidRDefault="00C55659">
            <w:pPr>
              <w:pStyle w:val="ConsPlusNormal"/>
              <w:jc w:val="center"/>
            </w:pPr>
            <w:r>
              <w:t>на 1 флипчарт (маркерную доску)</w:t>
            </w:r>
          </w:p>
        </w:tc>
      </w:tr>
      <w:tr w:rsidR="00C55659">
        <w:tc>
          <w:tcPr>
            <w:tcW w:w="544" w:type="dxa"/>
            <w:vAlign w:val="center"/>
          </w:tcPr>
          <w:p w:rsidR="00C55659" w:rsidRDefault="00C55659">
            <w:pPr>
              <w:pStyle w:val="ConsPlusNormal"/>
              <w:jc w:val="center"/>
            </w:pPr>
            <w:r>
              <w:t>11.</w:t>
            </w:r>
          </w:p>
        </w:tc>
        <w:tc>
          <w:tcPr>
            <w:tcW w:w="2694" w:type="dxa"/>
            <w:vAlign w:val="center"/>
          </w:tcPr>
          <w:p w:rsidR="00C55659" w:rsidRDefault="00C55659">
            <w:pPr>
              <w:pStyle w:val="ConsPlusNormal"/>
            </w:pPr>
            <w:r>
              <w:t xml:space="preserve">Бумага самоклеющаяся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 xml:space="preserve">40 </w:t>
            </w:r>
            <w:hyperlink w:anchor="P19647">
              <w:r>
                <w:rPr>
                  <w:color w:val="0000FF"/>
                </w:rPr>
                <w:t>&lt;2&gt;</w:t>
              </w:r>
            </w:hyperlink>
          </w:p>
        </w:tc>
        <w:tc>
          <w:tcPr>
            <w:tcW w:w="1417" w:type="dxa"/>
            <w:vAlign w:val="center"/>
          </w:tcPr>
          <w:p w:rsidR="00C55659" w:rsidRDefault="00C55659">
            <w:pPr>
              <w:pStyle w:val="ConsPlusNormal"/>
              <w:jc w:val="center"/>
            </w:pPr>
            <w:r>
              <w:t>400,0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12.</w:t>
            </w:r>
          </w:p>
        </w:tc>
        <w:tc>
          <w:tcPr>
            <w:tcW w:w="2694" w:type="dxa"/>
            <w:vAlign w:val="center"/>
          </w:tcPr>
          <w:p w:rsidR="00C55659" w:rsidRDefault="00C55659">
            <w:pPr>
              <w:pStyle w:val="ConsPlusNormal"/>
            </w:pPr>
            <w:r>
              <w:t xml:space="preserve">Бэйдж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140,0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13.</w:t>
            </w:r>
          </w:p>
        </w:tc>
        <w:tc>
          <w:tcPr>
            <w:tcW w:w="2694" w:type="dxa"/>
            <w:vAlign w:val="center"/>
          </w:tcPr>
          <w:p w:rsidR="00C55659" w:rsidRDefault="00C55659">
            <w:pPr>
              <w:pStyle w:val="ConsPlusNormal"/>
            </w:pPr>
            <w:r>
              <w:t xml:space="preserve">Гелевая подушка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14.</w:t>
            </w:r>
          </w:p>
        </w:tc>
        <w:tc>
          <w:tcPr>
            <w:tcW w:w="2694" w:type="dxa"/>
            <w:vAlign w:val="center"/>
          </w:tcPr>
          <w:p w:rsidR="00C55659" w:rsidRDefault="00C55659">
            <w:pPr>
              <w:pStyle w:val="ConsPlusNormal"/>
            </w:pPr>
            <w:r>
              <w:t xml:space="preserve">Гофрокороб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50</w:t>
            </w:r>
          </w:p>
        </w:tc>
        <w:tc>
          <w:tcPr>
            <w:tcW w:w="1417" w:type="dxa"/>
            <w:vAlign w:val="center"/>
          </w:tcPr>
          <w:p w:rsidR="00C55659" w:rsidRDefault="00C55659">
            <w:pPr>
              <w:pStyle w:val="ConsPlusNormal"/>
              <w:jc w:val="center"/>
            </w:pPr>
            <w:r>
              <w:t>250,0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15.</w:t>
            </w:r>
          </w:p>
        </w:tc>
        <w:tc>
          <w:tcPr>
            <w:tcW w:w="2694" w:type="dxa"/>
            <w:vAlign w:val="center"/>
          </w:tcPr>
          <w:p w:rsidR="00C55659" w:rsidRDefault="00C55659">
            <w:pPr>
              <w:pStyle w:val="ConsPlusNormal"/>
            </w:pPr>
            <w:r>
              <w:t xml:space="preserve">Губка для маркерных досок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200,0</w:t>
            </w:r>
          </w:p>
        </w:tc>
        <w:tc>
          <w:tcPr>
            <w:tcW w:w="1954" w:type="dxa"/>
            <w:vAlign w:val="center"/>
          </w:tcPr>
          <w:p w:rsidR="00C55659" w:rsidRDefault="00C55659">
            <w:pPr>
              <w:pStyle w:val="ConsPlusNormal"/>
              <w:jc w:val="center"/>
            </w:pPr>
            <w:r>
              <w:t>на 1 доску</w:t>
            </w:r>
          </w:p>
        </w:tc>
      </w:tr>
      <w:tr w:rsidR="00C55659">
        <w:tc>
          <w:tcPr>
            <w:tcW w:w="544" w:type="dxa"/>
            <w:vAlign w:val="center"/>
          </w:tcPr>
          <w:p w:rsidR="00C55659" w:rsidRDefault="00C55659">
            <w:pPr>
              <w:pStyle w:val="ConsPlusNormal"/>
              <w:jc w:val="center"/>
            </w:pPr>
            <w:r>
              <w:t>16.</w:t>
            </w:r>
          </w:p>
        </w:tc>
        <w:tc>
          <w:tcPr>
            <w:tcW w:w="2694" w:type="dxa"/>
            <w:vAlign w:val="center"/>
          </w:tcPr>
          <w:p w:rsidR="00C55659" w:rsidRDefault="00C55659">
            <w:pPr>
              <w:pStyle w:val="ConsPlusNormal"/>
            </w:pPr>
            <w:r>
              <w:t xml:space="preserve">Дырокол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700,0</w:t>
            </w:r>
          </w:p>
        </w:tc>
        <w:tc>
          <w:tcPr>
            <w:tcW w:w="1954" w:type="dxa"/>
            <w:vAlign w:val="center"/>
          </w:tcPr>
          <w:p w:rsidR="00C55659" w:rsidRDefault="00C55659">
            <w:pPr>
              <w:pStyle w:val="ConsPlusNormal"/>
            </w:pPr>
          </w:p>
        </w:tc>
      </w:tr>
      <w:tr w:rsidR="00C55659">
        <w:tblPrEx>
          <w:tblBorders>
            <w:insideH w:val="nil"/>
          </w:tblBorders>
        </w:tblPrEx>
        <w:tc>
          <w:tcPr>
            <w:tcW w:w="544" w:type="dxa"/>
            <w:tcBorders>
              <w:bottom w:val="nil"/>
            </w:tcBorders>
            <w:vAlign w:val="center"/>
          </w:tcPr>
          <w:p w:rsidR="00C55659" w:rsidRDefault="00C55659">
            <w:pPr>
              <w:pStyle w:val="ConsPlusNormal"/>
              <w:jc w:val="center"/>
            </w:pPr>
            <w:r>
              <w:t>17.</w:t>
            </w:r>
          </w:p>
        </w:tc>
        <w:tc>
          <w:tcPr>
            <w:tcW w:w="2694" w:type="dxa"/>
            <w:tcBorders>
              <w:bottom w:val="nil"/>
            </w:tcBorders>
            <w:vAlign w:val="center"/>
          </w:tcPr>
          <w:p w:rsidR="00C55659" w:rsidRDefault="00C55659">
            <w:pPr>
              <w:pStyle w:val="ConsPlusNormal"/>
            </w:pPr>
            <w:r>
              <w:t xml:space="preserve">Дырокол на 4 отверстия </w:t>
            </w:r>
            <w:hyperlink w:anchor="P19648">
              <w:r>
                <w:rPr>
                  <w:color w:val="0000FF"/>
                </w:rPr>
                <w:t>&lt;3&gt;</w:t>
              </w:r>
            </w:hyperlink>
          </w:p>
        </w:tc>
        <w:tc>
          <w:tcPr>
            <w:tcW w:w="1204" w:type="dxa"/>
            <w:tcBorders>
              <w:bottom w:val="nil"/>
            </w:tcBorders>
            <w:vAlign w:val="center"/>
          </w:tcPr>
          <w:p w:rsidR="00C55659" w:rsidRDefault="00C55659">
            <w:pPr>
              <w:pStyle w:val="ConsPlusNormal"/>
              <w:jc w:val="center"/>
            </w:pPr>
            <w:r>
              <w:t>штука</w:t>
            </w:r>
          </w:p>
        </w:tc>
        <w:tc>
          <w:tcPr>
            <w:tcW w:w="1264"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20657,0</w:t>
            </w:r>
          </w:p>
        </w:tc>
        <w:tc>
          <w:tcPr>
            <w:tcW w:w="1954" w:type="dxa"/>
            <w:tcBorders>
              <w:bottom w:val="nil"/>
            </w:tcBorders>
            <w:vAlign w:val="center"/>
          </w:tcPr>
          <w:p w:rsidR="00C55659" w:rsidRDefault="00C55659">
            <w:pPr>
              <w:pStyle w:val="ConsPlusNormal"/>
              <w:jc w:val="center"/>
            </w:pPr>
          </w:p>
        </w:tc>
      </w:tr>
      <w:tr w:rsidR="00C55659">
        <w:tblPrEx>
          <w:tblBorders>
            <w:insideH w:val="nil"/>
          </w:tblBorders>
        </w:tblPrEx>
        <w:tc>
          <w:tcPr>
            <w:tcW w:w="9077" w:type="dxa"/>
            <w:gridSpan w:val="6"/>
            <w:tcBorders>
              <w:top w:val="nil"/>
            </w:tcBorders>
          </w:tcPr>
          <w:p w:rsidR="00C55659" w:rsidRDefault="00C55659">
            <w:pPr>
              <w:pStyle w:val="ConsPlusNormal"/>
              <w:jc w:val="both"/>
            </w:pPr>
            <w:r>
              <w:t xml:space="preserve">(п. 17 в ред. </w:t>
            </w:r>
            <w:hyperlink r:id="rId1320">
              <w:r>
                <w:rPr>
                  <w:color w:val="0000FF"/>
                </w:rPr>
                <w:t>Приказа</w:t>
              </w:r>
            </w:hyperlink>
            <w:r>
              <w:t xml:space="preserve"> Казначейства России от 29.05.2025 N 161)</w:t>
            </w:r>
          </w:p>
        </w:tc>
      </w:tr>
      <w:tr w:rsidR="00C55659">
        <w:tc>
          <w:tcPr>
            <w:tcW w:w="544" w:type="dxa"/>
            <w:vAlign w:val="center"/>
          </w:tcPr>
          <w:p w:rsidR="00C55659" w:rsidRDefault="00C55659">
            <w:pPr>
              <w:pStyle w:val="ConsPlusNormal"/>
              <w:jc w:val="center"/>
            </w:pPr>
            <w:r>
              <w:t>18.</w:t>
            </w:r>
          </w:p>
        </w:tc>
        <w:tc>
          <w:tcPr>
            <w:tcW w:w="2694" w:type="dxa"/>
            <w:vAlign w:val="center"/>
          </w:tcPr>
          <w:p w:rsidR="00C55659" w:rsidRDefault="00C55659">
            <w:pPr>
              <w:pStyle w:val="ConsPlusNormal"/>
            </w:pPr>
            <w:r>
              <w:t xml:space="preserve">Ежедневник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900,0</w:t>
            </w:r>
          </w:p>
        </w:tc>
        <w:tc>
          <w:tcPr>
            <w:tcW w:w="1954" w:type="dxa"/>
            <w:vAlign w:val="center"/>
          </w:tcPr>
          <w:p w:rsidR="00C55659" w:rsidRDefault="00C55659">
            <w:pPr>
              <w:pStyle w:val="ConsPlusNormal"/>
              <w:jc w:val="center"/>
            </w:pPr>
            <w:r>
              <w:t xml:space="preserve">1 для руководителя ЦАФК, ТОФК, заместителя руководителя ЦАФК, ТОФК, советника руководителя ЦАФК, помощника руководителя ЦАФК, ТОФК, начальника Управления ЦАФК, начальника отдела ТОФК, директора ФКУ "ЦОКР", заместителя директора ФКУ "ЦОКР", начальника Филиала ФКУ "ЦОКР", </w:t>
            </w:r>
            <w:r>
              <w:lastRenderedPageBreak/>
              <w:t>заместителя начальника Филиала ФКУ "ЦОКР"</w:t>
            </w:r>
          </w:p>
        </w:tc>
      </w:tr>
      <w:tr w:rsidR="00C55659">
        <w:tc>
          <w:tcPr>
            <w:tcW w:w="544" w:type="dxa"/>
            <w:vAlign w:val="center"/>
          </w:tcPr>
          <w:p w:rsidR="00C55659" w:rsidRDefault="00C55659">
            <w:pPr>
              <w:pStyle w:val="ConsPlusNormal"/>
              <w:jc w:val="center"/>
            </w:pPr>
            <w:r>
              <w:lastRenderedPageBreak/>
              <w:t>19.</w:t>
            </w:r>
          </w:p>
        </w:tc>
        <w:tc>
          <w:tcPr>
            <w:tcW w:w="2694" w:type="dxa"/>
            <w:vAlign w:val="center"/>
          </w:tcPr>
          <w:p w:rsidR="00C55659" w:rsidRDefault="00C55659">
            <w:pPr>
              <w:pStyle w:val="ConsPlusNormal"/>
            </w:pPr>
            <w:r>
              <w:t xml:space="preserve">Зажимы канцелярские 15 мм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35,0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20.</w:t>
            </w:r>
          </w:p>
        </w:tc>
        <w:tc>
          <w:tcPr>
            <w:tcW w:w="2694" w:type="dxa"/>
            <w:vAlign w:val="center"/>
          </w:tcPr>
          <w:p w:rsidR="00C55659" w:rsidRDefault="00C55659">
            <w:pPr>
              <w:pStyle w:val="ConsPlusNormal"/>
            </w:pPr>
            <w:r>
              <w:t xml:space="preserve">Зажимы канцелярские 19 мм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45,0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21.</w:t>
            </w:r>
          </w:p>
        </w:tc>
        <w:tc>
          <w:tcPr>
            <w:tcW w:w="2694" w:type="dxa"/>
            <w:vAlign w:val="center"/>
          </w:tcPr>
          <w:p w:rsidR="00C55659" w:rsidRDefault="00C55659">
            <w:pPr>
              <w:pStyle w:val="ConsPlusNormal"/>
            </w:pPr>
            <w:r>
              <w:t xml:space="preserve">Зажимы канцелярские 25 мм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22.</w:t>
            </w:r>
          </w:p>
        </w:tc>
        <w:tc>
          <w:tcPr>
            <w:tcW w:w="2694" w:type="dxa"/>
            <w:vAlign w:val="center"/>
          </w:tcPr>
          <w:p w:rsidR="00C55659" w:rsidRDefault="00C55659">
            <w:pPr>
              <w:pStyle w:val="ConsPlusNormal"/>
            </w:pPr>
            <w:r>
              <w:t xml:space="preserve">Зажимы канцелярские 32 мм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85,0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23.</w:t>
            </w:r>
          </w:p>
        </w:tc>
        <w:tc>
          <w:tcPr>
            <w:tcW w:w="2694" w:type="dxa"/>
            <w:vAlign w:val="center"/>
          </w:tcPr>
          <w:p w:rsidR="00C55659" w:rsidRDefault="00C55659">
            <w:pPr>
              <w:pStyle w:val="ConsPlusNormal"/>
            </w:pPr>
            <w:r>
              <w:t xml:space="preserve">Зажимы канцелярские 41 мм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130,0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24.</w:t>
            </w:r>
          </w:p>
        </w:tc>
        <w:tc>
          <w:tcPr>
            <w:tcW w:w="2694" w:type="dxa"/>
            <w:vAlign w:val="center"/>
          </w:tcPr>
          <w:p w:rsidR="00C55659" w:rsidRDefault="00C55659">
            <w:pPr>
              <w:pStyle w:val="ConsPlusNormal"/>
            </w:pPr>
            <w:r>
              <w:t xml:space="preserve">Зажимы канцелярские 51 мм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160,0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25.</w:t>
            </w:r>
          </w:p>
        </w:tc>
        <w:tc>
          <w:tcPr>
            <w:tcW w:w="2694" w:type="dxa"/>
            <w:vAlign w:val="center"/>
          </w:tcPr>
          <w:p w:rsidR="00C55659" w:rsidRDefault="00C55659">
            <w:pPr>
              <w:pStyle w:val="ConsPlusNormal"/>
            </w:pPr>
            <w:r>
              <w:t xml:space="preserve">Закладки с клеевым краем (пластик, 5 цветов)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6</w:t>
            </w:r>
          </w:p>
        </w:tc>
        <w:tc>
          <w:tcPr>
            <w:tcW w:w="1417" w:type="dxa"/>
            <w:vAlign w:val="center"/>
          </w:tcPr>
          <w:p w:rsidR="00C55659" w:rsidRDefault="00C55659">
            <w:pPr>
              <w:pStyle w:val="ConsPlusNormal"/>
              <w:jc w:val="center"/>
            </w:pPr>
            <w:r>
              <w:t>60,0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26.</w:t>
            </w:r>
          </w:p>
        </w:tc>
        <w:tc>
          <w:tcPr>
            <w:tcW w:w="2694" w:type="dxa"/>
            <w:vAlign w:val="center"/>
          </w:tcPr>
          <w:p w:rsidR="00C55659" w:rsidRDefault="00C55659">
            <w:pPr>
              <w:pStyle w:val="ConsPlusNormal"/>
            </w:pPr>
            <w:r>
              <w:t xml:space="preserve">Игла для прошивки документов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225,0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27.</w:t>
            </w:r>
          </w:p>
        </w:tc>
        <w:tc>
          <w:tcPr>
            <w:tcW w:w="2694" w:type="dxa"/>
            <w:vAlign w:val="center"/>
          </w:tcPr>
          <w:p w:rsidR="00C55659" w:rsidRDefault="00C55659">
            <w:pPr>
              <w:pStyle w:val="ConsPlusNormal"/>
            </w:pPr>
            <w:r>
              <w:t xml:space="preserve">Календарь настенный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700,0</w:t>
            </w:r>
          </w:p>
        </w:tc>
        <w:tc>
          <w:tcPr>
            <w:tcW w:w="1954" w:type="dxa"/>
            <w:vAlign w:val="center"/>
          </w:tcPr>
          <w:p w:rsidR="00C55659" w:rsidRDefault="00C55659">
            <w:pPr>
              <w:pStyle w:val="ConsPlusNormal"/>
              <w:jc w:val="center"/>
            </w:pPr>
            <w:r>
              <w:t>на 1 кабинет</w:t>
            </w:r>
          </w:p>
        </w:tc>
      </w:tr>
      <w:tr w:rsidR="00C55659">
        <w:tc>
          <w:tcPr>
            <w:tcW w:w="544" w:type="dxa"/>
            <w:vAlign w:val="center"/>
          </w:tcPr>
          <w:p w:rsidR="00C55659" w:rsidRDefault="00C55659">
            <w:pPr>
              <w:pStyle w:val="ConsPlusNormal"/>
              <w:jc w:val="center"/>
            </w:pPr>
            <w:r>
              <w:t>28.</w:t>
            </w:r>
          </w:p>
        </w:tc>
        <w:tc>
          <w:tcPr>
            <w:tcW w:w="2694" w:type="dxa"/>
            <w:vAlign w:val="center"/>
          </w:tcPr>
          <w:p w:rsidR="00C55659" w:rsidRDefault="00C55659">
            <w:pPr>
              <w:pStyle w:val="ConsPlusNormal"/>
            </w:pPr>
            <w:r>
              <w:t xml:space="preserve">Калька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10</w:t>
            </w:r>
          </w:p>
        </w:tc>
        <w:tc>
          <w:tcPr>
            <w:tcW w:w="1417" w:type="dxa"/>
            <w:vAlign w:val="center"/>
          </w:tcPr>
          <w:p w:rsidR="00C55659" w:rsidRDefault="00C55659">
            <w:pPr>
              <w:pStyle w:val="ConsPlusNormal"/>
              <w:jc w:val="center"/>
            </w:pPr>
            <w:r>
              <w:t>150,0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29.</w:t>
            </w:r>
          </w:p>
        </w:tc>
        <w:tc>
          <w:tcPr>
            <w:tcW w:w="2694" w:type="dxa"/>
            <w:vAlign w:val="center"/>
          </w:tcPr>
          <w:p w:rsidR="00C55659" w:rsidRDefault="00C55659">
            <w:pPr>
              <w:pStyle w:val="ConsPlusNormal"/>
            </w:pPr>
            <w:r>
              <w:t xml:space="preserve">Калькулятор </w:t>
            </w:r>
            <w:hyperlink w:anchor="P19648">
              <w:r>
                <w:rPr>
                  <w:color w:val="0000FF"/>
                </w:rPr>
                <w:t>&lt;3&gt;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30.</w:t>
            </w:r>
          </w:p>
        </w:tc>
        <w:tc>
          <w:tcPr>
            <w:tcW w:w="2694" w:type="dxa"/>
            <w:vAlign w:val="center"/>
          </w:tcPr>
          <w:p w:rsidR="00C55659" w:rsidRDefault="00C55659">
            <w:pPr>
              <w:pStyle w:val="ConsPlusNormal"/>
            </w:pPr>
            <w:r>
              <w:t xml:space="preserve">Карандаш механический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60,0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31.</w:t>
            </w:r>
          </w:p>
        </w:tc>
        <w:tc>
          <w:tcPr>
            <w:tcW w:w="2694" w:type="dxa"/>
            <w:vAlign w:val="center"/>
          </w:tcPr>
          <w:p w:rsidR="00C55659" w:rsidRDefault="00C55659">
            <w:pPr>
              <w:pStyle w:val="ConsPlusNormal"/>
            </w:pPr>
            <w:r>
              <w:t xml:space="preserve">Карандаш чернографитный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15,0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32.</w:t>
            </w:r>
          </w:p>
        </w:tc>
        <w:tc>
          <w:tcPr>
            <w:tcW w:w="2694" w:type="dxa"/>
            <w:vAlign w:val="center"/>
          </w:tcPr>
          <w:p w:rsidR="00C55659" w:rsidRDefault="00C55659">
            <w:pPr>
              <w:pStyle w:val="ConsPlusNormal"/>
            </w:pPr>
            <w:r>
              <w:t xml:space="preserve">Киперная лента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190,0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33.</w:t>
            </w:r>
          </w:p>
        </w:tc>
        <w:tc>
          <w:tcPr>
            <w:tcW w:w="2694" w:type="dxa"/>
            <w:vAlign w:val="center"/>
          </w:tcPr>
          <w:p w:rsidR="00C55659" w:rsidRDefault="00C55659">
            <w:pPr>
              <w:pStyle w:val="ConsPlusNormal"/>
            </w:pPr>
            <w:r>
              <w:t xml:space="preserve">Клей ПВА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45,0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34.</w:t>
            </w:r>
          </w:p>
        </w:tc>
        <w:tc>
          <w:tcPr>
            <w:tcW w:w="2694" w:type="dxa"/>
            <w:vAlign w:val="center"/>
          </w:tcPr>
          <w:p w:rsidR="00C55659" w:rsidRDefault="00C55659">
            <w:pPr>
              <w:pStyle w:val="ConsPlusNormal"/>
            </w:pPr>
            <w:r>
              <w:t xml:space="preserve">Клей силикатный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18,0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35.</w:t>
            </w:r>
          </w:p>
        </w:tc>
        <w:tc>
          <w:tcPr>
            <w:tcW w:w="2694" w:type="dxa"/>
            <w:vAlign w:val="center"/>
          </w:tcPr>
          <w:p w:rsidR="00C55659" w:rsidRDefault="00C55659">
            <w:pPr>
              <w:pStyle w:val="ConsPlusNormal"/>
            </w:pPr>
            <w:r>
              <w:t xml:space="preserve">Клей-карандаш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50,0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36.</w:t>
            </w:r>
          </w:p>
        </w:tc>
        <w:tc>
          <w:tcPr>
            <w:tcW w:w="2694" w:type="dxa"/>
            <w:vAlign w:val="center"/>
          </w:tcPr>
          <w:p w:rsidR="00C55659" w:rsidRDefault="00C55659">
            <w:pPr>
              <w:pStyle w:val="ConsPlusNormal"/>
            </w:pPr>
            <w:r>
              <w:t xml:space="preserve">Клейкая лента-скотч (19 мм)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26,0</w:t>
            </w:r>
          </w:p>
        </w:tc>
        <w:tc>
          <w:tcPr>
            <w:tcW w:w="1954" w:type="dxa"/>
            <w:vAlign w:val="center"/>
          </w:tcPr>
          <w:p w:rsidR="00C55659" w:rsidRDefault="00C55659">
            <w:pPr>
              <w:pStyle w:val="ConsPlusNormal"/>
            </w:pPr>
          </w:p>
        </w:tc>
      </w:tr>
      <w:tr w:rsidR="00C55659">
        <w:tc>
          <w:tcPr>
            <w:tcW w:w="544" w:type="dxa"/>
            <w:vMerge w:val="restart"/>
            <w:tcBorders>
              <w:bottom w:val="nil"/>
            </w:tcBorders>
            <w:vAlign w:val="center"/>
          </w:tcPr>
          <w:p w:rsidR="00C55659" w:rsidRDefault="00C55659">
            <w:pPr>
              <w:pStyle w:val="ConsPlusNormal"/>
              <w:jc w:val="center"/>
            </w:pPr>
            <w:r>
              <w:t>37.</w:t>
            </w:r>
          </w:p>
        </w:tc>
        <w:tc>
          <w:tcPr>
            <w:tcW w:w="2694" w:type="dxa"/>
            <w:vMerge w:val="restart"/>
            <w:tcBorders>
              <w:bottom w:val="nil"/>
            </w:tcBorders>
            <w:vAlign w:val="center"/>
          </w:tcPr>
          <w:p w:rsidR="00C55659" w:rsidRDefault="00C55659">
            <w:pPr>
              <w:pStyle w:val="ConsPlusNormal"/>
            </w:pPr>
            <w:r>
              <w:t xml:space="preserve">Клейкая лента-скотч </w:t>
            </w:r>
            <w:hyperlink w:anchor="P19646">
              <w:r>
                <w:rPr>
                  <w:color w:val="0000FF"/>
                </w:rPr>
                <w:t>&lt;1&gt;</w:t>
              </w:r>
            </w:hyperlink>
          </w:p>
        </w:tc>
        <w:tc>
          <w:tcPr>
            <w:tcW w:w="1204" w:type="dxa"/>
            <w:vMerge w:val="restart"/>
            <w:tcBorders>
              <w:bottom w:val="nil"/>
            </w:tcBorders>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70,0</w:t>
            </w:r>
          </w:p>
        </w:tc>
        <w:tc>
          <w:tcPr>
            <w:tcW w:w="1954" w:type="dxa"/>
            <w:vAlign w:val="center"/>
          </w:tcPr>
          <w:p w:rsidR="00C55659" w:rsidRDefault="00C55659">
            <w:pPr>
              <w:pStyle w:val="ConsPlusNormal"/>
              <w:jc w:val="center"/>
            </w:pPr>
            <w:r>
              <w:t>ширина ленты не менее 50 мм</w:t>
            </w:r>
          </w:p>
        </w:tc>
      </w:tr>
      <w:tr w:rsidR="00C55659">
        <w:tblPrEx>
          <w:tblBorders>
            <w:insideH w:val="nil"/>
          </w:tblBorders>
        </w:tblPrEx>
        <w:tc>
          <w:tcPr>
            <w:tcW w:w="544" w:type="dxa"/>
            <w:vMerge/>
            <w:tcBorders>
              <w:bottom w:val="nil"/>
            </w:tcBorders>
          </w:tcPr>
          <w:p w:rsidR="00C55659" w:rsidRDefault="00C55659">
            <w:pPr>
              <w:pStyle w:val="ConsPlusNormal"/>
            </w:pPr>
          </w:p>
        </w:tc>
        <w:tc>
          <w:tcPr>
            <w:tcW w:w="2694" w:type="dxa"/>
            <w:vMerge/>
            <w:tcBorders>
              <w:bottom w:val="nil"/>
            </w:tcBorders>
          </w:tcPr>
          <w:p w:rsidR="00C55659" w:rsidRDefault="00C55659">
            <w:pPr>
              <w:pStyle w:val="ConsPlusNormal"/>
            </w:pPr>
          </w:p>
        </w:tc>
        <w:tc>
          <w:tcPr>
            <w:tcW w:w="1204" w:type="dxa"/>
            <w:vMerge/>
            <w:tcBorders>
              <w:bottom w:val="nil"/>
            </w:tcBorders>
          </w:tcPr>
          <w:p w:rsidR="00C55659" w:rsidRDefault="00C55659">
            <w:pPr>
              <w:pStyle w:val="ConsPlusNormal"/>
            </w:pPr>
          </w:p>
        </w:tc>
        <w:tc>
          <w:tcPr>
            <w:tcW w:w="1264" w:type="dxa"/>
            <w:tcBorders>
              <w:bottom w:val="nil"/>
            </w:tcBorders>
            <w:vAlign w:val="center"/>
          </w:tcPr>
          <w:p w:rsidR="00C55659" w:rsidRDefault="00C55659">
            <w:pPr>
              <w:pStyle w:val="ConsPlusNormal"/>
              <w:jc w:val="center"/>
            </w:pPr>
            <w:r>
              <w:t>10</w:t>
            </w:r>
          </w:p>
        </w:tc>
        <w:tc>
          <w:tcPr>
            <w:tcW w:w="1417" w:type="dxa"/>
            <w:tcBorders>
              <w:bottom w:val="nil"/>
            </w:tcBorders>
            <w:vAlign w:val="center"/>
          </w:tcPr>
          <w:p w:rsidR="00C55659" w:rsidRDefault="00C55659">
            <w:pPr>
              <w:pStyle w:val="ConsPlusNormal"/>
              <w:jc w:val="center"/>
            </w:pPr>
            <w:r>
              <w:t>100,0</w:t>
            </w:r>
          </w:p>
        </w:tc>
        <w:tc>
          <w:tcPr>
            <w:tcW w:w="1954" w:type="dxa"/>
            <w:tcBorders>
              <w:bottom w:val="nil"/>
            </w:tcBorders>
            <w:vAlign w:val="center"/>
          </w:tcPr>
          <w:p w:rsidR="00C55659" w:rsidRDefault="00C55659">
            <w:pPr>
              <w:pStyle w:val="ConsPlusNormal"/>
              <w:jc w:val="center"/>
            </w:pPr>
            <w:r>
              <w:t xml:space="preserve">на 1 подразделение, </w:t>
            </w:r>
            <w:r>
              <w:lastRenderedPageBreak/>
              <w:t>обеспечивающее режим секретности; ширина ленты не менее 48 мм; длина ленты не менее 60 м</w:t>
            </w:r>
          </w:p>
        </w:tc>
      </w:tr>
      <w:tr w:rsidR="00C55659">
        <w:tblPrEx>
          <w:tblBorders>
            <w:insideH w:val="nil"/>
          </w:tblBorders>
        </w:tblPrEx>
        <w:tc>
          <w:tcPr>
            <w:tcW w:w="9077" w:type="dxa"/>
            <w:gridSpan w:val="6"/>
            <w:tcBorders>
              <w:top w:val="nil"/>
            </w:tcBorders>
          </w:tcPr>
          <w:p w:rsidR="00C55659" w:rsidRDefault="00C55659">
            <w:pPr>
              <w:pStyle w:val="ConsPlusNormal"/>
              <w:jc w:val="both"/>
            </w:pPr>
            <w:r>
              <w:lastRenderedPageBreak/>
              <w:t xml:space="preserve">(п. 37 в ред. </w:t>
            </w:r>
            <w:hyperlink r:id="rId1321">
              <w:r>
                <w:rPr>
                  <w:color w:val="0000FF"/>
                </w:rPr>
                <w:t>Приказа</w:t>
              </w:r>
            </w:hyperlink>
            <w:r>
              <w:t xml:space="preserve"> Казначейства России от 08.11.2024 N 420)</w:t>
            </w:r>
          </w:p>
        </w:tc>
      </w:tr>
      <w:tr w:rsidR="00C55659">
        <w:tc>
          <w:tcPr>
            <w:tcW w:w="544" w:type="dxa"/>
            <w:vAlign w:val="center"/>
          </w:tcPr>
          <w:p w:rsidR="00C55659" w:rsidRDefault="00C55659">
            <w:pPr>
              <w:pStyle w:val="ConsPlusNormal"/>
              <w:jc w:val="center"/>
            </w:pPr>
            <w:r>
              <w:t>38.</w:t>
            </w:r>
          </w:p>
        </w:tc>
        <w:tc>
          <w:tcPr>
            <w:tcW w:w="2694" w:type="dxa"/>
            <w:vAlign w:val="center"/>
          </w:tcPr>
          <w:p w:rsidR="00C55659" w:rsidRDefault="00C55659">
            <w:pPr>
              <w:pStyle w:val="ConsPlusNormal"/>
            </w:pPr>
            <w:r>
              <w:t xml:space="preserve">Книга учета A4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150,0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39.</w:t>
            </w:r>
          </w:p>
        </w:tc>
        <w:tc>
          <w:tcPr>
            <w:tcW w:w="2694" w:type="dxa"/>
            <w:vAlign w:val="center"/>
          </w:tcPr>
          <w:p w:rsidR="00C55659" w:rsidRDefault="00C55659">
            <w:pPr>
              <w:pStyle w:val="ConsPlusNormal"/>
            </w:pPr>
            <w:r>
              <w:t xml:space="preserve">Кнопки-гвоздики цветные (50 штук)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40.</w:t>
            </w:r>
          </w:p>
        </w:tc>
        <w:tc>
          <w:tcPr>
            <w:tcW w:w="2694" w:type="dxa"/>
            <w:vAlign w:val="center"/>
          </w:tcPr>
          <w:p w:rsidR="00C55659" w:rsidRDefault="00C55659">
            <w:pPr>
              <w:pStyle w:val="ConsPlusNormal"/>
            </w:pPr>
            <w:r>
              <w:t xml:space="preserve">Конверты E65100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16</w:t>
            </w:r>
          </w:p>
        </w:tc>
        <w:tc>
          <w:tcPr>
            <w:tcW w:w="1417" w:type="dxa"/>
            <w:vAlign w:val="center"/>
          </w:tcPr>
          <w:p w:rsidR="00C55659" w:rsidRDefault="00C55659">
            <w:pPr>
              <w:pStyle w:val="ConsPlusNormal"/>
              <w:jc w:val="center"/>
            </w:pPr>
            <w:r>
              <w:t>2,12</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41.</w:t>
            </w:r>
          </w:p>
        </w:tc>
        <w:tc>
          <w:tcPr>
            <w:tcW w:w="2694" w:type="dxa"/>
            <w:vAlign w:val="center"/>
          </w:tcPr>
          <w:p w:rsidR="00C55659" w:rsidRDefault="00C55659">
            <w:pPr>
              <w:pStyle w:val="ConsPlusNormal"/>
            </w:pPr>
            <w:r>
              <w:t xml:space="preserve">Конверты C4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50</w:t>
            </w:r>
          </w:p>
        </w:tc>
        <w:tc>
          <w:tcPr>
            <w:tcW w:w="1417" w:type="dxa"/>
            <w:vAlign w:val="center"/>
          </w:tcPr>
          <w:p w:rsidR="00C55659" w:rsidRDefault="00C55659">
            <w:pPr>
              <w:pStyle w:val="ConsPlusNormal"/>
              <w:jc w:val="center"/>
            </w:pPr>
            <w:r>
              <w:t>6,84</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42.</w:t>
            </w:r>
          </w:p>
        </w:tc>
        <w:tc>
          <w:tcPr>
            <w:tcW w:w="2694" w:type="dxa"/>
            <w:vAlign w:val="center"/>
          </w:tcPr>
          <w:p w:rsidR="00C55659" w:rsidRDefault="00C55659">
            <w:pPr>
              <w:pStyle w:val="ConsPlusNormal"/>
            </w:pPr>
            <w:r>
              <w:t xml:space="preserve">Конверты C5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16</w:t>
            </w:r>
          </w:p>
        </w:tc>
        <w:tc>
          <w:tcPr>
            <w:tcW w:w="1417" w:type="dxa"/>
            <w:vAlign w:val="center"/>
          </w:tcPr>
          <w:p w:rsidR="00C55659" w:rsidRDefault="00C55659">
            <w:pPr>
              <w:pStyle w:val="ConsPlusNormal"/>
              <w:jc w:val="center"/>
            </w:pPr>
            <w:r>
              <w:t>2,8</w:t>
            </w:r>
          </w:p>
        </w:tc>
        <w:tc>
          <w:tcPr>
            <w:tcW w:w="1954" w:type="dxa"/>
            <w:vAlign w:val="center"/>
          </w:tcPr>
          <w:p w:rsidR="00C55659" w:rsidRDefault="00C55659">
            <w:pPr>
              <w:pStyle w:val="ConsPlusNormal"/>
            </w:pPr>
          </w:p>
        </w:tc>
      </w:tr>
      <w:tr w:rsidR="00C55659">
        <w:tblPrEx>
          <w:tblBorders>
            <w:insideH w:val="nil"/>
          </w:tblBorders>
        </w:tblPrEx>
        <w:tc>
          <w:tcPr>
            <w:tcW w:w="544" w:type="dxa"/>
            <w:tcBorders>
              <w:bottom w:val="nil"/>
            </w:tcBorders>
            <w:vAlign w:val="center"/>
          </w:tcPr>
          <w:p w:rsidR="00C55659" w:rsidRDefault="00C55659">
            <w:pPr>
              <w:pStyle w:val="ConsPlusNormal"/>
              <w:jc w:val="center"/>
            </w:pPr>
            <w:r>
              <w:t>43.</w:t>
            </w:r>
          </w:p>
        </w:tc>
        <w:tc>
          <w:tcPr>
            <w:tcW w:w="2694" w:type="dxa"/>
            <w:tcBorders>
              <w:bottom w:val="nil"/>
            </w:tcBorders>
            <w:vAlign w:val="center"/>
          </w:tcPr>
          <w:p w:rsidR="00C55659" w:rsidRDefault="00C55659">
            <w:pPr>
              <w:pStyle w:val="ConsPlusNormal"/>
            </w:pPr>
            <w:r>
              <w:t xml:space="preserve">Короб архивный </w:t>
            </w:r>
            <w:hyperlink w:anchor="P19646">
              <w:r>
                <w:rPr>
                  <w:color w:val="0000FF"/>
                </w:rPr>
                <w:t>&lt;1&gt;</w:t>
              </w:r>
            </w:hyperlink>
          </w:p>
        </w:tc>
        <w:tc>
          <w:tcPr>
            <w:tcW w:w="1204" w:type="dxa"/>
            <w:tcBorders>
              <w:bottom w:val="nil"/>
            </w:tcBorders>
            <w:vAlign w:val="center"/>
          </w:tcPr>
          <w:p w:rsidR="00C55659" w:rsidRDefault="00C55659">
            <w:pPr>
              <w:pStyle w:val="ConsPlusNormal"/>
              <w:jc w:val="center"/>
            </w:pPr>
            <w:r>
              <w:t>штука</w:t>
            </w:r>
          </w:p>
        </w:tc>
        <w:tc>
          <w:tcPr>
            <w:tcW w:w="1264" w:type="dxa"/>
            <w:tcBorders>
              <w:bottom w:val="nil"/>
            </w:tcBorders>
            <w:vAlign w:val="center"/>
          </w:tcPr>
          <w:p w:rsidR="00C55659" w:rsidRDefault="00C55659">
            <w:pPr>
              <w:pStyle w:val="ConsPlusNormal"/>
              <w:jc w:val="center"/>
            </w:pPr>
            <w:r>
              <w:t>2</w:t>
            </w:r>
          </w:p>
        </w:tc>
        <w:tc>
          <w:tcPr>
            <w:tcW w:w="1417" w:type="dxa"/>
            <w:tcBorders>
              <w:bottom w:val="nil"/>
            </w:tcBorders>
            <w:vAlign w:val="center"/>
          </w:tcPr>
          <w:p w:rsidR="00C55659" w:rsidRDefault="00C55659">
            <w:pPr>
              <w:pStyle w:val="ConsPlusNormal"/>
              <w:jc w:val="center"/>
            </w:pPr>
            <w:r>
              <w:t>820,0</w:t>
            </w:r>
          </w:p>
        </w:tc>
        <w:tc>
          <w:tcPr>
            <w:tcW w:w="1954" w:type="dxa"/>
            <w:tcBorders>
              <w:bottom w:val="nil"/>
            </w:tcBorders>
            <w:vAlign w:val="center"/>
          </w:tcPr>
          <w:p w:rsidR="00C55659" w:rsidRDefault="00C55659">
            <w:pPr>
              <w:pStyle w:val="ConsPlusNormal"/>
              <w:jc w:val="center"/>
            </w:pPr>
            <w:r>
              <w:t>на 1 работника расчетной численности основного персонала</w:t>
            </w:r>
          </w:p>
        </w:tc>
      </w:tr>
      <w:tr w:rsidR="00C55659">
        <w:tblPrEx>
          <w:tblBorders>
            <w:insideH w:val="nil"/>
          </w:tblBorders>
        </w:tblPrEx>
        <w:tc>
          <w:tcPr>
            <w:tcW w:w="9077" w:type="dxa"/>
            <w:gridSpan w:val="6"/>
            <w:tcBorders>
              <w:top w:val="nil"/>
            </w:tcBorders>
          </w:tcPr>
          <w:p w:rsidR="00C55659" w:rsidRDefault="00C55659">
            <w:pPr>
              <w:pStyle w:val="ConsPlusNormal"/>
              <w:jc w:val="both"/>
            </w:pPr>
            <w:r>
              <w:t xml:space="preserve">(п. 43 в ред. </w:t>
            </w:r>
            <w:hyperlink r:id="rId1322">
              <w:r>
                <w:rPr>
                  <w:color w:val="0000FF"/>
                </w:rPr>
                <w:t>Приказа</w:t>
              </w:r>
            </w:hyperlink>
            <w:r>
              <w:t xml:space="preserve"> Казначейства России от 01.04.2024 N 118)</w:t>
            </w:r>
          </w:p>
        </w:tc>
      </w:tr>
      <w:tr w:rsidR="00C55659">
        <w:tc>
          <w:tcPr>
            <w:tcW w:w="544" w:type="dxa"/>
            <w:vAlign w:val="center"/>
          </w:tcPr>
          <w:p w:rsidR="00C55659" w:rsidRDefault="00C55659">
            <w:pPr>
              <w:pStyle w:val="ConsPlusNormal"/>
              <w:jc w:val="center"/>
            </w:pPr>
            <w:r>
              <w:t>44.</w:t>
            </w:r>
          </w:p>
        </w:tc>
        <w:tc>
          <w:tcPr>
            <w:tcW w:w="2694" w:type="dxa"/>
            <w:vAlign w:val="center"/>
          </w:tcPr>
          <w:p w:rsidR="00C55659" w:rsidRDefault="00C55659">
            <w:pPr>
              <w:pStyle w:val="ConsPlusNormal"/>
            </w:pPr>
            <w:r>
              <w:t xml:space="preserve">Корректирующая жидкость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40,0</w:t>
            </w:r>
          </w:p>
        </w:tc>
        <w:tc>
          <w:tcPr>
            <w:tcW w:w="1954" w:type="dxa"/>
            <w:vAlign w:val="center"/>
          </w:tcPr>
          <w:p w:rsidR="00C55659" w:rsidRDefault="00C55659">
            <w:pPr>
              <w:pStyle w:val="ConsPlusNormal"/>
            </w:pPr>
          </w:p>
        </w:tc>
      </w:tr>
      <w:tr w:rsidR="00C55659">
        <w:tblPrEx>
          <w:tblBorders>
            <w:insideH w:val="nil"/>
          </w:tblBorders>
        </w:tblPrEx>
        <w:tc>
          <w:tcPr>
            <w:tcW w:w="544" w:type="dxa"/>
            <w:tcBorders>
              <w:bottom w:val="nil"/>
            </w:tcBorders>
            <w:vAlign w:val="center"/>
          </w:tcPr>
          <w:p w:rsidR="00C55659" w:rsidRDefault="00C55659">
            <w:pPr>
              <w:pStyle w:val="ConsPlusNormal"/>
              <w:jc w:val="center"/>
            </w:pPr>
            <w:r>
              <w:t>45.</w:t>
            </w:r>
          </w:p>
        </w:tc>
        <w:tc>
          <w:tcPr>
            <w:tcW w:w="2694" w:type="dxa"/>
            <w:tcBorders>
              <w:bottom w:val="nil"/>
            </w:tcBorders>
            <w:vAlign w:val="center"/>
          </w:tcPr>
          <w:p w:rsidR="00C55659" w:rsidRDefault="00C55659">
            <w:pPr>
              <w:pStyle w:val="ConsPlusNormal"/>
            </w:pPr>
            <w:r>
              <w:t xml:space="preserve">Краска штемпельная </w:t>
            </w:r>
            <w:hyperlink w:anchor="P19646">
              <w:r>
                <w:rPr>
                  <w:color w:val="0000FF"/>
                </w:rPr>
                <w:t>&lt;1&gt;</w:t>
              </w:r>
            </w:hyperlink>
          </w:p>
        </w:tc>
        <w:tc>
          <w:tcPr>
            <w:tcW w:w="1204" w:type="dxa"/>
            <w:tcBorders>
              <w:bottom w:val="nil"/>
            </w:tcBorders>
            <w:vAlign w:val="center"/>
          </w:tcPr>
          <w:p w:rsidR="00C55659" w:rsidRDefault="00C55659">
            <w:pPr>
              <w:pStyle w:val="ConsPlusNormal"/>
              <w:jc w:val="center"/>
            </w:pPr>
            <w:r>
              <w:t>штука</w:t>
            </w:r>
          </w:p>
        </w:tc>
        <w:tc>
          <w:tcPr>
            <w:tcW w:w="1264"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355,0</w:t>
            </w:r>
          </w:p>
        </w:tc>
        <w:tc>
          <w:tcPr>
            <w:tcW w:w="1954" w:type="dxa"/>
            <w:tcBorders>
              <w:bottom w:val="nil"/>
            </w:tcBorders>
            <w:vAlign w:val="center"/>
          </w:tcPr>
          <w:p w:rsidR="00C55659" w:rsidRDefault="00C55659">
            <w:pPr>
              <w:pStyle w:val="ConsPlusNormal"/>
            </w:pPr>
          </w:p>
        </w:tc>
      </w:tr>
      <w:tr w:rsidR="00C55659">
        <w:tblPrEx>
          <w:tblBorders>
            <w:insideH w:val="nil"/>
          </w:tblBorders>
        </w:tblPrEx>
        <w:tc>
          <w:tcPr>
            <w:tcW w:w="9077" w:type="dxa"/>
            <w:gridSpan w:val="6"/>
            <w:tcBorders>
              <w:top w:val="nil"/>
            </w:tcBorders>
          </w:tcPr>
          <w:p w:rsidR="00C55659" w:rsidRDefault="00C55659">
            <w:pPr>
              <w:pStyle w:val="ConsPlusNormal"/>
              <w:jc w:val="both"/>
            </w:pPr>
            <w:r>
              <w:t xml:space="preserve">(п. 45 в ред. </w:t>
            </w:r>
            <w:hyperlink r:id="rId1323">
              <w:r>
                <w:rPr>
                  <w:color w:val="0000FF"/>
                </w:rPr>
                <w:t>Приказа</w:t>
              </w:r>
            </w:hyperlink>
            <w:r>
              <w:t xml:space="preserve"> Казначейства России от 21.03.2025 N 76)</w:t>
            </w:r>
          </w:p>
        </w:tc>
      </w:tr>
      <w:tr w:rsidR="00C55659">
        <w:tblPrEx>
          <w:tblBorders>
            <w:insideH w:val="nil"/>
          </w:tblBorders>
        </w:tblPrEx>
        <w:tc>
          <w:tcPr>
            <w:tcW w:w="544" w:type="dxa"/>
            <w:tcBorders>
              <w:bottom w:val="nil"/>
            </w:tcBorders>
            <w:vAlign w:val="center"/>
          </w:tcPr>
          <w:p w:rsidR="00C55659" w:rsidRDefault="00C55659">
            <w:pPr>
              <w:pStyle w:val="ConsPlusNormal"/>
              <w:jc w:val="center"/>
            </w:pPr>
            <w:r>
              <w:t>46.</w:t>
            </w:r>
          </w:p>
        </w:tc>
        <w:tc>
          <w:tcPr>
            <w:tcW w:w="2694" w:type="dxa"/>
            <w:tcBorders>
              <w:bottom w:val="nil"/>
            </w:tcBorders>
            <w:vAlign w:val="center"/>
          </w:tcPr>
          <w:p w:rsidR="00C55659" w:rsidRDefault="00C55659">
            <w:pPr>
              <w:pStyle w:val="ConsPlusNormal"/>
            </w:pPr>
            <w:r>
              <w:t xml:space="preserve">Крафт-конверт </w:t>
            </w:r>
            <w:hyperlink w:anchor="P19646">
              <w:r>
                <w:rPr>
                  <w:color w:val="0000FF"/>
                </w:rPr>
                <w:t>&lt;1&gt;</w:t>
              </w:r>
            </w:hyperlink>
          </w:p>
        </w:tc>
        <w:tc>
          <w:tcPr>
            <w:tcW w:w="1204" w:type="dxa"/>
            <w:tcBorders>
              <w:bottom w:val="nil"/>
            </w:tcBorders>
            <w:vAlign w:val="center"/>
          </w:tcPr>
          <w:p w:rsidR="00C55659" w:rsidRDefault="00C55659">
            <w:pPr>
              <w:pStyle w:val="ConsPlusNormal"/>
              <w:jc w:val="center"/>
            </w:pPr>
            <w:r>
              <w:t>штука</w:t>
            </w:r>
          </w:p>
        </w:tc>
        <w:tc>
          <w:tcPr>
            <w:tcW w:w="1264" w:type="dxa"/>
            <w:tcBorders>
              <w:bottom w:val="nil"/>
            </w:tcBorders>
            <w:vAlign w:val="center"/>
          </w:tcPr>
          <w:p w:rsidR="00C55659" w:rsidRDefault="00C55659">
            <w:pPr>
              <w:pStyle w:val="ConsPlusNormal"/>
              <w:jc w:val="center"/>
            </w:pPr>
            <w:r>
              <w:t>100</w:t>
            </w:r>
          </w:p>
        </w:tc>
        <w:tc>
          <w:tcPr>
            <w:tcW w:w="1417" w:type="dxa"/>
            <w:tcBorders>
              <w:bottom w:val="nil"/>
            </w:tcBorders>
            <w:vAlign w:val="center"/>
          </w:tcPr>
          <w:p w:rsidR="00C55659" w:rsidRDefault="00C55659">
            <w:pPr>
              <w:pStyle w:val="ConsPlusNormal"/>
              <w:jc w:val="center"/>
            </w:pPr>
            <w:r>
              <w:t>15,0</w:t>
            </w:r>
          </w:p>
        </w:tc>
        <w:tc>
          <w:tcPr>
            <w:tcW w:w="1954" w:type="dxa"/>
            <w:tcBorders>
              <w:bottom w:val="nil"/>
            </w:tcBorders>
          </w:tcPr>
          <w:p w:rsidR="00C55659" w:rsidRDefault="00C55659">
            <w:pPr>
              <w:pStyle w:val="ConsPlusNormal"/>
            </w:pPr>
          </w:p>
        </w:tc>
      </w:tr>
      <w:tr w:rsidR="00C55659">
        <w:tblPrEx>
          <w:tblBorders>
            <w:insideH w:val="nil"/>
          </w:tblBorders>
        </w:tblPrEx>
        <w:tc>
          <w:tcPr>
            <w:tcW w:w="9077" w:type="dxa"/>
            <w:gridSpan w:val="6"/>
            <w:tcBorders>
              <w:top w:val="nil"/>
            </w:tcBorders>
          </w:tcPr>
          <w:p w:rsidR="00C55659" w:rsidRDefault="00C55659">
            <w:pPr>
              <w:pStyle w:val="ConsPlusNormal"/>
              <w:jc w:val="both"/>
            </w:pPr>
            <w:r>
              <w:t xml:space="preserve">(п. 46 в ред. </w:t>
            </w:r>
            <w:hyperlink r:id="rId1324">
              <w:r>
                <w:rPr>
                  <w:color w:val="0000FF"/>
                </w:rPr>
                <w:t>Приказа</w:t>
              </w:r>
            </w:hyperlink>
            <w:r>
              <w:t xml:space="preserve"> Казначейства России от 30.11.2023 N 420)</w:t>
            </w:r>
          </w:p>
        </w:tc>
      </w:tr>
      <w:tr w:rsidR="00C55659">
        <w:tc>
          <w:tcPr>
            <w:tcW w:w="544" w:type="dxa"/>
            <w:vAlign w:val="center"/>
          </w:tcPr>
          <w:p w:rsidR="00C55659" w:rsidRDefault="00C55659">
            <w:pPr>
              <w:pStyle w:val="ConsPlusNormal"/>
              <w:jc w:val="center"/>
            </w:pPr>
            <w:r>
              <w:t>47.</w:t>
            </w:r>
          </w:p>
        </w:tc>
        <w:tc>
          <w:tcPr>
            <w:tcW w:w="2694" w:type="dxa"/>
            <w:vAlign w:val="center"/>
          </w:tcPr>
          <w:p w:rsidR="00C55659" w:rsidRDefault="00C55659">
            <w:pPr>
              <w:pStyle w:val="ConsPlusNormal"/>
            </w:pPr>
            <w:r>
              <w:t xml:space="preserve">Крафт-пакет для корреспонденции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1300</w:t>
            </w:r>
          </w:p>
        </w:tc>
        <w:tc>
          <w:tcPr>
            <w:tcW w:w="1417" w:type="dxa"/>
            <w:vAlign w:val="center"/>
          </w:tcPr>
          <w:p w:rsidR="00C55659" w:rsidRDefault="00C55659">
            <w:pPr>
              <w:pStyle w:val="ConsPlusNormal"/>
              <w:jc w:val="center"/>
            </w:pPr>
            <w:r>
              <w:t>30,0</w:t>
            </w:r>
          </w:p>
        </w:tc>
        <w:tc>
          <w:tcPr>
            <w:tcW w:w="1954" w:type="dxa"/>
            <w:vAlign w:val="center"/>
          </w:tcPr>
          <w:p w:rsidR="00C55659" w:rsidRDefault="00C55659">
            <w:pPr>
              <w:pStyle w:val="ConsPlusNormal"/>
              <w:jc w:val="center"/>
            </w:pPr>
            <w:r>
              <w:t>на 1 структурное подразделение, занимающееся отправкой корреспонденции</w:t>
            </w:r>
          </w:p>
        </w:tc>
      </w:tr>
      <w:tr w:rsidR="00C55659">
        <w:tc>
          <w:tcPr>
            <w:tcW w:w="544" w:type="dxa"/>
            <w:vAlign w:val="center"/>
          </w:tcPr>
          <w:p w:rsidR="00C55659" w:rsidRDefault="00C55659">
            <w:pPr>
              <w:pStyle w:val="ConsPlusNormal"/>
              <w:jc w:val="center"/>
            </w:pPr>
            <w:r>
              <w:t>48.</w:t>
            </w:r>
          </w:p>
        </w:tc>
        <w:tc>
          <w:tcPr>
            <w:tcW w:w="2694" w:type="dxa"/>
            <w:vAlign w:val="center"/>
          </w:tcPr>
          <w:p w:rsidR="00C55659" w:rsidRDefault="00C55659">
            <w:pPr>
              <w:pStyle w:val="ConsPlusNormal"/>
            </w:pPr>
            <w:r>
              <w:t xml:space="preserve">Ластик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14,0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49.</w:t>
            </w:r>
          </w:p>
        </w:tc>
        <w:tc>
          <w:tcPr>
            <w:tcW w:w="2694" w:type="dxa"/>
            <w:vAlign w:val="center"/>
          </w:tcPr>
          <w:p w:rsidR="00C55659" w:rsidRDefault="00C55659">
            <w:pPr>
              <w:pStyle w:val="ConsPlusNormal"/>
            </w:pPr>
            <w:r>
              <w:t xml:space="preserve">Лезвия сменные для канцелярского ножа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250,0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50.</w:t>
            </w:r>
          </w:p>
        </w:tc>
        <w:tc>
          <w:tcPr>
            <w:tcW w:w="2694" w:type="dxa"/>
            <w:vAlign w:val="center"/>
          </w:tcPr>
          <w:p w:rsidR="00C55659" w:rsidRDefault="00C55659">
            <w:pPr>
              <w:pStyle w:val="ConsPlusNormal"/>
            </w:pPr>
            <w:r>
              <w:t xml:space="preserve">Лента для ленточного принтера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60</w:t>
            </w:r>
          </w:p>
        </w:tc>
        <w:tc>
          <w:tcPr>
            <w:tcW w:w="1417" w:type="dxa"/>
            <w:vAlign w:val="center"/>
          </w:tcPr>
          <w:p w:rsidR="00C55659" w:rsidRDefault="00C55659">
            <w:pPr>
              <w:pStyle w:val="ConsPlusNormal"/>
              <w:jc w:val="center"/>
            </w:pPr>
            <w:r>
              <w:t>2000,0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51.</w:t>
            </w:r>
          </w:p>
        </w:tc>
        <w:tc>
          <w:tcPr>
            <w:tcW w:w="2694" w:type="dxa"/>
            <w:vAlign w:val="center"/>
          </w:tcPr>
          <w:p w:rsidR="00C55659" w:rsidRDefault="00C55659">
            <w:pPr>
              <w:pStyle w:val="ConsPlusNormal"/>
            </w:pPr>
            <w:r>
              <w:t xml:space="preserve">Линейка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30,0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52.</w:t>
            </w:r>
          </w:p>
        </w:tc>
        <w:tc>
          <w:tcPr>
            <w:tcW w:w="2694" w:type="dxa"/>
            <w:vAlign w:val="center"/>
          </w:tcPr>
          <w:p w:rsidR="00C55659" w:rsidRDefault="00C55659">
            <w:pPr>
              <w:pStyle w:val="ConsPlusNormal"/>
            </w:pPr>
            <w:r>
              <w:t xml:space="preserve">Листки с клейкой полосой </w:t>
            </w:r>
            <w:r>
              <w:lastRenderedPageBreak/>
              <w:t xml:space="preserve">38 мм x 51 мм (100 листов) </w:t>
            </w:r>
            <w:hyperlink w:anchor="P19646">
              <w:r>
                <w:rPr>
                  <w:color w:val="0000FF"/>
                </w:rPr>
                <w:t>&lt;1&gt;</w:t>
              </w:r>
            </w:hyperlink>
          </w:p>
        </w:tc>
        <w:tc>
          <w:tcPr>
            <w:tcW w:w="1204" w:type="dxa"/>
            <w:vAlign w:val="center"/>
          </w:tcPr>
          <w:p w:rsidR="00C55659" w:rsidRDefault="00C55659">
            <w:pPr>
              <w:pStyle w:val="ConsPlusNormal"/>
              <w:jc w:val="center"/>
            </w:pPr>
            <w:r>
              <w:lastRenderedPageBreak/>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150,0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lastRenderedPageBreak/>
              <w:t>53.</w:t>
            </w:r>
          </w:p>
        </w:tc>
        <w:tc>
          <w:tcPr>
            <w:tcW w:w="2694" w:type="dxa"/>
            <w:vAlign w:val="center"/>
          </w:tcPr>
          <w:p w:rsidR="00C55659" w:rsidRDefault="00C55659">
            <w:pPr>
              <w:pStyle w:val="ConsPlusNormal"/>
            </w:pPr>
            <w:r>
              <w:t xml:space="preserve">Листки с клейкой полосой 76 мм x 76 мм (100 листов)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40,0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54.</w:t>
            </w:r>
          </w:p>
        </w:tc>
        <w:tc>
          <w:tcPr>
            <w:tcW w:w="2694" w:type="dxa"/>
            <w:vAlign w:val="center"/>
          </w:tcPr>
          <w:p w:rsidR="00C55659" w:rsidRDefault="00C55659">
            <w:pPr>
              <w:pStyle w:val="ConsPlusNormal"/>
            </w:pPr>
            <w:r>
              <w:t xml:space="preserve">Лоток горизонтальный/вертикальный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150,0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55.</w:t>
            </w:r>
          </w:p>
        </w:tc>
        <w:tc>
          <w:tcPr>
            <w:tcW w:w="2694" w:type="dxa"/>
            <w:vAlign w:val="center"/>
          </w:tcPr>
          <w:p w:rsidR="00C55659" w:rsidRDefault="00C55659">
            <w:pPr>
              <w:pStyle w:val="ConsPlusNormal"/>
            </w:pPr>
            <w:r>
              <w:t xml:space="preserve">Люверс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 xml:space="preserve">2 </w:t>
            </w:r>
            <w:hyperlink w:anchor="P19647">
              <w:r>
                <w:rPr>
                  <w:color w:val="0000FF"/>
                </w:rPr>
                <w:t>&lt;2&gt;</w:t>
              </w:r>
            </w:hyperlink>
          </w:p>
        </w:tc>
        <w:tc>
          <w:tcPr>
            <w:tcW w:w="1417" w:type="dxa"/>
            <w:vAlign w:val="center"/>
          </w:tcPr>
          <w:p w:rsidR="00C55659" w:rsidRDefault="00C55659">
            <w:pPr>
              <w:pStyle w:val="ConsPlusNormal"/>
              <w:jc w:val="center"/>
            </w:pPr>
            <w:r>
              <w:t>680,0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56.</w:t>
            </w:r>
          </w:p>
        </w:tc>
        <w:tc>
          <w:tcPr>
            <w:tcW w:w="2694" w:type="dxa"/>
            <w:vAlign w:val="center"/>
          </w:tcPr>
          <w:p w:rsidR="00C55659" w:rsidRDefault="00C55659">
            <w:pPr>
              <w:pStyle w:val="ConsPlusNormal"/>
            </w:pPr>
            <w:r>
              <w:t xml:space="preserve">Магниты для доски маркерной (флипчарта)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142,0</w:t>
            </w:r>
          </w:p>
        </w:tc>
        <w:tc>
          <w:tcPr>
            <w:tcW w:w="1954" w:type="dxa"/>
            <w:vAlign w:val="center"/>
          </w:tcPr>
          <w:p w:rsidR="00C55659" w:rsidRDefault="00C55659">
            <w:pPr>
              <w:pStyle w:val="ConsPlusNormal"/>
              <w:jc w:val="center"/>
            </w:pPr>
            <w:r>
              <w:t>на 1 доску маркерную (флипчарт)</w:t>
            </w:r>
          </w:p>
        </w:tc>
      </w:tr>
      <w:tr w:rsidR="00C55659">
        <w:tc>
          <w:tcPr>
            <w:tcW w:w="544" w:type="dxa"/>
            <w:vAlign w:val="center"/>
          </w:tcPr>
          <w:p w:rsidR="00C55659" w:rsidRDefault="00C55659">
            <w:pPr>
              <w:pStyle w:val="ConsPlusNormal"/>
              <w:jc w:val="center"/>
            </w:pPr>
            <w:r>
              <w:t>57.</w:t>
            </w:r>
          </w:p>
        </w:tc>
        <w:tc>
          <w:tcPr>
            <w:tcW w:w="2694" w:type="dxa"/>
            <w:vAlign w:val="center"/>
          </w:tcPr>
          <w:p w:rsidR="00C55659" w:rsidRDefault="00C55659">
            <w:pPr>
              <w:pStyle w:val="ConsPlusNormal"/>
            </w:pPr>
            <w:r>
              <w:t xml:space="preserve">Маркер перманентный черный/белый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350,0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58.</w:t>
            </w:r>
          </w:p>
        </w:tc>
        <w:tc>
          <w:tcPr>
            <w:tcW w:w="2694" w:type="dxa"/>
            <w:vAlign w:val="center"/>
          </w:tcPr>
          <w:p w:rsidR="00C55659" w:rsidRDefault="00C55659">
            <w:pPr>
              <w:pStyle w:val="ConsPlusNormal"/>
            </w:pPr>
            <w:r>
              <w:t xml:space="preserve">Маркеры для досок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220,0</w:t>
            </w:r>
          </w:p>
        </w:tc>
        <w:tc>
          <w:tcPr>
            <w:tcW w:w="1954" w:type="dxa"/>
            <w:vAlign w:val="center"/>
          </w:tcPr>
          <w:p w:rsidR="00C55659" w:rsidRDefault="00C55659">
            <w:pPr>
              <w:pStyle w:val="ConsPlusNormal"/>
              <w:jc w:val="center"/>
            </w:pPr>
            <w:r>
              <w:t>на 1 доску</w:t>
            </w:r>
          </w:p>
        </w:tc>
      </w:tr>
      <w:tr w:rsidR="00C55659">
        <w:tc>
          <w:tcPr>
            <w:tcW w:w="544" w:type="dxa"/>
            <w:vAlign w:val="center"/>
          </w:tcPr>
          <w:p w:rsidR="00C55659" w:rsidRDefault="00C55659">
            <w:pPr>
              <w:pStyle w:val="ConsPlusNormal"/>
              <w:jc w:val="center"/>
            </w:pPr>
            <w:r>
              <w:t>59.</w:t>
            </w:r>
          </w:p>
        </w:tc>
        <w:tc>
          <w:tcPr>
            <w:tcW w:w="2694" w:type="dxa"/>
            <w:vAlign w:val="center"/>
          </w:tcPr>
          <w:p w:rsidR="00C55659" w:rsidRDefault="00C55659">
            <w:pPr>
              <w:pStyle w:val="ConsPlusNormal"/>
            </w:pPr>
            <w:r>
              <w:t xml:space="preserve">Маркер перманентный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100,0</w:t>
            </w:r>
          </w:p>
        </w:tc>
        <w:tc>
          <w:tcPr>
            <w:tcW w:w="1954" w:type="dxa"/>
            <w:vAlign w:val="center"/>
          </w:tcPr>
          <w:p w:rsidR="00C55659" w:rsidRDefault="00C55659">
            <w:pPr>
              <w:pStyle w:val="ConsPlusNormal"/>
              <w:jc w:val="center"/>
            </w:pPr>
            <w:r>
              <w:t>на материально ответственное лицо</w:t>
            </w:r>
          </w:p>
        </w:tc>
      </w:tr>
      <w:tr w:rsidR="00C55659">
        <w:tc>
          <w:tcPr>
            <w:tcW w:w="544" w:type="dxa"/>
            <w:vAlign w:val="center"/>
          </w:tcPr>
          <w:p w:rsidR="00C55659" w:rsidRDefault="00C55659">
            <w:pPr>
              <w:pStyle w:val="ConsPlusNormal"/>
              <w:jc w:val="center"/>
            </w:pPr>
            <w:r>
              <w:t>60.</w:t>
            </w:r>
          </w:p>
        </w:tc>
        <w:tc>
          <w:tcPr>
            <w:tcW w:w="2694" w:type="dxa"/>
            <w:vAlign w:val="center"/>
          </w:tcPr>
          <w:p w:rsidR="00C55659" w:rsidRDefault="00C55659">
            <w:pPr>
              <w:pStyle w:val="ConsPlusNormal"/>
            </w:pPr>
            <w:r>
              <w:t xml:space="preserve">Маркеры-текстовыделители, 4 цвета (4 штуки)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170,0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61.</w:t>
            </w:r>
          </w:p>
        </w:tc>
        <w:tc>
          <w:tcPr>
            <w:tcW w:w="2694" w:type="dxa"/>
            <w:vAlign w:val="center"/>
          </w:tcPr>
          <w:p w:rsidR="00C55659" w:rsidRDefault="00C55659">
            <w:pPr>
              <w:pStyle w:val="ConsPlusNormal"/>
            </w:pPr>
            <w:r>
              <w:t xml:space="preserve">Маркер для CD/DVD/BD дисков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60,0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62.</w:t>
            </w:r>
          </w:p>
        </w:tc>
        <w:tc>
          <w:tcPr>
            <w:tcW w:w="2694" w:type="dxa"/>
            <w:vAlign w:val="center"/>
          </w:tcPr>
          <w:p w:rsidR="00C55659" w:rsidRDefault="00C55659">
            <w:pPr>
              <w:pStyle w:val="ConsPlusNormal"/>
            </w:pPr>
            <w:r>
              <w:t xml:space="preserve">Мешок почтовый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145,0</w:t>
            </w:r>
          </w:p>
        </w:tc>
        <w:tc>
          <w:tcPr>
            <w:tcW w:w="1954" w:type="dxa"/>
            <w:vAlign w:val="center"/>
          </w:tcPr>
          <w:p w:rsidR="00C55659" w:rsidRDefault="00C55659">
            <w:pPr>
              <w:pStyle w:val="ConsPlusNormal"/>
              <w:jc w:val="center"/>
            </w:pPr>
            <w:r>
              <w:t>на 1 структурное подразделение, занимающееся отправкой корреспонденции</w:t>
            </w:r>
          </w:p>
        </w:tc>
      </w:tr>
      <w:tr w:rsidR="00C55659">
        <w:tc>
          <w:tcPr>
            <w:tcW w:w="544" w:type="dxa"/>
            <w:vAlign w:val="center"/>
          </w:tcPr>
          <w:p w:rsidR="00C55659" w:rsidRDefault="00C55659">
            <w:pPr>
              <w:pStyle w:val="ConsPlusNormal"/>
              <w:jc w:val="center"/>
            </w:pPr>
            <w:r>
              <w:t>63.</w:t>
            </w:r>
          </w:p>
        </w:tc>
        <w:tc>
          <w:tcPr>
            <w:tcW w:w="2694" w:type="dxa"/>
            <w:vAlign w:val="center"/>
          </w:tcPr>
          <w:p w:rsidR="00C55659" w:rsidRDefault="00C55659">
            <w:pPr>
              <w:pStyle w:val="ConsPlusNormal"/>
            </w:pPr>
            <w:r>
              <w:t xml:space="preserve">Набор для канцелярских принадлежностей (органайзер)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500,0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64.</w:t>
            </w:r>
          </w:p>
        </w:tc>
        <w:tc>
          <w:tcPr>
            <w:tcW w:w="2694" w:type="dxa"/>
            <w:vAlign w:val="center"/>
          </w:tcPr>
          <w:p w:rsidR="00C55659" w:rsidRDefault="00C55659">
            <w:pPr>
              <w:pStyle w:val="ConsPlusNormal"/>
            </w:pPr>
            <w:r>
              <w:t xml:space="preserve">Нить для прошивки документов 1000 метров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250,0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65.</w:t>
            </w:r>
          </w:p>
        </w:tc>
        <w:tc>
          <w:tcPr>
            <w:tcW w:w="2694" w:type="dxa"/>
            <w:vAlign w:val="center"/>
          </w:tcPr>
          <w:p w:rsidR="00C55659" w:rsidRDefault="00C55659">
            <w:pPr>
              <w:pStyle w:val="ConsPlusNormal"/>
            </w:pPr>
            <w:r>
              <w:t xml:space="preserve">Нож канцелярский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150,0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66.</w:t>
            </w:r>
          </w:p>
        </w:tc>
        <w:tc>
          <w:tcPr>
            <w:tcW w:w="2694" w:type="dxa"/>
            <w:vAlign w:val="center"/>
          </w:tcPr>
          <w:p w:rsidR="00C55659" w:rsidRDefault="00C55659">
            <w:pPr>
              <w:pStyle w:val="ConsPlusNormal"/>
            </w:pPr>
            <w:r>
              <w:t xml:space="preserve">Нож к усиленному дыроколу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6950,0</w:t>
            </w:r>
          </w:p>
        </w:tc>
        <w:tc>
          <w:tcPr>
            <w:tcW w:w="1954" w:type="dxa"/>
            <w:vAlign w:val="center"/>
          </w:tcPr>
          <w:p w:rsidR="00C55659" w:rsidRDefault="00C55659">
            <w:pPr>
              <w:pStyle w:val="ConsPlusNormal"/>
              <w:jc w:val="center"/>
            </w:pPr>
            <w:r>
              <w:t>на 1 дырокол</w:t>
            </w:r>
          </w:p>
        </w:tc>
      </w:tr>
      <w:tr w:rsidR="00C55659">
        <w:tc>
          <w:tcPr>
            <w:tcW w:w="544" w:type="dxa"/>
            <w:vAlign w:val="center"/>
          </w:tcPr>
          <w:p w:rsidR="00C55659" w:rsidRDefault="00C55659">
            <w:pPr>
              <w:pStyle w:val="ConsPlusNormal"/>
              <w:jc w:val="center"/>
            </w:pPr>
            <w:r>
              <w:t>67.</w:t>
            </w:r>
          </w:p>
        </w:tc>
        <w:tc>
          <w:tcPr>
            <w:tcW w:w="2694" w:type="dxa"/>
            <w:vAlign w:val="center"/>
          </w:tcPr>
          <w:p w:rsidR="00C55659" w:rsidRDefault="00C55659">
            <w:pPr>
              <w:pStyle w:val="ConsPlusNormal"/>
            </w:pPr>
            <w:r>
              <w:t xml:space="preserve">Ножницы канцелярские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250,0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68.</w:t>
            </w:r>
          </w:p>
        </w:tc>
        <w:tc>
          <w:tcPr>
            <w:tcW w:w="2694" w:type="dxa"/>
            <w:vAlign w:val="center"/>
          </w:tcPr>
          <w:p w:rsidR="00C55659" w:rsidRDefault="00C55659">
            <w:pPr>
              <w:pStyle w:val="ConsPlusNormal"/>
            </w:pPr>
            <w:r>
              <w:t xml:space="preserve">Обложка пластиковая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 xml:space="preserve">12 </w:t>
            </w:r>
            <w:hyperlink w:anchor="P19647">
              <w:r>
                <w:rPr>
                  <w:color w:val="0000FF"/>
                </w:rPr>
                <w:t>&lt;2&gt;</w:t>
              </w:r>
            </w:hyperlink>
          </w:p>
        </w:tc>
        <w:tc>
          <w:tcPr>
            <w:tcW w:w="1417" w:type="dxa"/>
            <w:vAlign w:val="center"/>
          </w:tcPr>
          <w:p w:rsidR="00C55659" w:rsidRDefault="00C55659">
            <w:pPr>
              <w:pStyle w:val="ConsPlusNormal"/>
              <w:jc w:val="center"/>
            </w:pPr>
            <w:r>
              <w:t>3000,0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lastRenderedPageBreak/>
              <w:t>69.</w:t>
            </w:r>
          </w:p>
        </w:tc>
        <w:tc>
          <w:tcPr>
            <w:tcW w:w="2694" w:type="dxa"/>
            <w:vAlign w:val="center"/>
          </w:tcPr>
          <w:p w:rsidR="00C55659" w:rsidRDefault="00C55659">
            <w:pPr>
              <w:pStyle w:val="ConsPlusNormal"/>
            </w:pPr>
            <w:r>
              <w:t xml:space="preserve">Обложка комбинированная для термопереплета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 xml:space="preserve">300 </w:t>
            </w:r>
            <w:hyperlink w:anchor="P19647">
              <w:r>
                <w:rPr>
                  <w:color w:val="0000FF"/>
                </w:rPr>
                <w:t>&lt;2&gt;</w:t>
              </w:r>
            </w:hyperlink>
          </w:p>
        </w:tc>
        <w:tc>
          <w:tcPr>
            <w:tcW w:w="1417" w:type="dxa"/>
            <w:vAlign w:val="center"/>
          </w:tcPr>
          <w:p w:rsidR="00C55659" w:rsidRDefault="00C55659">
            <w:pPr>
              <w:pStyle w:val="ConsPlusNormal"/>
              <w:jc w:val="center"/>
            </w:pPr>
            <w:r>
              <w:t>200,0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70.</w:t>
            </w:r>
          </w:p>
        </w:tc>
        <w:tc>
          <w:tcPr>
            <w:tcW w:w="2694" w:type="dxa"/>
            <w:vAlign w:val="center"/>
          </w:tcPr>
          <w:p w:rsidR="00C55659" w:rsidRDefault="00C55659">
            <w:pPr>
              <w:pStyle w:val="ConsPlusNormal"/>
            </w:pPr>
            <w:r>
              <w:t xml:space="preserve">Обложка отрывная для термопереплета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 xml:space="preserve">300 </w:t>
            </w:r>
            <w:hyperlink w:anchor="P19647">
              <w:r>
                <w:rPr>
                  <w:color w:val="0000FF"/>
                </w:rPr>
                <w:t>&lt;2&gt;</w:t>
              </w:r>
            </w:hyperlink>
          </w:p>
        </w:tc>
        <w:tc>
          <w:tcPr>
            <w:tcW w:w="1417" w:type="dxa"/>
            <w:vAlign w:val="center"/>
          </w:tcPr>
          <w:p w:rsidR="00C55659" w:rsidRDefault="00C55659">
            <w:pPr>
              <w:pStyle w:val="ConsPlusNormal"/>
              <w:jc w:val="center"/>
            </w:pPr>
            <w:r>
              <w:t>150,0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71.</w:t>
            </w:r>
          </w:p>
        </w:tc>
        <w:tc>
          <w:tcPr>
            <w:tcW w:w="2694" w:type="dxa"/>
            <w:vAlign w:val="center"/>
          </w:tcPr>
          <w:p w:rsidR="00C55659" w:rsidRDefault="00C55659">
            <w:pPr>
              <w:pStyle w:val="ConsPlusNormal"/>
            </w:pPr>
            <w:r>
              <w:t xml:space="preserve">Обложка твердая (картонная)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 xml:space="preserve">200 </w:t>
            </w:r>
            <w:hyperlink w:anchor="P19647">
              <w:r>
                <w:rPr>
                  <w:color w:val="0000FF"/>
                </w:rPr>
                <w:t>&lt;2&gt;</w:t>
              </w:r>
            </w:hyperlink>
          </w:p>
        </w:tc>
        <w:tc>
          <w:tcPr>
            <w:tcW w:w="1417" w:type="dxa"/>
            <w:vAlign w:val="center"/>
          </w:tcPr>
          <w:p w:rsidR="00C55659" w:rsidRDefault="00C55659">
            <w:pPr>
              <w:pStyle w:val="ConsPlusNormal"/>
              <w:jc w:val="center"/>
            </w:pPr>
            <w:r>
              <w:t>720,0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72.</w:t>
            </w:r>
          </w:p>
        </w:tc>
        <w:tc>
          <w:tcPr>
            <w:tcW w:w="2694" w:type="dxa"/>
            <w:vAlign w:val="center"/>
          </w:tcPr>
          <w:p w:rsidR="00C55659" w:rsidRDefault="00C55659">
            <w:pPr>
              <w:pStyle w:val="ConsPlusNormal"/>
            </w:pPr>
            <w:r>
              <w:t xml:space="preserve">Очиститель для маркерных досок (аэрозольная упаковка, объем - 250 мл)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350,0</w:t>
            </w:r>
          </w:p>
        </w:tc>
        <w:tc>
          <w:tcPr>
            <w:tcW w:w="1954" w:type="dxa"/>
            <w:vAlign w:val="center"/>
          </w:tcPr>
          <w:p w:rsidR="00C55659" w:rsidRDefault="00C55659">
            <w:pPr>
              <w:pStyle w:val="ConsPlusNormal"/>
              <w:jc w:val="center"/>
            </w:pPr>
            <w:r>
              <w:t>на 1 маркерную доску</w:t>
            </w:r>
          </w:p>
        </w:tc>
      </w:tr>
      <w:tr w:rsidR="00C55659">
        <w:tc>
          <w:tcPr>
            <w:tcW w:w="544" w:type="dxa"/>
            <w:vAlign w:val="center"/>
          </w:tcPr>
          <w:p w:rsidR="00C55659" w:rsidRDefault="00C55659">
            <w:pPr>
              <w:pStyle w:val="ConsPlusNormal"/>
              <w:jc w:val="center"/>
            </w:pPr>
            <w:r>
              <w:t>73.</w:t>
            </w:r>
          </w:p>
        </w:tc>
        <w:tc>
          <w:tcPr>
            <w:tcW w:w="2694" w:type="dxa"/>
            <w:vAlign w:val="center"/>
          </w:tcPr>
          <w:p w:rsidR="00C55659" w:rsidRDefault="00C55659">
            <w:pPr>
              <w:pStyle w:val="ConsPlusNormal"/>
            </w:pPr>
            <w:r>
              <w:t xml:space="preserve">Пакет почтовый полиэтиленовый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1500</w:t>
            </w:r>
          </w:p>
        </w:tc>
        <w:tc>
          <w:tcPr>
            <w:tcW w:w="1417" w:type="dxa"/>
            <w:vAlign w:val="center"/>
          </w:tcPr>
          <w:p w:rsidR="00C55659" w:rsidRDefault="00C55659">
            <w:pPr>
              <w:pStyle w:val="ConsPlusNormal"/>
              <w:jc w:val="center"/>
            </w:pPr>
            <w:r>
              <w:t>30,0</w:t>
            </w:r>
          </w:p>
        </w:tc>
        <w:tc>
          <w:tcPr>
            <w:tcW w:w="1954" w:type="dxa"/>
            <w:vAlign w:val="center"/>
          </w:tcPr>
          <w:p w:rsidR="00C55659" w:rsidRDefault="00C55659">
            <w:pPr>
              <w:pStyle w:val="ConsPlusNormal"/>
              <w:jc w:val="center"/>
            </w:pPr>
            <w:r>
              <w:t>на 1 структурное подразделение, занимающееся отправкой корреспонденции</w:t>
            </w:r>
          </w:p>
        </w:tc>
      </w:tr>
      <w:tr w:rsidR="00C55659">
        <w:tc>
          <w:tcPr>
            <w:tcW w:w="544" w:type="dxa"/>
            <w:vAlign w:val="center"/>
          </w:tcPr>
          <w:p w:rsidR="00C55659" w:rsidRDefault="00C55659">
            <w:pPr>
              <w:pStyle w:val="ConsPlusNormal"/>
              <w:jc w:val="center"/>
            </w:pPr>
            <w:r>
              <w:t>74.</w:t>
            </w:r>
          </w:p>
        </w:tc>
        <w:tc>
          <w:tcPr>
            <w:tcW w:w="2694" w:type="dxa"/>
            <w:vAlign w:val="center"/>
          </w:tcPr>
          <w:p w:rsidR="00C55659" w:rsidRDefault="00C55659">
            <w:pPr>
              <w:pStyle w:val="ConsPlusNormal"/>
            </w:pPr>
            <w:r>
              <w:t xml:space="preserve">Папка архивная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155,0</w:t>
            </w:r>
          </w:p>
        </w:tc>
        <w:tc>
          <w:tcPr>
            <w:tcW w:w="1954" w:type="dxa"/>
            <w:vAlign w:val="center"/>
          </w:tcPr>
          <w:p w:rsidR="00C55659" w:rsidRDefault="00C55659">
            <w:pPr>
              <w:pStyle w:val="ConsPlusNormal"/>
              <w:jc w:val="center"/>
            </w:pPr>
            <w:r>
              <w:t>1 раз в год</w:t>
            </w:r>
          </w:p>
        </w:tc>
      </w:tr>
      <w:tr w:rsidR="00C55659">
        <w:tc>
          <w:tcPr>
            <w:tcW w:w="544" w:type="dxa"/>
            <w:vAlign w:val="center"/>
          </w:tcPr>
          <w:p w:rsidR="00C55659" w:rsidRDefault="00C55659">
            <w:pPr>
              <w:pStyle w:val="ConsPlusNormal"/>
              <w:jc w:val="center"/>
            </w:pPr>
            <w:r>
              <w:t>75.</w:t>
            </w:r>
          </w:p>
        </w:tc>
        <w:tc>
          <w:tcPr>
            <w:tcW w:w="2694" w:type="dxa"/>
            <w:vAlign w:val="center"/>
          </w:tcPr>
          <w:p w:rsidR="00C55659" w:rsidRDefault="00C55659">
            <w:pPr>
              <w:pStyle w:val="ConsPlusNormal"/>
            </w:pPr>
            <w:r>
              <w:t xml:space="preserve">Папка "Дело" A4 картонная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15,0</w:t>
            </w:r>
          </w:p>
        </w:tc>
        <w:tc>
          <w:tcPr>
            <w:tcW w:w="1954" w:type="dxa"/>
            <w:vAlign w:val="center"/>
          </w:tcPr>
          <w:p w:rsidR="00C55659" w:rsidRDefault="00C55659">
            <w:pPr>
              <w:pStyle w:val="ConsPlusNormal"/>
              <w:jc w:val="center"/>
            </w:pPr>
            <w:r>
              <w:t>1 раз в год</w:t>
            </w:r>
          </w:p>
        </w:tc>
      </w:tr>
      <w:tr w:rsidR="00C55659">
        <w:tc>
          <w:tcPr>
            <w:tcW w:w="544" w:type="dxa"/>
            <w:vAlign w:val="center"/>
          </w:tcPr>
          <w:p w:rsidR="00C55659" w:rsidRDefault="00C55659">
            <w:pPr>
              <w:pStyle w:val="ConsPlusNormal"/>
              <w:jc w:val="center"/>
            </w:pPr>
            <w:r>
              <w:t>76.</w:t>
            </w:r>
          </w:p>
        </w:tc>
        <w:tc>
          <w:tcPr>
            <w:tcW w:w="2694" w:type="dxa"/>
            <w:vAlign w:val="center"/>
          </w:tcPr>
          <w:p w:rsidR="00C55659" w:rsidRDefault="00C55659">
            <w:pPr>
              <w:pStyle w:val="ConsPlusNormal"/>
            </w:pPr>
            <w:r>
              <w:t xml:space="preserve">Папка (формат A4, с надписью)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3600,0</w:t>
            </w:r>
          </w:p>
        </w:tc>
        <w:tc>
          <w:tcPr>
            <w:tcW w:w="1954" w:type="dxa"/>
            <w:vAlign w:val="center"/>
          </w:tcPr>
          <w:p w:rsidR="00C55659" w:rsidRDefault="00C55659">
            <w:pPr>
              <w:pStyle w:val="ConsPlusNormal"/>
              <w:jc w:val="center"/>
            </w:pPr>
            <w:r>
              <w:t>для руководителя ЦАФК, ТОФК, заместителя руководителя ЦАФК, ТОФК</w:t>
            </w:r>
          </w:p>
        </w:tc>
      </w:tr>
      <w:tr w:rsidR="00C55659">
        <w:tc>
          <w:tcPr>
            <w:tcW w:w="544" w:type="dxa"/>
            <w:vAlign w:val="center"/>
          </w:tcPr>
          <w:p w:rsidR="00C55659" w:rsidRDefault="00C55659">
            <w:pPr>
              <w:pStyle w:val="ConsPlusNormal"/>
              <w:jc w:val="center"/>
            </w:pPr>
            <w:r>
              <w:t>77.</w:t>
            </w:r>
          </w:p>
        </w:tc>
        <w:tc>
          <w:tcPr>
            <w:tcW w:w="2694" w:type="dxa"/>
            <w:vAlign w:val="center"/>
          </w:tcPr>
          <w:p w:rsidR="00C55659" w:rsidRDefault="00C55659">
            <w:pPr>
              <w:pStyle w:val="ConsPlusNormal"/>
            </w:pPr>
            <w:r>
              <w:t xml:space="preserve">Папка A4 на 100 прозрачных страниц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350,0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78.</w:t>
            </w:r>
          </w:p>
        </w:tc>
        <w:tc>
          <w:tcPr>
            <w:tcW w:w="2694" w:type="dxa"/>
            <w:vAlign w:val="center"/>
          </w:tcPr>
          <w:p w:rsidR="00C55659" w:rsidRDefault="00C55659">
            <w:pPr>
              <w:pStyle w:val="ConsPlusNormal"/>
            </w:pPr>
            <w:r>
              <w:t xml:space="preserve">Папка A4 на 20 прозрачных страниц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120,0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79.</w:t>
            </w:r>
          </w:p>
        </w:tc>
        <w:tc>
          <w:tcPr>
            <w:tcW w:w="2694" w:type="dxa"/>
            <w:vAlign w:val="center"/>
          </w:tcPr>
          <w:p w:rsidR="00C55659" w:rsidRDefault="00C55659">
            <w:pPr>
              <w:pStyle w:val="ConsPlusNormal"/>
            </w:pPr>
            <w:r>
              <w:t xml:space="preserve">Папка A4 на 40 прозрачных страниц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180,0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80.</w:t>
            </w:r>
          </w:p>
        </w:tc>
        <w:tc>
          <w:tcPr>
            <w:tcW w:w="2694" w:type="dxa"/>
            <w:vAlign w:val="center"/>
          </w:tcPr>
          <w:p w:rsidR="00C55659" w:rsidRDefault="00C55659">
            <w:pPr>
              <w:pStyle w:val="ConsPlusNormal"/>
            </w:pPr>
            <w:r>
              <w:t xml:space="preserve">Папка A4 на 60 прозрачных страниц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220,0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81.</w:t>
            </w:r>
          </w:p>
        </w:tc>
        <w:tc>
          <w:tcPr>
            <w:tcW w:w="2694" w:type="dxa"/>
            <w:vAlign w:val="center"/>
          </w:tcPr>
          <w:p w:rsidR="00C55659" w:rsidRDefault="00C55659">
            <w:pPr>
              <w:pStyle w:val="ConsPlusNormal"/>
            </w:pPr>
            <w:r>
              <w:t xml:space="preserve">Папка A4 на 80 прозрачных страниц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280,0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82.</w:t>
            </w:r>
          </w:p>
        </w:tc>
        <w:tc>
          <w:tcPr>
            <w:tcW w:w="2694" w:type="dxa"/>
            <w:vAlign w:val="center"/>
          </w:tcPr>
          <w:p w:rsidR="00C55659" w:rsidRDefault="00C55659">
            <w:pPr>
              <w:pStyle w:val="ConsPlusNormal"/>
            </w:pPr>
            <w:r>
              <w:t xml:space="preserve">Папка A4 с зажимом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120,0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83.</w:t>
            </w:r>
          </w:p>
        </w:tc>
        <w:tc>
          <w:tcPr>
            <w:tcW w:w="2694" w:type="dxa"/>
            <w:vAlign w:val="center"/>
          </w:tcPr>
          <w:p w:rsidR="00C55659" w:rsidRDefault="00C55659">
            <w:pPr>
              <w:pStyle w:val="ConsPlusNormal"/>
            </w:pPr>
            <w:r>
              <w:t xml:space="preserve">Папка A4 с кольцами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150,0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84.</w:t>
            </w:r>
          </w:p>
        </w:tc>
        <w:tc>
          <w:tcPr>
            <w:tcW w:w="2694" w:type="dxa"/>
            <w:vAlign w:val="center"/>
          </w:tcPr>
          <w:p w:rsidR="00C55659" w:rsidRDefault="00C55659">
            <w:pPr>
              <w:pStyle w:val="ConsPlusNormal"/>
            </w:pPr>
            <w:r>
              <w:t xml:space="preserve">Папка A4 с резинками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70,0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85.</w:t>
            </w:r>
          </w:p>
        </w:tc>
        <w:tc>
          <w:tcPr>
            <w:tcW w:w="2694" w:type="dxa"/>
            <w:vAlign w:val="center"/>
          </w:tcPr>
          <w:p w:rsidR="00C55659" w:rsidRDefault="00C55659">
            <w:pPr>
              <w:pStyle w:val="ConsPlusNormal"/>
            </w:pPr>
            <w:r>
              <w:t xml:space="preserve">Папка для картотечного шкафа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200</w:t>
            </w:r>
          </w:p>
        </w:tc>
        <w:tc>
          <w:tcPr>
            <w:tcW w:w="1417" w:type="dxa"/>
            <w:vAlign w:val="center"/>
          </w:tcPr>
          <w:p w:rsidR="00C55659" w:rsidRDefault="00C55659">
            <w:pPr>
              <w:pStyle w:val="ConsPlusNormal"/>
              <w:jc w:val="center"/>
            </w:pPr>
            <w:r>
              <w:t>85,0</w:t>
            </w:r>
          </w:p>
        </w:tc>
        <w:tc>
          <w:tcPr>
            <w:tcW w:w="1954" w:type="dxa"/>
            <w:vAlign w:val="center"/>
          </w:tcPr>
          <w:p w:rsidR="00C55659" w:rsidRDefault="00C55659">
            <w:pPr>
              <w:pStyle w:val="ConsPlusNormal"/>
              <w:jc w:val="center"/>
            </w:pPr>
            <w:r>
              <w:t xml:space="preserve">на 1 картотечный шкаф для отдела государственной </w:t>
            </w:r>
            <w:r>
              <w:lastRenderedPageBreak/>
              <w:t>гражданской службы и кадров ЦАФК, ТОФК, отдела кадров ФКУ "ЦОКР" и Филиалов ФКУ "ЦОКР"</w:t>
            </w:r>
          </w:p>
        </w:tc>
      </w:tr>
      <w:tr w:rsidR="00C55659">
        <w:tc>
          <w:tcPr>
            <w:tcW w:w="544" w:type="dxa"/>
            <w:vAlign w:val="center"/>
          </w:tcPr>
          <w:p w:rsidR="00C55659" w:rsidRDefault="00C55659">
            <w:pPr>
              <w:pStyle w:val="ConsPlusNormal"/>
              <w:jc w:val="center"/>
            </w:pPr>
            <w:r>
              <w:lastRenderedPageBreak/>
              <w:t>86.</w:t>
            </w:r>
          </w:p>
        </w:tc>
        <w:tc>
          <w:tcPr>
            <w:tcW w:w="2694" w:type="dxa"/>
            <w:vAlign w:val="center"/>
          </w:tcPr>
          <w:p w:rsidR="00C55659" w:rsidRDefault="00C55659">
            <w:pPr>
              <w:pStyle w:val="ConsPlusNormal"/>
            </w:pPr>
            <w:r>
              <w:t xml:space="preserve">Папка переплетная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3</w:t>
            </w:r>
          </w:p>
        </w:tc>
        <w:tc>
          <w:tcPr>
            <w:tcW w:w="1417" w:type="dxa"/>
            <w:vAlign w:val="center"/>
          </w:tcPr>
          <w:p w:rsidR="00C55659" w:rsidRDefault="00C55659">
            <w:pPr>
              <w:pStyle w:val="ConsPlusNormal"/>
              <w:jc w:val="center"/>
            </w:pPr>
            <w:r>
              <w:t>155,0</w:t>
            </w:r>
          </w:p>
        </w:tc>
        <w:tc>
          <w:tcPr>
            <w:tcW w:w="1954" w:type="dxa"/>
            <w:vAlign w:val="center"/>
          </w:tcPr>
          <w:p w:rsidR="00C55659" w:rsidRDefault="00C55659">
            <w:pPr>
              <w:pStyle w:val="ConsPlusNormal"/>
            </w:pPr>
          </w:p>
        </w:tc>
      </w:tr>
      <w:tr w:rsidR="00C55659">
        <w:tblPrEx>
          <w:tblBorders>
            <w:insideH w:val="nil"/>
          </w:tblBorders>
        </w:tblPrEx>
        <w:tc>
          <w:tcPr>
            <w:tcW w:w="544" w:type="dxa"/>
            <w:tcBorders>
              <w:bottom w:val="nil"/>
            </w:tcBorders>
            <w:vAlign w:val="center"/>
          </w:tcPr>
          <w:p w:rsidR="00C55659" w:rsidRDefault="00C55659">
            <w:pPr>
              <w:pStyle w:val="ConsPlusNormal"/>
              <w:jc w:val="center"/>
            </w:pPr>
            <w:r>
              <w:t>87.</w:t>
            </w:r>
          </w:p>
        </w:tc>
        <w:tc>
          <w:tcPr>
            <w:tcW w:w="2694" w:type="dxa"/>
            <w:tcBorders>
              <w:bottom w:val="nil"/>
            </w:tcBorders>
            <w:vAlign w:val="center"/>
          </w:tcPr>
          <w:p w:rsidR="00C55659" w:rsidRDefault="00C55659">
            <w:pPr>
              <w:pStyle w:val="ConsPlusNormal"/>
            </w:pPr>
            <w:r>
              <w:t xml:space="preserve">Папка с арочным механизмом, 50 мм </w:t>
            </w:r>
            <w:hyperlink w:anchor="P19646">
              <w:r>
                <w:rPr>
                  <w:color w:val="0000FF"/>
                </w:rPr>
                <w:t>&lt;1&gt;</w:t>
              </w:r>
            </w:hyperlink>
          </w:p>
        </w:tc>
        <w:tc>
          <w:tcPr>
            <w:tcW w:w="1204" w:type="dxa"/>
            <w:tcBorders>
              <w:bottom w:val="nil"/>
            </w:tcBorders>
            <w:vAlign w:val="center"/>
          </w:tcPr>
          <w:p w:rsidR="00C55659" w:rsidRDefault="00C55659">
            <w:pPr>
              <w:pStyle w:val="ConsPlusNormal"/>
              <w:jc w:val="center"/>
            </w:pPr>
            <w:r>
              <w:t>штука</w:t>
            </w:r>
          </w:p>
        </w:tc>
        <w:tc>
          <w:tcPr>
            <w:tcW w:w="1264" w:type="dxa"/>
            <w:tcBorders>
              <w:bottom w:val="nil"/>
            </w:tcBorders>
            <w:vAlign w:val="center"/>
          </w:tcPr>
          <w:p w:rsidR="00C55659" w:rsidRDefault="00C55659">
            <w:pPr>
              <w:pStyle w:val="ConsPlusNormal"/>
              <w:jc w:val="center"/>
            </w:pPr>
            <w:r>
              <w:t>4</w:t>
            </w:r>
          </w:p>
        </w:tc>
        <w:tc>
          <w:tcPr>
            <w:tcW w:w="1417" w:type="dxa"/>
            <w:tcBorders>
              <w:bottom w:val="nil"/>
            </w:tcBorders>
            <w:vAlign w:val="center"/>
          </w:tcPr>
          <w:p w:rsidR="00C55659" w:rsidRDefault="00C55659">
            <w:pPr>
              <w:pStyle w:val="ConsPlusNormal"/>
              <w:jc w:val="center"/>
            </w:pPr>
            <w:r>
              <w:t>307,0</w:t>
            </w:r>
          </w:p>
        </w:tc>
        <w:tc>
          <w:tcPr>
            <w:tcW w:w="1954" w:type="dxa"/>
            <w:tcBorders>
              <w:bottom w:val="nil"/>
            </w:tcBorders>
            <w:vAlign w:val="center"/>
          </w:tcPr>
          <w:p w:rsidR="00C55659" w:rsidRDefault="00C55659">
            <w:pPr>
              <w:pStyle w:val="ConsPlusNormal"/>
            </w:pPr>
          </w:p>
        </w:tc>
      </w:tr>
      <w:tr w:rsidR="00C55659">
        <w:tblPrEx>
          <w:tblBorders>
            <w:insideH w:val="nil"/>
          </w:tblBorders>
        </w:tblPrEx>
        <w:tc>
          <w:tcPr>
            <w:tcW w:w="9077" w:type="dxa"/>
            <w:gridSpan w:val="6"/>
            <w:tcBorders>
              <w:top w:val="nil"/>
            </w:tcBorders>
          </w:tcPr>
          <w:p w:rsidR="00C55659" w:rsidRDefault="00C55659">
            <w:pPr>
              <w:pStyle w:val="ConsPlusNormal"/>
              <w:jc w:val="both"/>
            </w:pPr>
            <w:r>
              <w:t xml:space="preserve">(п. 87 в ред. </w:t>
            </w:r>
            <w:hyperlink r:id="rId1325">
              <w:r>
                <w:rPr>
                  <w:color w:val="0000FF"/>
                </w:rPr>
                <w:t>Приказа</w:t>
              </w:r>
            </w:hyperlink>
            <w:r>
              <w:t xml:space="preserve"> Казначейства России от 16.01.2026 N 6)</w:t>
            </w:r>
          </w:p>
        </w:tc>
      </w:tr>
      <w:tr w:rsidR="00C55659">
        <w:tc>
          <w:tcPr>
            <w:tcW w:w="544" w:type="dxa"/>
            <w:vAlign w:val="center"/>
          </w:tcPr>
          <w:p w:rsidR="00C55659" w:rsidRDefault="00C55659">
            <w:pPr>
              <w:pStyle w:val="ConsPlusNormal"/>
              <w:jc w:val="center"/>
            </w:pPr>
            <w:r>
              <w:t>88.</w:t>
            </w:r>
          </w:p>
        </w:tc>
        <w:tc>
          <w:tcPr>
            <w:tcW w:w="2694" w:type="dxa"/>
            <w:vAlign w:val="center"/>
          </w:tcPr>
          <w:p w:rsidR="00C55659" w:rsidRDefault="00C55659">
            <w:pPr>
              <w:pStyle w:val="ConsPlusNormal"/>
            </w:pPr>
            <w:r>
              <w:t xml:space="preserve">Папка с арочным механизмом, 80 мм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4</w:t>
            </w:r>
          </w:p>
        </w:tc>
        <w:tc>
          <w:tcPr>
            <w:tcW w:w="1417" w:type="dxa"/>
            <w:vAlign w:val="center"/>
          </w:tcPr>
          <w:p w:rsidR="00C55659" w:rsidRDefault="00C55659">
            <w:pPr>
              <w:pStyle w:val="ConsPlusNormal"/>
              <w:jc w:val="center"/>
            </w:pPr>
            <w:r>
              <w:t>200,0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89.</w:t>
            </w:r>
          </w:p>
        </w:tc>
        <w:tc>
          <w:tcPr>
            <w:tcW w:w="2694" w:type="dxa"/>
            <w:vAlign w:val="center"/>
          </w:tcPr>
          <w:p w:rsidR="00C55659" w:rsidRDefault="00C55659">
            <w:pPr>
              <w:pStyle w:val="ConsPlusNormal"/>
            </w:pPr>
            <w:r>
              <w:t xml:space="preserve">Папка с завязками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15,0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90.</w:t>
            </w:r>
          </w:p>
        </w:tc>
        <w:tc>
          <w:tcPr>
            <w:tcW w:w="2694" w:type="dxa"/>
            <w:vAlign w:val="center"/>
          </w:tcPr>
          <w:p w:rsidR="00C55659" w:rsidRDefault="00C55659">
            <w:pPr>
              <w:pStyle w:val="ConsPlusNormal"/>
            </w:pPr>
            <w:r>
              <w:t xml:space="preserve">Папка с кнопкой, A4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3</w:t>
            </w:r>
          </w:p>
        </w:tc>
        <w:tc>
          <w:tcPr>
            <w:tcW w:w="1417" w:type="dxa"/>
            <w:vAlign w:val="center"/>
          </w:tcPr>
          <w:p w:rsidR="00C55659" w:rsidRDefault="00C55659">
            <w:pPr>
              <w:pStyle w:val="ConsPlusNormal"/>
              <w:jc w:val="center"/>
            </w:pPr>
            <w:r>
              <w:t>25,0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91.</w:t>
            </w:r>
          </w:p>
        </w:tc>
        <w:tc>
          <w:tcPr>
            <w:tcW w:w="2694" w:type="dxa"/>
            <w:vAlign w:val="center"/>
          </w:tcPr>
          <w:p w:rsidR="00C55659" w:rsidRDefault="00C55659">
            <w:pPr>
              <w:pStyle w:val="ConsPlusNormal"/>
            </w:pPr>
            <w:r>
              <w:t xml:space="preserve">Папка с пружинным механизмом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300,0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92.</w:t>
            </w:r>
          </w:p>
        </w:tc>
        <w:tc>
          <w:tcPr>
            <w:tcW w:w="2694" w:type="dxa"/>
            <w:vAlign w:val="center"/>
          </w:tcPr>
          <w:p w:rsidR="00C55659" w:rsidRDefault="00C55659">
            <w:pPr>
              <w:pStyle w:val="ConsPlusNormal"/>
            </w:pPr>
            <w:r>
              <w:t xml:space="preserve">Папка-конверт на молнии (245 - 335 мм)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3</w:t>
            </w:r>
          </w:p>
        </w:tc>
        <w:tc>
          <w:tcPr>
            <w:tcW w:w="1417" w:type="dxa"/>
            <w:vAlign w:val="center"/>
          </w:tcPr>
          <w:p w:rsidR="00C55659" w:rsidRDefault="00C55659">
            <w:pPr>
              <w:pStyle w:val="ConsPlusNormal"/>
              <w:jc w:val="center"/>
            </w:pPr>
            <w:r>
              <w:t>40,0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93.</w:t>
            </w:r>
          </w:p>
        </w:tc>
        <w:tc>
          <w:tcPr>
            <w:tcW w:w="2694" w:type="dxa"/>
            <w:vAlign w:val="center"/>
          </w:tcPr>
          <w:p w:rsidR="00C55659" w:rsidRDefault="00C55659">
            <w:pPr>
              <w:pStyle w:val="ConsPlusNormal"/>
            </w:pPr>
            <w:r>
              <w:t xml:space="preserve">Папка-уголок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12</w:t>
            </w:r>
          </w:p>
        </w:tc>
        <w:tc>
          <w:tcPr>
            <w:tcW w:w="1417" w:type="dxa"/>
            <w:vAlign w:val="center"/>
          </w:tcPr>
          <w:p w:rsidR="00C55659" w:rsidRDefault="00C55659">
            <w:pPr>
              <w:pStyle w:val="ConsPlusNormal"/>
              <w:jc w:val="center"/>
            </w:pPr>
            <w:r>
              <w:t>15,0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94.</w:t>
            </w:r>
          </w:p>
        </w:tc>
        <w:tc>
          <w:tcPr>
            <w:tcW w:w="2694" w:type="dxa"/>
            <w:vAlign w:val="center"/>
          </w:tcPr>
          <w:p w:rsidR="00C55659" w:rsidRDefault="00C55659">
            <w:pPr>
              <w:pStyle w:val="ConsPlusNormal"/>
            </w:pPr>
            <w:r>
              <w:t xml:space="preserve">Переплетный картон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250</w:t>
            </w:r>
          </w:p>
        </w:tc>
        <w:tc>
          <w:tcPr>
            <w:tcW w:w="1417" w:type="dxa"/>
            <w:vAlign w:val="center"/>
          </w:tcPr>
          <w:p w:rsidR="00C55659" w:rsidRDefault="00C55659">
            <w:pPr>
              <w:pStyle w:val="ConsPlusNormal"/>
              <w:jc w:val="center"/>
            </w:pPr>
            <w:r>
              <w:t>850,0</w:t>
            </w:r>
          </w:p>
        </w:tc>
        <w:tc>
          <w:tcPr>
            <w:tcW w:w="1954" w:type="dxa"/>
            <w:vAlign w:val="center"/>
          </w:tcPr>
          <w:p w:rsidR="00C55659" w:rsidRDefault="00C55659">
            <w:pPr>
              <w:pStyle w:val="ConsPlusNormal"/>
              <w:jc w:val="center"/>
            </w:pPr>
            <w:r>
              <w:t>на ТОФК, ФКУ "ЦОКР", Филиал ФКУ "ЦОКР"</w:t>
            </w:r>
          </w:p>
        </w:tc>
      </w:tr>
      <w:tr w:rsidR="00C55659">
        <w:tc>
          <w:tcPr>
            <w:tcW w:w="544" w:type="dxa"/>
            <w:vAlign w:val="center"/>
          </w:tcPr>
          <w:p w:rsidR="00C55659" w:rsidRDefault="00C55659">
            <w:pPr>
              <w:pStyle w:val="ConsPlusNormal"/>
              <w:jc w:val="center"/>
            </w:pPr>
            <w:r>
              <w:t>95.</w:t>
            </w:r>
          </w:p>
        </w:tc>
        <w:tc>
          <w:tcPr>
            <w:tcW w:w="2694" w:type="dxa"/>
            <w:vAlign w:val="center"/>
          </w:tcPr>
          <w:p w:rsidR="00C55659" w:rsidRDefault="00C55659">
            <w:pPr>
              <w:pStyle w:val="ConsPlusNormal"/>
            </w:pPr>
            <w:r>
              <w:t xml:space="preserve">Планинг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350,0</w:t>
            </w:r>
          </w:p>
        </w:tc>
        <w:tc>
          <w:tcPr>
            <w:tcW w:w="1954" w:type="dxa"/>
            <w:vAlign w:val="center"/>
          </w:tcPr>
          <w:p w:rsidR="00C55659" w:rsidRDefault="00C55659">
            <w:pPr>
              <w:pStyle w:val="ConsPlusNormal"/>
              <w:jc w:val="center"/>
            </w:pPr>
            <w:r>
              <w:t xml:space="preserve">для руководителя ЦАФК, ТОФК, заместителя руководителя ЦАФК, ТОФК, советника руководителя ЦАФК, помощника руководителя ЦАФК, ТОФК, начальника Управления ЦАФК, начальника отдела ТОФК, директора ФКУ "ЦОКР", заместителя директора ФКУ "ЦОКР", начальника Филиала ФКУ "ЦОКР", </w:t>
            </w:r>
            <w:r>
              <w:lastRenderedPageBreak/>
              <w:t>заместителя начальника Филиала ФКУ "ЦОКР"</w:t>
            </w:r>
          </w:p>
        </w:tc>
      </w:tr>
      <w:tr w:rsidR="00C55659">
        <w:tc>
          <w:tcPr>
            <w:tcW w:w="544" w:type="dxa"/>
            <w:vAlign w:val="center"/>
          </w:tcPr>
          <w:p w:rsidR="00C55659" w:rsidRDefault="00C55659">
            <w:pPr>
              <w:pStyle w:val="ConsPlusNormal"/>
              <w:jc w:val="center"/>
            </w:pPr>
            <w:r>
              <w:lastRenderedPageBreak/>
              <w:t>96.</w:t>
            </w:r>
          </w:p>
        </w:tc>
        <w:tc>
          <w:tcPr>
            <w:tcW w:w="2694" w:type="dxa"/>
            <w:vAlign w:val="center"/>
          </w:tcPr>
          <w:p w:rsidR="00C55659" w:rsidRDefault="00C55659">
            <w:pPr>
              <w:pStyle w:val="ConsPlusNormal"/>
            </w:pPr>
            <w:r>
              <w:t xml:space="preserve">Планшет для бумаги A4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215,0</w:t>
            </w:r>
          </w:p>
        </w:tc>
        <w:tc>
          <w:tcPr>
            <w:tcW w:w="1954" w:type="dxa"/>
            <w:vAlign w:val="center"/>
          </w:tcPr>
          <w:p w:rsidR="00C55659" w:rsidRDefault="00C55659">
            <w:pPr>
              <w:pStyle w:val="ConsPlusNormal"/>
              <w:jc w:val="center"/>
            </w:pPr>
            <w:r>
              <w:t>для 1 водителя, инженера по инвентаризации зданий и помещений ФКУ "ЦОКР", Филиала ФКУ "ЦОКР"</w:t>
            </w:r>
          </w:p>
        </w:tc>
      </w:tr>
      <w:tr w:rsidR="00C55659">
        <w:tc>
          <w:tcPr>
            <w:tcW w:w="544" w:type="dxa"/>
            <w:vAlign w:val="center"/>
          </w:tcPr>
          <w:p w:rsidR="00C55659" w:rsidRDefault="00C55659">
            <w:pPr>
              <w:pStyle w:val="ConsPlusNormal"/>
              <w:jc w:val="center"/>
            </w:pPr>
            <w:r>
              <w:t>97.</w:t>
            </w:r>
          </w:p>
        </w:tc>
        <w:tc>
          <w:tcPr>
            <w:tcW w:w="2694" w:type="dxa"/>
            <w:vAlign w:val="center"/>
          </w:tcPr>
          <w:p w:rsidR="00C55659" w:rsidRDefault="00C55659">
            <w:pPr>
              <w:pStyle w:val="ConsPlusNormal"/>
            </w:pPr>
            <w:r>
              <w:t xml:space="preserve">Пленка самоклеющаяся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1000,0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98.</w:t>
            </w:r>
          </w:p>
        </w:tc>
        <w:tc>
          <w:tcPr>
            <w:tcW w:w="2694" w:type="dxa"/>
            <w:vAlign w:val="center"/>
          </w:tcPr>
          <w:p w:rsidR="00C55659" w:rsidRDefault="00C55659">
            <w:pPr>
              <w:pStyle w:val="ConsPlusNormal"/>
            </w:pPr>
            <w:r>
              <w:t xml:space="preserve">Подложка картонная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 xml:space="preserve">12 </w:t>
            </w:r>
            <w:hyperlink w:anchor="P19647">
              <w:r>
                <w:rPr>
                  <w:color w:val="0000FF"/>
                </w:rPr>
                <w:t>&lt;2&gt;</w:t>
              </w:r>
            </w:hyperlink>
          </w:p>
        </w:tc>
        <w:tc>
          <w:tcPr>
            <w:tcW w:w="1417" w:type="dxa"/>
            <w:vAlign w:val="center"/>
          </w:tcPr>
          <w:p w:rsidR="00C55659" w:rsidRDefault="00C55659">
            <w:pPr>
              <w:pStyle w:val="ConsPlusNormal"/>
              <w:jc w:val="center"/>
            </w:pPr>
            <w:r>
              <w:t>1500,0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99.</w:t>
            </w:r>
          </w:p>
        </w:tc>
        <w:tc>
          <w:tcPr>
            <w:tcW w:w="2694" w:type="dxa"/>
            <w:vAlign w:val="center"/>
          </w:tcPr>
          <w:p w:rsidR="00C55659" w:rsidRDefault="00C55659">
            <w:pPr>
              <w:pStyle w:val="ConsPlusNormal"/>
            </w:pPr>
            <w:r>
              <w:t xml:space="preserve">Подложка пластиковая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 xml:space="preserve">12 </w:t>
            </w:r>
            <w:hyperlink w:anchor="P19647">
              <w:r>
                <w:rPr>
                  <w:color w:val="0000FF"/>
                </w:rPr>
                <w:t>&lt;2&gt;</w:t>
              </w:r>
            </w:hyperlink>
          </w:p>
        </w:tc>
        <w:tc>
          <w:tcPr>
            <w:tcW w:w="1417" w:type="dxa"/>
            <w:vAlign w:val="center"/>
          </w:tcPr>
          <w:p w:rsidR="00C55659" w:rsidRDefault="00C55659">
            <w:pPr>
              <w:pStyle w:val="ConsPlusNormal"/>
              <w:jc w:val="center"/>
            </w:pPr>
            <w:r>
              <w:t>1500,0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100.</w:t>
            </w:r>
          </w:p>
        </w:tc>
        <w:tc>
          <w:tcPr>
            <w:tcW w:w="2694" w:type="dxa"/>
            <w:vAlign w:val="center"/>
          </w:tcPr>
          <w:p w:rsidR="00C55659" w:rsidRDefault="00C55659">
            <w:pPr>
              <w:pStyle w:val="ConsPlusNormal"/>
            </w:pPr>
            <w:r>
              <w:t xml:space="preserve">Подставка для блока (90 мм x 90 мм x 90 мм)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80,0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101.</w:t>
            </w:r>
          </w:p>
        </w:tc>
        <w:tc>
          <w:tcPr>
            <w:tcW w:w="2694" w:type="dxa"/>
            <w:vAlign w:val="center"/>
          </w:tcPr>
          <w:p w:rsidR="00C55659" w:rsidRDefault="00C55659">
            <w:pPr>
              <w:pStyle w:val="ConsPlusNormal"/>
            </w:pPr>
            <w:r>
              <w:t xml:space="preserve">Подставка настольная двусторонняя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25</w:t>
            </w:r>
          </w:p>
        </w:tc>
        <w:tc>
          <w:tcPr>
            <w:tcW w:w="1417" w:type="dxa"/>
            <w:vAlign w:val="center"/>
          </w:tcPr>
          <w:p w:rsidR="00C55659" w:rsidRDefault="00C55659">
            <w:pPr>
              <w:pStyle w:val="ConsPlusNormal"/>
              <w:jc w:val="center"/>
            </w:pPr>
            <w:r>
              <w:t>250,0</w:t>
            </w:r>
          </w:p>
        </w:tc>
        <w:tc>
          <w:tcPr>
            <w:tcW w:w="1954" w:type="dxa"/>
            <w:vAlign w:val="center"/>
          </w:tcPr>
          <w:p w:rsidR="00C55659" w:rsidRDefault="00C55659">
            <w:pPr>
              <w:pStyle w:val="ConsPlusNormal"/>
              <w:jc w:val="center"/>
            </w:pPr>
            <w:r>
              <w:t>на 1 переговорную</w:t>
            </w:r>
          </w:p>
        </w:tc>
      </w:tr>
      <w:tr w:rsidR="00C55659">
        <w:tc>
          <w:tcPr>
            <w:tcW w:w="544" w:type="dxa"/>
            <w:vAlign w:val="center"/>
          </w:tcPr>
          <w:p w:rsidR="00C55659" w:rsidRDefault="00C55659">
            <w:pPr>
              <w:pStyle w:val="ConsPlusNormal"/>
              <w:jc w:val="center"/>
            </w:pPr>
            <w:r>
              <w:t>102.</w:t>
            </w:r>
          </w:p>
        </w:tc>
        <w:tc>
          <w:tcPr>
            <w:tcW w:w="2694" w:type="dxa"/>
            <w:vAlign w:val="center"/>
          </w:tcPr>
          <w:p w:rsidR="00C55659" w:rsidRDefault="00C55659">
            <w:pPr>
              <w:pStyle w:val="ConsPlusNormal"/>
            </w:pPr>
            <w:r>
              <w:t xml:space="preserve">Портфель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1000,0</w:t>
            </w:r>
          </w:p>
        </w:tc>
        <w:tc>
          <w:tcPr>
            <w:tcW w:w="1954" w:type="dxa"/>
            <w:vAlign w:val="center"/>
          </w:tcPr>
          <w:p w:rsidR="00C55659" w:rsidRDefault="00C55659">
            <w:pPr>
              <w:pStyle w:val="ConsPlusNormal"/>
              <w:jc w:val="center"/>
            </w:pPr>
            <w:r>
              <w:t>в 3 года</w:t>
            </w:r>
          </w:p>
        </w:tc>
      </w:tr>
      <w:tr w:rsidR="00C55659">
        <w:tc>
          <w:tcPr>
            <w:tcW w:w="544" w:type="dxa"/>
            <w:vAlign w:val="center"/>
          </w:tcPr>
          <w:p w:rsidR="00C55659" w:rsidRDefault="00C55659">
            <w:pPr>
              <w:pStyle w:val="ConsPlusNormal"/>
              <w:jc w:val="center"/>
            </w:pPr>
            <w:r>
              <w:t>103.</w:t>
            </w:r>
          </w:p>
        </w:tc>
        <w:tc>
          <w:tcPr>
            <w:tcW w:w="2694" w:type="dxa"/>
            <w:vAlign w:val="center"/>
          </w:tcPr>
          <w:p w:rsidR="00C55659" w:rsidRDefault="00C55659">
            <w:pPr>
              <w:pStyle w:val="ConsPlusNormal"/>
            </w:pPr>
            <w:r>
              <w:t xml:space="preserve">Прозрачная пленка для цветной печати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10</w:t>
            </w:r>
          </w:p>
        </w:tc>
        <w:tc>
          <w:tcPr>
            <w:tcW w:w="1417" w:type="dxa"/>
            <w:vAlign w:val="center"/>
          </w:tcPr>
          <w:p w:rsidR="00C55659" w:rsidRDefault="00C55659">
            <w:pPr>
              <w:pStyle w:val="ConsPlusNormal"/>
              <w:jc w:val="center"/>
            </w:pPr>
            <w:r>
              <w:t>1500,0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104.</w:t>
            </w:r>
          </w:p>
        </w:tc>
        <w:tc>
          <w:tcPr>
            <w:tcW w:w="2694" w:type="dxa"/>
            <w:vAlign w:val="center"/>
          </w:tcPr>
          <w:p w:rsidR="00C55659" w:rsidRDefault="00C55659">
            <w:pPr>
              <w:pStyle w:val="ConsPlusNormal"/>
            </w:pPr>
            <w:r>
              <w:t xml:space="preserve">Пружины металлические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 xml:space="preserve">1500 </w:t>
            </w:r>
            <w:hyperlink w:anchor="P19647">
              <w:r>
                <w:rPr>
                  <w:color w:val="0000FF"/>
                </w:rPr>
                <w:t>&lt;2&gt;</w:t>
              </w:r>
            </w:hyperlink>
          </w:p>
        </w:tc>
        <w:tc>
          <w:tcPr>
            <w:tcW w:w="1417" w:type="dxa"/>
            <w:vAlign w:val="center"/>
          </w:tcPr>
          <w:p w:rsidR="00C55659" w:rsidRDefault="00C55659">
            <w:pPr>
              <w:pStyle w:val="ConsPlusNormal"/>
              <w:jc w:val="center"/>
            </w:pPr>
            <w:r>
              <w:t>50,0</w:t>
            </w:r>
          </w:p>
        </w:tc>
        <w:tc>
          <w:tcPr>
            <w:tcW w:w="1954" w:type="dxa"/>
            <w:vAlign w:val="center"/>
          </w:tcPr>
          <w:p w:rsidR="00C55659" w:rsidRDefault="00C55659">
            <w:pPr>
              <w:pStyle w:val="ConsPlusNormal"/>
            </w:pPr>
          </w:p>
        </w:tc>
      </w:tr>
      <w:tr w:rsidR="00C55659">
        <w:tc>
          <w:tcPr>
            <w:tcW w:w="544" w:type="dxa"/>
            <w:vMerge w:val="restart"/>
            <w:vAlign w:val="center"/>
          </w:tcPr>
          <w:p w:rsidR="00C55659" w:rsidRDefault="00C55659">
            <w:pPr>
              <w:pStyle w:val="ConsPlusNormal"/>
              <w:jc w:val="center"/>
            </w:pPr>
            <w:r>
              <w:t>105.</w:t>
            </w:r>
          </w:p>
        </w:tc>
        <w:tc>
          <w:tcPr>
            <w:tcW w:w="2694" w:type="dxa"/>
            <w:vMerge w:val="restart"/>
            <w:vAlign w:val="center"/>
          </w:tcPr>
          <w:p w:rsidR="00C55659" w:rsidRDefault="00C55659">
            <w:pPr>
              <w:pStyle w:val="ConsPlusNormal"/>
            </w:pPr>
            <w:r>
              <w:t xml:space="preserve">Пружины пластиковые </w:t>
            </w:r>
            <w:hyperlink w:anchor="P19646">
              <w:r>
                <w:rPr>
                  <w:color w:val="0000FF"/>
                </w:rPr>
                <w:t>&lt;1&gt;</w:t>
              </w:r>
            </w:hyperlink>
          </w:p>
        </w:tc>
        <w:tc>
          <w:tcPr>
            <w:tcW w:w="1204" w:type="dxa"/>
            <w:vMerge w:val="restart"/>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 xml:space="preserve">1000 </w:t>
            </w:r>
            <w:hyperlink w:anchor="P19647">
              <w:r>
                <w:rPr>
                  <w:color w:val="0000FF"/>
                </w:rPr>
                <w:t>&lt;2&gt;</w:t>
              </w:r>
            </w:hyperlink>
          </w:p>
        </w:tc>
        <w:tc>
          <w:tcPr>
            <w:tcW w:w="1417" w:type="dxa"/>
            <w:vMerge w:val="restart"/>
            <w:vAlign w:val="center"/>
          </w:tcPr>
          <w:p w:rsidR="00C55659" w:rsidRDefault="00C55659">
            <w:pPr>
              <w:pStyle w:val="ConsPlusNormal"/>
              <w:jc w:val="center"/>
            </w:pPr>
            <w:r>
              <w:t>50,0</w:t>
            </w:r>
          </w:p>
        </w:tc>
        <w:tc>
          <w:tcPr>
            <w:tcW w:w="1954" w:type="dxa"/>
            <w:vAlign w:val="center"/>
          </w:tcPr>
          <w:p w:rsidR="00C55659" w:rsidRDefault="00C55659">
            <w:pPr>
              <w:pStyle w:val="ConsPlusNormal"/>
            </w:pPr>
          </w:p>
        </w:tc>
      </w:tr>
      <w:tr w:rsidR="00C55659">
        <w:tc>
          <w:tcPr>
            <w:tcW w:w="544" w:type="dxa"/>
            <w:vMerge/>
          </w:tcPr>
          <w:p w:rsidR="00C55659" w:rsidRDefault="00C55659">
            <w:pPr>
              <w:pStyle w:val="ConsPlusNormal"/>
            </w:pPr>
          </w:p>
        </w:tc>
        <w:tc>
          <w:tcPr>
            <w:tcW w:w="2694" w:type="dxa"/>
            <w:vMerge/>
          </w:tcPr>
          <w:p w:rsidR="00C55659" w:rsidRDefault="00C55659">
            <w:pPr>
              <w:pStyle w:val="ConsPlusNormal"/>
            </w:pPr>
          </w:p>
        </w:tc>
        <w:tc>
          <w:tcPr>
            <w:tcW w:w="1204" w:type="dxa"/>
            <w:vMerge/>
          </w:tcPr>
          <w:p w:rsidR="00C55659" w:rsidRDefault="00C55659">
            <w:pPr>
              <w:pStyle w:val="ConsPlusNormal"/>
            </w:pPr>
          </w:p>
        </w:tc>
        <w:tc>
          <w:tcPr>
            <w:tcW w:w="1264" w:type="dxa"/>
            <w:vAlign w:val="center"/>
          </w:tcPr>
          <w:p w:rsidR="00C55659" w:rsidRDefault="00C55659">
            <w:pPr>
              <w:pStyle w:val="ConsPlusNormal"/>
              <w:jc w:val="center"/>
            </w:pPr>
            <w:r>
              <w:t>200</w:t>
            </w:r>
          </w:p>
        </w:tc>
        <w:tc>
          <w:tcPr>
            <w:tcW w:w="1417" w:type="dxa"/>
            <w:vMerge/>
          </w:tcPr>
          <w:p w:rsidR="00C55659" w:rsidRDefault="00C55659">
            <w:pPr>
              <w:pStyle w:val="ConsPlusNormal"/>
            </w:pPr>
          </w:p>
        </w:tc>
        <w:tc>
          <w:tcPr>
            <w:tcW w:w="1954" w:type="dxa"/>
            <w:vAlign w:val="center"/>
          </w:tcPr>
          <w:p w:rsidR="00C55659" w:rsidRDefault="00C55659">
            <w:pPr>
              <w:pStyle w:val="ConsPlusNormal"/>
              <w:jc w:val="center"/>
            </w:pPr>
            <w:r>
              <w:t>на 1 брошюровальную машину</w:t>
            </w:r>
          </w:p>
        </w:tc>
      </w:tr>
      <w:tr w:rsidR="00C55659">
        <w:tc>
          <w:tcPr>
            <w:tcW w:w="544" w:type="dxa"/>
            <w:vAlign w:val="center"/>
          </w:tcPr>
          <w:p w:rsidR="00C55659" w:rsidRDefault="00C55659">
            <w:pPr>
              <w:pStyle w:val="ConsPlusNormal"/>
              <w:jc w:val="center"/>
            </w:pPr>
            <w:r>
              <w:t>106.</w:t>
            </w:r>
          </w:p>
        </w:tc>
        <w:tc>
          <w:tcPr>
            <w:tcW w:w="2694" w:type="dxa"/>
            <w:vAlign w:val="center"/>
          </w:tcPr>
          <w:p w:rsidR="00C55659" w:rsidRDefault="00C55659">
            <w:pPr>
              <w:pStyle w:val="ConsPlusNormal"/>
            </w:pPr>
            <w:r>
              <w:t xml:space="preserve">Разделитель листов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150,0</w:t>
            </w:r>
          </w:p>
        </w:tc>
        <w:tc>
          <w:tcPr>
            <w:tcW w:w="1954" w:type="dxa"/>
            <w:vAlign w:val="center"/>
          </w:tcPr>
          <w:p w:rsidR="00C55659" w:rsidRDefault="00C55659">
            <w:pPr>
              <w:pStyle w:val="ConsPlusNormal"/>
            </w:pPr>
          </w:p>
        </w:tc>
      </w:tr>
      <w:tr w:rsidR="00C55659">
        <w:tc>
          <w:tcPr>
            <w:tcW w:w="544" w:type="dxa"/>
            <w:vMerge w:val="restart"/>
            <w:tcBorders>
              <w:bottom w:val="nil"/>
            </w:tcBorders>
            <w:vAlign w:val="center"/>
          </w:tcPr>
          <w:p w:rsidR="00C55659" w:rsidRDefault="00C55659">
            <w:pPr>
              <w:pStyle w:val="ConsPlusNormal"/>
              <w:jc w:val="center"/>
            </w:pPr>
            <w:r>
              <w:t>107.</w:t>
            </w:r>
          </w:p>
        </w:tc>
        <w:tc>
          <w:tcPr>
            <w:tcW w:w="2694" w:type="dxa"/>
            <w:vMerge w:val="restart"/>
            <w:tcBorders>
              <w:bottom w:val="nil"/>
            </w:tcBorders>
            <w:vAlign w:val="center"/>
          </w:tcPr>
          <w:p w:rsidR="00C55659" w:rsidRDefault="00C55659">
            <w:pPr>
              <w:pStyle w:val="ConsPlusNormal"/>
            </w:pPr>
            <w:r>
              <w:t xml:space="preserve">Рамка </w:t>
            </w:r>
            <w:hyperlink w:anchor="P19646">
              <w:r>
                <w:rPr>
                  <w:color w:val="0000FF"/>
                </w:rPr>
                <w:t>&lt;1&gt;</w:t>
              </w:r>
            </w:hyperlink>
          </w:p>
        </w:tc>
        <w:tc>
          <w:tcPr>
            <w:tcW w:w="1204" w:type="dxa"/>
            <w:vMerge w:val="restart"/>
            <w:tcBorders>
              <w:bottom w:val="nil"/>
            </w:tcBorders>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4</w:t>
            </w:r>
          </w:p>
        </w:tc>
        <w:tc>
          <w:tcPr>
            <w:tcW w:w="1417" w:type="dxa"/>
            <w:vAlign w:val="center"/>
          </w:tcPr>
          <w:p w:rsidR="00C55659" w:rsidRDefault="00C55659">
            <w:pPr>
              <w:pStyle w:val="ConsPlusNormal"/>
              <w:jc w:val="center"/>
            </w:pPr>
            <w:r>
              <w:t>729,0</w:t>
            </w:r>
          </w:p>
        </w:tc>
        <w:tc>
          <w:tcPr>
            <w:tcW w:w="1954" w:type="dxa"/>
            <w:vAlign w:val="center"/>
          </w:tcPr>
          <w:p w:rsidR="00C55659" w:rsidRDefault="00C55659">
            <w:pPr>
              <w:pStyle w:val="ConsPlusNormal"/>
              <w:jc w:val="center"/>
            </w:pPr>
            <w:r>
              <w:t>формат A4</w:t>
            </w:r>
          </w:p>
        </w:tc>
      </w:tr>
      <w:tr w:rsidR="00C55659">
        <w:tblPrEx>
          <w:tblBorders>
            <w:insideH w:val="nil"/>
          </w:tblBorders>
        </w:tblPrEx>
        <w:tc>
          <w:tcPr>
            <w:tcW w:w="544" w:type="dxa"/>
            <w:vMerge/>
            <w:tcBorders>
              <w:bottom w:val="nil"/>
            </w:tcBorders>
          </w:tcPr>
          <w:p w:rsidR="00C55659" w:rsidRDefault="00C55659">
            <w:pPr>
              <w:pStyle w:val="ConsPlusNormal"/>
            </w:pPr>
          </w:p>
        </w:tc>
        <w:tc>
          <w:tcPr>
            <w:tcW w:w="2694" w:type="dxa"/>
            <w:vMerge/>
            <w:tcBorders>
              <w:bottom w:val="nil"/>
            </w:tcBorders>
          </w:tcPr>
          <w:p w:rsidR="00C55659" w:rsidRDefault="00C55659">
            <w:pPr>
              <w:pStyle w:val="ConsPlusNormal"/>
            </w:pPr>
          </w:p>
        </w:tc>
        <w:tc>
          <w:tcPr>
            <w:tcW w:w="1204" w:type="dxa"/>
            <w:vMerge/>
            <w:tcBorders>
              <w:bottom w:val="nil"/>
            </w:tcBorders>
          </w:tcPr>
          <w:p w:rsidR="00C55659" w:rsidRDefault="00C55659">
            <w:pPr>
              <w:pStyle w:val="ConsPlusNormal"/>
            </w:pPr>
          </w:p>
        </w:tc>
        <w:tc>
          <w:tcPr>
            <w:tcW w:w="1264"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1314,0</w:t>
            </w:r>
          </w:p>
        </w:tc>
        <w:tc>
          <w:tcPr>
            <w:tcW w:w="1954" w:type="dxa"/>
            <w:tcBorders>
              <w:bottom w:val="nil"/>
            </w:tcBorders>
            <w:vAlign w:val="center"/>
          </w:tcPr>
          <w:p w:rsidR="00C55659" w:rsidRDefault="00C55659">
            <w:pPr>
              <w:pStyle w:val="ConsPlusNormal"/>
              <w:jc w:val="center"/>
            </w:pPr>
            <w:r>
              <w:t>формат A3</w:t>
            </w:r>
          </w:p>
        </w:tc>
      </w:tr>
      <w:tr w:rsidR="00C55659">
        <w:tblPrEx>
          <w:tblBorders>
            <w:insideH w:val="nil"/>
          </w:tblBorders>
        </w:tblPrEx>
        <w:tc>
          <w:tcPr>
            <w:tcW w:w="9077" w:type="dxa"/>
            <w:gridSpan w:val="6"/>
            <w:tcBorders>
              <w:top w:val="nil"/>
            </w:tcBorders>
          </w:tcPr>
          <w:p w:rsidR="00C55659" w:rsidRDefault="00C55659">
            <w:pPr>
              <w:pStyle w:val="ConsPlusNormal"/>
              <w:jc w:val="both"/>
            </w:pPr>
            <w:r>
              <w:t xml:space="preserve">(п. 107 в ред. </w:t>
            </w:r>
            <w:hyperlink r:id="rId1326">
              <w:r>
                <w:rPr>
                  <w:color w:val="0000FF"/>
                </w:rPr>
                <w:t>Приказа</w:t>
              </w:r>
            </w:hyperlink>
            <w:r>
              <w:t xml:space="preserve"> Казначейства России от 29.05.2025 N 161)</w:t>
            </w:r>
          </w:p>
        </w:tc>
      </w:tr>
      <w:tr w:rsidR="00C55659">
        <w:tc>
          <w:tcPr>
            <w:tcW w:w="544" w:type="dxa"/>
            <w:vAlign w:val="center"/>
          </w:tcPr>
          <w:p w:rsidR="00C55659" w:rsidRDefault="00C55659">
            <w:pPr>
              <w:pStyle w:val="ConsPlusNormal"/>
              <w:jc w:val="center"/>
            </w:pPr>
            <w:r>
              <w:t>108.</w:t>
            </w:r>
          </w:p>
        </w:tc>
        <w:tc>
          <w:tcPr>
            <w:tcW w:w="2694" w:type="dxa"/>
            <w:vAlign w:val="center"/>
          </w:tcPr>
          <w:p w:rsidR="00C55659" w:rsidRDefault="00C55659">
            <w:pPr>
              <w:pStyle w:val="ConsPlusNormal"/>
            </w:pPr>
            <w:r>
              <w:t xml:space="preserve">Резинка </w:t>
            </w:r>
            <w:hyperlink w:anchor="P19646">
              <w:r>
                <w:rPr>
                  <w:color w:val="0000FF"/>
                </w:rPr>
                <w:t>&lt;1&gt;</w:t>
              </w:r>
            </w:hyperlink>
            <w:r>
              <w:t xml:space="preserve"> канцелярская (100 штук)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109.</w:t>
            </w:r>
          </w:p>
        </w:tc>
        <w:tc>
          <w:tcPr>
            <w:tcW w:w="2694" w:type="dxa"/>
            <w:vAlign w:val="center"/>
          </w:tcPr>
          <w:p w:rsidR="00C55659" w:rsidRDefault="00C55659">
            <w:pPr>
              <w:pStyle w:val="ConsPlusNormal"/>
            </w:pPr>
            <w:r>
              <w:t xml:space="preserve">Ручка гелевая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70,0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110.</w:t>
            </w:r>
          </w:p>
        </w:tc>
        <w:tc>
          <w:tcPr>
            <w:tcW w:w="2694" w:type="dxa"/>
            <w:vAlign w:val="center"/>
          </w:tcPr>
          <w:p w:rsidR="00C55659" w:rsidRDefault="00C55659">
            <w:pPr>
              <w:pStyle w:val="ConsPlusNormal"/>
            </w:pPr>
            <w:r>
              <w:t xml:space="preserve">Ручка шариковая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50,0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111.</w:t>
            </w:r>
          </w:p>
        </w:tc>
        <w:tc>
          <w:tcPr>
            <w:tcW w:w="2694" w:type="dxa"/>
            <w:vAlign w:val="center"/>
          </w:tcPr>
          <w:p w:rsidR="00C55659" w:rsidRDefault="00C55659">
            <w:pPr>
              <w:pStyle w:val="ConsPlusNormal"/>
            </w:pPr>
            <w:r>
              <w:t xml:space="preserve">Салфетки в тубе (100 штук)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300,0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lastRenderedPageBreak/>
              <w:t>112.</w:t>
            </w:r>
          </w:p>
        </w:tc>
        <w:tc>
          <w:tcPr>
            <w:tcW w:w="2694" w:type="dxa"/>
            <w:vAlign w:val="center"/>
          </w:tcPr>
          <w:p w:rsidR="00C55659" w:rsidRDefault="00C55659">
            <w:pPr>
              <w:pStyle w:val="ConsPlusNormal"/>
            </w:pPr>
            <w:r>
              <w:t xml:space="preserve">Салфетки запасные для туб (75 штук)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210,0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113.</w:t>
            </w:r>
          </w:p>
        </w:tc>
        <w:tc>
          <w:tcPr>
            <w:tcW w:w="2694" w:type="dxa"/>
            <w:vAlign w:val="center"/>
          </w:tcPr>
          <w:p w:rsidR="00C55659" w:rsidRDefault="00C55659">
            <w:pPr>
              <w:pStyle w:val="ConsPlusNormal"/>
            </w:pPr>
            <w:r>
              <w:t xml:space="preserve">Скобы для степлера N 10 (1000 штук)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20,0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114.</w:t>
            </w:r>
          </w:p>
        </w:tc>
        <w:tc>
          <w:tcPr>
            <w:tcW w:w="2694" w:type="dxa"/>
            <w:vAlign w:val="center"/>
          </w:tcPr>
          <w:p w:rsidR="00C55659" w:rsidRDefault="00C55659">
            <w:pPr>
              <w:pStyle w:val="ConsPlusNormal"/>
            </w:pPr>
            <w:r>
              <w:t xml:space="preserve">Скобы для степлера N 23/6 (1000 штук)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60,0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115.</w:t>
            </w:r>
          </w:p>
        </w:tc>
        <w:tc>
          <w:tcPr>
            <w:tcW w:w="2694" w:type="dxa"/>
            <w:vAlign w:val="center"/>
          </w:tcPr>
          <w:p w:rsidR="00C55659" w:rsidRDefault="00C55659">
            <w:pPr>
              <w:pStyle w:val="ConsPlusNormal"/>
            </w:pPr>
            <w:r>
              <w:t xml:space="preserve">Скобы для степлера N 23/8 (1000 штук)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90,0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116.</w:t>
            </w:r>
          </w:p>
        </w:tc>
        <w:tc>
          <w:tcPr>
            <w:tcW w:w="2694" w:type="dxa"/>
            <w:vAlign w:val="center"/>
          </w:tcPr>
          <w:p w:rsidR="00C55659" w:rsidRDefault="00C55659">
            <w:pPr>
              <w:pStyle w:val="ConsPlusNormal"/>
            </w:pPr>
            <w:r>
              <w:t xml:space="preserve">Скобы для степлера N 23/13 (1000 штук)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150,0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117.</w:t>
            </w:r>
          </w:p>
        </w:tc>
        <w:tc>
          <w:tcPr>
            <w:tcW w:w="2694" w:type="dxa"/>
            <w:vAlign w:val="center"/>
          </w:tcPr>
          <w:p w:rsidR="00C55659" w:rsidRDefault="00C55659">
            <w:pPr>
              <w:pStyle w:val="ConsPlusNormal"/>
            </w:pPr>
            <w:r>
              <w:t xml:space="preserve">Скобы для степлера N 23/15 (1000 штук)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185,0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118.</w:t>
            </w:r>
          </w:p>
        </w:tc>
        <w:tc>
          <w:tcPr>
            <w:tcW w:w="2694" w:type="dxa"/>
            <w:vAlign w:val="center"/>
          </w:tcPr>
          <w:p w:rsidR="00C55659" w:rsidRDefault="00C55659">
            <w:pPr>
              <w:pStyle w:val="ConsPlusNormal"/>
            </w:pPr>
            <w:r>
              <w:t xml:space="preserve">Скобы для степлера N 23/20 (1000 штук)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230,0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119.</w:t>
            </w:r>
          </w:p>
        </w:tc>
        <w:tc>
          <w:tcPr>
            <w:tcW w:w="2694" w:type="dxa"/>
            <w:vAlign w:val="center"/>
          </w:tcPr>
          <w:p w:rsidR="00C55659" w:rsidRDefault="00C55659">
            <w:pPr>
              <w:pStyle w:val="ConsPlusNormal"/>
            </w:pPr>
            <w:r>
              <w:t xml:space="preserve">Скобы для степлера N 23/23 (1000 штук)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280,0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120.</w:t>
            </w:r>
          </w:p>
        </w:tc>
        <w:tc>
          <w:tcPr>
            <w:tcW w:w="2694" w:type="dxa"/>
            <w:vAlign w:val="center"/>
          </w:tcPr>
          <w:p w:rsidR="00C55659" w:rsidRDefault="00C55659">
            <w:pPr>
              <w:pStyle w:val="ConsPlusNormal"/>
            </w:pPr>
            <w:r>
              <w:t xml:space="preserve">Скобы для степлера N 23/24 (1000 штук)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200,0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121.</w:t>
            </w:r>
          </w:p>
        </w:tc>
        <w:tc>
          <w:tcPr>
            <w:tcW w:w="2694" w:type="dxa"/>
            <w:vAlign w:val="center"/>
          </w:tcPr>
          <w:p w:rsidR="00C55659" w:rsidRDefault="00C55659">
            <w:pPr>
              <w:pStyle w:val="ConsPlusNormal"/>
            </w:pPr>
            <w:r>
              <w:t xml:space="preserve">Скобы для степлера N 24/6 (1000 штук)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40,0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122.</w:t>
            </w:r>
          </w:p>
        </w:tc>
        <w:tc>
          <w:tcPr>
            <w:tcW w:w="2694" w:type="dxa"/>
            <w:vAlign w:val="center"/>
          </w:tcPr>
          <w:p w:rsidR="00C55659" w:rsidRDefault="00C55659">
            <w:pPr>
              <w:pStyle w:val="ConsPlusNormal"/>
            </w:pPr>
            <w:r>
              <w:t xml:space="preserve">Скоросшиватель картонный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30</w:t>
            </w:r>
          </w:p>
        </w:tc>
        <w:tc>
          <w:tcPr>
            <w:tcW w:w="1417" w:type="dxa"/>
            <w:vAlign w:val="center"/>
          </w:tcPr>
          <w:p w:rsidR="00C55659" w:rsidRDefault="00C55659">
            <w:pPr>
              <w:pStyle w:val="ConsPlusNormal"/>
              <w:jc w:val="center"/>
            </w:pPr>
            <w:r>
              <w:t>20,0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123.</w:t>
            </w:r>
          </w:p>
        </w:tc>
        <w:tc>
          <w:tcPr>
            <w:tcW w:w="2694" w:type="dxa"/>
            <w:vAlign w:val="center"/>
          </w:tcPr>
          <w:p w:rsidR="00C55659" w:rsidRDefault="00C55659">
            <w:pPr>
              <w:pStyle w:val="ConsPlusNormal"/>
            </w:pPr>
            <w:r>
              <w:t xml:space="preserve">Скоросшиватель пластиковый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6</w:t>
            </w:r>
          </w:p>
        </w:tc>
        <w:tc>
          <w:tcPr>
            <w:tcW w:w="1417" w:type="dxa"/>
            <w:vAlign w:val="center"/>
          </w:tcPr>
          <w:p w:rsidR="00C55659" w:rsidRDefault="00C55659">
            <w:pPr>
              <w:pStyle w:val="ConsPlusNormal"/>
              <w:jc w:val="center"/>
            </w:pPr>
            <w:r>
              <w:t>20,0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124.</w:t>
            </w:r>
          </w:p>
        </w:tc>
        <w:tc>
          <w:tcPr>
            <w:tcW w:w="2694" w:type="dxa"/>
            <w:vAlign w:val="center"/>
          </w:tcPr>
          <w:p w:rsidR="00C55659" w:rsidRDefault="00C55659">
            <w:pPr>
              <w:pStyle w:val="ConsPlusNormal"/>
            </w:pPr>
            <w:r>
              <w:t xml:space="preserve">Скотч двусторонний узкий 19 мм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200,0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125.</w:t>
            </w:r>
          </w:p>
        </w:tc>
        <w:tc>
          <w:tcPr>
            <w:tcW w:w="2694" w:type="dxa"/>
            <w:vAlign w:val="center"/>
          </w:tcPr>
          <w:p w:rsidR="00C55659" w:rsidRDefault="00C55659">
            <w:pPr>
              <w:pStyle w:val="ConsPlusNormal"/>
            </w:pPr>
            <w:r>
              <w:t xml:space="preserve">Скотч двусторонний широкий 50 мм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400,0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126.</w:t>
            </w:r>
          </w:p>
        </w:tc>
        <w:tc>
          <w:tcPr>
            <w:tcW w:w="2694" w:type="dxa"/>
            <w:vAlign w:val="center"/>
          </w:tcPr>
          <w:p w:rsidR="00C55659" w:rsidRDefault="00C55659">
            <w:pPr>
              <w:pStyle w:val="ConsPlusNormal"/>
            </w:pPr>
            <w:r>
              <w:t xml:space="preserve">Скрепки 25 мм (100 штук)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5</w:t>
            </w:r>
          </w:p>
        </w:tc>
        <w:tc>
          <w:tcPr>
            <w:tcW w:w="1417" w:type="dxa"/>
            <w:vAlign w:val="center"/>
          </w:tcPr>
          <w:p w:rsidR="00C55659" w:rsidRDefault="00C55659">
            <w:pPr>
              <w:pStyle w:val="ConsPlusNormal"/>
              <w:jc w:val="center"/>
            </w:pPr>
            <w:r>
              <w:t>35,0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127.</w:t>
            </w:r>
          </w:p>
        </w:tc>
        <w:tc>
          <w:tcPr>
            <w:tcW w:w="2694" w:type="dxa"/>
            <w:vAlign w:val="center"/>
          </w:tcPr>
          <w:p w:rsidR="00C55659" w:rsidRDefault="00C55659">
            <w:pPr>
              <w:pStyle w:val="ConsPlusNormal"/>
            </w:pPr>
            <w:r>
              <w:t xml:space="preserve">Скрепки 50 мм (100 штук)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2</w:t>
            </w:r>
          </w:p>
        </w:tc>
        <w:tc>
          <w:tcPr>
            <w:tcW w:w="1417" w:type="dxa"/>
            <w:vAlign w:val="center"/>
          </w:tcPr>
          <w:p w:rsidR="00C55659" w:rsidRDefault="00C55659">
            <w:pPr>
              <w:pStyle w:val="ConsPlusNormal"/>
              <w:jc w:val="center"/>
            </w:pPr>
            <w:r>
              <w:t>100,0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128.</w:t>
            </w:r>
          </w:p>
        </w:tc>
        <w:tc>
          <w:tcPr>
            <w:tcW w:w="2694" w:type="dxa"/>
            <w:vAlign w:val="center"/>
          </w:tcPr>
          <w:p w:rsidR="00C55659" w:rsidRDefault="00C55659">
            <w:pPr>
              <w:pStyle w:val="ConsPlusNormal"/>
            </w:pPr>
            <w:r>
              <w:t xml:space="preserve">Скрепочница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129.</w:t>
            </w:r>
          </w:p>
        </w:tc>
        <w:tc>
          <w:tcPr>
            <w:tcW w:w="2694" w:type="dxa"/>
            <w:vAlign w:val="center"/>
          </w:tcPr>
          <w:p w:rsidR="00C55659" w:rsidRDefault="00C55659">
            <w:pPr>
              <w:pStyle w:val="ConsPlusNormal"/>
            </w:pPr>
            <w:r>
              <w:t xml:space="preserve">Стакан для карандашей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4</w:t>
            </w:r>
          </w:p>
        </w:tc>
        <w:tc>
          <w:tcPr>
            <w:tcW w:w="1417" w:type="dxa"/>
            <w:vAlign w:val="center"/>
          </w:tcPr>
          <w:p w:rsidR="00C55659" w:rsidRDefault="00C55659">
            <w:pPr>
              <w:pStyle w:val="ConsPlusNormal"/>
              <w:jc w:val="center"/>
            </w:pPr>
            <w:r>
              <w:t>250,0</w:t>
            </w:r>
          </w:p>
        </w:tc>
        <w:tc>
          <w:tcPr>
            <w:tcW w:w="1954" w:type="dxa"/>
            <w:vAlign w:val="center"/>
          </w:tcPr>
          <w:p w:rsidR="00C55659" w:rsidRDefault="00C55659">
            <w:pPr>
              <w:pStyle w:val="ConsPlusNormal"/>
              <w:jc w:val="center"/>
            </w:pPr>
            <w:r>
              <w:t>на 1 переговорную</w:t>
            </w:r>
          </w:p>
        </w:tc>
      </w:tr>
      <w:tr w:rsidR="00C55659">
        <w:tc>
          <w:tcPr>
            <w:tcW w:w="544" w:type="dxa"/>
            <w:vAlign w:val="center"/>
          </w:tcPr>
          <w:p w:rsidR="00C55659" w:rsidRDefault="00C55659">
            <w:pPr>
              <w:pStyle w:val="ConsPlusNormal"/>
              <w:jc w:val="center"/>
            </w:pPr>
            <w:r>
              <w:t>130.</w:t>
            </w:r>
          </w:p>
        </w:tc>
        <w:tc>
          <w:tcPr>
            <w:tcW w:w="2694" w:type="dxa"/>
            <w:vAlign w:val="center"/>
          </w:tcPr>
          <w:p w:rsidR="00C55659" w:rsidRDefault="00C55659">
            <w:pPr>
              <w:pStyle w:val="ConsPlusNormal"/>
            </w:pPr>
            <w:r>
              <w:t xml:space="preserve">Степлер на 20 листов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250,0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131.</w:t>
            </w:r>
          </w:p>
        </w:tc>
        <w:tc>
          <w:tcPr>
            <w:tcW w:w="2694" w:type="dxa"/>
            <w:vAlign w:val="center"/>
          </w:tcPr>
          <w:p w:rsidR="00C55659" w:rsidRDefault="00C55659">
            <w:pPr>
              <w:pStyle w:val="ConsPlusNormal"/>
            </w:pPr>
            <w:r>
              <w:t xml:space="preserve">Степлер на 40 листов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1500,0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lastRenderedPageBreak/>
              <w:t>132.</w:t>
            </w:r>
          </w:p>
        </w:tc>
        <w:tc>
          <w:tcPr>
            <w:tcW w:w="2694" w:type="dxa"/>
            <w:vAlign w:val="center"/>
          </w:tcPr>
          <w:p w:rsidR="00C55659" w:rsidRDefault="00C55659">
            <w:pPr>
              <w:pStyle w:val="ConsPlusNormal"/>
            </w:pPr>
            <w:r>
              <w:t xml:space="preserve">Стержень для ручки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20</w:t>
            </w:r>
          </w:p>
        </w:tc>
        <w:tc>
          <w:tcPr>
            <w:tcW w:w="1417" w:type="dxa"/>
            <w:vAlign w:val="center"/>
          </w:tcPr>
          <w:p w:rsidR="00C55659" w:rsidRDefault="00C55659">
            <w:pPr>
              <w:pStyle w:val="ConsPlusNormal"/>
              <w:jc w:val="center"/>
            </w:pPr>
            <w:r>
              <w:t>25,0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133.</w:t>
            </w:r>
          </w:p>
        </w:tc>
        <w:tc>
          <w:tcPr>
            <w:tcW w:w="2694" w:type="dxa"/>
            <w:vAlign w:val="center"/>
          </w:tcPr>
          <w:p w:rsidR="00C55659" w:rsidRDefault="00C55659">
            <w:pPr>
              <w:pStyle w:val="ConsPlusNormal"/>
            </w:pPr>
            <w:r>
              <w:t xml:space="preserve">Стержни для карандашей автоматических (толщина грифеля - 0,5 мм, 12 штук)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60,0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134.</w:t>
            </w:r>
          </w:p>
        </w:tc>
        <w:tc>
          <w:tcPr>
            <w:tcW w:w="2694" w:type="dxa"/>
            <w:vAlign w:val="center"/>
          </w:tcPr>
          <w:p w:rsidR="00C55659" w:rsidRDefault="00C55659">
            <w:pPr>
              <w:pStyle w:val="ConsPlusNormal"/>
            </w:pPr>
            <w:r>
              <w:t xml:space="preserve">Точилка для карандашей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25,0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135.</w:t>
            </w:r>
          </w:p>
        </w:tc>
        <w:tc>
          <w:tcPr>
            <w:tcW w:w="2694" w:type="dxa"/>
            <w:vAlign w:val="center"/>
          </w:tcPr>
          <w:p w:rsidR="00C55659" w:rsidRDefault="00C55659">
            <w:pPr>
              <w:pStyle w:val="ConsPlusNormal"/>
            </w:pPr>
            <w:r>
              <w:t xml:space="preserve">Точилка для карандашей механическая </w:t>
            </w:r>
            <w:hyperlink w:anchor="P19646">
              <w:r>
                <w:rPr>
                  <w:color w:val="0000FF"/>
                </w:rPr>
                <w:t>&lt;1&gt;</w:t>
              </w:r>
            </w:hyperlink>
          </w:p>
        </w:tc>
        <w:tc>
          <w:tcPr>
            <w:tcW w:w="1204" w:type="dxa"/>
            <w:vAlign w:val="center"/>
          </w:tcPr>
          <w:p w:rsidR="00C55659" w:rsidRDefault="00C55659">
            <w:pPr>
              <w:pStyle w:val="ConsPlusNormal"/>
              <w:jc w:val="center"/>
            </w:pPr>
            <w:r>
              <w:t>штука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680,0</w:t>
            </w:r>
          </w:p>
        </w:tc>
        <w:tc>
          <w:tcPr>
            <w:tcW w:w="1954" w:type="dxa"/>
            <w:vAlign w:val="center"/>
          </w:tcPr>
          <w:p w:rsidR="00C55659" w:rsidRDefault="00C55659">
            <w:pPr>
              <w:pStyle w:val="ConsPlusNormal"/>
              <w:jc w:val="center"/>
            </w:pPr>
            <w:r>
              <w:t>на 1 кабинет</w:t>
            </w:r>
          </w:p>
        </w:tc>
      </w:tr>
      <w:tr w:rsidR="00C55659">
        <w:tc>
          <w:tcPr>
            <w:tcW w:w="544" w:type="dxa"/>
            <w:vAlign w:val="center"/>
          </w:tcPr>
          <w:p w:rsidR="00C55659" w:rsidRDefault="00C55659">
            <w:pPr>
              <w:pStyle w:val="ConsPlusNormal"/>
              <w:jc w:val="center"/>
            </w:pPr>
            <w:r>
              <w:t>136.</w:t>
            </w:r>
          </w:p>
        </w:tc>
        <w:tc>
          <w:tcPr>
            <w:tcW w:w="2694" w:type="dxa"/>
            <w:vAlign w:val="center"/>
          </w:tcPr>
          <w:p w:rsidR="00C55659" w:rsidRDefault="00C55659">
            <w:pPr>
              <w:pStyle w:val="ConsPlusNormal"/>
            </w:pPr>
            <w:r>
              <w:t xml:space="preserve">Файл-вкладыш A4 (100 штук)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1</w:t>
            </w:r>
          </w:p>
        </w:tc>
        <w:tc>
          <w:tcPr>
            <w:tcW w:w="1417" w:type="dxa"/>
            <w:vAlign w:val="center"/>
          </w:tcPr>
          <w:p w:rsidR="00C55659" w:rsidRDefault="00C55659">
            <w:pPr>
              <w:pStyle w:val="ConsPlusNormal"/>
              <w:jc w:val="center"/>
            </w:pPr>
            <w:r>
              <w:t>220,0</w:t>
            </w:r>
          </w:p>
        </w:tc>
        <w:tc>
          <w:tcPr>
            <w:tcW w:w="1954" w:type="dxa"/>
            <w:vAlign w:val="center"/>
          </w:tcPr>
          <w:p w:rsidR="00C55659" w:rsidRDefault="00C55659">
            <w:pPr>
              <w:pStyle w:val="ConsPlusNormal"/>
            </w:pPr>
          </w:p>
        </w:tc>
      </w:tr>
      <w:tr w:rsidR="00C55659">
        <w:tc>
          <w:tcPr>
            <w:tcW w:w="544" w:type="dxa"/>
            <w:vAlign w:val="center"/>
          </w:tcPr>
          <w:p w:rsidR="00C55659" w:rsidRDefault="00C55659">
            <w:pPr>
              <w:pStyle w:val="ConsPlusNormal"/>
              <w:jc w:val="center"/>
            </w:pPr>
            <w:r>
              <w:t>137.</w:t>
            </w:r>
          </w:p>
        </w:tc>
        <w:tc>
          <w:tcPr>
            <w:tcW w:w="2694" w:type="dxa"/>
            <w:vAlign w:val="center"/>
          </w:tcPr>
          <w:p w:rsidR="00C55659" w:rsidRDefault="00C55659">
            <w:pPr>
              <w:pStyle w:val="ConsPlusNormal"/>
            </w:pPr>
            <w:r>
              <w:t xml:space="preserve">Фотобумага </w:t>
            </w:r>
            <w:hyperlink w:anchor="P19646">
              <w:r>
                <w:rPr>
                  <w:color w:val="0000FF"/>
                </w:rPr>
                <w:t>&lt;1&gt;</w:t>
              </w:r>
            </w:hyperlink>
          </w:p>
        </w:tc>
        <w:tc>
          <w:tcPr>
            <w:tcW w:w="1204" w:type="dxa"/>
            <w:vAlign w:val="center"/>
          </w:tcPr>
          <w:p w:rsidR="00C55659" w:rsidRDefault="00C55659">
            <w:pPr>
              <w:pStyle w:val="ConsPlusNormal"/>
              <w:jc w:val="center"/>
            </w:pPr>
            <w:r>
              <w:t>упаковка</w:t>
            </w:r>
          </w:p>
        </w:tc>
        <w:tc>
          <w:tcPr>
            <w:tcW w:w="1264" w:type="dxa"/>
            <w:vAlign w:val="center"/>
          </w:tcPr>
          <w:p w:rsidR="00C55659" w:rsidRDefault="00C55659">
            <w:pPr>
              <w:pStyle w:val="ConsPlusNormal"/>
              <w:jc w:val="center"/>
            </w:pPr>
            <w:r>
              <w:t>20</w:t>
            </w:r>
          </w:p>
        </w:tc>
        <w:tc>
          <w:tcPr>
            <w:tcW w:w="1417" w:type="dxa"/>
            <w:vAlign w:val="center"/>
          </w:tcPr>
          <w:p w:rsidR="00C55659" w:rsidRDefault="00C55659">
            <w:pPr>
              <w:pStyle w:val="ConsPlusNormal"/>
              <w:jc w:val="center"/>
            </w:pPr>
            <w:r>
              <w:t>1000,0</w:t>
            </w:r>
          </w:p>
        </w:tc>
        <w:tc>
          <w:tcPr>
            <w:tcW w:w="1954" w:type="dxa"/>
            <w:vAlign w:val="center"/>
          </w:tcPr>
          <w:p w:rsidR="00C55659" w:rsidRDefault="00C55659">
            <w:pPr>
              <w:pStyle w:val="ConsPlusNormal"/>
            </w:pPr>
          </w:p>
        </w:tc>
      </w:tr>
      <w:tr w:rsidR="00C55659">
        <w:tblPrEx>
          <w:tblBorders>
            <w:insideH w:val="nil"/>
          </w:tblBorders>
        </w:tblPrEx>
        <w:tc>
          <w:tcPr>
            <w:tcW w:w="544" w:type="dxa"/>
            <w:tcBorders>
              <w:bottom w:val="nil"/>
            </w:tcBorders>
            <w:vAlign w:val="center"/>
          </w:tcPr>
          <w:p w:rsidR="00C55659" w:rsidRDefault="00C55659">
            <w:pPr>
              <w:pStyle w:val="ConsPlusNormal"/>
              <w:jc w:val="center"/>
            </w:pPr>
            <w:r>
              <w:t>138.</w:t>
            </w:r>
          </w:p>
        </w:tc>
        <w:tc>
          <w:tcPr>
            <w:tcW w:w="2694" w:type="dxa"/>
            <w:tcBorders>
              <w:bottom w:val="nil"/>
            </w:tcBorders>
            <w:vAlign w:val="center"/>
          </w:tcPr>
          <w:p w:rsidR="00C55659" w:rsidRDefault="00C55659">
            <w:pPr>
              <w:pStyle w:val="ConsPlusNormal"/>
            </w:pPr>
            <w:r>
              <w:t xml:space="preserve">Штемпельная подушка </w:t>
            </w:r>
            <w:hyperlink w:anchor="P19646">
              <w:r>
                <w:rPr>
                  <w:color w:val="0000FF"/>
                </w:rPr>
                <w:t>&lt;1&gt;</w:t>
              </w:r>
            </w:hyperlink>
          </w:p>
        </w:tc>
        <w:tc>
          <w:tcPr>
            <w:tcW w:w="1204" w:type="dxa"/>
            <w:tcBorders>
              <w:bottom w:val="nil"/>
            </w:tcBorders>
            <w:vAlign w:val="center"/>
          </w:tcPr>
          <w:p w:rsidR="00C55659" w:rsidRDefault="00C55659">
            <w:pPr>
              <w:pStyle w:val="ConsPlusNormal"/>
              <w:jc w:val="center"/>
            </w:pPr>
            <w:r>
              <w:t>штука</w:t>
            </w:r>
          </w:p>
        </w:tc>
        <w:tc>
          <w:tcPr>
            <w:tcW w:w="1264"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450,0</w:t>
            </w:r>
          </w:p>
        </w:tc>
        <w:tc>
          <w:tcPr>
            <w:tcW w:w="1954" w:type="dxa"/>
            <w:tcBorders>
              <w:bottom w:val="nil"/>
            </w:tcBorders>
            <w:vAlign w:val="center"/>
          </w:tcPr>
          <w:p w:rsidR="00C55659" w:rsidRDefault="00C55659">
            <w:pPr>
              <w:pStyle w:val="ConsPlusNormal"/>
              <w:jc w:val="center"/>
            </w:pPr>
          </w:p>
        </w:tc>
      </w:tr>
      <w:tr w:rsidR="00C55659">
        <w:tblPrEx>
          <w:tblBorders>
            <w:insideH w:val="nil"/>
          </w:tblBorders>
        </w:tblPrEx>
        <w:tc>
          <w:tcPr>
            <w:tcW w:w="9077" w:type="dxa"/>
            <w:gridSpan w:val="6"/>
            <w:tcBorders>
              <w:top w:val="nil"/>
            </w:tcBorders>
          </w:tcPr>
          <w:p w:rsidR="00C55659" w:rsidRDefault="00C55659">
            <w:pPr>
              <w:pStyle w:val="ConsPlusNormal"/>
              <w:jc w:val="both"/>
            </w:pPr>
            <w:r>
              <w:t xml:space="preserve">(п. 138 в ред. </w:t>
            </w:r>
            <w:hyperlink r:id="rId1327">
              <w:r>
                <w:rPr>
                  <w:color w:val="0000FF"/>
                </w:rPr>
                <w:t>Приказа</w:t>
              </w:r>
            </w:hyperlink>
            <w:r>
              <w:t xml:space="preserve"> Казначейства России от 01.04.2024 N 118)</w:t>
            </w:r>
          </w:p>
        </w:tc>
      </w:tr>
      <w:tr w:rsidR="00C55659">
        <w:tblPrEx>
          <w:tblBorders>
            <w:insideH w:val="nil"/>
          </w:tblBorders>
        </w:tblPrEx>
        <w:tc>
          <w:tcPr>
            <w:tcW w:w="544" w:type="dxa"/>
            <w:tcBorders>
              <w:bottom w:val="nil"/>
            </w:tcBorders>
            <w:vAlign w:val="center"/>
          </w:tcPr>
          <w:p w:rsidR="00C55659" w:rsidRDefault="00C55659">
            <w:pPr>
              <w:pStyle w:val="ConsPlusNormal"/>
              <w:jc w:val="center"/>
            </w:pPr>
            <w:r>
              <w:t>139.</w:t>
            </w:r>
          </w:p>
        </w:tc>
        <w:tc>
          <w:tcPr>
            <w:tcW w:w="2694" w:type="dxa"/>
            <w:tcBorders>
              <w:bottom w:val="nil"/>
            </w:tcBorders>
            <w:vAlign w:val="center"/>
          </w:tcPr>
          <w:p w:rsidR="00C55659" w:rsidRDefault="00C55659">
            <w:pPr>
              <w:pStyle w:val="ConsPlusNormal"/>
            </w:pPr>
            <w:r>
              <w:t xml:space="preserve">Конверт C6 </w:t>
            </w:r>
            <w:hyperlink w:anchor="P19646">
              <w:r>
                <w:rPr>
                  <w:color w:val="0000FF"/>
                </w:rPr>
                <w:t>&lt;1&gt;</w:t>
              </w:r>
            </w:hyperlink>
          </w:p>
        </w:tc>
        <w:tc>
          <w:tcPr>
            <w:tcW w:w="1204" w:type="dxa"/>
            <w:tcBorders>
              <w:bottom w:val="nil"/>
            </w:tcBorders>
            <w:vAlign w:val="center"/>
          </w:tcPr>
          <w:p w:rsidR="00C55659" w:rsidRDefault="00C55659">
            <w:pPr>
              <w:pStyle w:val="ConsPlusNormal"/>
              <w:jc w:val="center"/>
            </w:pPr>
            <w:r>
              <w:t>штука</w:t>
            </w:r>
          </w:p>
        </w:tc>
        <w:tc>
          <w:tcPr>
            <w:tcW w:w="1264" w:type="dxa"/>
            <w:tcBorders>
              <w:bottom w:val="nil"/>
            </w:tcBorders>
            <w:vAlign w:val="center"/>
          </w:tcPr>
          <w:p w:rsidR="00C55659" w:rsidRDefault="00C55659">
            <w:pPr>
              <w:pStyle w:val="ConsPlusNormal"/>
              <w:jc w:val="center"/>
            </w:pPr>
            <w:r>
              <w:t>3</w:t>
            </w:r>
          </w:p>
        </w:tc>
        <w:tc>
          <w:tcPr>
            <w:tcW w:w="1417" w:type="dxa"/>
            <w:tcBorders>
              <w:bottom w:val="nil"/>
            </w:tcBorders>
            <w:vAlign w:val="center"/>
          </w:tcPr>
          <w:p w:rsidR="00C55659" w:rsidRDefault="00C55659">
            <w:pPr>
              <w:pStyle w:val="ConsPlusNormal"/>
              <w:jc w:val="center"/>
            </w:pPr>
            <w:r>
              <w:t>2,0</w:t>
            </w:r>
          </w:p>
        </w:tc>
        <w:tc>
          <w:tcPr>
            <w:tcW w:w="1954" w:type="dxa"/>
            <w:tcBorders>
              <w:bottom w:val="nil"/>
            </w:tcBorders>
            <w:vAlign w:val="center"/>
          </w:tcPr>
          <w:p w:rsidR="00C55659" w:rsidRDefault="00C55659">
            <w:pPr>
              <w:pStyle w:val="ConsPlusNormal"/>
            </w:pPr>
          </w:p>
        </w:tc>
      </w:tr>
      <w:tr w:rsidR="00C55659">
        <w:tblPrEx>
          <w:tblBorders>
            <w:insideH w:val="nil"/>
          </w:tblBorders>
        </w:tblPrEx>
        <w:tc>
          <w:tcPr>
            <w:tcW w:w="9077" w:type="dxa"/>
            <w:gridSpan w:val="6"/>
            <w:tcBorders>
              <w:top w:val="nil"/>
            </w:tcBorders>
          </w:tcPr>
          <w:p w:rsidR="00C55659" w:rsidRDefault="00C55659">
            <w:pPr>
              <w:pStyle w:val="ConsPlusNormal"/>
              <w:jc w:val="both"/>
            </w:pPr>
            <w:r>
              <w:t xml:space="preserve">(п. 139 введен </w:t>
            </w:r>
            <w:hyperlink r:id="rId1328">
              <w:r>
                <w:rPr>
                  <w:color w:val="0000FF"/>
                </w:rPr>
                <w:t>Приказом</w:t>
              </w:r>
            </w:hyperlink>
            <w:r>
              <w:t xml:space="preserve"> Казначейства России от 14.11.2022 N 334)</w:t>
            </w:r>
          </w:p>
        </w:tc>
      </w:tr>
      <w:tr w:rsidR="00C55659">
        <w:tblPrEx>
          <w:tblBorders>
            <w:insideH w:val="nil"/>
          </w:tblBorders>
        </w:tblPrEx>
        <w:tc>
          <w:tcPr>
            <w:tcW w:w="544" w:type="dxa"/>
            <w:tcBorders>
              <w:bottom w:val="nil"/>
            </w:tcBorders>
            <w:vAlign w:val="center"/>
          </w:tcPr>
          <w:p w:rsidR="00C55659" w:rsidRDefault="00C55659">
            <w:pPr>
              <w:pStyle w:val="ConsPlusNormal"/>
              <w:jc w:val="center"/>
            </w:pPr>
            <w:r>
              <w:t>140.</w:t>
            </w:r>
          </w:p>
        </w:tc>
        <w:tc>
          <w:tcPr>
            <w:tcW w:w="2694" w:type="dxa"/>
            <w:tcBorders>
              <w:bottom w:val="nil"/>
            </w:tcBorders>
            <w:vAlign w:val="center"/>
          </w:tcPr>
          <w:p w:rsidR="00C55659" w:rsidRDefault="00C55659">
            <w:pPr>
              <w:pStyle w:val="ConsPlusNormal"/>
            </w:pPr>
            <w:r>
              <w:t xml:space="preserve">Папка A4 для личных дел </w:t>
            </w:r>
            <w:hyperlink w:anchor="P19646">
              <w:r>
                <w:rPr>
                  <w:color w:val="0000FF"/>
                </w:rPr>
                <w:t>&lt;1&gt;</w:t>
              </w:r>
            </w:hyperlink>
          </w:p>
        </w:tc>
        <w:tc>
          <w:tcPr>
            <w:tcW w:w="1204" w:type="dxa"/>
            <w:tcBorders>
              <w:bottom w:val="nil"/>
            </w:tcBorders>
            <w:vAlign w:val="center"/>
          </w:tcPr>
          <w:p w:rsidR="00C55659" w:rsidRDefault="00C55659">
            <w:pPr>
              <w:pStyle w:val="ConsPlusNormal"/>
              <w:jc w:val="center"/>
            </w:pPr>
            <w:r>
              <w:t>штука</w:t>
            </w:r>
          </w:p>
        </w:tc>
        <w:tc>
          <w:tcPr>
            <w:tcW w:w="1264" w:type="dxa"/>
            <w:tcBorders>
              <w:bottom w:val="nil"/>
            </w:tcBorders>
            <w:vAlign w:val="center"/>
          </w:tcPr>
          <w:p w:rsidR="00C55659" w:rsidRDefault="00C55659">
            <w:pPr>
              <w:pStyle w:val="ConsPlusNormal"/>
              <w:jc w:val="center"/>
            </w:pPr>
            <w:r>
              <w:t>1</w:t>
            </w:r>
          </w:p>
        </w:tc>
        <w:tc>
          <w:tcPr>
            <w:tcW w:w="1417" w:type="dxa"/>
            <w:tcBorders>
              <w:bottom w:val="nil"/>
            </w:tcBorders>
            <w:vAlign w:val="center"/>
          </w:tcPr>
          <w:p w:rsidR="00C55659" w:rsidRDefault="00C55659">
            <w:pPr>
              <w:pStyle w:val="ConsPlusNormal"/>
              <w:jc w:val="center"/>
            </w:pPr>
            <w:r>
              <w:t>650,0</w:t>
            </w:r>
          </w:p>
        </w:tc>
        <w:tc>
          <w:tcPr>
            <w:tcW w:w="1954" w:type="dxa"/>
            <w:tcBorders>
              <w:bottom w:val="nil"/>
            </w:tcBorders>
            <w:vAlign w:val="center"/>
          </w:tcPr>
          <w:p w:rsidR="00C55659" w:rsidRDefault="00C55659">
            <w:pPr>
              <w:pStyle w:val="ConsPlusNormal"/>
            </w:pPr>
          </w:p>
        </w:tc>
      </w:tr>
      <w:tr w:rsidR="00C55659">
        <w:tblPrEx>
          <w:tblBorders>
            <w:insideH w:val="nil"/>
          </w:tblBorders>
        </w:tblPrEx>
        <w:tc>
          <w:tcPr>
            <w:tcW w:w="9077" w:type="dxa"/>
            <w:gridSpan w:val="6"/>
            <w:tcBorders>
              <w:top w:val="nil"/>
            </w:tcBorders>
          </w:tcPr>
          <w:p w:rsidR="00C55659" w:rsidRDefault="00C55659">
            <w:pPr>
              <w:pStyle w:val="ConsPlusNormal"/>
              <w:jc w:val="both"/>
            </w:pPr>
            <w:r>
              <w:t xml:space="preserve">(п. 140 введен </w:t>
            </w:r>
            <w:hyperlink r:id="rId1329">
              <w:r>
                <w:rPr>
                  <w:color w:val="0000FF"/>
                </w:rPr>
                <w:t>Приказом</w:t>
              </w:r>
            </w:hyperlink>
            <w:r>
              <w:t xml:space="preserve"> Казначейства России от 21.04.2023 N 145)</w:t>
            </w:r>
          </w:p>
        </w:tc>
      </w:tr>
      <w:tr w:rsidR="00C55659">
        <w:tblPrEx>
          <w:tblBorders>
            <w:insideH w:val="nil"/>
          </w:tblBorders>
        </w:tblPrEx>
        <w:tc>
          <w:tcPr>
            <w:tcW w:w="544" w:type="dxa"/>
            <w:tcBorders>
              <w:bottom w:val="nil"/>
            </w:tcBorders>
            <w:vAlign w:val="center"/>
          </w:tcPr>
          <w:p w:rsidR="00C55659" w:rsidRDefault="00C55659">
            <w:pPr>
              <w:pStyle w:val="ConsPlusNormal"/>
              <w:jc w:val="center"/>
            </w:pPr>
            <w:r>
              <w:t>141.</w:t>
            </w:r>
          </w:p>
        </w:tc>
        <w:tc>
          <w:tcPr>
            <w:tcW w:w="2694" w:type="dxa"/>
            <w:tcBorders>
              <w:bottom w:val="nil"/>
            </w:tcBorders>
            <w:vAlign w:val="center"/>
          </w:tcPr>
          <w:p w:rsidR="00C55659" w:rsidRDefault="00C55659">
            <w:pPr>
              <w:pStyle w:val="ConsPlusNormal"/>
            </w:pPr>
            <w:r>
              <w:t xml:space="preserve">Тетрадь </w:t>
            </w:r>
            <w:hyperlink w:anchor="P19646">
              <w:r>
                <w:rPr>
                  <w:color w:val="0000FF"/>
                </w:rPr>
                <w:t>&lt;1&gt;</w:t>
              </w:r>
            </w:hyperlink>
          </w:p>
        </w:tc>
        <w:tc>
          <w:tcPr>
            <w:tcW w:w="1204" w:type="dxa"/>
            <w:tcBorders>
              <w:bottom w:val="nil"/>
            </w:tcBorders>
            <w:vAlign w:val="center"/>
          </w:tcPr>
          <w:p w:rsidR="00C55659" w:rsidRDefault="00C55659">
            <w:pPr>
              <w:pStyle w:val="ConsPlusNormal"/>
              <w:jc w:val="center"/>
            </w:pPr>
            <w:r>
              <w:t>штука</w:t>
            </w:r>
          </w:p>
        </w:tc>
        <w:tc>
          <w:tcPr>
            <w:tcW w:w="1264" w:type="dxa"/>
            <w:tcBorders>
              <w:bottom w:val="nil"/>
            </w:tcBorders>
            <w:vAlign w:val="center"/>
          </w:tcPr>
          <w:p w:rsidR="00C55659" w:rsidRDefault="00C55659">
            <w:pPr>
              <w:pStyle w:val="ConsPlusNormal"/>
              <w:jc w:val="center"/>
            </w:pPr>
            <w:r>
              <w:t>3</w:t>
            </w:r>
          </w:p>
        </w:tc>
        <w:tc>
          <w:tcPr>
            <w:tcW w:w="1417" w:type="dxa"/>
            <w:tcBorders>
              <w:bottom w:val="nil"/>
            </w:tcBorders>
            <w:vAlign w:val="center"/>
          </w:tcPr>
          <w:p w:rsidR="00C55659" w:rsidRDefault="00C55659">
            <w:pPr>
              <w:pStyle w:val="ConsPlusNormal"/>
              <w:jc w:val="center"/>
            </w:pPr>
            <w:r>
              <w:t>51,0</w:t>
            </w:r>
          </w:p>
        </w:tc>
        <w:tc>
          <w:tcPr>
            <w:tcW w:w="1954" w:type="dxa"/>
            <w:tcBorders>
              <w:bottom w:val="nil"/>
            </w:tcBorders>
            <w:vAlign w:val="center"/>
          </w:tcPr>
          <w:p w:rsidR="00C55659" w:rsidRDefault="00C55659">
            <w:pPr>
              <w:pStyle w:val="ConsPlusNormal"/>
              <w:jc w:val="center"/>
            </w:pPr>
            <w:r>
              <w:t>на 1 работника режимно-секретного подразделения</w:t>
            </w:r>
          </w:p>
        </w:tc>
      </w:tr>
      <w:tr w:rsidR="00C55659">
        <w:tblPrEx>
          <w:tblBorders>
            <w:insideH w:val="nil"/>
          </w:tblBorders>
        </w:tblPrEx>
        <w:tc>
          <w:tcPr>
            <w:tcW w:w="9077" w:type="dxa"/>
            <w:gridSpan w:val="6"/>
            <w:tcBorders>
              <w:top w:val="nil"/>
            </w:tcBorders>
          </w:tcPr>
          <w:p w:rsidR="00C55659" w:rsidRDefault="00C55659">
            <w:pPr>
              <w:pStyle w:val="ConsPlusNormal"/>
              <w:jc w:val="both"/>
            </w:pPr>
            <w:r>
              <w:t xml:space="preserve">(п. 141 введен </w:t>
            </w:r>
            <w:hyperlink r:id="rId1330">
              <w:r>
                <w:rPr>
                  <w:color w:val="0000FF"/>
                </w:rPr>
                <w:t>Приказом</w:t>
              </w:r>
            </w:hyperlink>
            <w:r>
              <w:t xml:space="preserve"> Казначейства России от 21.04.2023 N 145)</w:t>
            </w:r>
          </w:p>
        </w:tc>
      </w:tr>
    </w:tbl>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110" w:name="P19646"/>
      <w:bookmarkEnd w:id="110"/>
      <w:r>
        <w:t>&lt;1&gt; Материальные запасы.</w:t>
      </w:r>
    </w:p>
    <w:p w:rsidR="00C55659" w:rsidRDefault="00C55659">
      <w:pPr>
        <w:pStyle w:val="ConsPlusNormal"/>
        <w:spacing w:before="220"/>
        <w:ind w:firstLine="540"/>
        <w:jc w:val="both"/>
      </w:pPr>
      <w:bookmarkStart w:id="111" w:name="P19647"/>
      <w:bookmarkEnd w:id="111"/>
      <w:r>
        <w:t>&lt;2&gt; Для специализированной печати.</w:t>
      </w:r>
    </w:p>
    <w:p w:rsidR="00C55659" w:rsidRDefault="00C55659">
      <w:pPr>
        <w:pStyle w:val="ConsPlusNormal"/>
        <w:spacing w:before="220"/>
        <w:ind w:firstLine="540"/>
        <w:jc w:val="both"/>
      </w:pPr>
      <w:bookmarkStart w:id="112" w:name="P19648"/>
      <w:bookmarkEnd w:id="112"/>
      <w:r>
        <w:t>&lt;3&gt; Основные средства.</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20</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lastRenderedPageBreak/>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113" w:name="P19663"/>
      <w:bookmarkEnd w:id="113"/>
      <w:r>
        <w:t>НОРМЫ</w:t>
      </w:r>
    </w:p>
    <w:p w:rsidR="00C55659" w:rsidRDefault="00C55659">
      <w:pPr>
        <w:pStyle w:val="ConsPlusTitle"/>
        <w:jc w:val="center"/>
      </w:pPr>
      <w:r>
        <w:t>ПОЛОЖЕННОСТИ НА ПРИОБРЕТЕНИЕ ТОВАРОВ ДЛЯ ПРОВЕДЕНИЯ</w:t>
      </w:r>
    </w:p>
    <w:p w:rsidR="00C55659" w:rsidRDefault="00C55659">
      <w:pPr>
        <w:pStyle w:val="ConsPlusTitle"/>
        <w:jc w:val="center"/>
      </w:pPr>
      <w:r>
        <w:t>СОВЕЩАНИЙ ЦАФК, ТОФК, ФКУ "ЦОКР" И ФИЛИАЛОВ ФКУ "ЦОКР"</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14.11.2022 </w:t>
            </w:r>
            <w:hyperlink r:id="rId1331">
              <w:r>
                <w:rPr>
                  <w:color w:val="0000FF"/>
                </w:rPr>
                <w:t>N 334</w:t>
              </w:r>
            </w:hyperlink>
            <w:r>
              <w:rPr>
                <w:color w:val="392C69"/>
              </w:rPr>
              <w:t>,</w:t>
            </w:r>
          </w:p>
          <w:p w:rsidR="00C55659" w:rsidRDefault="00C55659">
            <w:pPr>
              <w:pStyle w:val="ConsPlusNormal"/>
              <w:jc w:val="center"/>
            </w:pPr>
            <w:r>
              <w:rPr>
                <w:color w:val="392C69"/>
              </w:rPr>
              <w:t xml:space="preserve">от 29.05.2025 </w:t>
            </w:r>
            <w:hyperlink r:id="rId1332">
              <w:r>
                <w:rPr>
                  <w:color w:val="0000FF"/>
                </w:rPr>
                <w:t>N 161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551"/>
        <w:gridCol w:w="1146"/>
        <w:gridCol w:w="1474"/>
        <w:gridCol w:w="1361"/>
        <w:gridCol w:w="2041"/>
      </w:tblGrid>
      <w:tr w:rsidR="00C55659">
        <w:tc>
          <w:tcPr>
            <w:tcW w:w="454" w:type="dxa"/>
          </w:tcPr>
          <w:p w:rsidR="00C55659" w:rsidRDefault="00C55659">
            <w:pPr>
              <w:pStyle w:val="ConsPlusNormal"/>
              <w:jc w:val="center"/>
            </w:pPr>
            <w:r>
              <w:t>N п/п</w:t>
            </w:r>
          </w:p>
        </w:tc>
        <w:tc>
          <w:tcPr>
            <w:tcW w:w="2551" w:type="dxa"/>
          </w:tcPr>
          <w:p w:rsidR="00C55659" w:rsidRDefault="00C55659">
            <w:pPr>
              <w:pStyle w:val="ConsPlusNormal"/>
              <w:jc w:val="center"/>
            </w:pPr>
            <w:r>
              <w:t>Наименование</w:t>
            </w:r>
          </w:p>
        </w:tc>
        <w:tc>
          <w:tcPr>
            <w:tcW w:w="1146" w:type="dxa"/>
          </w:tcPr>
          <w:p w:rsidR="00C55659" w:rsidRDefault="00C55659">
            <w:pPr>
              <w:pStyle w:val="ConsPlusNormal"/>
              <w:jc w:val="center"/>
            </w:pPr>
            <w:r>
              <w:t>Единица измерения</w:t>
            </w:r>
          </w:p>
        </w:tc>
        <w:tc>
          <w:tcPr>
            <w:tcW w:w="1474" w:type="dxa"/>
          </w:tcPr>
          <w:p w:rsidR="00C55659" w:rsidRDefault="00C55659">
            <w:pPr>
              <w:pStyle w:val="ConsPlusNormal"/>
              <w:jc w:val="center"/>
            </w:pPr>
            <w:r>
              <w:t>Норматив количества (не более)</w:t>
            </w:r>
          </w:p>
        </w:tc>
        <w:tc>
          <w:tcPr>
            <w:tcW w:w="1361" w:type="dxa"/>
          </w:tcPr>
          <w:p w:rsidR="00C55659" w:rsidRDefault="00C55659">
            <w:pPr>
              <w:pStyle w:val="ConsPlusNormal"/>
              <w:jc w:val="center"/>
            </w:pPr>
            <w:r>
              <w:t>Норматив цены (не более), руб.</w:t>
            </w:r>
          </w:p>
        </w:tc>
        <w:tc>
          <w:tcPr>
            <w:tcW w:w="2041" w:type="dxa"/>
          </w:tcPr>
          <w:p w:rsidR="00C55659" w:rsidRDefault="00C55659">
            <w:pPr>
              <w:pStyle w:val="ConsPlusNormal"/>
              <w:jc w:val="center"/>
            </w:pPr>
            <w:r>
              <w:t>Примечание</w:t>
            </w:r>
          </w:p>
        </w:tc>
      </w:tr>
      <w:tr w:rsidR="00C55659">
        <w:tc>
          <w:tcPr>
            <w:tcW w:w="454" w:type="dxa"/>
            <w:vAlign w:val="center"/>
          </w:tcPr>
          <w:p w:rsidR="00C55659" w:rsidRDefault="00C55659">
            <w:pPr>
              <w:pStyle w:val="ConsPlusNormal"/>
              <w:jc w:val="center"/>
            </w:pPr>
            <w:r>
              <w:t>1.</w:t>
            </w:r>
          </w:p>
        </w:tc>
        <w:tc>
          <w:tcPr>
            <w:tcW w:w="2551" w:type="dxa"/>
            <w:vAlign w:val="center"/>
          </w:tcPr>
          <w:p w:rsidR="00C55659" w:rsidRDefault="00C55659">
            <w:pPr>
              <w:pStyle w:val="ConsPlusNormal"/>
            </w:pPr>
            <w:r>
              <w:t xml:space="preserve">Баннер </w:t>
            </w:r>
            <w:hyperlink w:anchor="P19742">
              <w:r>
                <w:rPr>
                  <w:color w:val="0000FF"/>
                </w:rPr>
                <w:t>&lt;1&gt;</w:t>
              </w:r>
            </w:hyperlink>
          </w:p>
        </w:tc>
        <w:tc>
          <w:tcPr>
            <w:tcW w:w="1146" w:type="dxa"/>
            <w:vAlign w:val="center"/>
          </w:tcPr>
          <w:p w:rsidR="00C55659" w:rsidRDefault="00C55659">
            <w:pPr>
              <w:pStyle w:val="ConsPlusNormal"/>
              <w:jc w:val="center"/>
            </w:pPr>
            <w:r>
              <w:t>штука</w:t>
            </w:r>
          </w:p>
        </w:tc>
        <w:tc>
          <w:tcPr>
            <w:tcW w:w="1474" w:type="dxa"/>
            <w:vAlign w:val="center"/>
          </w:tcPr>
          <w:p w:rsidR="00C55659" w:rsidRDefault="00C55659">
            <w:pPr>
              <w:pStyle w:val="ConsPlusNormal"/>
              <w:jc w:val="center"/>
            </w:pPr>
            <w:r>
              <w:t>1</w:t>
            </w:r>
          </w:p>
        </w:tc>
        <w:tc>
          <w:tcPr>
            <w:tcW w:w="1361" w:type="dxa"/>
            <w:vAlign w:val="center"/>
          </w:tcPr>
          <w:p w:rsidR="00C55659" w:rsidRDefault="00C55659">
            <w:pPr>
              <w:pStyle w:val="ConsPlusNormal"/>
              <w:jc w:val="center"/>
            </w:pPr>
            <w:r>
              <w:t>35000,0</w:t>
            </w:r>
          </w:p>
        </w:tc>
        <w:tc>
          <w:tcPr>
            <w:tcW w:w="2041" w:type="dxa"/>
            <w:vAlign w:val="center"/>
          </w:tcPr>
          <w:p w:rsidR="00C55659" w:rsidRDefault="00C55659">
            <w:pPr>
              <w:pStyle w:val="ConsPlusNormal"/>
              <w:jc w:val="center"/>
            </w:pPr>
            <w:r>
              <w:t>на 1 совещание</w:t>
            </w:r>
          </w:p>
        </w:tc>
      </w:tr>
      <w:tr w:rsidR="00C55659">
        <w:tc>
          <w:tcPr>
            <w:tcW w:w="454" w:type="dxa"/>
            <w:vAlign w:val="center"/>
          </w:tcPr>
          <w:p w:rsidR="00C55659" w:rsidRDefault="00C55659">
            <w:pPr>
              <w:pStyle w:val="ConsPlusNormal"/>
              <w:jc w:val="center"/>
            </w:pPr>
            <w:r>
              <w:t>2.</w:t>
            </w:r>
          </w:p>
        </w:tc>
        <w:tc>
          <w:tcPr>
            <w:tcW w:w="2551" w:type="dxa"/>
            <w:vAlign w:val="center"/>
          </w:tcPr>
          <w:p w:rsidR="00C55659" w:rsidRDefault="00C55659">
            <w:pPr>
              <w:pStyle w:val="ConsPlusNormal"/>
            </w:pPr>
            <w:r>
              <w:t xml:space="preserve">Бейдж </w:t>
            </w:r>
            <w:hyperlink w:anchor="P19743">
              <w:r>
                <w:rPr>
                  <w:color w:val="0000FF"/>
                </w:rPr>
                <w:t>&lt;2&gt;</w:t>
              </w:r>
            </w:hyperlink>
          </w:p>
        </w:tc>
        <w:tc>
          <w:tcPr>
            <w:tcW w:w="1146" w:type="dxa"/>
            <w:vAlign w:val="center"/>
          </w:tcPr>
          <w:p w:rsidR="00C55659" w:rsidRDefault="00C55659">
            <w:pPr>
              <w:pStyle w:val="ConsPlusNormal"/>
              <w:jc w:val="center"/>
            </w:pPr>
            <w:r>
              <w:t>штука</w:t>
            </w:r>
          </w:p>
        </w:tc>
        <w:tc>
          <w:tcPr>
            <w:tcW w:w="1474" w:type="dxa"/>
            <w:vAlign w:val="center"/>
          </w:tcPr>
          <w:p w:rsidR="00C55659" w:rsidRDefault="00C55659">
            <w:pPr>
              <w:pStyle w:val="ConsPlusNormal"/>
              <w:jc w:val="center"/>
            </w:pPr>
            <w:r>
              <w:t>1</w:t>
            </w:r>
          </w:p>
        </w:tc>
        <w:tc>
          <w:tcPr>
            <w:tcW w:w="1361" w:type="dxa"/>
            <w:vAlign w:val="center"/>
          </w:tcPr>
          <w:p w:rsidR="00C55659" w:rsidRDefault="00C55659">
            <w:pPr>
              <w:pStyle w:val="ConsPlusNormal"/>
              <w:jc w:val="center"/>
            </w:pPr>
            <w:r>
              <w:t>140,0</w:t>
            </w:r>
          </w:p>
        </w:tc>
        <w:tc>
          <w:tcPr>
            <w:tcW w:w="2041" w:type="dxa"/>
            <w:vAlign w:val="center"/>
          </w:tcPr>
          <w:p w:rsidR="00C55659" w:rsidRDefault="00C55659">
            <w:pPr>
              <w:pStyle w:val="ConsPlusNormal"/>
              <w:jc w:val="center"/>
            </w:pPr>
            <w:r>
              <w:t>на 1 участника совещания</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3.</w:t>
            </w:r>
          </w:p>
        </w:tc>
        <w:tc>
          <w:tcPr>
            <w:tcW w:w="2551" w:type="dxa"/>
            <w:tcBorders>
              <w:bottom w:val="nil"/>
            </w:tcBorders>
            <w:vAlign w:val="center"/>
          </w:tcPr>
          <w:p w:rsidR="00C55659" w:rsidRDefault="00C55659">
            <w:pPr>
              <w:pStyle w:val="ConsPlusNormal"/>
            </w:pPr>
            <w:r>
              <w:t xml:space="preserve">Вода питьевая бутилированная 0,25 литра </w:t>
            </w:r>
            <w:hyperlink w:anchor="P19743">
              <w:r>
                <w:rPr>
                  <w:color w:val="0000FF"/>
                </w:rPr>
                <w:t>&lt;2&gt;</w:t>
              </w:r>
            </w:hyperlink>
          </w:p>
        </w:tc>
        <w:tc>
          <w:tcPr>
            <w:tcW w:w="1146" w:type="dxa"/>
            <w:tcBorders>
              <w:bottom w:val="nil"/>
            </w:tcBorders>
            <w:vAlign w:val="center"/>
          </w:tcPr>
          <w:p w:rsidR="00C55659" w:rsidRDefault="00C55659">
            <w:pPr>
              <w:pStyle w:val="ConsPlusNormal"/>
              <w:jc w:val="center"/>
            </w:pPr>
            <w:r>
              <w:t>упаковка</w:t>
            </w:r>
          </w:p>
        </w:tc>
        <w:tc>
          <w:tcPr>
            <w:tcW w:w="1474" w:type="dxa"/>
            <w:tcBorders>
              <w:bottom w:val="nil"/>
            </w:tcBorders>
            <w:vAlign w:val="center"/>
          </w:tcPr>
          <w:p w:rsidR="00C55659" w:rsidRDefault="00C55659">
            <w:pPr>
              <w:pStyle w:val="ConsPlusNormal"/>
              <w:jc w:val="center"/>
            </w:pPr>
            <w:r>
              <w:t>1500</w:t>
            </w:r>
          </w:p>
        </w:tc>
        <w:tc>
          <w:tcPr>
            <w:tcW w:w="1361" w:type="dxa"/>
            <w:tcBorders>
              <w:bottom w:val="nil"/>
            </w:tcBorders>
            <w:vAlign w:val="center"/>
          </w:tcPr>
          <w:p w:rsidR="00C55659" w:rsidRDefault="00C55659">
            <w:pPr>
              <w:pStyle w:val="ConsPlusNormal"/>
              <w:jc w:val="center"/>
            </w:pPr>
            <w:r>
              <w:t>2741,0</w:t>
            </w:r>
          </w:p>
        </w:tc>
        <w:tc>
          <w:tcPr>
            <w:tcW w:w="2041" w:type="dxa"/>
            <w:tcBorders>
              <w:bottom w:val="nil"/>
            </w:tcBorders>
            <w:vAlign w:val="center"/>
          </w:tcPr>
          <w:p w:rsidR="00C55659" w:rsidRDefault="00C55659">
            <w:pPr>
              <w:pStyle w:val="ConsPlusNormal"/>
              <w:jc w:val="center"/>
            </w:pPr>
            <w:r>
              <w:t>в год для ЦАФК</w:t>
            </w:r>
          </w:p>
        </w:tc>
      </w:tr>
      <w:tr w:rsidR="00C55659">
        <w:tblPrEx>
          <w:tblBorders>
            <w:insideH w:val="nil"/>
          </w:tblBorders>
        </w:tblPrEx>
        <w:tc>
          <w:tcPr>
            <w:tcW w:w="9027" w:type="dxa"/>
            <w:gridSpan w:val="6"/>
            <w:tcBorders>
              <w:top w:val="nil"/>
            </w:tcBorders>
          </w:tcPr>
          <w:p w:rsidR="00C55659" w:rsidRDefault="00C55659">
            <w:pPr>
              <w:pStyle w:val="ConsPlusNormal"/>
              <w:jc w:val="both"/>
            </w:pPr>
            <w:r>
              <w:t xml:space="preserve">(п. 3 в ред. </w:t>
            </w:r>
            <w:hyperlink r:id="rId1333">
              <w:r>
                <w:rPr>
                  <w:color w:val="0000FF"/>
                </w:rPr>
                <w:t>Приказа</w:t>
              </w:r>
            </w:hyperlink>
            <w:r>
              <w:t xml:space="preserve"> Казначейства России от 29.05.2025 N 161)</w:t>
            </w:r>
          </w:p>
        </w:tc>
      </w:tr>
      <w:tr w:rsidR="00C55659">
        <w:tc>
          <w:tcPr>
            <w:tcW w:w="454" w:type="dxa"/>
            <w:vAlign w:val="center"/>
          </w:tcPr>
          <w:p w:rsidR="00C55659" w:rsidRDefault="00C55659">
            <w:pPr>
              <w:pStyle w:val="ConsPlusNormal"/>
              <w:jc w:val="center"/>
            </w:pPr>
            <w:r>
              <w:t>4.</w:t>
            </w:r>
          </w:p>
        </w:tc>
        <w:tc>
          <w:tcPr>
            <w:tcW w:w="2551" w:type="dxa"/>
            <w:vAlign w:val="center"/>
          </w:tcPr>
          <w:p w:rsidR="00C55659" w:rsidRDefault="00C55659">
            <w:pPr>
              <w:pStyle w:val="ConsPlusNormal"/>
            </w:pPr>
            <w:r>
              <w:t xml:space="preserve">Вода питьевая бутилированная 0,33 литра </w:t>
            </w:r>
            <w:hyperlink w:anchor="P19743">
              <w:r>
                <w:rPr>
                  <w:color w:val="0000FF"/>
                </w:rPr>
                <w:t>&lt;2&gt;</w:t>
              </w:r>
            </w:hyperlink>
          </w:p>
        </w:tc>
        <w:tc>
          <w:tcPr>
            <w:tcW w:w="1146" w:type="dxa"/>
            <w:vAlign w:val="center"/>
          </w:tcPr>
          <w:p w:rsidR="00C55659" w:rsidRDefault="00C55659">
            <w:pPr>
              <w:pStyle w:val="ConsPlusNormal"/>
              <w:jc w:val="center"/>
            </w:pPr>
            <w:r>
              <w:t>упаковка</w:t>
            </w:r>
          </w:p>
        </w:tc>
        <w:tc>
          <w:tcPr>
            <w:tcW w:w="1474" w:type="dxa"/>
            <w:vAlign w:val="center"/>
          </w:tcPr>
          <w:p w:rsidR="00C55659" w:rsidRDefault="00C55659">
            <w:pPr>
              <w:pStyle w:val="ConsPlusNormal"/>
              <w:jc w:val="center"/>
            </w:pPr>
            <w:r>
              <w:t>1500</w:t>
            </w:r>
          </w:p>
        </w:tc>
        <w:tc>
          <w:tcPr>
            <w:tcW w:w="1361" w:type="dxa"/>
            <w:vAlign w:val="center"/>
          </w:tcPr>
          <w:p w:rsidR="00C55659" w:rsidRDefault="00C55659">
            <w:pPr>
              <w:pStyle w:val="ConsPlusNormal"/>
              <w:jc w:val="center"/>
            </w:pPr>
            <w:r>
              <w:t>2850,0</w:t>
            </w:r>
          </w:p>
        </w:tc>
        <w:tc>
          <w:tcPr>
            <w:tcW w:w="2041" w:type="dxa"/>
            <w:vAlign w:val="center"/>
          </w:tcPr>
          <w:p w:rsidR="00C55659" w:rsidRDefault="00C55659">
            <w:pPr>
              <w:pStyle w:val="ConsPlusNormal"/>
              <w:jc w:val="center"/>
            </w:pPr>
            <w:r>
              <w:t>в год для ЦАФК</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w:t>
            </w:r>
          </w:p>
        </w:tc>
        <w:tc>
          <w:tcPr>
            <w:tcW w:w="2551" w:type="dxa"/>
            <w:tcBorders>
              <w:bottom w:val="nil"/>
            </w:tcBorders>
            <w:vAlign w:val="center"/>
          </w:tcPr>
          <w:p w:rsidR="00C55659" w:rsidRDefault="00C55659">
            <w:pPr>
              <w:pStyle w:val="ConsPlusNormal"/>
            </w:pPr>
            <w:r>
              <w:t xml:space="preserve">Вода питьевая бутилированная 0,5 литра </w:t>
            </w:r>
            <w:hyperlink w:anchor="P19743">
              <w:r>
                <w:rPr>
                  <w:color w:val="0000FF"/>
                </w:rPr>
                <w:t>&lt;2&gt;</w:t>
              </w:r>
            </w:hyperlink>
          </w:p>
        </w:tc>
        <w:tc>
          <w:tcPr>
            <w:tcW w:w="1146" w:type="dxa"/>
            <w:tcBorders>
              <w:bottom w:val="nil"/>
            </w:tcBorders>
            <w:vAlign w:val="center"/>
          </w:tcPr>
          <w:p w:rsidR="00C55659" w:rsidRDefault="00C55659">
            <w:pPr>
              <w:pStyle w:val="ConsPlusNormal"/>
              <w:jc w:val="center"/>
            </w:pPr>
            <w:r>
              <w:t>упаковка</w:t>
            </w:r>
          </w:p>
        </w:tc>
        <w:tc>
          <w:tcPr>
            <w:tcW w:w="1474" w:type="dxa"/>
            <w:tcBorders>
              <w:bottom w:val="nil"/>
            </w:tcBorders>
            <w:vAlign w:val="center"/>
          </w:tcPr>
          <w:p w:rsidR="00C55659" w:rsidRDefault="00C55659">
            <w:pPr>
              <w:pStyle w:val="ConsPlusNormal"/>
              <w:jc w:val="center"/>
            </w:pPr>
            <w:r>
              <w:t>1500</w:t>
            </w:r>
          </w:p>
        </w:tc>
        <w:tc>
          <w:tcPr>
            <w:tcW w:w="1361" w:type="dxa"/>
            <w:tcBorders>
              <w:bottom w:val="nil"/>
            </w:tcBorders>
            <w:vAlign w:val="center"/>
          </w:tcPr>
          <w:p w:rsidR="00C55659" w:rsidRDefault="00C55659">
            <w:pPr>
              <w:pStyle w:val="ConsPlusNormal"/>
              <w:jc w:val="center"/>
            </w:pPr>
            <w:r>
              <w:t>680,0</w:t>
            </w:r>
          </w:p>
        </w:tc>
        <w:tc>
          <w:tcPr>
            <w:tcW w:w="2041" w:type="dxa"/>
            <w:tcBorders>
              <w:bottom w:val="nil"/>
            </w:tcBorders>
            <w:vAlign w:val="center"/>
          </w:tcPr>
          <w:p w:rsidR="00C55659" w:rsidRDefault="00C55659">
            <w:pPr>
              <w:pStyle w:val="ConsPlusNormal"/>
              <w:jc w:val="center"/>
            </w:pPr>
            <w:r>
              <w:t>в год для ЦАФК</w:t>
            </w:r>
          </w:p>
        </w:tc>
      </w:tr>
      <w:tr w:rsidR="00C55659">
        <w:tblPrEx>
          <w:tblBorders>
            <w:insideH w:val="nil"/>
          </w:tblBorders>
        </w:tblPrEx>
        <w:tc>
          <w:tcPr>
            <w:tcW w:w="9027" w:type="dxa"/>
            <w:gridSpan w:val="6"/>
            <w:tcBorders>
              <w:top w:val="nil"/>
            </w:tcBorders>
          </w:tcPr>
          <w:p w:rsidR="00C55659" w:rsidRDefault="00C55659">
            <w:pPr>
              <w:pStyle w:val="ConsPlusNormal"/>
              <w:jc w:val="both"/>
            </w:pPr>
            <w:r>
              <w:t xml:space="preserve">(п. 5 в ред. </w:t>
            </w:r>
            <w:hyperlink r:id="rId1334">
              <w:r>
                <w:rPr>
                  <w:color w:val="0000FF"/>
                </w:rPr>
                <w:t>Приказа</w:t>
              </w:r>
            </w:hyperlink>
            <w:r>
              <w:t xml:space="preserve"> Казначейства России от 29.05.2025 N 161)</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6.</w:t>
            </w:r>
          </w:p>
        </w:tc>
        <w:tc>
          <w:tcPr>
            <w:tcW w:w="2551" w:type="dxa"/>
            <w:tcBorders>
              <w:bottom w:val="nil"/>
            </w:tcBorders>
            <w:vAlign w:val="center"/>
          </w:tcPr>
          <w:p w:rsidR="00C55659" w:rsidRDefault="00C55659">
            <w:pPr>
              <w:pStyle w:val="ConsPlusNormal"/>
            </w:pPr>
            <w:r>
              <w:t xml:space="preserve">Вода питьевая бутилированная 19 литров </w:t>
            </w:r>
            <w:hyperlink w:anchor="P19743">
              <w:r>
                <w:rPr>
                  <w:color w:val="0000FF"/>
                </w:rPr>
                <w:t>&lt;2&gt;</w:t>
              </w:r>
            </w:hyperlink>
          </w:p>
        </w:tc>
        <w:tc>
          <w:tcPr>
            <w:tcW w:w="1146" w:type="dxa"/>
            <w:tcBorders>
              <w:bottom w:val="nil"/>
            </w:tcBorders>
            <w:vAlign w:val="center"/>
          </w:tcPr>
          <w:p w:rsidR="00C55659" w:rsidRDefault="00C55659">
            <w:pPr>
              <w:pStyle w:val="ConsPlusNormal"/>
              <w:jc w:val="center"/>
            </w:pPr>
            <w:r>
              <w:t>штука</w:t>
            </w:r>
          </w:p>
        </w:tc>
        <w:tc>
          <w:tcPr>
            <w:tcW w:w="1474" w:type="dxa"/>
            <w:tcBorders>
              <w:bottom w:val="nil"/>
            </w:tcBorders>
            <w:vAlign w:val="center"/>
          </w:tcPr>
          <w:p w:rsidR="00C55659" w:rsidRDefault="00C55659">
            <w:pPr>
              <w:pStyle w:val="ConsPlusNormal"/>
              <w:jc w:val="center"/>
            </w:pPr>
            <w:r>
              <w:t>1000</w:t>
            </w:r>
          </w:p>
        </w:tc>
        <w:tc>
          <w:tcPr>
            <w:tcW w:w="1361" w:type="dxa"/>
            <w:tcBorders>
              <w:bottom w:val="nil"/>
            </w:tcBorders>
            <w:vAlign w:val="center"/>
          </w:tcPr>
          <w:p w:rsidR="00C55659" w:rsidRDefault="00C55659">
            <w:pPr>
              <w:pStyle w:val="ConsPlusNormal"/>
              <w:jc w:val="center"/>
            </w:pPr>
            <w:r>
              <w:t>1218,0</w:t>
            </w:r>
          </w:p>
        </w:tc>
        <w:tc>
          <w:tcPr>
            <w:tcW w:w="2041" w:type="dxa"/>
            <w:tcBorders>
              <w:bottom w:val="nil"/>
            </w:tcBorders>
            <w:vAlign w:val="center"/>
          </w:tcPr>
          <w:p w:rsidR="00C55659" w:rsidRDefault="00C55659">
            <w:pPr>
              <w:pStyle w:val="ConsPlusNormal"/>
              <w:jc w:val="center"/>
            </w:pPr>
            <w:r>
              <w:t>в год для ЦАФК</w:t>
            </w:r>
          </w:p>
        </w:tc>
      </w:tr>
      <w:tr w:rsidR="00C55659">
        <w:tblPrEx>
          <w:tblBorders>
            <w:insideH w:val="nil"/>
          </w:tblBorders>
        </w:tblPrEx>
        <w:tc>
          <w:tcPr>
            <w:tcW w:w="9027" w:type="dxa"/>
            <w:gridSpan w:val="6"/>
            <w:tcBorders>
              <w:top w:val="nil"/>
            </w:tcBorders>
          </w:tcPr>
          <w:p w:rsidR="00C55659" w:rsidRDefault="00C55659">
            <w:pPr>
              <w:pStyle w:val="ConsPlusNormal"/>
              <w:jc w:val="both"/>
            </w:pPr>
            <w:r>
              <w:t xml:space="preserve">(п. 6 в ред. </w:t>
            </w:r>
            <w:hyperlink r:id="rId1335">
              <w:r>
                <w:rPr>
                  <w:color w:val="0000FF"/>
                </w:rPr>
                <w:t>Приказа</w:t>
              </w:r>
            </w:hyperlink>
            <w:r>
              <w:t xml:space="preserve"> Казначейства России от 29.05.2025 N 161)</w:t>
            </w:r>
          </w:p>
        </w:tc>
      </w:tr>
      <w:tr w:rsidR="00C55659">
        <w:tc>
          <w:tcPr>
            <w:tcW w:w="454" w:type="dxa"/>
            <w:vAlign w:val="center"/>
          </w:tcPr>
          <w:p w:rsidR="00C55659" w:rsidRDefault="00C55659">
            <w:pPr>
              <w:pStyle w:val="ConsPlusNormal"/>
              <w:jc w:val="center"/>
            </w:pPr>
            <w:r>
              <w:t>7.</w:t>
            </w:r>
          </w:p>
        </w:tc>
        <w:tc>
          <w:tcPr>
            <w:tcW w:w="2551" w:type="dxa"/>
            <w:vAlign w:val="center"/>
          </w:tcPr>
          <w:p w:rsidR="00C55659" w:rsidRDefault="00C55659">
            <w:pPr>
              <w:pStyle w:val="ConsPlusNormal"/>
            </w:pPr>
            <w:r>
              <w:t xml:space="preserve">Блокнот на спирали А5 </w:t>
            </w:r>
            <w:hyperlink w:anchor="P19743">
              <w:r>
                <w:rPr>
                  <w:color w:val="0000FF"/>
                </w:rPr>
                <w:t>&lt;2&gt;</w:t>
              </w:r>
            </w:hyperlink>
          </w:p>
        </w:tc>
        <w:tc>
          <w:tcPr>
            <w:tcW w:w="1146" w:type="dxa"/>
            <w:vAlign w:val="center"/>
          </w:tcPr>
          <w:p w:rsidR="00C55659" w:rsidRDefault="00C55659">
            <w:pPr>
              <w:pStyle w:val="ConsPlusNormal"/>
              <w:jc w:val="center"/>
            </w:pPr>
            <w:r>
              <w:t>штука</w:t>
            </w:r>
          </w:p>
        </w:tc>
        <w:tc>
          <w:tcPr>
            <w:tcW w:w="1474" w:type="dxa"/>
            <w:vAlign w:val="center"/>
          </w:tcPr>
          <w:p w:rsidR="00C55659" w:rsidRDefault="00C55659">
            <w:pPr>
              <w:pStyle w:val="ConsPlusNormal"/>
              <w:jc w:val="center"/>
            </w:pPr>
            <w:r>
              <w:t>1</w:t>
            </w:r>
          </w:p>
        </w:tc>
        <w:tc>
          <w:tcPr>
            <w:tcW w:w="1361" w:type="dxa"/>
            <w:vAlign w:val="center"/>
          </w:tcPr>
          <w:p w:rsidR="00C55659" w:rsidRDefault="00C55659">
            <w:pPr>
              <w:pStyle w:val="ConsPlusNormal"/>
              <w:jc w:val="center"/>
            </w:pPr>
            <w:r>
              <w:t>250,0</w:t>
            </w:r>
          </w:p>
        </w:tc>
        <w:tc>
          <w:tcPr>
            <w:tcW w:w="2041" w:type="dxa"/>
            <w:vAlign w:val="center"/>
          </w:tcPr>
          <w:p w:rsidR="00C55659" w:rsidRDefault="00C55659">
            <w:pPr>
              <w:pStyle w:val="ConsPlusNormal"/>
              <w:jc w:val="center"/>
            </w:pPr>
            <w:r>
              <w:t>на 1 участника совещания</w:t>
            </w:r>
          </w:p>
        </w:tc>
      </w:tr>
      <w:tr w:rsidR="00C55659">
        <w:tc>
          <w:tcPr>
            <w:tcW w:w="454" w:type="dxa"/>
            <w:vAlign w:val="center"/>
          </w:tcPr>
          <w:p w:rsidR="00C55659" w:rsidRDefault="00C55659">
            <w:pPr>
              <w:pStyle w:val="ConsPlusNormal"/>
              <w:jc w:val="center"/>
            </w:pPr>
            <w:r>
              <w:t>8.</w:t>
            </w:r>
          </w:p>
        </w:tc>
        <w:tc>
          <w:tcPr>
            <w:tcW w:w="2551" w:type="dxa"/>
            <w:vAlign w:val="center"/>
          </w:tcPr>
          <w:p w:rsidR="00C55659" w:rsidRDefault="00C55659">
            <w:pPr>
              <w:pStyle w:val="ConsPlusNormal"/>
            </w:pPr>
            <w:r>
              <w:t xml:space="preserve">Папка А4 с резинками </w:t>
            </w:r>
            <w:hyperlink w:anchor="P19743">
              <w:r>
                <w:rPr>
                  <w:color w:val="0000FF"/>
                </w:rPr>
                <w:t>&lt;2&gt;</w:t>
              </w:r>
            </w:hyperlink>
          </w:p>
        </w:tc>
        <w:tc>
          <w:tcPr>
            <w:tcW w:w="1146" w:type="dxa"/>
            <w:vAlign w:val="center"/>
          </w:tcPr>
          <w:p w:rsidR="00C55659" w:rsidRDefault="00C55659">
            <w:pPr>
              <w:pStyle w:val="ConsPlusNormal"/>
              <w:jc w:val="center"/>
            </w:pPr>
            <w:r>
              <w:t>штука</w:t>
            </w:r>
          </w:p>
        </w:tc>
        <w:tc>
          <w:tcPr>
            <w:tcW w:w="1474" w:type="dxa"/>
            <w:vAlign w:val="center"/>
          </w:tcPr>
          <w:p w:rsidR="00C55659" w:rsidRDefault="00C55659">
            <w:pPr>
              <w:pStyle w:val="ConsPlusNormal"/>
              <w:jc w:val="center"/>
            </w:pPr>
            <w:r>
              <w:t>1</w:t>
            </w:r>
          </w:p>
        </w:tc>
        <w:tc>
          <w:tcPr>
            <w:tcW w:w="1361" w:type="dxa"/>
            <w:vAlign w:val="center"/>
          </w:tcPr>
          <w:p w:rsidR="00C55659" w:rsidRDefault="00C55659">
            <w:pPr>
              <w:pStyle w:val="ConsPlusNormal"/>
              <w:jc w:val="center"/>
            </w:pPr>
            <w:r>
              <w:t>250,0</w:t>
            </w:r>
          </w:p>
        </w:tc>
        <w:tc>
          <w:tcPr>
            <w:tcW w:w="2041" w:type="dxa"/>
            <w:vAlign w:val="center"/>
          </w:tcPr>
          <w:p w:rsidR="00C55659" w:rsidRDefault="00C55659">
            <w:pPr>
              <w:pStyle w:val="ConsPlusNormal"/>
              <w:jc w:val="center"/>
            </w:pPr>
            <w:r>
              <w:t>на 1 участника совещания</w:t>
            </w:r>
          </w:p>
        </w:tc>
      </w:tr>
      <w:tr w:rsidR="00C55659">
        <w:tc>
          <w:tcPr>
            <w:tcW w:w="454" w:type="dxa"/>
            <w:vAlign w:val="center"/>
          </w:tcPr>
          <w:p w:rsidR="00C55659" w:rsidRDefault="00C55659">
            <w:pPr>
              <w:pStyle w:val="ConsPlusNormal"/>
              <w:jc w:val="center"/>
            </w:pPr>
            <w:r>
              <w:t>9.</w:t>
            </w:r>
          </w:p>
        </w:tc>
        <w:tc>
          <w:tcPr>
            <w:tcW w:w="2551" w:type="dxa"/>
            <w:vAlign w:val="center"/>
          </w:tcPr>
          <w:p w:rsidR="00C55659" w:rsidRDefault="00C55659">
            <w:pPr>
              <w:pStyle w:val="ConsPlusNormal"/>
            </w:pPr>
            <w:r>
              <w:t xml:space="preserve">Ручка шариковая </w:t>
            </w:r>
            <w:hyperlink w:anchor="P19743">
              <w:r>
                <w:rPr>
                  <w:color w:val="0000FF"/>
                </w:rPr>
                <w:t>&lt;2&gt;</w:t>
              </w:r>
            </w:hyperlink>
          </w:p>
        </w:tc>
        <w:tc>
          <w:tcPr>
            <w:tcW w:w="1146" w:type="dxa"/>
            <w:vAlign w:val="center"/>
          </w:tcPr>
          <w:p w:rsidR="00C55659" w:rsidRDefault="00C55659">
            <w:pPr>
              <w:pStyle w:val="ConsPlusNormal"/>
              <w:jc w:val="center"/>
            </w:pPr>
            <w:r>
              <w:t>штука</w:t>
            </w:r>
          </w:p>
        </w:tc>
        <w:tc>
          <w:tcPr>
            <w:tcW w:w="1474" w:type="dxa"/>
            <w:vAlign w:val="center"/>
          </w:tcPr>
          <w:p w:rsidR="00C55659" w:rsidRDefault="00C55659">
            <w:pPr>
              <w:pStyle w:val="ConsPlusNormal"/>
              <w:jc w:val="center"/>
            </w:pPr>
            <w:r>
              <w:t>1</w:t>
            </w:r>
          </w:p>
        </w:tc>
        <w:tc>
          <w:tcPr>
            <w:tcW w:w="1361" w:type="dxa"/>
            <w:vAlign w:val="center"/>
          </w:tcPr>
          <w:p w:rsidR="00C55659" w:rsidRDefault="00C55659">
            <w:pPr>
              <w:pStyle w:val="ConsPlusNormal"/>
              <w:jc w:val="center"/>
            </w:pPr>
            <w:r>
              <w:t>100,0</w:t>
            </w:r>
          </w:p>
        </w:tc>
        <w:tc>
          <w:tcPr>
            <w:tcW w:w="2041" w:type="dxa"/>
            <w:vAlign w:val="center"/>
          </w:tcPr>
          <w:p w:rsidR="00C55659" w:rsidRDefault="00C55659">
            <w:pPr>
              <w:pStyle w:val="ConsPlusNormal"/>
              <w:jc w:val="center"/>
            </w:pPr>
            <w:r>
              <w:t>на 1 участника совещания</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10.</w:t>
            </w:r>
          </w:p>
        </w:tc>
        <w:tc>
          <w:tcPr>
            <w:tcW w:w="2551" w:type="dxa"/>
            <w:tcBorders>
              <w:bottom w:val="nil"/>
            </w:tcBorders>
            <w:vAlign w:val="center"/>
          </w:tcPr>
          <w:p w:rsidR="00C55659" w:rsidRDefault="00C55659">
            <w:pPr>
              <w:pStyle w:val="ConsPlusNormal"/>
            </w:pPr>
            <w:r>
              <w:t xml:space="preserve">Флаг настольный </w:t>
            </w:r>
            <w:hyperlink w:anchor="P19743">
              <w:r>
                <w:rPr>
                  <w:color w:val="0000FF"/>
                </w:rPr>
                <w:t>&lt;2&gt;</w:t>
              </w:r>
            </w:hyperlink>
          </w:p>
        </w:tc>
        <w:tc>
          <w:tcPr>
            <w:tcW w:w="1146" w:type="dxa"/>
            <w:tcBorders>
              <w:bottom w:val="nil"/>
            </w:tcBorders>
            <w:vAlign w:val="center"/>
          </w:tcPr>
          <w:p w:rsidR="00C55659" w:rsidRDefault="00C55659">
            <w:pPr>
              <w:pStyle w:val="ConsPlusNormal"/>
              <w:jc w:val="center"/>
            </w:pPr>
            <w:r>
              <w:t>штука</w:t>
            </w:r>
          </w:p>
        </w:tc>
        <w:tc>
          <w:tcPr>
            <w:tcW w:w="1474" w:type="dxa"/>
            <w:tcBorders>
              <w:bottom w:val="nil"/>
            </w:tcBorders>
            <w:vAlign w:val="center"/>
          </w:tcPr>
          <w:p w:rsidR="00C55659" w:rsidRDefault="00C55659">
            <w:pPr>
              <w:pStyle w:val="ConsPlusNormal"/>
              <w:jc w:val="center"/>
            </w:pPr>
            <w:r>
              <w:t>50</w:t>
            </w:r>
          </w:p>
        </w:tc>
        <w:tc>
          <w:tcPr>
            <w:tcW w:w="1361" w:type="dxa"/>
            <w:tcBorders>
              <w:bottom w:val="nil"/>
            </w:tcBorders>
            <w:vAlign w:val="center"/>
          </w:tcPr>
          <w:p w:rsidR="00C55659" w:rsidRDefault="00C55659">
            <w:pPr>
              <w:pStyle w:val="ConsPlusNormal"/>
              <w:jc w:val="center"/>
            </w:pPr>
            <w:r>
              <w:t>1000,0</w:t>
            </w:r>
          </w:p>
        </w:tc>
        <w:tc>
          <w:tcPr>
            <w:tcW w:w="2041" w:type="dxa"/>
            <w:tcBorders>
              <w:bottom w:val="nil"/>
            </w:tcBorders>
            <w:vAlign w:val="center"/>
          </w:tcPr>
          <w:p w:rsidR="00C55659" w:rsidRDefault="00C55659">
            <w:pPr>
              <w:pStyle w:val="ConsPlusNormal"/>
              <w:jc w:val="center"/>
            </w:pPr>
            <w:r>
              <w:t>на 1 совещание</w:t>
            </w:r>
          </w:p>
        </w:tc>
      </w:tr>
      <w:tr w:rsidR="00C55659">
        <w:tblPrEx>
          <w:tblBorders>
            <w:insideH w:val="nil"/>
          </w:tblBorders>
        </w:tblPrEx>
        <w:tc>
          <w:tcPr>
            <w:tcW w:w="9027" w:type="dxa"/>
            <w:gridSpan w:val="6"/>
            <w:tcBorders>
              <w:top w:val="nil"/>
            </w:tcBorders>
          </w:tcPr>
          <w:p w:rsidR="00C55659" w:rsidRDefault="00C55659">
            <w:pPr>
              <w:pStyle w:val="ConsPlusNormal"/>
              <w:jc w:val="both"/>
            </w:pPr>
            <w:r>
              <w:t xml:space="preserve">(п. 10 введен </w:t>
            </w:r>
            <w:hyperlink r:id="rId1336">
              <w:r>
                <w:rPr>
                  <w:color w:val="0000FF"/>
                </w:rPr>
                <w:t>Приказом</w:t>
              </w:r>
            </w:hyperlink>
            <w:r>
              <w:t xml:space="preserve"> Казначейства России от 14.11.2022 N 334)</w:t>
            </w:r>
          </w:p>
        </w:tc>
      </w:tr>
    </w:tbl>
    <w:p w:rsidR="00C55659" w:rsidRDefault="00C55659">
      <w:pPr>
        <w:pStyle w:val="ConsPlusNormal"/>
        <w:jc w:val="both"/>
      </w:pPr>
    </w:p>
    <w:p w:rsidR="00C55659" w:rsidRDefault="00C55659">
      <w:pPr>
        <w:pStyle w:val="ConsPlusNormal"/>
        <w:ind w:firstLine="540"/>
        <w:jc w:val="both"/>
      </w:pPr>
      <w:r>
        <w:lastRenderedPageBreak/>
        <w:t>--------------------------------</w:t>
      </w:r>
    </w:p>
    <w:p w:rsidR="00C55659" w:rsidRDefault="00C55659">
      <w:pPr>
        <w:pStyle w:val="ConsPlusNormal"/>
        <w:spacing w:before="220"/>
        <w:ind w:firstLine="540"/>
        <w:jc w:val="both"/>
      </w:pPr>
      <w:bookmarkStart w:id="114" w:name="P19742"/>
      <w:bookmarkEnd w:id="114"/>
      <w:r>
        <w:t>&lt;1&gt; Основные средства.</w:t>
      </w:r>
    </w:p>
    <w:p w:rsidR="00C55659" w:rsidRDefault="00C55659">
      <w:pPr>
        <w:pStyle w:val="ConsPlusNormal"/>
        <w:spacing w:before="220"/>
        <w:ind w:firstLine="540"/>
        <w:jc w:val="both"/>
      </w:pPr>
      <w:bookmarkStart w:id="115" w:name="P19743"/>
      <w:bookmarkEnd w:id="115"/>
      <w:r>
        <w:t>&lt;2&gt; Материальные запасы.</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21</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r>
        <w:t>НОРМЫ</w:t>
      </w:r>
    </w:p>
    <w:p w:rsidR="00C55659" w:rsidRDefault="00C55659">
      <w:pPr>
        <w:pStyle w:val="ConsPlusTitle"/>
        <w:jc w:val="center"/>
      </w:pPr>
      <w:r>
        <w:t>ПОЛОЖЕННОСТИ НА ПРИОБРЕТЕНИЕ ГОРЮЧЕ-СМАЗОЧНЫХ МАТЕРИАЛОВ</w:t>
      </w:r>
    </w:p>
    <w:p w:rsidR="00C55659" w:rsidRDefault="00C55659">
      <w:pPr>
        <w:pStyle w:val="ConsPlusTitle"/>
        <w:jc w:val="center"/>
      </w:pPr>
      <w:r>
        <w:t>ДЛЯ СЛУЖЕБНОГО АВТОТРАНСПОРТА, ДИЗЕЛЬНЫХ ГЕНЕРАТОРНЫХ</w:t>
      </w:r>
    </w:p>
    <w:p w:rsidR="00C55659" w:rsidRDefault="00C55659">
      <w:pPr>
        <w:pStyle w:val="ConsPlusTitle"/>
        <w:jc w:val="center"/>
      </w:pPr>
      <w:r>
        <w:t>УСТАНОВОК, КОТЕЛЬНЫХ ЦАФК, ТОФК, ФКУ "ЦОКР"</w:t>
      </w:r>
    </w:p>
    <w:p w:rsidR="00C55659" w:rsidRDefault="00C55659">
      <w:pPr>
        <w:pStyle w:val="ConsPlusTitle"/>
        <w:jc w:val="center"/>
      </w:pPr>
      <w:r>
        <w:t>И ФИЛИАЛОВ ФКУ "ЦОКР"</w:t>
      </w:r>
    </w:p>
    <w:p w:rsidR="00C55659" w:rsidRDefault="00C55659">
      <w:pPr>
        <w:pStyle w:val="ConsPlusNormal"/>
        <w:jc w:val="right"/>
      </w:pPr>
    </w:p>
    <w:p w:rsidR="00C55659" w:rsidRDefault="00C55659">
      <w:pPr>
        <w:pStyle w:val="ConsPlusNormal"/>
        <w:jc w:val="center"/>
      </w:pPr>
      <w:r>
        <w:t xml:space="preserve">Утратило силу. - </w:t>
      </w:r>
      <w:hyperlink r:id="rId1337">
        <w:r>
          <w:rPr>
            <w:color w:val="0000FF"/>
          </w:rPr>
          <w:t>Приказ</w:t>
        </w:r>
      </w:hyperlink>
      <w:r>
        <w:t xml:space="preserve"> Казначейства России</w:t>
      </w:r>
    </w:p>
    <w:p w:rsidR="00C55659" w:rsidRDefault="00C55659">
      <w:pPr>
        <w:pStyle w:val="ConsPlusNormal"/>
        <w:jc w:val="center"/>
      </w:pPr>
      <w:r>
        <w:t>от 21.03.2025 N 76</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22</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116" w:name="P19780"/>
      <w:bookmarkEnd w:id="116"/>
      <w:r>
        <w:t>НОРМЫ ПОЛОЖЕННОСТИ</w:t>
      </w:r>
    </w:p>
    <w:p w:rsidR="00C55659" w:rsidRDefault="00C55659">
      <w:pPr>
        <w:pStyle w:val="ConsPlusTitle"/>
        <w:jc w:val="center"/>
      </w:pPr>
      <w:r>
        <w:t>НА ПРИОБРЕТЕНИЕ ТОВАРОВ НА 1 ТРАНСПОРТНОЕ СРЕДСТВО</w:t>
      </w:r>
    </w:p>
    <w:p w:rsidR="00C55659" w:rsidRDefault="00C55659">
      <w:pPr>
        <w:pStyle w:val="ConsPlusTitle"/>
        <w:jc w:val="center"/>
      </w:pPr>
      <w:r>
        <w:t>ФКУ "ЦОКР" И ФИЛИАЛОВ ФКУ "ЦОКР"</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08.11.2024 </w:t>
            </w:r>
            <w:hyperlink r:id="rId1338">
              <w:r>
                <w:rPr>
                  <w:color w:val="0000FF"/>
                </w:rPr>
                <w:t>N 420</w:t>
              </w:r>
            </w:hyperlink>
            <w:r>
              <w:rPr>
                <w:color w:val="392C69"/>
              </w:rPr>
              <w:t>,</w:t>
            </w:r>
          </w:p>
          <w:p w:rsidR="00C55659" w:rsidRDefault="00C55659">
            <w:pPr>
              <w:pStyle w:val="ConsPlusNormal"/>
              <w:jc w:val="center"/>
            </w:pPr>
            <w:r>
              <w:rPr>
                <w:color w:val="392C69"/>
              </w:rPr>
              <w:t xml:space="preserve">от 21.03.2025 </w:t>
            </w:r>
            <w:hyperlink r:id="rId1339">
              <w:r>
                <w:rPr>
                  <w:color w:val="0000FF"/>
                </w:rPr>
                <w:t>N 76</w:t>
              </w:r>
            </w:hyperlink>
            <w:r>
              <w:rPr>
                <w:color w:val="392C69"/>
              </w:rPr>
              <w:t xml:space="preserve">, от 16.01.2026 </w:t>
            </w:r>
            <w:hyperlink r:id="rId1340">
              <w:r>
                <w:rPr>
                  <w:color w:val="0000FF"/>
                </w:rPr>
                <w:t>N 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211"/>
        <w:gridCol w:w="794"/>
        <w:gridCol w:w="1304"/>
        <w:gridCol w:w="1191"/>
        <w:gridCol w:w="850"/>
        <w:gridCol w:w="2211"/>
      </w:tblGrid>
      <w:tr w:rsidR="00C55659">
        <w:tc>
          <w:tcPr>
            <w:tcW w:w="510" w:type="dxa"/>
          </w:tcPr>
          <w:p w:rsidR="00C55659" w:rsidRDefault="00C55659">
            <w:pPr>
              <w:pStyle w:val="ConsPlusNormal"/>
              <w:jc w:val="center"/>
            </w:pPr>
            <w:r>
              <w:t>N п/п</w:t>
            </w:r>
          </w:p>
        </w:tc>
        <w:tc>
          <w:tcPr>
            <w:tcW w:w="2211" w:type="dxa"/>
          </w:tcPr>
          <w:p w:rsidR="00C55659" w:rsidRDefault="00C55659">
            <w:pPr>
              <w:pStyle w:val="ConsPlusNormal"/>
              <w:jc w:val="center"/>
            </w:pPr>
            <w:r>
              <w:t>Наименование</w:t>
            </w:r>
          </w:p>
        </w:tc>
        <w:tc>
          <w:tcPr>
            <w:tcW w:w="794" w:type="dxa"/>
          </w:tcPr>
          <w:p w:rsidR="00C55659" w:rsidRDefault="00C55659">
            <w:pPr>
              <w:pStyle w:val="ConsPlusNormal"/>
              <w:jc w:val="center"/>
            </w:pPr>
            <w:r>
              <w:t>Единица измер</w:t>
            </w:r>
            <w:r>
              <w:lastRenderedPageBreak/>
              <w:t>ения</w:t>
            </w:r>
          </w:p>
        </w:tc>
        <w:tc>
          <w:tcPr>
            <w:tcW w:w="1304" w:type="dxa"/>
          </w:tcPr>
          <w:p w:rsidR="00C55659" w:rsidRDefault="00C55659">
            <w:pPr>
              <w:pStyle w:val="ConsPlusNormal"/>
              <w:jc w:val="center"/>
            </w:pPr>
            <w:r>
              <w:lastRenderedPageBreak/>
              <w:t>Норматив количества (не более)</w:t>
            </w:r>
          </w:p>
        </w:tc>
        <w:tc>
          <w:tcPr>
            <w:tcW w:w="1191" w:type="dxa"/>
          </w:tcPr>
          <w:p w:rsidR="00C55659" w:rsidRDefault="00C55659">
            <w:pPr>
              <w:pStyle w:val="ConsPlusNormal"/>
              <w:jc w:val="center"/>
            </w:pPr>
            <w:r>
              <w:t xml:space="preserve">Норматив цены (не более), в </w:t>
            </w:r>
            <w:r>
              <w:lastRenderedPageBreak/>
              <w:t>руб.</w:t>
            </w:r>
          </w:p>
        </w:tc>
        <w:tc>
          <w:tcPr>
            <w:tcW w:w="850" w:type="dxa"/>
          </w:tcPr>
          <w:p w:rsidR="00C55659" w:rsidRDefault="00C55659">
            <w:pPr>
              <w:pStyle w:val="ConsPlusNormal"/>
              <w:jc w:val="center"/>
            </w:pPr>
            <w:r>
              <w:lastRenderedPageBreak/>
              <w:t xml:space="preserve">Срок эксплуатации в </w:t>
            </w:r>
            <w:r>
              <w:lastRenderedPageBreak/>
              <w:t>годах</w:t>
            </w:r>
          </w:p>
        </w:tc>
        <w:tc>
          <w:tcPr>
            <w:tcW w:w="2211" w:type="dxa"/>
          </w:tcPr>
          <w:p w:rsidR="00C55659" w:rsidRDefault="00C55659">
            <w:pPr>
              <w:pStyle w:val="ConsPlusNormal"/>
              <w:jc w:val="center"/>
            </w:pPr>
            <w:r>
              <w:lastRenderedPageBreak/>
              <w:t>Примечание</w:t>
            </w:r>
          </w:p>
        </w:tc>
      </w:tr>
      <w:tr w:rsidR="00C55659">
        <w:tc>
          <w:tcPr>
            <w:tcW w:w="510" w:type="dxa"/>
            <w:vAlign w:val="center"/>
          </w:tcPr>
          <w:p w:rsidR="00C55659" w:rsidRDefault="00C55659">
            <w:pPr>
              <w:pStyle w:val="ConsPlusNormal"/>
              <w:jc w:val="right"/>
            </w:pPr>
            <w:r>
              <w:lastRenderedPageBreak/>
              <w:t>1.</w:t>
            </w:r>
          </w:p>
        </w:tc>
        <w:tc>
          <w:tcPr>
            <w:tcW w:w="2211" w:type="dxa"/>
            <w:vAlign w:val="center"/>
          </w:tcPr>
          <w:p w:rsidR="00C55659" w:rsidRDefault="00C55659">
            <w:pPr>
              <w:pStyle w:val="ConsPlusNormal"/>
            </w:pPr>
            <w:r>
              <w:t xml:space="preserve">Аккумуляторная батарея </w:t>
            </w:r>
            <w:hyperlink w:anchor="P19918">
              <w:r>
                <w:rPr>
                  <w:color w:val="0000FF"/>
                </w:rPr>
                <w:t>&lt;1&gt;</w:t>
              </w:r>
            </w:hyperlink>
          </w:p>
        </w:tc>
        <w:tc>
          <w:tcPr>
            <w:tcW w:w="794" w:type="dxa"/>
            <w:vAlign w:val="center"/>
          </w:tcPr>
          <w:p w:rsidR="00C55659" w:rsidRDefault="00C55659">
            <w:pPr>
              <w:pStyle w:val="ConsPlusNormal"/>
              <w:jc w:val="center"/>
            </w:pPr>
            <w:r>
              <w:t>штука</w:t>
            </w:r>
          </w:p>
        </w:tc>
        <w:tc>
          <w:tcPr>
            <w:tcW w:w="1304" w:type="dxa"/>
            <w:vAlign w:val="center"/>
          </w:tcPr>
          <w:p w:rsidR="00C55659" w:rsidRDefault="00C55659">
            <w:pPr>
              <w:pStyle w:val="ConsPlusNormal"/>
              <w:jc w:val="center"/>
            </w:pPr>
            <w:r>
              <w:t xml:space="preserve">1 или 2 </w:t>
            </w:r>
            <w:hyperlink w:anchor="P19919">
              <w:r>
                <w:rPr>
                  <w:color w:val="0000FF"/>
                </w:rPr>
                <w:t>&lt;2&gt;</w:t>
              </w:r>
            </w:hyperlink>
          </w:p>
        </w:tc>
        <w:tc>
          <w:tcPr>
            <w:tcW w:w="1191" w:type="dxa"/>
            <w:vAlign w:val="center"/>
          </w:tcPr>
          <w:p w:rsidR="00C55659" w:rsidRDefault="00C55659">
            <w:pPr>
              <w:pStyle w:val="ConsPlusNormal"/>
              <w:jc w:val="center"/>
            </w:pPr>
            <w:r>
              <w:t>17450,0</w:t>
            </w:r>
          </w:p>
        </w:tc>
        <w:tc>
          <w:tcPr>
            <w:tcW w:w="850" w:type="dxa"/>
            <w:vAlign w:val="center"/>
          </w:tcPr>
          <w:p w:rsidR="00C55659" w:rsidRDefault="00C55659">
            <w:pPr>
              <w:pStyle w:val="ConsPlusNormal"/>
              <w:jc w:val="center"/>
            </w:pPr>
            <w:r>
              <w:t>-</w:t>
            </w:r>
          </w:p>
        </w:tc>
        <w:tc>
          <w:tcPr>
            <w:tcW w:w="2211" w:type="dxa"/>
            <w:vAlign w:val="center"/>
          </w:tcPr>
          <w:p w:rsidR="00C55659" w:rsidRDefault="00C55659">
            <w:pPr>
              <w:pStyle w:val="ConsPlusNormal"/>
              <w:jc w:val="center"/>
            </w:pPr>
          </w:p>
        </w:tc>
      </w:tr>
      <w:tr w:rsidR="00C55659">
        <w:tblPrEx>
          <w:tblBorders>
            <w:insideH w:val="nil"/>
          </w:tblBorders>
        </w:tblPrEx>
        <w:tc>
          <w:tcPr>
            <w:tcW w:w="510" w:type="dxa"/>
            <w:tcBorders>
              <w:bottom w:val="nil"/>
            </w:tcBorders>
            <w:vAlign w:val="center"/>
          </w:tcPr>
          <w:p w:rsidR="00C55659" w:rsidRDefault="00C55659">
            <w:pPr>
              <w:pStyle w:val="ConsPlusNormal"/>
              <w:jc w:val="center"/>
            </w:pPr>
            <w:r>
              <w:t>2.</w:t>
            </w:r>
          </w:p>
        </w:tc>
        <w:tc>
          <w:tcPr>
            <w:tcW w:w="2211" w:type="dxa"/>
            <w:tcBorders>
              <w:bottom w:val="nil"/>
            </w:tcBorders>
            <w:vAlign w:val="center"/>
          </w:tcPr>
          <w:p w:rsidR="00C55659" w:rsidRDefault="00C55659">
            <w:pPr>
              <w:pStyle w:val="ConsPlusNormal"/>
            </w:pPr>
            <w:r>
              <w:t xml:space="preserve">Аптечка первой помощи </w:t>
            </w:r>
            <w:hyperlink w:anchor="P19918">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304"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923,0</w:t>
            </w:r>
          </w:p>
        </w:tc>
        <w:tc>
          <w:tcPr>
            <w:tcW w:w="850" w:type="dxa"/>
            <w:tcBorders>
              <w:bottom w:val="nil"/>
            </w:tcBorders>
            <w:vAlign w:val="center"/>
          </w:tcPr>
          <w:p w:rsidR="00C55659" w:rsidRDefault="00C55659">
            <w:pPr>
              <w:pStyle w:val="ConsPlusNormal"/>
              <w:jc w:val="center"/>
            </w:pPr>
            <w:r>
              <w:t>-</w:t>
            </w:r>
          </w:p>
        </w:tc>
        <w:tc>
          <w:tcPr>
            <w:tcW w:w="2211"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2 в ред. </w:t>
            </w:r>
            <w:hyperlink r:id="rId1341">
              <w:r>
                <w:rPr>
                  <w:color w:val="0000FF"/>
                </w:rPr>
                <w:t>Приказа</w:t>
              </w:r>
            </w:hyperlink>
            <w:r>
              <w:t xml:space="preserve"> Казначейства России от 21.03.2025 N 76)</w:t>
            </w:r>
          </w:p>
        </w:tc>
      </w:tr>
      <w:tr w:rsidR="00C55659">
        <w:tc>
          <w:tcPr>
            <w:tcW w:w="510" w:type="dxa"/>
            <w:vAlign w:val="center"/>
          </w:tcPr>
          <w:p w:rsidR="00C55659" w:rsidRDefault="00C55659">
            <w:pPr>
              <w:pStyle w:val="ConsPlusNormal"/>
              <w:jc w:val="right"/>
            </w:pPr>
            <w:r>
              <w:t>3.</w:t>
            </w:r>
          </w:p>
        </w:tc>
        <w:tc>
          <w:tcPr>
            <w:tcW w:w="2211" w:type="dxa"/>
            <w:vAlign w:val="center"/>
          </w:tcPr>
          <w:p w:rsidR="00C55659" w:rsidRDefault="00C55659">
            <w:pPr>
              <w:pStyle w:val="ConsPlusNormal"/>
            </w:pPr>
            <w:r>
              <w:t xml:space="preserve">Домкрат </w:t>
            </w:r>
            <w:hyperlink w:anchor="P19920">
              <w:r>
                <w:rPr>
                  <w:color w:val="0000FF"/>
                </w:rPr>
                <w:t>&lt;3&gt;</w:t>
              </w:r>
            </w:hyperlink>
          </w:p>
        </w:tc>
        <w:tc>
          <w:tcPr>
            <w:tcW w:w="794" w:type="dxa"/>
            <w:vAlign w:val="center"/>
          </w:tcPr>
          <w:p w:rsidR="00C55659" w:rsidRDefault="00C55659">
            <w:pPr>
              <w:pStyle w:val="ConsPlusNormal"/>
              <w:jc w:val="center"/>
            </w:pPr>
            <w:r>
              <w:t>штука</w:t>
            </w:r>
          </w:p>
        </w:tc>
        <w:tc>
          <w:tcPr>
            <w:tcW w:w="130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8950,0</w:t>
            </w:r>
          </w:p>
        </w:tc>
        <w:tc>
          <w:tcPr>
            <w:tcW w:w="850" w:type="dxa"/>
            <w:vAlign w:val="center"/>
          </w:tcPr>
          <w:p w:rsidR="00C55659" w:rsidRDefault="00C55659">
            <w:pPr>
              <w:pStyle w:val="ConsPlusNormal"/>
              <w:jc w:val="center"/>
            </w:pPr>
            <w:r>
              <w:t>5</w:t>
            </w:r>
          </w:p>
        </w:tc>
        <w:tc>
          <w:tcPr>
            <w:tcW w:w="2211" w:type="dxa"/>
            <w:vAlign w:val="center"/>
          </w:tcPr>
          <w:p w:rsidR="00C55659" w:rsidRDefault="00C55659">
            <w:pPr>
              <w:pStyle w:val="ConsPlusNormal"/>
              <w:jc w:val="center"/>
            </w:pPr>
          </w:p>
        </w:tc>
      </w:tr>
      <w:tr w:rsidR="00C55659">
        <w:tc>
          <w:tcPr>
            <w:tcW w:w="510" w:type="dxa"/>
            <w:vAlign w:val="center"/>
          </w:tcPr>
          <w:p w:rsidR="00C55659" w:rsidRDefault="00C55659">
            <w:pPr>
              <w:pStyle w:val="ConsPlusNormal"/>
              <w:jc w:val="right"/>
            </w:pPr>
            <w:r>
              <w:t>4.</w:t>
            </w:r>
          </w:p>
        </w:tc>
        <w:tc>
          <w:tcPr>
            <w:tcW w:w="2211" w:type="dxa"/>
            <w:vAlign w:val="center"/>
          </w:tcPr>
          <w:p w:rsidR="00C55659" w:rsidRDefault="00C55659">
            <w:pPr>
              <w:pStyle w:val="ConsPlusNormal"/>
            </w:pPr>
            <w:r>
              <w:t xml:space="preserve">Жилет </w:t>
            </w:r>
            <w:hyperlink w:anchor="P19918">
              <w:r>
                <w:rPr>
                  <w:color w:val="0000FF"/>
                </w:rPr>
                <w:t>&lt;1&gt;</w:t>
              </w:r>
            </w:hyperlink>
          </w:p>
        </w:tc>
        <w:tc>
          <w:tcPr>
            <w:tcW w:w="794" w:type="dxa"/>
            <w:vAlign w:val="center"/>
          </w:tcPr>
          <w:p w:rsidR="00C55659" w:rsidRDefault="00C55659">
            <w:pPr>
              <w:pStyle w:val="ConsPlusNormal"/>
              <w:jc w:val="center"/>
            </w:pPr>
            <w:r>
              <w:t>штука</w:t>
            </w:r>
          </w:p>
        </w:tc>
        <w:tc>
          <w:tcPr>
            <w:tcW w:w="130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540,0</w:t>
            </w:r>
          </w:p>
        </w:tc>
        <w:tc>
          <w:tcPr>
            <w:tcW w:w="850" w:type="dxa"/>
            <w:vAlign w:val="center"/>
          </w:tcPr>
          <w:p w:rsidR="00C55659" w:rsidRDefault="00C55659">
            <w:pPr>
              <w:pStyle w:val="ConsPlusNormal"/>
              <w:jc w:val="center"/>
            </w:pPr>
            <w:r>
              <w:t>-</w:t>
            </w:r>
          </w:p>
        </w:tc>
        <w:tc>
          <w:tcPr>
            <w:tcW w:w="2211" w:type="dxa"/>
            <w:vAlign w:val="center"/>
          </w:tcPr>
          <w:p w:rsidR="00C55659" w:rsidRDefault="00C55659">
            <w:pPr>
              <w:pStyle w:val="ConsPlusNormal"/>
              <w:jc w:val="center"/>
            </w:pPr>
            <w:r>
              <w:t>с полосами светоотражающего материала</w:t>
            </w:r>
          </w:p>
        </w:tc>
      </w:tr>
      <w:tr w:rsidR="00C55659">
        <w:tc>
          <w:tcPr>
            <w:tcW w:w="510" w:type="dxa"/>
            <w:vAlign w:val="center"/>
          </w:tcPr>
          <w:p w:rsidR="00C55659" w:rsidRDefault="00C55659">
            <w:pPr>
              <w:pStyle w:val="ConsPlusNormal"/>
              <w:jc w:val="right"/>
            </w:pPr>
            <w:r>
              <w:t>5.</w:t>
            </w:r>
          </w:p>
        </w:tc>
        <w:tc>
          <w:tcPr>
            <w:tcW w:w="2211" w:type="dxa"/>
            <w:vAlign w:val="center"/>
          </w:tcPr>
          <w:p w:rsidR="00C55659" w:rsidRDefault="00C55659">
            <w:pPr>
              <w:pStyle w:val="ConsPlusNormal"/>
            </w:pPr>
            <w:r>
              <w:t xml:space="preserve">Знак аварийной остановки </w:t>
            </w:r>
            <w:hyperlink w:anchor="P19918">
              <w:r>
                <w:rPr>
                  <w:color w:val="0000FF"/>
                </w:rPr>
                <w:t>&lt;1&gt;</w:t>
              </w:r>
            </w:hyperlink>
          </w:p>
        </w:tc>
        <w:tc>
          <w:tcPr>
            <w:tcW w:w="794" w:type="dxa"/>
            <w:vAlign w:val="center"/>
          </w:tcPr>
          <w:p w:rsidR="00C55659" w:rsidRDefault="00C55659">
            <w:pPr>
              <w:pStyle w:val="ConsPlusNormal"/>
              <w:jc w:val="center"/>
            </w:pPr>
            <w:r>
              <w:t>штука</w:t>
            </w:r>
          </w:p>
        </w:tc>
        <w:tc>
          <w:tcPr>
            <w:tcW w:w="130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535,0</w:t>
            </w:r>
          </w:p>
        </w:tc>
        <w:tc>
          <w:tcPr>
            <w:tcW w:w="850" w:type="dxa"/>
            <w:vAlign w:val="center"/>
          </w:tcPr>
          <w:p w:rsidR="00C55659" w:rsidRDefault="00C55659">
            <w:pPr>
              <w:pStyle w:val="ConsPlusNormal"/>
              <w:jc w:val="center"/>
            </w:pPr>
            <w:r>
              <w:t>3</w:t>
            </w:r>
          </w:p>
        </w:tc>
        <w:tc>
          <w:tcPr>
            <w:tcW w:w="2211" w:type="dxa"/>
            <w:vAlign w:val="center"/>
          </w:tcPr>
          <w:p w:rsidR="00C55659" w:rsidRDefault="00C55659">
            <w:pPr>
              <w:pStyle w:val="ConsPlusNormal"/>
              <w:jc w:val="center"/>
            </w:pPr>
          </w:p>
        </w:tc>
      </w:tr>
      <w:tr w:rsidR="00C55659">
        <w:tc>
          <w:tcPr>
            <w:tcW w:w="510" w:type="dxa"/>
            <w:vAlign w:val="center"/>
          </w:tcPr>
          <w:p w:rsidR="00C55659" w:rsidRDefault="00C55659">
            <w:pPr>
              <w:pStyle w:val="ConsPlusNormal"/>
              <w:jc w:val="right"/>
            </w:pPr>
            <w:r>
              <w:t>6.</w:t>
            </w:r>
          </w:p>
        </w:tc>
        <w:tc>
          <w:tcPr>
            <w:tcW w:w="2211" w:type="dxa"/>
            <w:vAlign w:val="center"/>
          </w:tcPr>
          <w:p w:rsidR="00C55659" w:rsidRDefault="00C55659">
            <w:pPr>
              <w:pStyle w:val="ConsPlusNormal"/>
            </w:pPr>
            <w:r>
              <w:t xml:space="preserve">Карта для тахографа </w:t>
            </w:r>
            <w:hyperlink w:anchor="P19918">
              <w:r>
                <w:rPr>
                  <w:color w:val="0000FF"/>
                </w:rPr>
                <w:t>&lt;1&gt;</w:t>
              </w:r>
            </w:hyperlink>
          </w:p>
        </w:tc>
        <w:tc>
          <w:tcPr>
            <w:tcW w:w="794" w:type="dxa"/>
            <w:vAlign w:val="center"/>
          </w:tcPr>
          <w:p w:rsidR="00C55659" w:rsidRDefault="00C55659">
            <w:pPr>
              <w:pStyle w:val="ConsPlusNormal"/>
              <w:jc w:val="center"/>
            </w:pPr>
            <w:r>
              <w:t>штука</w:t>
            </w:r>
          </w:p>
        </w:tc>
        <w:tc>
          <w:tcPr>
            <w:tcW w:w="1304" w:type="dxa"/>
            <w:vAlign w:val="center"/>
          </w:tcPr>
          <w:p w:rsidR="00C55659" w:rsidRDefault="00C55659">
            <w:pPr>
              <w:pStyle w:val="ConsPlusNormal"/>
              <w:jc w:val="center"/>
            </w:pPr>
            <w:r>
              <w:t>1 или 2 (при утере или порче)</w:t>
            </w:r>
          </w:p>
        </w:tc>
        <w:tc>
          <w:tcPr>
            <w:tcW w:w="1191" w:type="dxa"/>
            <w:vAlign w:val="center"/>
          </w:tcPr>
          <w:p w:rsidR="00C55659" w:rsidRDefault="00C55659">
            <w:pPr>
              <w:pStyle w:val="ConsPlusNormal"/>
              <w:jc w:val="center"/>
            </w:pPr>
            <w:r>
              <w:t>5000,0</w:t>
            </w:r>
          </w:p>
        </w:tc>
        <w:tc>
          <w:tcPr>
            <w:tcW w:w="850" w:type="dxa"/>
            <w:vAlign w:val="center"/>
          </w:tcPr>
          <w:p w:rsidR="00C55659" w:rsidRDefault="00C55659">
            <w:pPr>
              <w:pStyle w:val="ConsPlusNormal"/>
              <w:jc w:val="center"/>
            </w:pPr>
            <w:r>
              <w:t>-</w:t>
            </w:r>
          </w:p>
        </w:tc>
        <w:tc>
          <w:tcPr>
            <w:tcW w:w="2211" w:type="dxa"/>
            <w:vAlign w:val="center"/>
          </w:tcPr>
          <w:p w:rsidR="00C55659" w:rsidRDefault="00C55659">
            <w:pPr>
              <w:pStyle w:val="ConsPlusNormal"/>
              <w:jc w:val="center"/>
            </w:pPr>
          </w:p>
        </w:tc>
      </w:tr>
      <w:tr w:rsidR="00C55659">
        <w:tc>
          <w:tcPr>
            <w:tcW w:w="510" w:type="dxa"/>
            <w:vAlign w:val="center"/>
          </w:tcPr>
          <w:p w:rsidR="00C55659" w:rsidRDefault="00C55659">
            <w:pPr>
              <w:pStyle w:val="ConsPlusNormal"/>
              <w:jc w:val="right"/>
            </w:pPr>
            <w:r>
              <w:t>7.</w:t>
            </w:r>
          </w:p>
        </w:tc>
        <w:tc>
          <w:tcPr>
            <w:tcW w:w="2211" w:type="dxa"/>
            <w:vAlign w:val="center"/>
          </w:tcPr>
          <w:p w:rsidR="00C55659" w:rsidRDefault="00C55659">
            <w:pPr>
              <w:pStyle w:val="ConsPlusNormal"/>
            </w:pPr>
            <w:r>
              <w:t xml:space="preserve">Ключ балонный </w:t>
            </w:r>
            <w:hyperlink w:anchor="P19920">
              <w:r>
                <w:rPr>
                  <w:color w:val="0000FF"/>
                </w:rPr>
                <w:t>&lt;3&gt;</w:t>
              </w:r>
            </w:hyperlink>
          </w:p>
        </w:tc>
        <w:tc>
          <w:tcPr>
            <w:tcW w:w="794" w:type="dxa"/>
            <w:vAlign w:val="center"/>
          </w:tcPr>
          <w:p w:rsidR="00C55659" w:rsidRDefault="00C55659">
            <w:pPr>
              <w:pStyle w:val="ConsPlusNormal"/>
              <w:jc w:val="center"/>
            </w:pPr>
            <w:r>
              <w:t>штука</w:t>
            </w:r>
          </w:p>
        </w:tc>
        <w:tc>
          <w:tcPr>
            <w:tcW w:w="130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710,0</w:t>
            </w:r>
          </w:p>
        </w:tc>
        <w:tc>
          <w:tcPr>
            <w:tcW w:w="850" w:type="dxa"/>
            <w:vAlign w:val="center"/>
          </w:tcPr>
          <w:p w:rsidR="00C55659" w:rsidRDefault="00C55659">
            <w:pPr>
              <w:pStyle w:val="ConsPlusNormal"/>
              <w:jc w:val="center"/>
            </w:pPr>
            <w:r>
              <w:t>3</w:t>
            </w:r>
          </w:p>
        </w:tc>
        <w:tc>
          <w:tcPr>
            <w:tcW w:w="2211" w:type="dxa"/>
            <w:vAlign w:val="center"/>
          </w:tcPr>
          <w:p w:rsidR="00C55659" w:rsidRDefault="00C55659">
            <w:pPr>
              <w:pStyle w:val="ConsPlusNormal"/>
              <w:jc w:val="center"/>
            </w:pPr>
          </w:p>
        </w:tc>
      </w:tr>
      <w:tr w:rsidR="00C55659">
        <w:tc>
          <w:tcPr>
            <w:tcW w:w="510" w:type="dxa"/>
            <w:vMerge w:val="restart"/>
            <w:vAlign w:val="center"/>
          </w:tcPr>
          <w:p w:rsidR="00C55659" w:rsidRDefault="00C55659">
            <w:pPr>
              <w:pStyle w:val="ConsPlusNormal"/>
              <w:jc w:val="right"/>
            </w:pPr>
            <w:r>
              <w:t>8.</w:t>
            </w:r>
          </w:p>
        </w:tc>
        <w:tc>
          <w:tcPr>
            <w:tcW w:w="2211" w:type="dxa"/>
            <w:vMerge w:val="restart"/>
            <w:vAlign w:val="center"/>
          </w:tcPr>
          <w:p w:rsidR="00C55659" w:rsidRDefault="00C55659">
            <w:pPr>
              <w:pStyle w:val="ConsPlusNormal"/>
            </w:pPr>
            <w:r>
              <w:t xml:space="preserve">Комплект ковриков </w:t>
            </w:r>
            <w:hyperlink w:anchor="P19918">
              <w:r>
                <w:rPr>
                  <w:color w:val="0000FF"/>
                </w:rPr>
                <w:t>&lt;1&gt;</w:t>
              </w:r>
            </w:hyperlink>
          </w:p>
        </w:tc>
        <w:tc>
          <w:tcPr>
            <w:tcW w:w="794" w:type="dxa"/>
            <w:vMerge w:val="restart"/>
            <w:vAlign w:val="center"/>
          </w:tcPr>
          <w:p w:rsidR="00C55659" w:rsidRDefault="00C55659">
            <w:pPr>
              <w:pStyle w:val="ConsPlusNormal"/>
              <w:jc w:val="center"/>
            </w:pPr>
            <w:r>
              <w:t>комплект</w:t>
            </w:r>
          </w:p>
        </w:tc>
        <w:tc>
          <w:tcPr>
            <w:tcW w:w="130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2750,0</w:t>
            </w:r>
          </w:p>
        </w:tc>
        <w:tc>
          <w:tcPr>
            <w:tcW w:w="850" w:type="dxa"/>
            <w:vAlign w:val="center"/>
          </w:tcPr>
          <w:p w:rsidR="00C55659" w:rsidRDefault="00C55659">
            <w:pPr>
              <w:pStyle w:val="ConsPlusNormal"/>
              <w:jc w:val="center"/>
            </w:pPr>
            <w:r>
              <w:t>-</w:t>
            </w:r>
          </w:p>
        </w:tc>
        <w:tc>
          <w:tcPr>
            <w:tcW w:w="2211" w:type="dxa"/>
            <w:vAlign w:val="center"/>
          </w:tcPr>
          <w:p w:rsidR="00C55659" w:rsidRDefault="00C55659">
            <w:pPr>
              <w:pStyle w:val="ConsPlusNormal"/>
              <w:jc w:val="center"/>
            </w:pPr>
            <w:r>
              <w:t>влаговпитывающие</w:t>
            </w:r>
          </w:p>
        </w:tc>
      </w:tr>
      <w:tr w:rsidR="00C55659">
        <w:tc>
          <w:tcPr>
            <w:tcW w:w="510" w:type="dxa"/>
            <w:vMerge/>
          </w:tcPr>
          <w:p w:rsidR="00C55659" w:rsidRDefault="00C55659">
            <w:pPr>
              <w:pStyle w:val="ConsPlusNormal"/>
            </w:pPr>
          </w:p>
        </w:tc>
        <w:tc>
          <w:tcPr>
            <w:tcW w:w="2211" w:type="dxa"/>
            <w:vMerge/>
          </w:tcPr>
          <w:p w:rsidR="00C55659" w:rsidRDefault="00C55659">
            <w:pPr>
              <w:pStyle w:val="ConsPlusNormal"/>
            </w:pPr>
          </w:p>
        </w:tc>
        <w:tc>
          <w:tcPr>
            <w:tcW w:w="794" w:type="dxa"/>
            <w:vMerge/>
          </w:tcPr>
          <w:p w:rsidR="00C55659" w:rsidRDefault="00C55659">
            <w:pPr>
              <w:pStyle w:val="ConsPlusNormal"/>
            </w:pPr>
          </w:p>
        </w:tc>
        <w:tc>
          <w:tcPr>
            <w:tcW w:w="130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12300,0</w:t>
            </w:r>
          </w:p>
        </w:tc>
        <w:tc>
          <w:tcPr>
            <w:tcW w:w="850" w:type="dxa"/>
            <w:vAlign w:val="center"/>
          </w:tcPr>
          <w:p w:rsidR="00C55659" w:rsidRDefault="00C55659">
            <w:pPr>
              <w:pStyle w:val="ConsPlusNormal"/>
              <w:jc w:val="center"/>
            </w:pPr>
            <w:r>
              <w:t>-</w:t>
            </w:r>
          </w:p>
        </w:tc>
        <w:tc>
          <w:tcPr>
            <w:tcW w:w="2211" w:type="dxa"/>
            <w:vAlign w:val="center"/>
          </w:tcPr>
          <w:p w:rsidR="00C55659" w:rsidRDefault="00C55659">
            <w:pPr>
              <w:pStyle w:val="ConsPlusNormal"/>
              <w:jc w:val="center"/>
            </w:pPr>
            <w:r>
              <w:t>резиновые</w:t>
            </w:r>
          </w:p>
        </w:tc>
      </w:tr>
      <w:tr w:rsidR="00C55659">
        <w:tc>
          <w:tcPr>
            <w:tcW w:w="510" w:type="dxa"/>
            <w:vAlign w:val="center"/>
          </w:tcPr>
          <w:p w:rsidR="00C55659" w:rsidRDefault="00C55659">
            <w:pPr>
              <w:pStyle w:val="ConsPlusNormal"/>
              <w:jc w:val="right"/>
            </w:pPr>
            <w:r>
              <w:t>9.</w:t>
            </w:r>
          </w:p>
        </w:tc>
        <w:tc>
          <w:tcPr>
            <w:tcW w:w="2211" w:type="dxa"/>
            <w:vAlign w:val="center"/>
          </w:tcPr>
          <w:p w:rsidR="00C55659" w:rsidRDefault="00C55659">
            <w:pPr>
              <w:pStyle w:val="ConsPlusNormal"/>
            </w:pPr>
            <w:r>
              <w:t xml:space="preserve">Компрессор автомобильный </w:t>
            </w:r>
            <w:hyperlink w:anchor="P19920">
              <w:r>
                <w:rPr>
                  <w:color w:val="0000FF"/>
                </w:rPr>
                <w:t>&lt;3&gt;</w:t>
              </w:r>
            </w:hyperlink>
          </w:p>
        </w:tc>
        <w:tc>
          <w:tcPr>
            <w:tcW w:w="794" w:type="dxa"/>
            <w:vAlign w:val="center"/>
          </w:tcPr>
          <w:p w:rsidR="00C55659" w:rsidRDefault="00C55659">
            <w:pPr>
              <w:pStyle w:val="ConsPlusNormal"/>
              <w:jc w:val="center"/>
            </w:pPr>
            <w:r>
              <w:t>штука</w:t>
            </w:r>
          </w:p>
        </w:tc>
        <w:tc>
          <w:tcPr>
            <w:tcW w:w="130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11400,0</w:t>
            </w:r>
          </w:p>
        </w:tc>
        <w:tc>
          <w:tcPr>
            <w:tcW w:w="850" w:type="dxa"/>
            <w:vAlign w:val="center"/>
          </w:tcPr>
          <w:p w:rsidR="00C55659" w:rsidRDefault="00C55659">
            <w:pPr>
              <w:pStyle w:val="ConsPlusNormal"/>
              <w:jc w:val="center"/>
            </w:pPr>
            <w:r>
              <w:t>3</w:t>
            </w:r>
          </w:p>
        </w:tc>
        <w:tc>
          <w:tcPr>
            <w:tcW w:w="2211" w:type="dxa"/>
            <w:vAlign w:val="center"/>
          </w:tcPr>
          <w:p w:rsidR="00C55659" w:rsidRDefault="00C55659">
            <w:pPr>
              <w:pStyle w:val="ConsPlusNormal"/>
              <w:jc w:val="center"/>
            </w:pPr>
          </w:p>
        </w:tc>
      </w:tr>
      <w:tr w:rsidR="00C55659">
        <w:tc>
          <w:tcPr>
            <w:tcW w:w="510" w:type="dxa"/>
            <w:vAlign w:val="center"/>
          </w:tcPr>
          <w:p w:rsidR="00C55659" w:rsidRDefault="00C55659">
            <w:pPr>
              <w:pStyle w:val="ConsPlusNormal"/>
              <w:jc w:val="right"/>
            </w:pPr>
            <w:r>
              <w:t>10.</w:t>
            </w:r>
          </w:p>
        </w:tc>
        <w:tc>
          <w:tcPr>
            <w:tcW w:w="2211" w:type="dxa"/>
            <w:vAlign w:val="center"/>
          </w:tcPr>
          <w:p w:rsidR="00C55659" w:rsidRDefault="00C55659">
            <w:pPr>
              <w:pStyle w:val="ConsPlusNormal"/>
            </w:pPr>
            <w:r>
              <w:t xml:space="preserve">Незамерзающая жидкость </w:t>
            </w:r>
            <w:hyperlink w:anchor="P19918">
              <w:r>
                <w:rPr>
                  <w:color w:val="0000FF"/>
                </w:rPr>
                <w:t>&lt;1&gt;</w:t>
              </w:r>
            </w:hyperlink>
          </w:p>
        </w:tc>
        <w:tc>
          <w:tcPr>
            <w:tcW w:w="794" w:type="dxa"/>
            <w:vAlign w:val="center"/>
          </w:tcPr>
          <w:p w:rsidR="00C55659" w:rsidRDefault="00C55659">
            <w:pPr>
              <w:pStyle w:val="ConsPlusNormal"/>
              <w:jc w:val="center"/>
            </w:pPr>
            <w:r>
              <w:t>литр</w:t>
            </w:r>
          </w:p>
        </w:tc>
        <w:tc>
          <w:tcPr>
            <w:tcW w:w="1304" w:type="dxa"/>
            <w:vAlign w:val="center"/>
          </w:tcPr>
          <w:p w:rsidR="00C55659" w:rsidRDefault="00C55659">
            <w:pPr>
              <w:pStyle w:val="ConsPlusNormal"/>
              <w:jc w:val="center"/>
            </w:pPr>
            <w:r>
              <w:t>120</w:t>
            </w:r>
          </w:p>
        </w:tc>
        <w:tc>
          <w:tcPr>
            <w:tcW w:w="1191" w:type="dxa"/>
            <w:vAlign w:val="center"/>
          </w:tcPr>
          <w:p w:rsidR="00C55659" w:rsidRDefault="00C55659">
            <w:pPr>
              <w:pStyle w:val="ConsPlusNormal"/>
              <w:jc w:val="center"/>
            </w:pPr>
            <w:r>
              <w:t>160,0</w:t>
            </w:r>
          </w:p>
        </w:tc>
        <w:tc>
          <w:tcPr>
            <w:tcW w:w="850" w:type="dxa"/>
            <w:vAlign w:val="center"/>
          </w:tcPr>
          <w:p w:rsidR="00C55659" w:rsidRDefault="00C55659">
            <w:pPr>
              <w:pStyle w:val="ConsPlusNormal"/>
              <w:jc w:val="center"/>
            </w:pPr>
            <w:r>
              <w:t>-</w:t>
            </w:r>
          </w:p>
        </w:tc>
        <w:tc>
          <w:tcPr>
            <w:tcW w:w="2211" w:type="dxa"/>
            <w:vAlign w:val="center"/>
          </w:tcPr>
          <w:p w:rsidR="00C55659" w:rsidRDefault="00C55659">
            <w:pPr>
              <w:pStyle w:val="ConsPlusNormal"/>
              <w:jc w:val="center"/>
            </w:pPr>
          </w:p>
        </w:tc>
      </w:tr>
      <w:tr w:rsidR="00C55659">
        <w:tc>
          <w:tcPr>
            <w:tcW w:w="510" w:type="dxa"/>
            <w:vAlign w:val="center"/>
          </w:tcPr>
          <w:p w:rsidR="00C55659" w:rsidRDefault="00C55659">
            <w:pPr>
              <w:pStyle w:val="ConsPlusNormal"/>
              <w:jc w:val="right"/>
            </w:pPr>
            <w:r>
              <w:t>11.</w:t>
            </w:r>
          </w:p>
        </w:tc>
        <w:tc>
          <w:tcPr>
            <w:tcW w:w="2211" w:type="dxa"/>
            <w:vAlign w:val="center"/>
          </w:tcPr>
          <w:p w:rsidR="00C55659" w:rsidRDefault="00C55659">
            <w:pPr>
              <w:pStyle w:val="ConsPlusNormal"/>
            </w:pPr>
            <w:r>
              <w:t xml:space="preserve">Огнетушитель </w:t>
            </w:r>
            <w:hyperlink w:anchor="P19920">
              <w:r>
                <w:rPr>
                  <w:color w:val="0000FF"/>
                </w:rPr>
                <w:t>&lt;3&gt;</w:t>
              </w:r>
            </w:hyperlink>
          </w:p>
        </w:tc>
        <w:tc>
          <w:tcPr>
            <w:tcW w:w="794" w:type="dxa"/>
            <w:vAlign w:val="center"/>
          </w:tcPr>
          <w:p w:rsidR="00C55659" w:rsidRDefault="00C55659">
            <w:pPr>
              <w:pStyle w:val="ConsPlusNormal"/>
              <w:jc w:val="center"/>
            </w:pPr>
            <w:r>
              <w:t>штука</w:t>
            </w:r>
          </w:p>
        </w:tc>
        <w:tc>
          <w:tcPr>
            <w:tcW w:w="130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1000,0</w:t>
            </w:r>
          </w:p>
        </w:tc>
        <w:tc>
          <w:tcPr>
            <w:tcW w:w="850" w:type="dxa"/>
            <w:vAlign w:val="center"/>
          </w:tcPr>
          <w:p w:rsidR="00C55659" w:rsidRDefault="00C55659">
            <w:pPr>
              <w:pStyle w:val="ConsPlusNormal"/>
              <w:jc w:val="center"/>
            </w:pPr>
            <w:r>
              <w:t>3</w:t>
            </w:r>
          </w:p>
        </w:tc>
        <w:tc>
          <w:tcPr>
            <w:tcW w:w="2211" w:type="dxa"/>
            <w:vAlign w:val="center"/>
          </w:tcPr>
          <w:p w:rsidR="00C55659" w:rsidRDefault="00C55659">
            <w:pPr>
              <w:pStyle w:val="ConsPlusNormal"/>
              <w:jc w:val="center"/>
            </w:pPr>
          </w:p>
        </w:tc>
      </w:tr>
      <w:tr w:rsidR="00C55659">
        <w:tc>
          <w:tcPr>
            <w:tcW w:w="510" w:type="dxa"/>
            <w:vAlign w:val="center"/>
          </w:tcPr>
          <w:p w:rsidR="00C55659" w:rsidRDefault="00C55659">
            <w:pPr>
              <w:pStyle w:val="ConsPlusNormal"/>
              <w:jc w:val="right"/>
            </w:pPr>
            <w:r>
              <w:t>12.</w:t>
            </w:r>
          </w:p>
        </w:tc>
        <w:tc>
          <w:tcPr>
            <w:tcW w:w="2211" w:type="dxa"/>
            <w:vAlign w:val="center"/>
          </w:tcPr>
          <w:p w:rsidR="00C55659" w:rsidRDefault="00C55659">
            <w:pPr>
              <w:pStyle w:val="ConsPlusNormal"/>
            </w:pPr>
            <w:r>
              <w:t xml:space="preserve">Тахограф </w:t>
            </w:r>
            <w:hyperlink w:anchor="P19918">
              <w:r>
                <w:rPr>
                  <w:color w:val="0000FF"/>
                </w:rPr>
                <w:t>&lt;1&gt;</w:t>
              </w:r>
            </w:hyperlink>
          </w:p>
        </w:tc>
        <w:tc>
          <w:tcPr>
            <w:tcW w:w="794" w:type="dxa"/>
            <w:vAlign w:val="center"/>
          </w:tcPr>
          <w:p w:rsidR="00C55659" w:rsidRDefault="00C55659">
            <w:pPr>
              <w:pStyle w:val="ConsPlusNormal"/>
              <w:jc w:val="center"/>
            </w:pPr>
            <w:r>
              <w:t>штука</w:t>
            </w:r>
          </w:p>
        </w:tc>
        <w:tc>
          <w:tcPr>
            <w:tcW w:w="130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43000,0</w:t>
            </w:r>
          </w:p>
        </w:tc>
        <w:tc>
          <w:tcPr>
            <w:tcW w:w="850" w:type="dxa"/>
            <w:vAlign w:val="center"/>
          </w:tcPr>
          <w:p w:rsidR="00C55659" w:rsidRDefault="00C55659">
            <w:pPr>
              <w:pStyle w:val="ConsPlusNormal"/>
              <w:jc w:val="center"/>
            </w:pPr>
            <w:r>
              <w:t>-</w:t>
            </w:r>
          </w:p>
        </w:tc>
        <w:tc>
          <w:tcPr>
            <w:tcW w:w="2211" w:type="dxa"/>
            <w:vAlign w:val="center"/>
          </w:tcPr>
          <w:p w:rsidR="00C55659" w:rsidRDefault="00C55659">
            <w:pPr>
              <w:pStyle w:val="ConsPlusNormal"/>
              <w:jc w:val="center"/>
            </w:pPr>
          </w:p>
        </w:tc>
      </w:tr>
      <w:tr w:rsidR="00C55659">
        <w:tblPrEx>
          <w:tblBorders>
            <w:insideH w:val="nil"/>
          </w:tblBorders>
        </w:tblPrEx>
        <w:tc>
          <w:tcPr>
            <w:tcW w:w="510" w:type="dxa"/>
            <w:tcBorders>
              <w:bottom w:val="nil"/>
            </w:tcBorders>
            <w:vAlign w:val="center"/>
          </w:tcPr>
          <w:p w:rsidR="00C55659" w:rsidRDefault="00C55659">
            <w:pPr>
              <w:pStyle w:val="ConsPlusNormal"/>
              <w:jc w:val="right"/>
            </w:pPr>
            <w:r>
              <w:t>13.</w:t>
            </w:r>
          </w:p>
        </w:tc>
        <w:tc>
          <w:tcPr>
            <w:tcW w:w="2211" w:type="dxa"/>
            <w:tcBorders>
              <w:bottom w:val="nil"/>
            </w:tcBorders>
            <w:vAlign w:val="center"/>
          </w:tcPr>
          <w:p w:rsidR="00C55659" w:rsidRDefault="00C55659">
            <w:pPr>
              <w:pStyle w:val="ConsPlusNormal"/>
            </w:pPr>
            <w:r>
              <w:t xml:space="preserve">Трос буксировочный </w:t>
            </w:r>
            <w:hyperlink w:anchor="P19918">
              <w:r>
                <w:rPr>
                  <w:color w:val="0000FF"/>
                </w:rPr>
                <w:t>&lt;1&gt;</w:t>
              </w:r>
            </w:hyperlink>
          </w:p>
        </w:tc>
        <w:tc>
          <w:tcPr>
            <w:tcW w:w="794" w:type="dxa"/>
            <w:tcBorders>
              <w:bottom w:val="nil"/>
            </w:tcBorders>
            <w:vAlign w:val="center"/>
          </w:tcPr>
          <w:p w:rsidR="00C55659" w:rsidRDefault="00C55659">
            <w:pPr>
              <w:pStyle w:val="ConsPlusNormal"/>
              <w:jc w:val="center"/>
            </w:pPr>
            <w:r>
              <w:t>штука</w:t>
            </w:r>
          </w:p>
        </w:tc>
        <w:tc>
          <w:tcPr>
            <w:tcW w:w="1304"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800,0</w:t>
            </w:r>
          </w:p>
        </w:tc>
        <w:tc>
          <w:tcPr>
            <w:tcW w:w="850" w:type="dxa"/>
            <w:tcBorders>
              <w:bottom w:val="nil"/>
            </w:tcBorders>
            <w:vAlign w:val="center"/>
          </w:tcPr>
          <w:p w:rsidR="00C55659" w:rsidRDefault="00C55659">
            <w:pPr>
              <w:pStyle w:val="ConsPlusNormal"/>
              <w:jc w:val="center"/>
            </w:pPr>
            <w:r>
              <w:t>-</w:t>
            </w:r>
          </w:p>
        </w:tc>
        <w:tc>
          <w:tcPr>
            <w:tcW w:w="2211"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7"/>
            <w:tcBorders>
              <w:top w:val="nil"/>
            </w:tcBorders>
          </w:tcPr>
          <w:p w:rsidR="00C55659" w:rsidRDefault="00C55659">
            <w:pPr>
              <w:pStyle w:val="ConsPlusNormal"/>
              <w:jc w:val="both"/>
            </w:pPr>
            <w:r>
              <w:t xml:space="preserve">(п. 13 в ред. </w:t>
            </w:r>
            <w:hyperlink r:id="rId1342">
              <w:r>
                <w:rPr>
                  <w:color w:val="0000FF"/>
                </w:rPr>
                <w:t>Приказа</w:t>
              </w:r>
            </w:hyperlink>
            <w:r>
              <w:t xml:space="preserve"> Казначейства России от 16.01.2026 N 6)</w:t>
            </w:r>
          </w:p>
        </w:tc>
      </w:tr>
      <w:tr w:rsidR="00C55659">
        <w:tc>
          <w:tcPr>
            <w:tcW w:w="510" w:type="dxa"/>
            <w:vMerge w:val="restart"/>
            <w:vAlign w:val="center"/>
          </w:tcPr>
          <w:p w:rsidR="00C55659" w:rsidRDefault="00C55659">
            <w:pPr>
              <w:pStyle w:val="ConsPlusNormal"/>
              <w:jc w:val="right"/>
            </w:pPr>
            <w:r>
              <w:t>14.</w:t>
            </w:r>
          </w:p>
        </w:tc>
        <w:tc>
          <w:tcPr>
            <w:tcW w:w="2211" w:type="dxa"/>
            <w:vMerge w:val="restart"/>
            <w:vAlign w:val="center"/>
          </w:tcPr>
          <w:p w:rsidR="00C55659" w:rsidRDefault="00C55659">
            <w:pPr>
              <w:pStyle w:val="ConsPlusNormal"/>
            </w:pPr>
            <w:r>
              <w:t xml:space="preserve">Шина </w:t>
            </w:r>
            <w:hyperlink w:anchor="P19918">
              <w:r>
                <w:rPr>
                  <w:color w:val="0000FF"/>
                </w:rPr>
                <w:t>&lt;1&gt;</w:t>
              </w:r>
            </w:hyperlink>
          </w:p>
        </w:tc>
        <w:tc>
          <w:tcPr>
            <w:tcW w:w="794" w:type="dxa"/>
            <w:vMerge w:val="restart"/>
            <w:vAlign w:val="center"/>
          </w:tcPr>
          <w:p w:rsidR="00C55659" w:rsidRDefault="00C55659">
            <w:pPr>
              <w:pStyle w:val="ConsPlusNormal"/>
              <w:jc w:val="center"/>
            </w:pPr>
            <w:r>
              <w:t>штука</w:t>
            </w:r>
          </w:p>
        </w:tc>
        <w:tc>
          <w:tcPr>
            <w:tcW w:w="1304" w:type="dxa"/>
            <w:vAlign w:val="center"/>
          </w:tcPr>
          <w:p w:rsidR="00C55659" w:rsidRDefault="00C55659">
            <w:pPr>
              <w:pStyle w:val="ConsPlusNormal"/>
              <w:jc w:val="center"/>
            </w:pPr>
            <w:r>
              <w:t xml:space="preserve">4 или 6 </w:t>
            </w:r>
            <w:hyperlink w:anchor="P19919">
              <w:r>
                <w:rPr>
                  <w:color w:val="0000FF"/>
                </w:rPr>
                <w:t>&lt;2&gt;</w:t>
              </w:r>
            </w:hyperlink>
          </w:p>
        </w:tc>
        <w:tc>
          <w:tcPr>
            <w:tcW w:w="1191" w:type="dxa"/>
            <w:vAlign w:val="center"/>
          </w:tcPr>
          <w:p w:rsidR="00C55659" w:rsidRDefault="00C55659">
            <w:pPr>
              <w:pStyle w:val="ConsPlusNormal"/>
              <w:jc w:val="center"/>
            </w:pPr>
            <w:r>
              <w:t>17300,0</w:t>
            </w:r>
          </w:p>
        </w:tc>
        <w:tc>
          <w:tcPr>
            <w:tcW w:w="850" w:type="dxa"/>
            <w:vAlign w:val="center"/>
          </w:tcPr>
          <w:p w:rsidR="00C55659" w:rsidRDefault="00C55659">
            <w:pPr>
              <w:pStyle w:val="ConsPlusNormal"/>
              <w:jc w:val="center"/>
            </w:pPr>
            <w:r>
              <w:t>-</w:t>
            </w:r>
          </w:p>
        </w:tc>
        <w:tc>
          <w:tcPr>
            <w:tcW w:w="2211" w:type="dxa"/>
            <w:vAlign w:val="center"/>
          </w:tcPr>
          <w:p w:rsidR="00C55659" w:rsidRDefault="00C55659">
            <w:pPr>
              <w:pStyle w:val="ConsPlusNormal"/>
              <w:jc w:val="center"/>
            </w:pPr>
            <w:r>
              <w:t>зимняя</w:t>
            </w:r>
          </w:p>
        </w:tc>
      </w:tr>
      <w:tr w:rsidR="00C55659">
        <w:tc>
          <w:tcPr>
            <w:tcW w:w="510" w:type="dxa"/>
            <w:vMerge/>
          </w:tcPr>
          <w:p w:rsidR="00C55659" w:rsidRDefault="00C55659">
            <w:pPr>
              <w:pStyle w:val="ConsPlusNormal"/>
            </w:pPr>
          </w:p>
        </w:tc>
        <w:tc>
          <w:tcPr>
            <w:tcW w:w="2211" w:type="dxa"/>
            <w:vMerge/>
          </w:tcPr>
          <w:p w:rsidR="00C55659" w:rsidRDefault="00C55659">
            <w:pPr>
              <w:pStyle w:val="ConsPlusNormal"/>
            </w:pPr>
          </w:p>
        </w:tc>
        <w:tc>
          <w:tcPr>
            <w:tcW w:w="794" w:type="dxa"/>
            <w:vMerge/>
          </w:tcPr>
          <w:p w:rsidR="00C55659" w:rsidRDefault="00C55659">
            <w:pPr>
              <w:pStyle w:val="ConsPlusNormal"/>
            </w:pPr>
          </w:p>
        </w:tc>
        <w:tc>
          <w:tcPr>
            <w:tcW w:w="1304" w:type="dxa"/>
            <w:vAlign w:val="center"/>
          </w:tcPr>
          <w:p w:rsidR="00C55659" w:rsidRDefault="00C55659">
            <w:pPr>
              <w:pStyle w:val="ConsPlusNormal"/>
              <w:jc w:val="center"/>
            </w:pPr>
            <w:r>
              <w:t xml:space="preserve">4 или 6 </w:t>
            </w:r>
            <w:hyperlink w:anchor="P19919">
              <w:r>
                <w:rPr>
                  <w:color w:val="0000FF"/>
                </w:rPr>
                <w:t>&lt;2&gt;</w:t>
              </w:r>
            </w:hyperlink>
          </w:p>
        </w:tc>
        <w:tc>
          <w:tcPr>
            <w:tcW w:w="1191" w:type="dxa"/>
            <w:vAlign w:val="center"/>
          </w:tcPr>
          <w:p w:rsidR="00C55659" w:rsidRDefault="00C55659">
            <w:pPr>
              <w:pStyle w:val="ConsPlusNormal"/>
              <w:jc w:val="center"/>
            </w:pPr>
            <w:r>
              <w:t>17300,0</w:t>
            </w:r>
          </w:p>
        </w:tc>
        <w:tc>
          <w:tcPr>
            <w:tcW w:w="850" w:type="dxa"/>
            <w:vAlign w:val="center"/>
          </w:tcPr>
          <w:p w:rsidR="00C55659" w:rsidRDefault="00C55659">
            <w:pPr>
              <w:pStyle w:val="ConsPlusNormal"/>
              <w:jc w:val="center"/>
            </w:pPr>
            <w:r>
              <w:t>-</w:t>
            </w:r>
          </w:p>
        </w:tc>
        <w:tc>
          <w:tcPr>
            <w:tcW w:w="2211" w:type="dxa"/>
            <w:vAlign w:val="center"/>
          </w:tcPr>
          <w:p w:rsidR="00C55659" w:rsidRDefault="00C55659">
            <w:pPr>
              <w:pStyle w:val="ConsPlusNormal"/>
              <w:jc w:val="center"/>
            </w:pPr>
            <w:r>
              <w:t>летняя</w:t>
            </w:r>
          </w:p>
        </w:tc>
      </w:tr>
      <w:tr w:rsidR="00C55659">
        <w:tc>
          <w:tcPr>
            <w:tcW w:w="510" w:type="dxa"/>
            <w:vAlign w:val="center"/>
          </w:tcPr>
          <w:p w:rsidR="00C55659" w:rsidRDefault="00C55659">
            <w:pPr>
              <w:pStyle w:val="ConsPlusNormal"/>
              <w:jc w:val="right"/>
            </w:pPr>
            <w:r>
              <w:t>15.</w:t>
            </w:r>
          </w:p>
        </w:tc>
        <w:tc>
          <w:tcPr>
            <w:tcW w:w="2211" w:type="dxa"/>
            <w:vAlign w:val="center"/>
          </w:tcPr>
          <w:p w:rsidR="00C55659" w:rsidRDefault="00C55659">
            <w:pPr>
              <w:pStyle w:val="ConsPlusNormal"/>
            </w:pPr>
            <w:r>
              <w:t xml:space="preserve">Щетка-скребок </w:t>
            </w:r>
            <w:hyperlink w:anchor="P19918">
              <w:r>
                <w:rPr>
                  <w:color w:val="0000FF"/>
                </w:rPr>
                <w:t>&lt;1&gt;</w:t>
              </w:r>
            </w:hyperlink>
          </w:p>
        </w:tc>
        <w:tc>
          <w:tcPr>
            <w:tcW w:w="794" w:type="dxa"/>
            <w:vAlign w:val="center"/>
          </w:tcPr>
          <w:p w:rsidR="00C55659" w:rsidRDefault="00C55659">
            <w:pPr>
              <w:pStyle w:val="ConsPlusNormal"/>
              <w:jc w:val="center"/>
            </w:pPr>
            <w:r>
              <w:t>штука</w:t>
            </w:r>
          </w:p>
        </w:tc>
        <w:tc>
          <w:tcPr>
            <w:tcW w:w="1304"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650,0</w:t>
            </w:r>
          </w:p>
        </w:tc>
        <w:tc>
          <w:tcPr>
            <w:tcW w:w="850" w:type="dxa"/>
            <w:vAlign w:val="center"/>
          </w:tcPr>
          <w:p w:rsidR="00C55659" w:rsidRDefault="00C55659">
            <w:pPr>
              <w:pStyle w:val="ConsPlusNormal"/>
              <w:jc w:val="center"/>
            </w:pPr>
            <w:r>
              <w:t>-</w:t>
            </w:r>
          </w:p>
        </w:tc>
        <w:tc>
          <w:tcPr>
            <w:tcW w:w="2211" w:type="dxa"/>
            <w:vAlign w:val="center"/>
          </w:tcPr>
          <w:p w:rsidR="00C55659" w:rsidRDefault="00C55659">
            <w:pPr>
              <w:pStyle w:val="ConsPlusNormal"/>
              <w:jc w:val="center"/>
            </w:pPr>
            <w:r>
              <w:t>для очистки от снега и льда</w:t>
            </w:r>
          </w:p>
        </w:tc>
      </w:tr>
      <w:tr w:rsidR="00C55659">
        <w:tc>
          <w:tcPr>
            <w:tcW w:w="510" w:type="dxa"/>
            <w:vAlign w:val="center"/>
          </w:tcPr>
          <w:p w:rsidR="00C55659" w:rsidRDefault="00C55659">
            <w:pPr>
              <w:pStyle w:val="ConsPlusNormal"/>
              <w:jc w:val="right"/>
            </w:pPr>
            <w:r>
              <w:t>16.</w:t>
            </w:r>
          </w:p>
        </w:tc>
        <w:tc>
          <w:tcPr>
            <w:tcW w:w="2211" w:type="dxa"/>
            <w:vAlign w:val="center"/>
          </w:tcPr>
          <w:p w:rsidR="00C55659" w:rsidRDefault="00C55659">
            <w:pPr>
              <w:pStyle w:val="ConsPlusNormal"/>
            </w:pPr>
            <w:r>
              <w:t xml:space="preserve">Щетка стеклоочистителя </w:t>
            </w:r>
            <w:hyperlink w:anchor="P19918">
              <w:r>
                <w:rPr>
                  <w:color w:val="0000FF"/>
                </w:rPr>
                <w:t>&lt;1&gt;</w:t>
              </w:r>
            </w:hyperlink>
          </w:p>
        </w:tc>
        <w:tc>
          <w:tcPr>
            <w:tcW w:w="794" w:type="dxa"/>
            <w:vAlign w:val="center"/>
          </w:tcPr>
          <w:p w:rsidR="00C55659" w:rsidRDefault="00C55659">
            <w:pPr>
              <w:pStyle w:val="ConsPlusNormal"/>
              <w:jc w:val="center"/>
            </w:pPr>
            <w:r>
              <w:t>штука</w:t>
            </w:r>
          </w:p>
        </w:tc>
        <w:tc>
          <w:tcPr>
            <w:tcW w:w="1304" w:type="dxa"/>
            <w:vAlign w:val="center"/>
          </w:tcPr>
          <w:p w:rsidR="00C55659" w:rsidRDefault="00C55659">
            <w:pPr>
              <w:pStyle w:val="ConsPlusNormal"/>
              <w:jc w:val="center"/>
            </w:pPr>
            <w:r>
              <w:t>3</w:t>
            </w:r>
          </w:p>
        </w:tc>
        <w:tc>
          <w:tcPr>
            <w:tcW w:w="1191" w:type="dxa"/>
            <w:vAlign w:val="center"/>
          </w:tcPr>
          <w:p w:rsidR="00C55659" w:rsidRDefault="00C55659">
            <w:pPr>
              <w:pStyle w:val="ConsPlusNormal"/>
              <w:jc w:val="center"/>
            </w:pPr>
            <w:r>
              <w:t>2400,0</w:t>
            </w:r>
          </w:p>
        </w:tc>
        <w:tc>
          <w:tcPr>
            <w:tcW w:w="850" w:type="dxa"/>
            <w:vAlign w:val="center"/>
          </w:tcPr>
          <w:p w:rsidR="00C55659" w:rsidRDefault="00C55659">
            <w:pPr>
              <w:pStyle w:val="ConsPlusNormal"/>
              <w:jc w:val="center"/>
            </w:pPr>
            <w:r>
              <w:t>-</w:t>
            </w:r>
          </w:p>
        </w:tc>
        <w:tc>
          <w:tcPr>
            <w:tcW w:w="2211" w:type="dxa"/>
            <w:vAlign w:val="center"/>
          </w:tcPr>
          <w:p w:rsidR="00C55659" w:rsidRDefault="00C55659">
            <w:pPr>
              <w:pStyle w:val="ConsPlusNormal"/>
              <w:jc w:val="center"/>
            </w:pPr>
          </w:p>
        </w:tc>
      </w:tr>
    </w:tbl>
    <w:p w:rsidR="00C55659" w:rsidRDefault="00C55659">
      <w:pPr>
        <w:pStyle w:val="ConsPlusNormal"/>
        <w:ind w:firstLine="540"/>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117" w:name="P19918"/>
      <w:bookmarkEnd w:id="117"/>
      <w:r>
        <w:t>&lt;1&gt; Материальные запасы.</w:t>
      </w:r>
    </w:p>
    <w:p w:rsidR="00C55659" w:rsidRDefault="00C55659">
      <w:pPr>
        <w:pStyle w:val="ConsPlusNormal"/>
        <w:spacing w:before="220"/>
        <w:ind w:firstLine="540"/>
        <w:jc w:val="both"/>
      </w:pPr>
      <w:bookmarkStart w:id="118" w:name="P19919"/>
      <w:bookmarkEnd w:id="118"/>
      <w:r>
        <w:lastRenderedPageBreak/>
        <w:t>&lt;2&gt; Количество определяется в соответствии со спецификацией транспортного средства.</w:t>
      </w:r>
    </w:p>
    <w:p w:rsidR="00C55659" w:rsidRDefault="00C55659">
      <w:pPr>
        <w:pStyle w:val="ConsPlusNormal"/>
        <w:spacing w:before="220"/>
        <w:ind w:firstLine="540"/>
        <w:jc w:val="both"/>
      </w:pPr>
      <w:bookmarkStart w:id="119" w:name="P19920"/>
      <w:bookmarkEnd w:id="119"/>
      <w:r>
        <w:t>&lt;3&gt; Основные средства.</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23</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120" w:name="P19935"/>
      <w:bookmarkEnd w:id="120"/>
      <w:r>
        <w:t>НОРМЫ</w:t>
      </w:r>
    </w:p>
    <w:p w:rsidR="00C55659" w:rsidRDefault="00C55659">
      <w:pPr>
        <w:pStyle w:val="ConsPlusTitle"/>
        <w:jc w:val="center"/>
      </w:pPr>
      <w:r>
        <w:t>ПОЛОЖЕННОСТИ НА ПРИОБРЕТЕНИЕ ТОВАРОВ ДЛЯ ОПЕЧАТЫВАНИЯ</w:t>
      </w:r>
    </w:p>
    <w:p w:rsidR="00C55659" w:rsidRDefault="00C55659">
      <w:pPr>
        <w:pStyle w:val="ConsPlusTitle"/>
        <w:jc w:val="center"/>
      </w:pPr>
      <w:r>
        <w:t>ДЛЯ ЦАФК, ТОФК, ФКУ "ЦОКР" И ФИЛИАЛОВ ФКУ "ЦОКР"</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30.11.2023 </w:t>
            </w:r>
            <w:hyperlink r:id="rId1343">
              <w:r>
                <w:rPr>
                  <w:color w:val="0000FF"/>
                </w:rPr>
                <w:t>N 420</w:t>
              </w:r>
            </w:hyperlink>
            <w:r>
              <w:rPr>
                <w:color w:val="392C69"/>
              </w:rPr>
              <w:t>,</w:t>
            </w:r>
          </w:p>
          <w:p w:rsidR="00C55659" w:rsidRDefault="00C55659">
            <w:pPr>
              <w:pStyle w:val="ConsPlusNormal"/>
              <w:jc w:val="center"/>
            </w:pPr>
            <w:r>
              <w:rPr>
                <w:color w:val="392C69"/>
              </w:rPr>
              <w:t xml:space="preserve">от 08.11.2024 </w:t>
            </w:r>
            <w:hyperlink r:id="rId1344">
              <w:r>
                <w:rPr>
                  <w:color w:val="0000FF"/>
                </w:rPr>
                <w:t>N 420</w:t>
              </w:r>
            </w:hyperlink>
            <w:r>
              <w:rPr>
                <w:color w:val="392C69"/>
              </w:rPr>
              <w:t xml:space="preserve">, от 21.03.2025 </w:t>
            </w:r>
            <w:hyperlink r:id="rId1345">
              <w:r>
                <w:rPr>
                  <w:color w:val="0000FF"/>
                </w:rPr>
                <w:t>N 76</w:t>
              </w:r>
            </w:hyperlink>
            <w:r>
              <w:rPr>
                <w:color w:val="392C69"/>
              </w:rPr>
              <w:t xml:space="preserve">, от 16.01.2026 </w:t>
            </w:r>
            <w:hyperlink r:id="rId1346">
              <w:r>
                <w:rPr>
                  <w:color w:val="0000FF"/>
                </w:rPr>
                <w:t>N 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721"/>
        <w:gridCol w:w="1361"/>
        <w:gridCol w:w="3231"/>
        <w:gridCol w:w="1191"/>
      </w:tblGrid>
      <w:tr w:rsidR="00C55659">
        <w:tc>
          <w:tcPr>
            <w:tcW w:w="567" w:type="dxa"/>
          </w:tcPr>
          <w:p w:rsidR="00C55659" w:rsidRDefault="00C55659">
            <w:pPr>
              <w:pStyle w:val="ConsPlusNormal"/>
              <w:jc w:val="center"/>
            </w:pPr>
            <w:r>
              <w:t>N п/п</w:t>
            </w:r>
          </w:p>
        </w:tc>
        <w:tc>
          <w:tcPr>
            <w:tcW w:w="2721" w:type="dxa"/>
          </w:tcPr>
          <w:p w:rsidR="00C55659" w:rsidRDefault="00C55659">
            <w:pPr>
              <w:pStyle w:val="ConsPlusNormal"/>
              <w:jc w:val="center"/>
            </w:pPr>
            <w:r>
              <w:t>Наименование</w:t>
            </w:r>
          </w:p>
        </w:tc>
        <w:tc>
          <w:tcPr>
            <w:tcW w:w="1361" w:type="dxa"/>
          </w:tcPr>
          <w:p w:rsidR="00C55659" w:rsidRDefault="00C55659">
            <w:pPr>
              <w:pStyle w:val="ConsPlusNormal"/>
              <w:jc w:val="center"/>
            </w:pPr>
            <w:r>
              <w:t>Единица измерения</w:t>
            </w:r>
          </w:p>
        </w:tc>
        <w:tc>
          <w:tcPr>
            <w:tcW w:w="3231" w:type="dxa"/>
          </w:tcPr>
          <w:p w:rsidR="00C55659" w:rsidRDefault="00C55659">
            <w:pPr>
              <w:pStyle w:val="ConsPlusNormal"/>
              <w:jc w:val="center"/>
            </w:pPr>
            <w:r>
              <w:t>Норматив количества (не более)</w:t>
            </w:r>
          </w:p>
        </w:tc>
        <w:tc>
          <w:tcPr>
            <w:tcW w:w="1191" w:type="dxa"/>
          </w:tcPr>
          <w:p w:rsidR="00C55659" w:rsidRDefault="00C55659">
            <w:pPr>
              <w:pStyle w:val="ConsPlusNormal"/>
              <w:jc w:val="center"/>
            </w:pPr>
            <w:r>
              <w:t>Норматив цены (не более), в руб.</w:t>
            </w:r>
          </w:p>
        </w:tc>
      </w:tr>
      <w:tr w:rsidR="00C55659">
        <w:tc>
          <w:tcPr>
            <w:tcW w:w="567" w:type="dxa"/>
            <w:vAlign w:val="center"/>
          </w:tcPr>
          <w:p w:rsidR="00C55659" w:rsidRDefault="00C55659">
            <w:pPr>
              <w:pStyle w:val="ConsPlusNormal"/>
            </w:pPr>
            <w:r>
              <w:t>1.</w:t>
            </w:r>
          </w:p>
        </w:tc>
        <w:tc>
          <w:tcPr>
            <w:tcW w:w="2721" w:type="dxa"/>
            <w:vAlign w:val="center"/>
          </w:tcPr>
          <w:p w:rsidR="00C55659" w:rsidRDefault="00C55659">
            <w:pPr>
              <w:pStyle w:val="ConsPlusNormal"/>
            </w:pPr>
            <w:r>
              <w:t xml:space="preserve">Бирки для ключей </w:t>
            </w:r>
            <w:hyperlink w:anchor="P20073">
              <w:r>
                <w:rPr>
                  <w:color w:val="0000FF"/>
                </w:rPr>
                <w:t>&lt;1&gt;</w:t>
              </w:r>
            </w:hyperlink>
          </w:p>
        </w:tc>
        <w:tc>
          <w:tcPr>
            <w:tcW w:w="1361" w:type="dxa"/>
            <w:vAlign w:val="center"/>
          </w:tcPr>
          <w:p w:rsidR="00C55659" w:rsidRDefault="00C55659">
            <w:pPr>
              <w:pStyle w:val="ConsPlusNormal"/>
              <w:jc w:val="center"/>
            </w:pPr>
            <w:r>
              <w:t>штука</w:t>
            </w:r>
          </w:p>
        </w:tc>
        <w:tc>
          <w:tcPr>
            <w:tcW w:w="3231" w:type="dxa"/>
            <w:vAlign w:val="center"/>
          </w:tcPr>
          <w:p w:rsidR="00C55659" w:rsidRDefault="00C55659">
            <w:pPr>
              <w:pStyle w:val="ConsPlusNormal"/>
              <w:jc w:val="center"/>
            </w:pPr>
            <w:r>
              <w:t>2 на расчетную численность основного персонала ЦАФК, ТОФК, ФКУ "ЦОКР", Филиалов ФКУ "ЦОКР"</w:t>
            </w:r>
          </w:p>
        </w:tc>
        <w:tc>
          <w:tcPr>
            <w:tcW w:w="1191" w:type="dxa"/>
            <w:vAlign w:val="center"/>
          </w:tcPr>
          <w:p w:rsidR="00C55659" w:rsidRDefault="00C55659">
            <w:pPr>
              <w:pStyle w:val="ConsPlusNormal"/>
              <w:jc w:val="center"/>
            </w:pPr>
            <w:r>
              <w:t>6,0</w:t>
            </w:r>
          </w:p>
        </w:tc>
      </w:tr>
      <w:tr w:rsidR="00C55659">
        <w:tc>
          <w:tcPr>
            <w:tcW w:w="567" w:type="dxa"/>
            <w:vAlign w:val="center"/>
          </w:tcPr>
          <w:p w:rsidR="00C55659" w:rsidRDefault="00C55659">
            <w:pPr>
              <w:pStyle w:val="ConsPlusNormal"/>
            </w:pPr>
            <w:r>
              <w:t>2.</w:t>
            </w:r>
          </w:p>
        </w:tc>
        <w:tc>
          <w:tcPr>
            <w:tcW w:w="2721" w:type="dxa"/>
            <w:vAlign w:val="center"/>
          </w:tcPr>
          <w:p w:rsidR="00C55659" w:rsidRDefault="00C55659">
            <w:pPr>
              <w:pStyle w:val="ConsPlusNormal"/>
            </w:pPr>
            <w:r>
              <w:t xml:space="preserve">Калька бумажная </w:t>
            </w:r>
            <w:hyperlink w:anchor="P20073">
              <w:r>
                <w:rPr>
                  <w:color w:val="0000FF"/>
                </w:rPr>
                <w:t>&lt;1&gt;</w:t>
              </w:r>
            </w:hyperlink>
          </w:p>
        </w:tc>
        <w:tc>
          <w:tcPr>
            <w:tcW w:w="1361" w:type="dxa"/>
            <w:vAlign w:val="center"/>
          </w:tcPr>
          <w:p w:rsidR="00C55659" w:rsidRDefault="00C55659">
            <w:pPr>
              <w:pStyle w:val="ConsPlusNormal"/>
              <w:jc w:val="center"/>
            </w:pPr>
            <w:r>
              <w:t>рулон</w:t>
            </w:r>
          </w:p>
        </w:tc>
        <w:tc>
          <w:tcPr>
            <w:tcW w:w="3231" w:type="dxa"/>
            <w:vAlign w:val="center"/>
          </w:tcPr>
          <w:p w:rsidR="00C55659" w:rsidRDefault="00C55659">
            <w:pPr>
              <w:pStyle w:val="ConsPlusNormal"/>
              <w:jc w:val="center"/>
            </w:pPr>
            <w:r>
              <w:t>1 на 1 режимно-секретное подразделение ТОФК, ФКУ "ЦОКР", Филиалов ФКУ "ЦОКР"</w:t>
            </w:r>
          </w:p>
        </w:tc>
        <w:tc>
          <w:tcPr>
            <w:tcW w:w="1191" w:type="dxa"/>
            <w:vAlign w:val="center"/>
          </w:tcPr>
          <w:p w:rsidR="00C55659" w:rsidRDefault="00C55659">
            <w:pPr>
              <w:pStyle w:val="ConsPlusNormal"/>
              <w:jc w:val="center"/>
            </w:pPr>
            <w:r>
              <w:t>200,0</w:t>
            </w:r>
          </w:p>
        </w:tc>
      </w:tr>
      <w:tr w:rsidR="00C55659">
        <w:tc>
          <w:tcPr>
            <w:tcW w:w="567" w:type="dxa"/>
            <w:vAlign w:val="center"/>
          </w:tcPr>
          <w:p w:rsidR="00C55659" w:rsidRDefault="00C55659">
            <w:pPr>
              <w:pStyle w:val="ConsPlusNormal"/>
            </w:pPr>
            <w:r>
              <w:t>3.</w:t>
            </w:r>
          </w:p>
        </w:tc>
        <w:tc>
          <w:tcPr>
            <w:tcW w:w="2721" w:type="dxa"/>
            <w:vAlign w:val="center"/>
          </w:tcPr>
          <w:p w:rsidR="00C55659" w:rsidRDefault="00C55659">
            <w:pPr>
              <w:pStyle w:val="ConsPlusNormal"/>
            </w:pPr>
            <w:r>
              <w:t xml:space="preserve">Комплект заглушек портов для ПЭВМ </w:t>
            </w:r>
            <w:hyperlink w:anchor="P20073">
              <w:r>
                <w:rPr>
                  <w:color w:val="0000FF"/>
                </w:rPr>
                <w:t>&lt;1&gt;</w:t>
              </w:r>
            </w:hyperlink>
          </w:p>
        </w:tc>
        <w:tc>
          <w:tcPr>
            <w:tcW w:w="1361" w:type="dxa"/>
            <w:vAlign w:val="center"/>
          </w:tcPr>
          <w:p w:rsidR="00C55659" w:rsidRDefault="00C55659">
            <w:pPr>
              <w:pStyle w:val="ConsPlusNormal"/>
              <w:jc w:val="center"/>
            </w:pPr>
            <w:r>
              <w:t>комплект</w:t>
            </w:r>
          </w:p>
        </w:tc>
        <w:tc>
          <w:tcPr>
            <w:tcW w:w="3231" w:type="dxa"/>
            <w:vAlign w:val="center"/>
          </w:tcPr>
          <w:p w:rsidR="00C55659" w:rsidRDefault="00C55659">
            <w:pPr>
              <w:pStyle w:val="ConsPlusNormal"/>
              <w:jc w:val="center"/>
            </w:pPr>
            <w:r>
              <w:t>250</w:t>
            </w:r>
          </w:p>
        </w:tc>
        <w:tc>
          <w:tcPr>
            <w:tcW w:w="1191" w:type="dxa"/>
            <w:vAlign w:val="center"/>
          </w:tcPr>
          <w:p w:rsidR="00C55659" w:rsidRDefault="00C55659">
            <w:pPr>
              <w:pStyle w:val="ConsPlusNormal"/>
              <w:jc w:val="center"/>
            </w:pPr>
            <w:r>
              <w:t>870,0</w:t>
            </w:r>
          </w:p>
        </w:tc>
      </w:tr>
      <w:tr w:rsidR="00C55659">
        <w:tc>
          <w:tcPr>
            <w:tcW w:w="567" w:type="dxa"/>
            <w:vAlign w:val="center"/>
          </w:tcPr>
          <w:p w:rsidR="00C55659" w:rsidRDefault="00C55659">
            <w:pPr>
              <w:pStyle w:val="ConsPlusNormal"/>
            </w:pPr>
            <w:r>
              <w:t>4.</w:t>
            </w:r>
          </w:p>
        </w:tc>
        <w:tc>
          <w:tcPr>
            <w:tcW w:w="2721" w:type="dxa"/>
            <w:vAlign w:val="center"/>
          </w:tcPr>
          <w:p w:rsidR="00C55659" w:rsidRDefault="00C55659">
            <w:pPr>
              <w:pStyle w:val="ConsPlusNormal"/>
            </w:pPr>
            <w:r>
              <w:t xml:space="preserve">Контейнер металлический </w:t>
            </w:r>
            <w:hyperlink w:anchor="P20073">
              <w:r>
                <w:rPr>
                  <w:color w:val="0000FF"/>
                </w:rPr>
                <w:t>&lt;1&gt;</w:t>
              </w:r>
            </w:hyperlink>
          </w:p>
        </w:tc>
        <w:tc>
          <w:tcPr>
            <w:tcW w:w="1361" w:type="dxa"/>
            <w:vAlign w:val="center"/>
          </w:tcPr>
          <w:p w:rsidR="00C55659" w:rsidRDefault="00C55659">
            <w:pPr>
              <w:pStyle w:val="ConsPlusNormal"/>
              <w:jc w:val="center"/>
            </w:pPr>
            <w:r>
              <w:t>штука</w:t>
            </w:r>
          </w:p>
        </w:tc>
        <w:tc>
          <w:tcPr>
            <w:tcW w:w="3231" w:type="dxa"/>
            <w:vAlign w:val="center"/>
          </w:tcPr>
          <w:p w:rsidR="00C55659" w:rsidRDefault="00C55659">
            <w:pPr>
              <w:pStyle w:val="ConsPlusNormal"/>
              <w:jc w:val="center"/>
            </w:pPr>
            <w:r>
              <w:t>6 на Пилотный центр</w:t>
            </w:r>
          </w:p>
        </w:tc>
        <w:tc>
          <w:tcPr>
            <w:tcW w:w="1191" w:type="dxa"/>
            <w:vAlign w:val="center"/>
          </w:tcPr>
          <w:p w:rsidR="00C55659" w:rsidRDefault="00C55659">
            <w:pPr>
              <w:pStyle w:val="ConsPlusNormal"/>
              <w:jc w:val="center"/>
            </w:pPr>
            <w:r>
              <w:t>3000,0</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5.</w:t>
            </w:r>
          </w:p>
        </w:tc>
        <w:tc>
          <w:tcPr>
            <w:tcW w:w="2721" w:type="dxa"/>
            <w:tcBorders>
              <w:bottom w:val="nil"/>
            </w:tcBorders>
            <w:vAlign w:val="center"/>
          </w:tcPr>
          <w:p w:rsidR="00C55659" w:rsidRDefault="00C55659">
            <w:pPr>
              <w:pStyle w:val="ConsPlusNormal"/>
            </w:pPr>
            <w:r>
              <w:t xml:space="preserve">Лента пломбировочная </w:t>
            </w:r>
            <w:hyperlink w:anchor="P20073">
              <w:r>
                <w:rPr>
                  <w:color w:val="0000FF"/>
                </w:rPr>
                <w:t>&lt;1&gt;</w:t>
              </w:r>
            </w:hyperlink>
          </w:p>
        </w:tc>
        <w:tc>
          <w:tcPr>
            <w:tcW w:w="1361" w:type="dxa"/>
            <w:tcBorders>
              <w:bottom w:val="nil"/>
            </w:tcBorders>
            <w:vAlign w:val="center"/>
          </w:tcPr>
          <w:p w:rsidR="00C55659" w:rsidRDefault="00C55659">
            <w:pPr>
              <w:pStyle w:val="ConsPlusNormal"/>
              <w:jc w:val="center"/>
            </w:pPr>
            <w:r>
              <w:t>рулон</w:t>
            </w:r>
          </w:p>
        </w:tc>
        <w:tc>
          <w:tcPr>
            <w:tcW w:w="3231" w:type="dxa"/>
            <w:tcBorders>
              <w:bottom w:val="nil"/>
            </w:tcBorders>
            <w:vAlign w:val="center"/>
          </w:tcPr>
          <w:p w:rsidR="00C55659" w:rsidRDefault="00C55659">
            <w:pPr>
              <w:pStyle w:val="ConsPlusNormal"/>
              <w:jc w:val="center"/>
            </w:pPr>
            <w:r>
              <w:t>10</w:t>
            </w:r>
          </w:p>
        </w:tc>
        <w:tc>
          <w:tcPr>
            <w:tcW w:w="1191" w:type="dxa"/>
            <w:tcBorders>
              <w:bottom w:val="nil"/>
            </w:tcBorders>
            <w:vAlign w:val="center"/>
          </w:tcPr>
          <w:p w:rsidR="00C55659" w:rsidRDefault="00C55659">
            <w:pPr>
              <w:pStyle w:val="ConsPlusNormal"/>
              <w:jc w:val="center"/>
            </w:pPr>
            <w:r>
              <w:t>4617,0</w:t>
            </w:r>
          </w:p>
        </w:tc>
      </w:tr>
      <w:tr w:rsidR="00C55659">
        <w:tblPrEx>
          <w:tblBorders>
            <w:insideH w:val="nil"/>
          </w:tblBorders>
        </w:tblPrEx>
        <w:tc>
          <w:tcPr>
            <w:tcW w:w="9071" w:type="dxa"/>
            <w:gridSpan w:val="5"/>
            <w:tcBorders>
              <w:top w:val="nil"/>
            </w:tcBorders>
          </w:tcPr>
          <w:p w:rsidR="00C55659" w:rsidRDefault="00C55659">
            <w:pPr>
              <w:pStyle w:val="ConsPlusNormal"/>
              <w:jc w:val="both"/>
            </w:pPr>
            <w:r>
              <w:t xml:space="preserve">(п. 5 в ред. </w:t>
            </w:r>
            <w:hyperlink r:id="rId1347">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r>
              <w:t>6.</w:t>
            </w:r>
          </w:p>
        </w:tc>
        <w:tc>
          <w:tcPr>
            <w:tcW w:w="2721" w:type="dxa"/>
            <w:vAlign w:val="center"/>
          </w:tcPr>
          <w:p w:rsidR="00C55659" w:rsidRDefault="00C55659">
            <w:pPr>
              <w:pStyle w:val="ConsPlusNormal"/>
            </w:pPr>
            <w:r>
              <w:t xml:space="preserve">Наклейки защитные голографические (номерные) </w:t>
            </w:r>
            <w:hyperlink w:anchor="P20073">
              <w:r>
                <w:rPr>
                  <w:color w:val="0000FF"/>
                </w:rPr>
                <w:t>&lt;1&gt;</w:t>
              </w:r>
            </w:hyperlink>
          </w:p>
        </w:tc>
        <w:tc>
          <w:tcPr>
            <w:tcW w:w="1361" w:type="dxa"/>
            <w:vAlign w:val="center"/>
          </w:tcPr>
          <w:p w:rsidR="00C55659" w:rsidRDefault="00C55659">
            <w:pPr>
              <w:pStyle w:val="ConsPlusNormal"/>
              <w:jc w:val="center"/>
            </w:pPr>
            <w:r>
              <w:t>штука</w:t>
            </w:r>
          </w:p>
        </w:tc>
        <w:tc>
          <w:tcPr>
            <w:tcW w:w="3231" w:type="dxa"/>
            <w:vAlign w:val="center"/>
          </w:tcPr>
          <w:p w:rsidR="00C55659" w:rsidRDefault="00C55659">
            <w:pPr>
              <w:pStyle w:val="ConsPlusNormal"/>
              <w:jc w:val="center"/>
            </w:pPr>
            <w:r>
              <w:t>2000,0</w:t>
            </w:r>
          </w:p>
        </w:tc>
        <w:tc>
          <w:tcPr>
            <w:tcW w:w="1191" w:type="dxa"/>
            <w:vAlign w:val="center"/>
          </w:tcPr>
          <w:p w:rsidR="00C55659" w:rsidRDefault="00C55659">
            <w:pPr>
              <w:pStyle w:val="ConsPlusNormal"/>
              <w:jc w:val="center"/>
            </w:pPr>
            <w:r>
              <w:t>1500,0</w:t>
            </w:r>
          </w:p>
        </w:tc>
      </w:tr>
      <w:tr w:rsidR="00C55659">
        <w:tc>
          <w:tcPr>
            <w:tcW w:w="567" w:type="dxa"/>
            <w:vAlign w:val="center"/>
          </w:tcPr>
          <w:p w:rsidR="00C55659" w:rsidRDefault="00C55659">
            <w:pPr>
              <w:pStyle w:val="ConsPlusNormal"/>
            </w:pPr>
            <w:r>
              <w:t>7.</w:t>
            </w:r>
          </w:p>
        </w:tc>
        <w:tc>
          <w:tcPr>
            <w:tcW w:w="2721" w:type="dxa"/>
            <w:vAlign w:val="center"/>
          </w:tcPr>
          <w:p w:rsidR="00C55659" w:rsidRDefault="00C55659">
            <w:pPr>
              <w:pStyle w:val="ConsPlusNormal"/>
            </w:pPr>
            <w:r>
              <w:t xml:space="preserve">Планка/плашка для </w:t>
            </w:r>
            <w:r>
              <w:lastRenderedPageBreak/>
              <w:t xml:space="preserve">опечатывания мешков </w:t>
            </w:r>
            <w:hyperlink w:anchor="P20073">
              <w:r>
                <w:rPr>
                  <w:color w:val="0000FF"/>
                </w:rPr>
                <w:t>&lt;1&gt;</w:t>
              </w:r>
            </w:hyperlink>
          </w:p>
        </w:tc>
        <w:tc>
          <w:tcPr>
            <w:tcW w:w="1361" w:type="dxa"/>
            <w:vAlign w:val="center"/>
          </w:tcPr>
          <w:p w:rsidR="00C55659" w:rsidRDefault="00C55659">
            <w:pPr>
              <w:pStyle w:val="ConsPlusNormal"/>
              <w:jc w:val="center"/>
            </w:pPr>
            <w:r>
              <w:lastRenderedPageBreak/>
              <w:t>штука</w:t>
            </w:r>
          </w:p>
        </w:tc>
        <w:tc>
          <w:tcPr>
            <w:tcW w:w="3231" w:type="dxa"/>
            <w:vAlign w:val="center"/>
          </w:tcPr>
          <w:p w:rsidR="00C55659" w:rsidRDefault="00C55659">
            <w:pPr>
              <w:pStyle w:val="ConsPlusNormal"/>
              <w:jc w:val="center"/>
            </w:pPr>
            <w:r>
              <w:t>600 на ТОФК</w:t>
            </w:r>
          </w:p>
        </w:tc>
        <w:tc>
          <w:tcPr>
            <w:tcW w:w="1191" w:type="dxa"/>
            <w:vAlign w:val="center"/>
          </w:tcPr>
          <w:p w:rsidR="00C55659" w:rsidRDefault="00C55659">
            <w:pPr>
              <w:pStyle w:val="ConsPlusNormal"/>
              <w:jc w:val="center"/>
            </w:pPr>
            <w:r>
              <w:t>62,0</w:t>
            </w:r>
          </w:p>
        </w:tc>
      </w:tr>
      <w:tr w:rsidR="00C55659">
        <w:tc>
          <w:tcPr>
            <w:tcW w:w="567" w:type="dxa"/>
            <w:vAlign w:val="center"/>
          </w:tcPr>
          <w:p w:rsidR="00C55659" w:rsidRDefault="00C55659">
            <w:pPr>
              <w:pStyle w:val="ConsPlusNormal"/>
            </w:pPr>
            <w:r>
              <w:lastRenderedPageBreak/>
              <w:t>8.</w:t>
            </w:r>
          </w:p>
        </w:tc>
        <w:tc>
          <w:tcPr>
            <w:tcW w:w="2721" w:type="dxa"/>
            <w:vAlign w:val="center"/>
          </w:tcPr>
          <w:p w:rsidR="00C55659" w:rsidRDefault="00C55659">
            <w:pPr>
              <w:pStyle w:val="ConsPlusNormal"/>
            </w:pPr>
            <w:r>
              <w:t xml:space="preserve">Пенал пластиковый для хранения ключей от помещений, сейфов, хранилищ </w:t>
            </w:r>
            <w:hyperlink w:anchor="P20073">
              <w:r>
                <w:rPr>
                  <w:color w:val="0000FF"/>
                </w:rPr>
                <w:t>&lt;1&gt;</w:t>
              </w:r>
            </w:hyperlink>
          </w:p>
        </w:tc>
        <w:tc>
          <w:tcPr>
            <w:tcW w:w="1361" w:type="dxa"/>
            <w:vAlign w:val="center"/>
          </w:tcPr>
          <w:p w:rsidR="00C55659" w:rsidRDefault="00C55659">
            <w:pPr>
              <w:pStyle w:val="ConsPlusNormal"/>
              <w:jc w:val="center"/>
            </w:pPr>
            <w:r>
              <w:t>штука</w:t>
            </w:r>
          </w:p>
        </w:tc>
        <w:tc>
          <w:tcPr>
            <w:tcW w:w="3231" w:type="dxa"/>
            <w:vAlign w:val="center"/>
          </w:tcPr>
          <w:p w:rsidR="00C55659" w:rsidRDefault="00C55659">
            <w:pPr>
              <w:pStyle w:val="ConsPlusNormal"/>
              <w:jc w:val="center"/>
            </w:pPr>
            <w:r>
              <w:t>1 на расчетную численность основного персонала ЦАФК, ТОФК, ФКУ "ЦОКР", Филиалов ФКУ "ЦОКР"</w:t>
            </w:r>
          </w:p>
        </w:tc>
        <w:tc>
          <w:tcPr>
            <w:tcW w:w="1191" w:type="dxa"/>
            <w:vAlign w:val="center"/>
          </w:tcPr>
          <w:p w:rsidR="00C55659" w:rsidRDefault="00C55659">
            <w:pPr>
              <w:pStyle w:val="ConsPlusNormal"/>
              <w:jc w:val="center"/>
            </w:pPr>
            <w:r>
              <w:t>300,0</w:t>
            </w:r>
          </w:p>
        </w:tc>
      </w:tr>
      <w:tr w:rsidR="00C55659">
        <w:tc>
          <w:tcPr>
            <w:tcW w:w="567" w:type="dxa"/>
            <w:vAlign w:val="center"/>
          </w:tcPr>
          <w:p w:rsidR="00C55659" w:rsidRDefault="00C55659">
            <w:pPr>
              <w:pStyle w:val="ConsPlusNormal"/>
            </w:pPr>
            <w:r>
              <w:t>9.</w:t>
            </w:r>
          </w:p>
        </w:tc>
        <w:tc>
          <w:tcPr>
            <w:tcW w:w="2721" w:type="dxa"/>
            <w:vAlign w:val="center"/>
          </w:tcPr>
          <w:p w:rsidR="00C55659" w:rsidRDefault="00C55659">
            <w:pPr>
              <w:pStyle w:val="ConsPlusNormal"/>
            </w:pPr>
            <w:r>
              <w:t xml:space="preserve">Пенал металлический для хранения ключей от помещений, сейфов, хранилищ </w:t>
            </w:r>
            <w:hyperlink w:anchor="P20073">
              <w:r>
                <w:rPr>
                  <w:color w:val="0000FF"/>
                </w:rPr>
                <w:t>&lt;1&gt;</w:t>
              </w:r>
            </w:hyperlink>
          </w:p>
        </w:tc>
        <w:tc>
          <w:tcPr>
            <w:tcW w:w="1361" w:type="dxa"/>
            <w:vAlign w:val="center"/>
          </w:tcPr>
          <w:p w:rsidR="00C55659" w:rsidRDefault="00C55659">
            <w:pPr>
              <w:pStyle w:val="ConsPlusNormal"/>
              <w:jc w:val="center"/>
            </w:pPr>
            <w:r>
              <w:t>штука</w:t>
            </w:r>
          </w:p>
        </w:tc>
        <w:tc>
          <w:tcPr>
            <w:tcW w:w="3231" w:type="dxa"/>
            <w:vAlign w:val="center"/>
          </w:tcPr>
          <w:p w:rsidR="00C55659" w:rsidRDefault="00C55659">
            <w:pPr>
              <w:pStyle w:val="ConsPlusNormal"/>
              <w:jc w:val="center"/>
            </w:pPr>
            <w:r>
              <w:t>1 на расчетную численность основного персонала ЦАФК, ТОФК, ФКУ "ЦОКР", Филиалов ФКУ "ЦОКР"</w:t>
            </w:r>
          </w:p>
        </w:tc>
        <w:tc>
          <w:tcPr>
            <w:tcW w:w="1191" w:type="dxa"/>
            <w:vAlign w:val="center"/>
          </w:tcPr>
          <w:p w:rsidR="00C55659" w:rsidRDefault="00C55659">
            <w:pPr>
              <w:pStyle w:val="ConsPlusNormal"/>
              <w:jc w:val="center"/>
            </w:pPr>
            <w:r>
              <w:t>317,0</w:t>
            </w:r>
          </w:p>
        </w:tc>
      </w:tr>
      <w:tr w:rsidR="00C55659">
        <w:tc>
          <w:tcPr>
            <w:tcW w:w="567" w:type="dxa"/>
            <w:vAlign w:val="center"/>
          </w:tcPr>
          <w:p w:rsidR="00C55659" w:rsidRDefault="00C55659">
            <w:pPr>
              <w:pStyle w:val="ConsPlusNormal"/>
            </w:pPr>
            <w:r>
              <w:t>10.</w:t>
            </w:r>
          </w:p>
        </w:tc>
        <w:tc>
          <w:tcPr>
            <w:tcW w:w="2721" w:type="dxa"/>
            <w:vAlign w:val="center"/>
          </w:tcPr>
          <w:p w:rsidR="00C55659" w:rsidRDefault="00C55659">
            <w:pPr>
              <w:pStyle w:val="ConsPlusNormal"/>
            </w:pPr>
            <w:r>
              <w:t xml:space="preserve">Печать мастичная </w:t>
            </w:r>
            <w:hyperlink w:anchor="P20073">
              <w:r>
                <w:rPr>
                  <w:color w:val="0000FF"/>
                </w:rPr>
                <w:t>&lt;1&gt;</w:t>
              </w:r>
            </w:hyperlink>
          </w:p>
        </w:tc>
        <w:tc>
          <w:tcPr>
            <w:tcW w:w="1361" w:type="dxa"/>
            <w:vAlign w:val="center"/>
          </w:tcPr>
          <w:p w:rsidR="00C55659" w:rsidRDefault="00C55659">
            <w:pPr>
              <w:pStyle w:val="ConsPlusNormal"/>
              <w:jc w:val="center"/>
            </w:pPr>
            <w:r>
              <w:t>штука</w:t>
            </w:r>
          </w:p>
        </w:tc>
        <w:tc>
          <w:tcPr>
            <w:tcW w:w="3231" w:type="dxa"/>
            <w:vAlign w:val="center"/>
          </w:tcPr>
          <w:p w:rsidR="00C55659" w:rsidRDefault="00C55659">
            <w:pPr>
              <w:pStyle w:val="ConsPlusNormal"/>
              <w:jc w:val="center"/>
            </w:pPr>
            <w:r>
              <w:t>200</w:t>
            </w:r>
          </w:p>
        </w:tc>
        <w:tc>
          <w:tcPr>
            <w:tcW w:w="1191" w:type="dxa"/>
            <w:vAlign w:val="center"/>
          </w:tcPr>
          <w:p w:rsidR="00C55659" w:rsidRDefault="00C55659">
            <w:pPr>
              <w:pStyle w:val="ConsPlusNormal"/>
              <w:jc w:val="center"/>
            </w:pPr>
            <w:r>
              <w:t>1000,0</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11.</w:t>
            </w:r>
          </w:p>
        </w:tc>
        <w:tc>
          <w:tcPr>
            <w:tcW w:w="2721" w:type="dxa"/>
            <w:tcBorders>
              <w:bottom w:val="nil"/>
            </w:tcBorders>
            <w:vAlign w:val="center"/>
          </w:tcPr>
          <w:p w:rsidR="00C55659" w:rsidRDefault="00C55659">
            <w:pPr>
              <w:pStyle w:val="ConsPlusNormal"/>
            </w:pPr>
            <w:r>
              <w:t xml:space="preserve">Печать номерная металлическая </w:t>
            </w:r>
            <w:hyperlink w:anchor="P20073">
              <w:r>
                <w:rPr>
                  <w:color w:val="0000FF"/>
                </w:rPr>
                <w:t>&lt;1&gt;</w:t>
              </w:r>
            </w:hyperlink>
          </w:p>
        </w:tc>
        <w:tc>
          <w:tcPr>
            <w:tcW w:w="1361" w:type="dxa"/>
            <w:tcBorders>
              <w:bottom w:val="nil"/>
            </w:tcBorders>
            <w:vAlign w:val="center"/>
          </w:tcPr>
          <w:p w:rsidR="00C55659" w:rsidRDefault="00C55659">
            <w:pPr>
              <w:pStyle w:val="ConsPlusNormal"/>
              <w:jc w:val="center"/>
            </w:pPr>
            <w:r>
              <w:t>штука</w:t>
            </w:r>
          </w:p>
        </w:tc>
        <w:tc>
          <w:tcPr>
            <w:tcW w:w="3231" w:type="dxa"/>
            <w:tcBorders>
              <w:bottom w:val="nil"/>
            </w:tcBorders>
            <w:vAlign w:val="center"/>
          </w:tcPr>
          <w:p w:rsidR="00C55659" w:rsidRDefault="00C55659">
            <w:pPr>
              <w:pStyle w:val="ConsPlusNormal"/>
              <w:jc w:val="center"/>
            </w:pPr>
            <w:r>
              <w:t>2 на расчетную численность основного персонала ЦАФК, ТОФК, ФКУ "ЦОКР", Филиалов "ФКУ "ЦОКР"</w:t>
            </w:r>
          </w:p>
        </w:tc>
        <w:tc>
          <w:tcPr>
            <w:tcW w:w="1191" w:type="dxa"/>
            <w:tcBorders>
              <w:bottom w:val="nil"/>
            </w:tcBorders>
            <w:vAlign w:val="center"/>
          </w:tcPr>
          <w:p w:rsidR="00C55659" w:rsidRDefault="00C55659">
            <w:pPr>
              <w:pStyle w:val="ConsPlusNormal"/>
              <w:jc w:val="center"/>
            </w:pPr>
            <w:r>
              <w:t>1938,0</w:t>
            </w:r>
          </w:p>
        </w:tc>
      </w:tr>
      <w:tr w:rsidR="00C55659">
        <w:tblPrEx>
          <w:tblBorders>
            <w:insideH w:val="nil"/>
          </w:tblBorders>
        </w:tblPrEx>
        <w:tc>
          <w:tcPr>
            <w:tcW w:w="9071" w:type="dxa"/>
            <w:gridSpan w:val="5"/>
            <w:tcBorders>
              <w:top w:val="nil"/>
            </w:tcBorders>
          </w:tcPr>
          <w:p w:rsidR="00C55659" w:rsidRDefault="00C55659">
            <w:pPr>
              <w:pStyle w:val="ConsPlusNormal"/>
              <w:jc w:val="both"/>
            </w:pPr>
            <w:r>
              <w:t xml:space="preserve">(п. 11 в ред. </w:t>
            </w:r>
            <w:hyperlink r:id="rId1348">
              <w:r>
                <w:rPr>
                  <w:color w:val="0000FF"/>
                </w:rPr>
                <w:t>Приказа</w:t>
              </w:r>
            </w:hyperlink>
            <w:r>
              <w:t xml:space="preserve"> Казначейства России от 21.03.2025 N 76)</w:t>
            </w:r>
          </w:p>
        </w:tc>
      </w:tr>
      <w:tr w:rsidR="00C55659">
        <w:tc>
          <w:tcPr>
            <w:tcW w:w="567" w:type="dxa"/>
            <w:vAlign w:val="center"/>
          </w:tcPr>
          <w:p w:rsidR="00C55659" w:rsidRDefault="00C55659">
            <w:pPr>
              <w:pStyle w:val="ConsPlusNormal"/>
            </w:pPr>
            <w:r>
              <w:t>12.</w:t>
            </w:r>
          </w:p>
        </w:tc>
        <w:tc>
          <w:tcPr>
            <w:tcW w:w="2721" w:type="dxa"/>
            <w:vAlign w:val="center"/>
          </w:tcPr>
          <w:p w:rsidR="00C55659" w:rsidRDefault="00C55659">
            <w:pPr>
              <w:pStyle w:val="ConsPlusNormal"/>
            </w:pPr>
            <w:r>
              <w:t xml:space="preserve">Печать сургучная </w:t>
            </w:r>
            <w:hyperlink w:anchor="P20073">
              <w:r>
                <w:rPr>
                  <w:color w:val="0000FF"/>
                </w:rPr>
                <w:t>&lt;1&gt;</w:t>
              </w:r>
            </w:hyperlink>
          </w:p>
        </w:tc>
        <w:tc>
          <w:tcPr>
            <w:tcW w:w="1361" w:type="dxa"/>
            <w:vAlign w:val="center"/>
          </w:tcPr>
          <w:p w:rsidR="00C55659" w:rsidRDefault="00C55659">
            <w:pPr>
              <w:pStyle w:val="ConsPlusNormal"/>
              <w:jc w:val="center"/>
            </w:pPr>
            <w:r>
              <w:t>штука</w:t>
            </w:r>
          </w:p>
        </w:tc>
        <w:tc>
          <w:tcPr>
            <w:tcW w:w="3231" w:type="dxa"/>
            <w:vAlign w:val="center"/>
          </w:tcPr>
          <w:p w:rsidR="00C55659" w:rsidRDefault="00C55659">
            <w:pPr>
              <w:pStyle w:val="ConsPlusNormal"/>
              <w:jc w:val="center"/>
            </w:pPr>
            <w:r>
              <w:t>5 на 1 здание, строение, сооружение</w:t>
            </w:r>
          </w:p>
        </w:tc>
        <w:tc>
          <w:tcPr>
            <w:tcW w:w="1191" w:type="dxa"/>
            <w:vAlign w:val="center"/>
          </w:tcPr>
          <w:p w:rsidR="00C55659" w:rsidRDefault="00C55659">
            <w:pPr>
              <w:pStyle w:val="ConsPlusNormal"/>
              <w:jc w:val="center"/>
            </w:pPr>
            <w:r>
              <w:t>1930,0</w:t>
            </w:r>
          </w:p>
        </w:tc>
      </w:tr>
      <w:tr w:rsidR="00C55659">
        <w:tc>
          <w:tcPr>
            <w:tcW w:w="567" w:type="dxa"/>
            <w:vAlign w:val="center"/>
          </w:tcPr>
          <w:p w:rsidR="00C55659" w:rsidRDefault="00C55659">
            <w:pPr>
              <w:pStyle w:val="ConsPlusNormal"/>
            </w:pPr>
            <w:r>
              <w:t>13.</w:t>
            </w:r>
          </w:p>
        </w:tc>
        <w:tc>
          <w:tcPr>
            <w:tcW w:w="2721" w:type="dxa"/>
            <w:vAlign w:val="center"/>
          </w:tcPr>
          <w:p w:rsidR="00C55659" w:rsidRDefault="00C55659">
            <w:pPr>
              <w:pStyle w:val="ConsPlusNormal"/>
            </w:pPr>
            <w:r>
              <w:t xml:space="preserve">Пистолет сургучный </w:t>
            </w:r>
            <w:hyperlink w:anchor="P20073">
              <w:r>
                <w:rPr>
                  <w:color w:val="0000FF"/>
                </w:rPr>
                <w:t>&lt;1&gt;</w:t>
              </w:r>
            </w:hyperlink>
          </w:p>
        </w:tc>
        <w:tc>
          <w:tcPr>
            <w:tcW w:w="1361" w:type="dxa"/>
            <w:vAlign w:val="center"/>
          </w:tcPr>
          <w:p w:rsidR="00C55659" w:rsidRDefault="00C55659">
            <w:pPr>
              <w:pStyle w:val="ConsPlusNormal"/>
              <w:jc w:val="center"/>
            </w:pPr>
            <w:r>
              <w:t>штука</w:t>
            </w:r>
          </w:p>
        </w:tc>
        <w:tc>
          <w:tcPr>
            <w:tcW w:w="3231" w:type="dxa"/>
            <w:vAlign w:val="center"/>
          </w:tcPr>
          <w:p w:rsidR="00C55659" w:rsidRDefault="00C55659">
            <w:pPr>
              <w:pStyle w:val="ConsPlusNormal"/>
              <w:jc w:val="center"/>
            </w:pPr>
            <w:r>
              <w:t>2 на ЦАФК, ТОФК</w:t>
            </w:r>
          </w:p>
        </w:tc>
        <w:tc>
          <w:tcPr>
            <w:tcW w:w="1191" w:type="dxa"/>
            <w:vAlign w:val="center"/>
          </w:tcPr>
          <w:p w:rsidR="00C55659" w:rsidRDefault="00C55659">
            <w:pPr>
              <w:pStyle w:val="ConsPlusNormal"/>
              <w:jc w:val="center"/>
            </w:pPr>
            <w:r>
              <w:t>900,0</w:t>
            </w:r>
          </w:p>
        </w:tc>
      </w:tr>
      <w:tr w:rsidR="00C55659">
        <w:tc>
          <w:tcPr>
            <w:tcW w:w="567" w:type="dxa"/>
            <w:vAlign w:val="center"/>
          </w:tcPr>
          <w:p w:rsidR="00C55659" w:rsidRDefault="00C55659">
            <w:pPr>
              <w:pStyle w:val="ConsPlusNormal"/>
            </w:pPr>
            <w:r>
              <w:t>14.</w:t>
            </w:r>
          </w:p>
        </w:tc>
        <w:tc>
          <w:tcPr>
            <w:tcW w:w="2721" w:type="dxa"/>
            <w:vAlign w:val="center"/>
          </w:tcPr>
          <w:p w:rsidR="00C55659" w:rsidRDefault="00C55659">
            <w:pPr>
              <w:pStyle w:val="ConsPlusNormal"/>
            </w:pPr>
            <w:r>
              <w:t xml:space="preserve">Пластилин </w:t>
            </w:r>
            <w:hyperlink w:anchor="P20073">
              <w:r>
                <w:rPr>
                  <w:color w:val="0000FF"/>
                </w:rPr>
                <w:t>&lt;1&gt;</w:t>
              </w:r>
            </w:hyperlink>
          </w:p>
        </w:tc>
        <w:tc>
          <w:tcPr>
            <w:tcW w:w="1361" w:type="dxa"/>
            <w:vAlign w:val="center"/>
          </w:tcPr>
          <w:p w:rsidR="00C55659" w:rsidRDefault="00C55659">
            <w:pPr>
              <w:pStyle w:val="ConsPlusNormal"/>
              <w:jc w:val="center"/>
            </w:pPr>
            <w:r>
              <w:t>упаковка</w:t>
            </w:r>
          </w:p>
        </w:tc>
        <w:tc>
          <w:tcPr>
            <w:tcW w:w="3231" w:type="dxa"/>
            <w:vAlign w:val="center"/>
          </w:tcPr>
          <w:p w:rsidR="00C55659" w:rsidRDefault="00C55659">
            <w:pPr>
              <w:pStyle w:val="ConsPlusNormal"/>
              <w:jc w:val="center"/>
            </w:pPr>
            <w:r>
              <w:t>1 на 1 кабинет</w:t>
            </w:r>
          </w:p>
        </w:tc>
        <w:tc>
          <w:tcPr>
            <w:tcW w:w="1191" w:type="dxa"/>
            <w:vAlign w:val="center"/>
          </w:tcPr>
          <w:p w:rsidR="00C55659" w:rsidRDefault="00C55659">
            <w:pPr>
              <w:pStyle w:val="ConsPlusNormal"/>
              <w:jc w:val="center"/>
            </w:pPr>
            <w:r>
              <w:t>400,0</w:t>
            </w:r>
          </w:p>
        </w:tc>
      </w:tr>
      <w:tr w:rsidR="00C55659">
        <w:tc>
          <w:tcPr>
            <w:tcW w:w="567" w:type="dxa"/>
            <w:vAlign w:val="center"/>
          </w:tcPr>
          <w:p w:rsidR="00C55659" w:rsidRDefault="00C55659">
            <w:pPr>
              <w:pStyle w:val="ConsPlusNormal"/>
            </w:pPr>
            <w:r>
              <w:t>15.</w:t>
            </w:r>
          </w:p>
        </w:tc>
        <w:tc>
          <w:tcPr>
            <w:tcW w:w="2721" w:type="dxa"/>
            <w:vAlign w:val="center"/>
          </w:tcPr>
          <w:p w:rsidR="00C55659" w:rsidRDefault="00C55659">
            <w:pPr>
              <w:pStyle w:val="ConsPlusNormal"/>
            </w:pPr>
            <w:r>
              <w:t xml:space="preserve">Пломба для опечатывания </w:t>
            </w:r>
            <w:hyperlink w:anchor="P20073">
              <w:r>
                <w:rPr>
                  <w:color w:val="0000FF"/>
                </w:rPr>
                <w:t>&lt;1&gt;</w:t>
              </w:r>
            </w:hyperlink>
          </w:p>
        </w:tc>
        <w:tc>
          <w:tcPr>
            <w:tcW w:w="1361" w:type="dxa"/>
            <w:vAlign w:val="center"/>
          </w:tcPr>
          <w:p w:rsidR="00C55659" w:rsidRDefault="00C55659">
            <w:pPr>
              <w:pStyle w:val="ConsPlusNormal"/>
              <w:jc w:val="center"/>
            </w:pPr>
            <w:r>
              <w:t>штука</w:t>
            </w:r>
          </w:p>
        </w:tc>
        <w:tc>
          <w:tcPr>
            <w:tcW w:w="3231" w:type="dxa"/>
            <w:vAlign w:val="center"/>
          </w:tcPr>
          <w:p w:rsidR="00C55659" w:rsidRDefault="00C55659">
            <w:pPr>
              <w:pStyle w:val="ConsPlusNormal"/>
              <w:jc w:val="center"/>
            </w:pPr>
            <w:r>
              <w:t>127300</w:t>
            </w:r>
          </w:p>
        </w:tc>
        <w:tc>
          <w:tcPr>
            <w:tcW w:w="1191" w:type="dxa"/>
            <w:vAlign w:val="center"/>
          </w:tcPr>
          <w:p w:rsidR="00C55659" w:rsidRDefault="00C55659">
            <w:pPr>
              <w:pStyle w:val="ConsPlusNormal"/>
              <w:jc w:val="center"/>
            </w:pPr>
            <w:r>
              <w:t>5,0</w:t>
            </w:r>
          </w:p>
        </w:tc>
      </w:tr>
      <w:tr w:rsidR="00C55659">
        <w:tc>
          <w:tcPr>
            <w:tcW w:w="567" w:type="dxa"/>
            <w:vAlign w:val="center"/>
          </w:tcPr>
          <w:p w:rsidR="00C55659" w:rsidRDefault="00C55659">
            <w:pPr>
              <w:pStyle w:val="ConsPlusNormal"/>
            </w:pPr>
            <w:r>
              <w:t>16.</w:t>
            </w:r>
          </w:p>
        </w:tc>
        <w:tc>
          <w:tcPr>
            <w:tcW w:w="2721" w:type="dxa"/>
            <w:vAlign w:val="center"/>
          </w:tcPr>
          <w:p w:rsidR="00C55659" w:rsidRDefault="00C55659">
            <w:pPr>
              <w:pStyle w:val="ConsPlusNormal"/>
            </w:pPr>
            <w:r>
              <w:t xml:space="preserve">Пломбиратор с гравировкой </w:t>
            </w:r>
            <w:hyperlink w:anchor="P20073">
              <w:r>
                <w:rPr>
                  <w:color w:val="0000FF"/>
                </w:rPr>
                <w:t>&lt;1&gt;</w:t>
              </w:r>
            </w:hyperlink>
          </w:p>
        </w:tc>
        <w:tc>
          <w:tcPr>
            <w:tcW w:w="1361" w:type="dxa"/>
            <w:vAlign w:val="center"/>
          </w:tcPr>
          <w:p w:rsidR="00C55659" w:rsidRDefault="00C55659">
            <w:pPr>
              <w:pStyle w:val="ConsPlusNormal"/>
              <w:jc w:val="center"/>
            </w:pPr>
            <w:r>
              <w:t>рулон</w:t>
            </w:r>
          </w:p>
        </w:tc>
        <w:tc>
          <w:tcPr>
            <w:tcW w:w="3231" w:type="dxa"/>
            <w:vAlign w:val="center"/>
          </w:tcPr>
          <w:p w:rsidR="00C55659" w:rsidRDefault="00C55659">
            <w:pPr>
              <w:pStyle w:val="ConsPlusNormal"/>
              <w:jc w:val="center"/>
            </w:pPr>
            <w:r>
              <w:t>2 на 1 отдел режимно-секретного подразделения ЦАФК, ТОФК, ФКУ "ЦОКР", Филиалов ФКУ "ЦОКР"</w:t>
            </w:r>
          </w:p>
        </w:tc>
        <w:tc>
          <w:tcPr>
            <w:tcW w:w="1191" w:type="dxa"/>
            <w:vAlign w:val="center"/>
          </w:tcPr>
          <w:p w:rsidR="00C55659" w:rsidRDefault="00C55659">
            <w:pPr>
              <w:pStyle w:val="ConsPlusNormal"/>
              <w:jc w:val="center"/>
            </w:pPr>
            <w:r>
              <w:t>700,0</w:t>
            </w:r>
          </w:p>
        </w:tc>
      </w:tr>
      <w:tr w:rsidR="00C55659">
        <w:tc>
          <w:tcPr>
            <w:tcW w:w="567" w:type="dxa"/>
            <w:vAlign w:val="center"/>
          </w:tcPr>
          <w:p w:rsidR="00C55659" w:rsidRDefault="00C55659">
            <w:pPr>
              <w:pStyle w:val="ConsPlusNormal"/>
            </w:pPr>
            <w:r>
              <w:t>17.</w:t>
            </w:r>
          </w:p>
        </w:tc>
        <w:tc>
          <w:tcPr>
            <w:tcW w:w="2721" w:type="dxa"/>
            <w:vAlign w:val="center"/>
          </w:tcPr>
          <w:p w:rsidR="00C55659" w:rsidRDefault="00C55659">
            <w:pPr>
              <w:pStyle w:val="ConsPlusNormal"/>
            </w:pPr>
            <w:r>
              <w:t xml:space="preserve">Проволока для опломбирования на 100 метров </w:t>
            </w:r>
            <w:hyperlink w:anchor="P20073">
              <w:r>
                <w:rPr>
                  <w:color w:val="0000FF"/>
                </w:rPr>
                <w:t>&lt;1&gt;</w:t>
              </w:r>
            </w:hyperlink>
          </w:p>
        </w:tc>
        <w:tc>
          <w:tcPr>
            <w:tcW w:w="1361" w:type="dxa"/>
            <w:vAlign w:val="center"/>
          </w:tcPr>
          <w:p w:rsidR="00C55659" w:rsidRDefault="00C55659">
            <w:pPr>
              <w:pStyle w:val="ConsPlusNormal"/>
              <w:jc w:val="center"/>
            </w:pPr>
            <w:r>
              <w:t>штука</w:t>
            </w:r>
          </w:p>
        </w:tc>
        <w:tc>
          <w:tcPr>
            <w:tcW w:w="3231" w:type="dxa"/>
            <w:vAlign w:val="center"/>
          </w:tcPr>
          <w:p w:rsidR="00C55659" w:rsidRDefault="00C55659">
            <w:pPr>
              <w:pStyle w:val="ConsPlusNormal"/>
              <w:jc w:val="center"/>
            </w:pPr>
            <w:r>
              <w:t>1 на 1 отдел режимно-секретного подразделения ЦАФК, ТОФК, ФКУ "ЦОКР", Филиалов ФКУ "ЦОКР"</w:t>
            </w:r>
          </w:p>
        </w:tc>
        <w:tc>
          <w:tcPr>
            <w:tcW w:w="1191" w:type="dxa"/>
            <w:vAlign w:val="center"/>
          </w:tcPr>
          <w:p w:rsidR="00C55659" w:rsidRDefault="00C55659">
            <w:pPr>
              <w:pStyle w:val="ConsPlusNormal"/>
              <w:jc w:val="center"/>
            </w:pPr>
            <w:r>
              <w:t>400,0</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t>18.</w:t>
            </w:r>
          </w:p>
        </w:tc>
        <w:tc>
          <w:tcPr>
            <w:tcW w:w="2721" w:type="dxa"/>
            <w:tcBorders>
              <w:bottom w:val="nil"/>
            </w:tcBorders>
            <w:vAlign w:val="center"/>
          </w:tcPr>
          <w:p w:rsidR="00C55659" w:rsidRDefault="00C55659">
            <w:pPr>
              <w:pStyle w:val="ConsPlusNormal"/>
            </w:pPr>
            <w:r>
              <w:t xml:space="preserve">Спецпортфель (спецпапка) из искусственной кожи с устройством опечатывания </w:t>
            </w:r>
            <w:hyperlink w:anchor="P20073">
              <w:r>
                <w:rPr>
                  <w:color w:val="0000FF"/>
                </w:rPr>
                <w:t>&lt;1&gt;</w:t>
              </w:r>
            </w:hyperlink>
          </w:p>
        </w:tc>
        <w:tc>
          <w:tcPr>
            <w:tcW w:w="1361" w:type="dxa"/>
            <w:tcBorders>
              <w:bottom w:val="nil"/>
            </w:tcBorders>
            <w:vAlign w:val="center"/>
          </w:tcPr>
          <w:p w:rsidR="00C55659" w:rsidRDefault="00C55659">
            <w:pPr>
              <w:pStyle w:val="ConsPlusNormal"/>
              <w:jc w:val="center"/>
            </w:pPr>
            <w:r>
              <w:t>штука</w:t>
            </w:r>
          </w:p>
        </w:tc>
        <w:tc>
          <w:tcPr>
            <w:tcW w:w="3231" w:type="dxa"/>
            <w:tcBorders>
              <w:bottom w:val="nil"/>
            </w:tcBorders>
            <w:vAlign w:val="center"/>
          </w:tcPr>
          <w:p w:rsidR="00C55659" w:rsidRDefault="00C55659">
            <w:pPr>
              <w:pStyle w:val="ConsPlusNormal"/>
              <w:jc w:val="center"/>
            </w:pPr>
            <w:r>
              <w:t>1 на 1 работника режимно-секретного подразделения ЦАФК, ТОФК, ФКУ "ЦОКР", Филиалов ФКУ "ЦОКР"</w:t>
            </w:r>
          </w:p>
        </w:tc>
        <w:tc>
          <w:tcPr>
            <w:tcW w:w="1191" w:type="dxa"/>
            <w:tcBorders>
              <w:bottom w:val="nil"/>
            </w:tcBorders>
            <w:vAlign w:val="center"/>
          </w:tcPr>
          <w:p w:rsidR="00C55659" w:rsidRDefault="00C55659">
            <w:pPr>
              <w:pStyle w:val="ConsPlusNormal"/>
              <w:jc w:val="center"/>
            </w:pPr>
            <w:r>
              <w:t>6804,0</w:t>
            </w:r>
          </w:p>
        </w:tc>
      </w:tr>
      <w:tr w:rsidR="00C55659">
        <w:tblPrEx>
          <w:tblBorders>
            <w:insideH w:val="nil"/>
          </w:tblBorders>
        </w:tblPrEx>
        <w:tc>
          <w:tcPr>
            <w:tcW w:w="9071" w:type="dxa"/>
            <w:gridSpan w:val="5"/>
            <w:tcBorders>
              <w:top w:val="nil"/>
            </w:tcBorders>
          </w:tcPr>
          <w:p w:rsidR="00C55659" w:rsidRDefault="00C55659">
            <w:pPr>
              <w:pStyle w:val="ConsPlusNormal"/>
              <w:jc w:val="both"/>
            </w:pPr>
            <w:r>
              <w:t xml:space="preserve">(п. 18 в ред. </w:t>
            </w:r>
            <w:hyperlink r:id="rId1349">
              <w:r>
                <w:rPr>
                  <w:color w:val="0000FF"/>
                </w:rPr>
                <w:t>Приказа</w:t>
              </w:r>
            </w:hyperlink>
            <w:r>
              <w:t xml:space="preserve"> Казначейства России от 16.01.2026 N 6)</w:t>
            </w:r>
          </w:p>
        </w:tc>
      </w:tr>
      <w:tr w:rsidR="00C55659">
        <w:tc>
          <w:tcPr>
            <w:tcW w:w="567" w:type="dxa"/>
            <w:vAlign w:val="center"/>
          </w:tcPr>
          <w:p w:rsidR="00C55659" w:rsidRDefault="00C55659">
            <w:pPr>
              <w:pStyle w:val="ConsPlusNormal"/>
            </w:pPr>
            <w:r>
              <w:t>19.</w:t>
            </w:r>
          </w:p>
        </w:tc>
        <w:tc>
          <w:tcPr>
            <w:tcW w:w="2721" w:type="dxa"/>
            <w:vAlign w:val="center"/>
          </w:tcPr>
          <w:p w:rsidR="00C55659" w:rsidRDefault="00C55659">
            <w:pPr>
              <w:pStyle w:val="ConsPlusNormal"/>
            </w:pPr>
            <w:r>
              <w:t xml:space="preserve">Сургуч почтовый </w:t>
            </w:r>
            <w:hyperlink w:anchor="P20073">
              <w:r>
                <w:rPr>
                  <w:color w:val="0000FF"/>
                </w:rPr>
                <w:t>&lt;1&gt;</w:t>
              </w:r>
            </w:hyperlink>
          </w:p>
        </w:tc>
        <w:tc>
          <w:tcPr>
            <w:tcW w:w="1361" w:type="dxa"/>
            <w:vAlign w:val="center"/>
          </w:tcPr>
          <w:p w:rsidR="00C55659" w:rsidRDefault="00C55659">
            <w:pPr>
              <w:pStyle w:val="ConsPlusNormal"/>
              <w:jc w:val="center"/>
            </w:pPr>
            <w:r>
              <w:t>упаковка</w:t>
            </w:r>
          </w:p>
        </w:tc>
        <w:tc>
          <w:tcPr>
            <w:tcW w:w="3231" w:type="dxa"/>
            <w:vAlign w:val="center"/>
          </w:tcPr>
          <w:p w:rsidR="00C55659" w:rsidRDefault="00C55659">
            <w:pPr>
              <w:pStyle w:val="ConsPlusNormal"/>
              <w:jc w:val="center"/>
            </w:pPr>
            <w:r>
              <w:t>10</w:t>
            </w:r>
          </w:p>
        </w:tc>
        <w:tc>
          <w:tcPr>
            <w:tcW w:w="1191" w:type="dxa"/>
            <w:vAlign w:val="center"/>
          </w:tcPr>
          <w:p w:rsidR="00C55659" w:rsidRDefault="00C55659">
            <w:pPr>
              <w:pStyle w:val="ConsPlusNormal"/>
              <w:jc w:val="center"/>
            </w:pPr>
            <w:r>
              <w:t>500,0</w:t>
            </w:r>
          </w:p>
        </w:tc>
      </w:tr>
      <w:tr w:rsidR="00C55659">
        <w:tc>
          <w:tcPr>
            <w:tcW w:w="567" w:type="dxa"/>
            <w:vAlign w:val="center"/>
          </w:tcPr>
          <w:p w:rsidR="00C55659" w:rsidRDefault="00C55659">
            <w:pPr>
              <w:pStyle w:val="ConsPlusNormal"/>
            </w:pPr>
            <w:r>
              <w:t>20.</w:t>
            </w:r>
          </w:p>
        </w:tc>
        <w:tc>
          <w:tcPr>
            <w:tcW w:w="2721" w:type="dxa"/>
            <w:vAlign w:val="center"/>
          </w:tcPr>
          <w:p w:rsidR="00C55659" w:rsidRDefault="00C55659">
            <w:pPr>
              <w:pStyle w:val="ConsPlusNormal"/>
            </w:pPr>
            <w:r>
              <w:t xml:space="preserve">Сургучница </w:t>
            </w:r>
            <w:hyperlink w:anchor="P20073">
              <w:r>
                <w:rPr>
                  <w:color w:val="0000FF"/>
                </w:rPr>
                <w:t>&lt;1&gt;</w:t>
              </w:r>
            </w:hyperlink>
          </w:p>
        </w:tc>
        <w:tc>
          <w:tcPr>
            <w:tcW w:w="1361" w:type="dxa"/>
            <w:vAlign w:val="center"/>
          </w:tcPr>
          <w:p w:rsidR="00C55659" w:rsidRDefault="00C55659">
            <w:pPr>
              <w:pStyle w:val="ConsPlusNormal"/>
              <w:jc w:val="center"/>
            </w:pPr>
            <w:r>
              <w:t>штука</w:t>
            </w:r>
          </w:p>
        </w:tc>
        <w:tc>
          <w:tcPr>
            <w:tcW w:w="3231" w:type="dxa"/>
            <w:vAlign w:val="center"/>
          </w:tcPr>
          <w:p w:rsidR="00C55659" w:rsidRDefault="00C55659">
            <w:pPr>
              <w:pStyle w:val="ConsPlusNormal"/>
              <w:jc w:val="center"/>
            </w:pPr>
            <w:r>
              <w:t>2</w:t>
            </w:r>
          </w:p>
        </w:tc>
        <w:tc>
          <w:tcPr>
            <w:tcW w:w="1191" w:type="dxa"/>
            <w:vAlign w:val="center"/>
          </w:tcPr>
          <w:p w:rsidR="00C55659" w:rsidRDefault="00C55659">
            <w:pPr>
              <w:pStyle w:val="ConsPlusNormal"/>
              <w:jc w:val="center"/>
            </w:pPr>
            <w:r>
              <w:t>2000,0</w:t>
            </w:r>
          </w:p>
        </w:tc>
      </w:tr>
      <w:tr w:rsidR="00C55659">
        <w:tc>
          <w:tcPr>
            <w:tcW w:w="567" w:type="dxa"/>
            <w:vAlign w:val="center"/>
          </w:tcPr>
          <w:p w:rsidR="00C55659" w:rsidRDefault="00C55659">
            <w:pPr>
              <w:pStyle w:val="ConsPlusNormal"/>
            </w:pPr>
            <w:r>
              <w:t>21.</w:t>
            </w:r>
          </w:p>
        </w:tc>
        <w:tc>
          <w:tcPr>
            <w:tcW w:w="2721" w:type="dxa"/>
            <w:vAlign w:val="center"/>
          </w:tcPr>
          <w:p w:rsidR="00C55659" w:rsidRDefault="00C55659">
            <w:pPr>
              <w:pStyle w:val="ConsPlusNormal"/>
            </w:pPr>
            <w:r>
              <w:t xml:space="preserve">Сургучница электрическая </w:t>
            </w:r>
            <w:hyperlink w:anchor="P20074">
              <w:r>
                <w:rPr>
                  <w:color w:val="0000FF"/>
                </w:rPr>
                <w:t>&lt;2&gt;</w:t>
              </w:r>
            </w:hyperlink>
          </w:p>
        </w:tc>
        <w:tc>
          <w:tcPr>
            <w:tcW w:w="1361" w:type="dxa"/>
            <w:vAlign w:val="center"/>
          </w:tcPr>
          <w:p w:rsidR="00C55659" w:rsidRDefault="00C55659">
            <w:pPr>
              <w:pStyle w:val="ConsPlusNormal"/>
              <w:jc w:val="center"/>
            </w:pPr>
            <w:r>
              <w:t>штука</w:t>
            </w:r>
          </w:p>
        </w:tc>
        <w:tc>
          <w:tcPr>
            <w:tcW w:w="323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13700,0</w:t>
            </w:r>
          </w:p>
        </w:tc>
      </w:tr>
      <w:tr w:rsidR="00C55659">
        <w:tc>
          <w:tcPr>
            <w:tcW w:w="567" w:type="dxa"/>
            <w:vAlign w:val="center"/>
          </w:tcPr>
          <w:p w:rsidR="00C55659" w:rsidRDefault="00C55659">
            <w:pPr>
              <w:pStyle w:val="ConsPlusNormal"/>
            </w:pPr>
            <w:r>
              <w:t>22.</w:t>
            </w:r>
          </w:p>
        </w:tc>
        <w:tc>
          <w:tcPr>
            <w:tcW w:w="2721" w:type="dxa"/>
            <w:vAlign w:val="center"/>
          </w:tcPr>
          <w:p w:rsidR="00C55659" w:rsidRDefault="00C55659">
            <w:pPr>
              <w:pStyle w:val="ConsPlusNormal"/>
            </w:pPr>
            <w:r>
              <w:t xml:space="preserve">Устройство для опечатывания помещения </w:t>
            </w:r>
            <w:hyperlink w:anchor="P20073">
              <w:r>
                <w:rPr>
                  <w:color w:val="0000FF"/>
                </w:rPr>
                <w:t>&lt;1&gt;</w:t>
              </w:r>
            </w:hyperlink>
          </w:p>
        </w:tc>
        <w:tc>
          <w:tcPr>
            <w:tcW w:w="1361" w:type="dxa"/>
            <w:vAlign w:val="center"/>
          </w:tcPr>
          <w:p w:rsidR="00C55659" w:rsidRDefault="00C55659">
            <w:pPr>
              <w:pStyle w:val="ConsPlusNormal"/>
              <w:jc w:val="center"/>
            </w:pPr>
            <w:r>
              <w:lastRenderedPageBreak/>
              <w:t>штука</w:t>
            </w:r>
          </w:p>
        </w:tc>
        <w:tc>
          <w:tcPr>
            <w:tcW w:w="3231" w:type="dxa"/>
            <w:vAlign w:val="center"/>
          </w:tcPr>
          <w:p w:rsidR="00C55659" w:rsidRDefault="00C55659">
            <w:pPr>
              <w:pStyle w:val="ConsPlusNormal"/>
              <w:jc w:val="center"/>
            </w:pPr>
            <w:r>
              <w:t>1 на 1 кабинет (помещение)</w:t>
            </w:r>
          </w:p>
        </w:tc>
        <w:tc>
          <w:tcPr>
            <w:tcW w:w="1191" w:type="dxa"/>
            <w:vAlign w:val="center"/>
          </w:tcPr>
          <w:p w:rsidR="00C55659" w:rsidRDefault="00C55659">
            <w:pPr>
              <w:pStyle w:val="ConsPlusNormal"/>
              <w:jc w:val="center"/>
            </w:pPr>
            <w:r>
              <w:t>300,0</w:t>
            </w:r>
          </w:p>
        </w:tc>
      </w:tr>
      <w:tr w:rsidR="00C55659">
        <w:tblPrEx>
          <w:tblBorders>
            <w:insideH w:val="nil"/>
          </w:tblBorders>
        </w:tblPrEx>
        <w:tc>
          <w:tcPr>
            <w:tcW w:w="567" w:type="dxa"/>
            <w:tcBorders>
              <w:bottom w:val="nil"/>
            </w:tcBorders>
            <w:vAlign w:val="center"/>
          </w:tcPr>
          <w:p w:rsidR="00C55659" w:rsidRDefault="00C55659">
            <w:pPr>
              <w:pStyle w:val="ConsPlusNormal"/>
              <w:jc w:val="center"/>
            </w:pPr>
            <w:r>
              <w:lastRenderedPageBreak/>
              <w:t>23.</w:t>
            </w:r>
          </w:p>
        </w:tc>
        <w:tc>
          <w:tcPr>
            <w:tcW w:w="2721" w:type="dxa"/>
            <w:tcBorders>
              <w:bottom w:val="nil"/>
            </w:tcBorders>
            <w:vAlign w:val="center"/>
          </w:tcPr>
          <w:p w:rsidR="00C55659" w:rsidRDefault="00C55659">
            <w:pPr>
              <w:pStyle w:val="ConsPlusNormal"/>
            </w:pPr>
            <w:r>
              <w:t xml:space="preserve">Устройство для опечатывания сейфов </w:t>
            </w:r>
            <w:hyperlink w:anchor="P20073">
              <w:r>
                <w:rPr>
                  <w:color w:val="0000FF"/>
                </w:rPr>
                <w:t>&lt;1&gt;</w:t>
              </w:r>
            </w:hyperlink>
          </w:p>
        </w:tc>
        <w:tc>
          <w:tcPr>
            <w:tcW w:w="1361" w:type="dxa"/>
            <w:tcBorders>
              <w:bottom w:val="nil"/>
            </w:tcBorders>
            <w:vAlign w:val="center"/>
          </w:tcPr>
          <w:p w:rsidR="00C55659" w:rsidRDefault="00C55659">
            <w:pPr>
              <w:pStyle w:val="ConsPlusNormal"/>
              <w:jc w:val="center"/>
            </w:pPr>
            <w:r>
              <w:t>штука</w:t>
            </w:r>
          </w:p>
        </w:tc>
        <w:tc>
          <w:tcPr>
            <w:tcW w:w="3231" w:type="dxa"/>
            <w:tcBorders>
              <w:bottom w:val="nil"/>
            </w:tcBorders>
            <w:vAlign w:val="center"/>
          </w:tcPr>
          <w:p w:rsidR="00C55659" w:rsidRDefault="00C55659">
            <w:pPr>
              <w:pStyle w:val="ConsPlusNormal"/>
              <w:jc w:val="center"/>
            </w:pPr>
            <w:r>
              <w:t>1 на 1 сейф</w:t>
            </w:r>
          </w:p>
        </w:tc>
        <w:tc>
          <w:tcPr>
            <w:tcW w:w="1191" w:type="dxa"/>
            <w:tcBorders>
              <w:bottom w:val="nil"/>
            </w:tcBorders>
            <w:vAlign w:val="center"/>
          </w:tcPr>
          <w:p w:rsidR="00C55659" w:rsidRDefault="00C55659">
            <w:pPr>
              <w:pStyle w:val="ConsPlusNormal"/>
              <w:jc w:val="center"/>
            </w:pPr>
            <w:r>
              <w:t>360,0</w:t>
            </w:r>
          </w:p>
        </w:tc>
      </w:tr>
      <w:tr w:rsidR="00C55659">
        <w:tblPrEx>
          <w:tblBorders>
            <w:insideH w:val="nil"/>
          </w:tblBorders>
        </w:tblPrEx>
        <w:tc>
          <w:tcPr>
            <w:tcW w:w="9071" w:type="dxa"/>
            <w:gridSpan w:val="5"/>
            <w:tcBorders>
              <w:top w:val="nil"/>
            </w:tcBorders>
          </w:tcPr>
          <w:p w:rsidR="00C55659" w:rsidRDefault="00C55659">
            <w:pPr>
              <w:pStyle w:val="ConsPlusNormal"/>
              <w:jc w:val="both"/>
            </w:pPr>
            <w:r>
              <w:t xml:space="preserve">(п. 23 в ред. </w:t>
            </w:r>
            <w:hyperlink r:id="rId1350">
              <w:r>
                <w:rPr>
                  <w:color w:val="0000FF"/>
                </w:rPr>
                <w:t>Приказа</w:t>
              </w:r>
            </w:hyperlink>
            <w:r>
              <w:t xml:space="preserve"> Казначейства России от 08.11.2024 N 420)</w:t>
            </w:r>
          </w:p>
        </w:tc>
      </w:tr>
      <w:tr w:rsidR="00C55659">
        <w:tc>
          <w:tcPr>
            <w:tcW w:w="567" w:type="dxa"/>
            <w:vAlign w:val="center"/>
          </w:tcPr>
          <w:p w:rsidR="00C55659" w:rsidRDefault="00C55659">
            <w:pPr>
              <w:pStyle w:val="ConsPlusNormal"/>
            </w:pPr>
            <w:r>
              <w:t>24.</w:t>
            </w:r>
          </w:p>
        </w:tc>
        <w:tc>
          <w:tcPr>
            <w:tcW w:w="2721" w:type="dxa"/>
            <w:vAlign w:val="center"/>
          </w:tcPr>
          <w:p w:rsidR="00C55659" w:rsidRDefault="00C55659">
            <w:pPr>
              <w:pStyle w:val="ConsPlusNormal"/>
            </w:pPr>
            <w:r>
              <w:t xml:space="preserve">Шпагат джутовый </w:t>
            </w:r>
            <w:hyperlink w:anchor="P20073">
              <w:r>
                <w:rPr>
                  <w:color w:val="0000FF"/>
                </w:rPr>
                <w:t>&lt;1&gt;</w:t>
              </w:r>
            </w:hyperlink>
          </w:p>
        </w:tc>
        <w:tc>
          <w:tcPr>
            <w:tcW w:w="1361" w:type="dxa"/>
            <w:vAlign w:val="center"/>
          </w:tcPr>
          <w:p w:rsidR="00C55659" w:rsidRDefault="00C55659">
            <w:pPr>
              <w:pStyle w:val="ConsPlusNormal"/>
              <w:jc w:val="center"/>
            </w:pPr>
            <w:r>
              <w:t>штука</w:t>
            </w:r>
          </w:p>
        </w:tc>
        <w:tc>
          <w:tcPr>
            <w:tcW w:w="3231" w:type="dxa"/>
            <w:vAlign w:val="center"/>
          </w:tcPr>
          <w:p w:rsidR="00C55659" w:rsidRDefault="00C55659">
            <w:pPr>
              <w:pStyle w:val="ConsPlusNormal"/>
              <w:jc w:val="center"/>
            </w:pPr>
            <w:r>
              <w:t>1 на 1 кабинет</w:t>
            </w:r>
          </w:p>
        </w:tc>
        <w:tc>
          <w:tcPr>
            <w:tcW w:w="1191" w:type="dxa"/>
            <w:vAlign w:val="center"/>
          </w:tcPr>
          <w:p w:rsidR="00C55659" w:rsidRDefault="00C55659">
            <w:pPr>
              <w:pStyle w:val="ConsPlusNormal"/>
              <w:jc w:val="center"/>
            </w:pPr>
            <w:r>
              <w:t>700,0</w:t>
            </w:r>
          </w:p>
        </w:tc>
      </w:tr>
    </w:tbl>
    <w:p w:rsidR="00C55659" w:rsidRDefault="00C55659">
      <w:pPr>
        <w:pStyle w:val="ConsPlusNormal"/>
        <w:ind w:firstLine="540"/>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121" w:name="P20073"/>
      <w:bookmarkEnd w:id="121"/>
      <w:r>
        <w:t>&lt;1&gt; Материальные запасы.</w:t>
      </w:r>
    </w:p>
    <w:p w:rsidR="00C55659" w:rsidRDefault="00C55659">
      <w:pPr>
        <w:pStyle w:val="ConsPlusNormal"/>
        <w:spacing w:before="220"/>
        <w:ind w:firstLine="540"/>
        <w:jc w:val="both"/>
      </w:pPr>
      <w:bookmarkStart w:id="122" w:name="P20074"/>
      <w:bookmarkEnd w:id="122"/>
      <w:r>
        <w:t>&lt;2&gt; Основные средства.</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24</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123" w:name="P20089"/>
      <w:bookmarkEnd w:id="123"/>
      <w:r>
        <w:t>НОРМЫ</w:t>
      </w:r>
    </w:p>
    <w:p w:rsidR="00C55659" w:rsidRDefault="00C55659">
      <w:pPr>
        <w:pStyle w:val="ConsPlusTitle"/>
        <w:jc w:val="center"/>
      </w:pPr>
      <w:r>
        <w:t>ПОЛОЖЕННОСТИ НА ПРИОБРЕТЕНИЕ РАСХОДНЫХ МАТЕРИАЛОВ</w:t>
      </w:r>
    </w:p>
    <w:p w:rsidR="00C55659" w:rsidRDefault="00C55659">
      <w:pPr>
        <w:pStyle w:val="ConsPlusTitle"/>
        <w:jc w:val="center"/>
      </w:pPr>
      <w:r>
        <w:t>ДЛЯ ПРОВЕДЕНИЯ ТЕХНИЧЕСКОГО ОБСЛУЖИВАНИЯ ТЕХНИКИ</w:t>
      </w:r>
    </w:p>
    <w:p w:rsidR="00C55659" w:rsidRDefault="00C55659">
      <w:pPr>
        <w:pStyle w:val="ConsPlusTitle"/>
        <w:jc w:val="center"/>
      </w:pPr>
      <w:r>
        <w:t>СПЕЦИАЛЬНОЙ ДОКУМЕНТАРНОЙ СВЯЗИ (НА 1 УСТРОЙСТВО)</w:t>
      </w:r>
    </w:p>
    <w:p w:rsidR="00C55659" w:rsidRDefault="00C55659">
      <w:pPr>
        <w:pStyle w:val="ConsPlusTitle"/>
        <w:jc w:val="center"/>
      </w:pPr>
      <w:r>
        <w:t>ДЛЯ ЦАФК, ТОФК, ФКУ "ЦОКР" И ФИЛИАЛОВ ФКУ "ЦОКР"</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21.04.2023 </w:t>
            </w:r>
            <w:hyperlink r:id="rId1351">
              <w:r>
                <w:rPr>
                  <w:color w:val="0000FF"/>
                </w:rPr>
                <w:t>N 145</w:t>
              </w:r>
            </w:hyperlink>
            <w:r>
              <w:rPr>
                <w:color w:val="392C69"/>
              </w:rPr>
              <w:t>,</w:t>
            </w:r>
          </w:p>
          <w:p w:rsidR="00C55659" w:rsidRDefault="00C55659">
            <w:pPr>
              <w:pStyle w:val="ConsPlusNormal"/>
              <w:jc w:val="center"/>
            </w:pPr>
            <w:r>
              <w:rPr>
                <w:color w:val="392C69"/>
              </w:rPr>
              <w:t xml:space="preserve">от 22.08.2023 </w:t>
            </w:r>
            <w:hyperlink r:id="rId1352">
              <w:r>
                <w:rPr>
                  <w:color w:val="0000FF"/>
                </w:rPr>
                <w:t>N 300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891"/>
        <w:gridCol w:w="1247"/>
        <w:gridCol w:w="1417"/>
        <w:gridCol w:w="1418"/>
        <w:gridCol w:w="1644"/>
      </w:tblGrid>
      <w:tr w:rsidR="00C55659">
        <w:tc>
          <w:tcPr>
            <w:tcW w:w="454" w:type="dxa"/>
          </w:tcPr>
          <w:p w:rsidR="00C55659" w:rsidRDefault="00C55659">
            <w:pPr>
              <w:pStyle w:val="ConsPlusNormal"/>
              <w:jc w:val="center"/>
            </w:pPr>
            <w:r>
              <w:t>N п/п</w:t>
            </w:r>
          </w:p>
        </w:tc>
        <w:tc>
          <w:tcPr>
            <w:tcW w:w="2891" w:type="dxa"/>
          </w:tcPr>
          <w:p w:rsidR="00C55659" w:rsidRDefault="00C55659">
            <w:pPr>
              <w:pStyle w:val="ConsPlusNormal"/>
              <w:jc w:val="center"/>
            </w:pPr>
            <w:r>
              <w:t>Наименование</w:t>
            </w:r>
          </w:p>
        </w:tc>
        <w:tc>
          <w:tcPr>
            <w:tcW w:w="1247" w:type="dxa"/>
          </w:tcPr>
          <w:p w:rsidR="00C55659" w:rsidRDefault="00C55659">
            <w:pPr>
              <w:pStyle w:val="ConsPlusNormal"/>
              <w:jc w:val="center"/>
            </w:pPr>
            <w:r>
              <w:t>Единица измерения</w:t>
            </w:r>
          </w:p>
        </w:tc>
        <w:tc>
          <w:tcPr>
            <w:tcW w:w="1417" w:type="dxa"/>
          </w:tcPr>
          <w:p w:rsidR="00C55659" w:rsidRDefault="00C55659">
            <w:pPr>
              <w:pStyle w:val="ConsPlusNormal"/>
              <w:jc w:val="center"/>
            </w:pPr>
            <w:r>
              <w:t>Норматив количества (не более)</w:t>
            </w:r>
          </w:p>
        </w:tc>
        <w:tc>
          <w:tcPr>
            <w:tcW w:w="1418" w:type="dxa"/>
          </w:tcPr>
          <w:p w:rsidR="00C55659" w:rsidRDefault="00C55659">
            <w:pPr>
              <w:pStyle w:val="ConsPlusNormal"/>
              <w:jc w:val="center"/>
            </w:pPr>
            <w:r>
              <w:t>Норматив цены (не более), руб.</w:t>
            </w:r>
          </w:p>
        </w:tc>
        <w:tc>
          <w:tcPr>
            <w:tcW w:w="1644" w:type="dxa"/>
          </w:tcPr>
          <w:p w:rsidR="00C55659" w:rsidRDefault="00C55659">
            <w:pPr>
              <w:pStyle w:val="ConsPlusNormal"/>
              <w:jc w:val="center"/>
            </w:pPr>
            <w:r>
              <w:t>Примечание</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w:t>
            </w:r>
          </w:p>
        </w:tc>
        <w:tc>
          <w:tcPr>
            <w:tcW w:w="2891" w:type="dxa"/>
            <w:tcBorders>
              <w:bottom w:val="nil"/>
            </w:tcBorders>
            <w:vAlign w:val="center"/>
          </w:tcPr>
          <w:p w:rsidR="00C55659" w:rsidRDefault="00C55659">
            <w:pPr>
              <w:pStyle w:val="ConsPlusNormal"/>
            </w:pPr>
            <w:r>
              <w:t>Бязь</w:t>
            </w:r>
          </w:p>
        </w:tc>
        <w:tc>
          <w:tcPr>
            <w:tcW w:w="1247" w:type="dxa"/>
            <w:tcBorders>
              <w:bottom w:val="nil"/>
            </w:tcBorders>
            <w:vAlign w:val="center"/>
          </w:tcPr>
          <w:p w:rsidR="00C55659" w:rsidRDefault="00C55659">
            <w:pPr>
              <w:pStyle w:val="ConsPlusNormal"/>
              <w:jc w:val="center"/>
            </w:pPr>
            <w:r>
              <w:t>метр погонный</w:t>
            </w:r>
          </w:p>
        </w:tc>
        <w:tc>
          <w:tcPr>
            <w:tcW w:w="1417" w:type="dxa"/>
            <w:tcBorders>
              <w:bottom w:val="nil"/>
            </w:tcBorders>
            <w:vAlign w:val="center"/>
          </w:tcPr>
          <w:p w:rsidR="00C55659" w:rsidRDefault="00C55659">
            <w:pPr>
              <w:pStyle w:val="ConsPlusNormal"/>
              <w:jc w:val="center"/>
            </w:pPr>
            <w:r>
              <w:t>5</w:t>
            </w:r>
          </w:p>
        </w:tc>
        <w:tc>
          <w:tcPr>
            <w:tcW w:w="1418" w:type="dxa"/>
            <w:tcBorders>
              <w:bottom w:val="nil"/>
            </w:tcBorders>
            <w:vAlign w:val="center"/>
          </w:tcPr>
          <w:p w:rsidR="00C55659" w:rsidRDefault="00C55659">
            <w:pPr>
              <w:pStyle w:val="ConsPlusNormal"/>
              <w:jc w:val="center"/>
            </w:pPr>
            <w:r>
              <w:t>280,0</w:t>
            </w:r>
          </w:p>
        </w:tc>
        <w:tc>
          <w:tcPr>
            <w:tcW w:w="1644" w:type="dxa"/>
            <w:tcBorders>
              <w:bottom w:val="nil"/>
            </w:tcBorders>
            <w:vAlign w:val="center"/>
          </w:tcPr>
          <w:p w:rsidR="00C55659" w:rsidRDefault="00C55659">
            <w:pPr>
              <w:pStyle w:val="ConsPlusNormal"/>
              <w:jc w:val="center"/>
            </w:pPr>
            <w:hyperlink r:id="rId1353">
              <w:r>
                <w:rPr>
                  <w:color w:val="0000FF"/>
                </w:rPr>
                <w:t>ГОСТ 29298-2005</w:t>
              </w:r>
            </w:hyperlink>
          </w:p>
        </w:tc>
      </w:tr>
      <w:tr w:rsidR="00C55659">
        <w:tblPrEx>
          <w:tblBorders>
            <w:insideH w:val="nil"/>
          </w:tblBorders>
        </w:tblPrEx>
        <w:tc>
          <w:tcPr>
            <w:tcW w:w="9071" w:type="dxa"/>
            <w:gridSpan w:val="6"/>
            <w:tcBorders>
              <w:top w:val="nil"/>
            </w:tcBorders>
          </w:tcPr>
          <w:p w:rsidR="00C55659" w:rsidRDefault="00C55659">
            <w:pPr>
              <w:pStyle w:val="ConsPlusNormal"/>
              <w:jc w:val="both"/>
            </w:pPr>
            <w:r>
              <w:t xml:space="preserve">(п. 1 в ред. </w:t>
            </w:r>
            <w:hyperlink r:id="rId1354">
              <w:r>
                <w:rPr>
                  <w:color w:val="0000FF"/>
                </w:rPr>
                <w:t>Приказа</w:t>
              </w:r>
            </w:hyperlink>
            <w:r>
              <w:t xml:space="preserve"> Казначейства России от 22.08.2023 N 300)</w:t>
            </w:r>
          </w:p>
        </w:tc>
      </w:tr>
      <w:tr w:rsidR="00C55659">
        <w:tc>
          <w:tcPr>
            <w:tcW w:w="454" w:type="dxa"/>
            <w:vAlign w:val="center"/>
          </w:tcPr>
          <w:p w:rsidR="00C55659" w:rsidRDefault="00C55659">
            <w:pPr>
              <w:pStyle w:val="ConsPlusNormal"/>
              <w:jc w:val="center"/>
            </w:pPr>
            <w:r>
              <w:t>2.</w:t>
            </w:r>
          </w:p>
        </w:tc>
        <w:tc>
          <w:tcPr>
            <w:tcW w:w="2891" w:type="dxa"/>
            <w:vAlign w:val="center"/>
          </w:tcPr>
          <w:p w:rsidR="00C55659" w:rsidRDefault="00C55659">
            <w:pPr>
              <w:pStyle w:val="ConsPlusNormal"/>
            </w:pPr>
            <w:r>
              <w:t>Лак</w:t>
            </w:r>
          </w:p>
        </w:tc>
        <w:tc>
          <w:tcPr>
            <w:tcW w:w="1247" w:type="dxa"/>
            <w:vAlign w:val="center"/>
          </w:tcPr>
          <w:p w:rsidR="00C55659" w:rsidRDefault="00C55659">
            <w:pPr>
              <w:pStyle w:val="ConsPlusNormal"/>
              <w:jc w:val="center"/>
            </w:pPr>
            <w:r>
              <w:t>килограмм</w:t>
            </w:r>
          </w:p>
        </w:tc>
        <w:tc>
          <w:tcPr>
            <w:tcW w:w="1417" w:type="dxa"/>
            <w:vAlign w:val="center"/>
          </w:tcPr>
          <w:p w:rsidR="00C55659" w:rsidRDefault="00C55659">
            <w:pPr>
              <w:pStyle w:val="ConsPlusNormal"/>
              <w:jc w:val="center"/>
            </w:pPr>
            <w:r>
              <w:t>1</w:t>
            </w:r>
          </w:p>
        </w:tc>
        <w:tc>
          <w:tcPr>
            <w:tcW w:w="1418" w:type="dxa"/>
            <w:vAlign w:val="center"/>
          </w:tcPr>
          <w:p w:rsidR="00C55659" w:rsidRDefault="00C55659">
            <w:pPr>
              <w:pStyle w:val="ConsPlusNormal"/>
              <w:jc w:val="center"/>
            </w:pPr>
            <w:r>
              <w:t>1970,0</w:t>
            </w:r>
          </w:p>
        </w:tc>
        <w:tc>
          <w:tcPr>
            <w:tcW w:w="1644" w:type="dxa"/>
            <w:vAlign w:val="center"/>
          </w:tcPr>
          <w:p w:rsidR="00C55659" w:rsidRDefault="00C55659">
            <w:pPr>
              <w:pStyle w:val="ConsPlusNormal"/>
              <w:jc w:val="center"/>
            </w:pPr>
            <w:r>
              <w:t>АК-113</w:t>
            </w:r>
          </w:p>
          <w:p w:rsidR="00C55659" w:rsidRDefault="00C55659">
            <w:pPr>
              <w:pStyle w:val="ConsPlusNormal"/>
              <w:jc w:val="center"/>
            </w:pPr>
            <w:hyperlink r:id="rId1355">
              <w:r>
                <w:rPr>
                  <w:color w:val="0000FF"/>
                </w:rPr>
                <w:t>ГОСТ 23832-79</w:t>
              </w:r>
            </w:hyperlink>
          </w:p>
        </w:tc>
      </w:tr>
      <w:tr w:rsidR="00C55659">
        <w:tc>
          <w:tcPr>
            <w:tcW w:w="454" w:type="dxa"/>
            <w:vAlign w:val="center"/>
          </w:tcPr>
          <w:p w:rsidR="00C55659" w:rsidRDefault="00C55659">
            <w:pPr>
              <w:pStyle w:val="ConsPlusNormal"/>
              <w:jc w:val="center"/>
            </w:pPr>
            <w:r>
              <w:t>3.</w:t>
            </w:r>
          </w:p>
        </w:tc>
        <w:tc>
          <w:tcPr>
            <w:tcW w:w="2891" w:type="dxa"/>
            <w:vAlign w:val="center"/>
          </w:tcPr>
          <w:p w:rsidR="00C55659" w:rsidRDefault="00C55659">
            <w:pPr>
              <w:pStyle w:val="ConsPlusNormal"/>
            </w:pPr>
            <w:r>
              <w:t>Лента изоляционная</w:t>
            </w:r>
          </w:p>
        </w:tc>
        <w:tc>
          <w:tcPr>
            <w:tcW w:w="1247" w:type="dxa"/>
            <w:vAlign w:val="center"/>
          </w:tcPr>
          <w:p w:rsidR="00C55659" w:rsidRDefault="00C55659">
            <w:pPr>
              <w:pStyle w:val="ConsPlusNormal"/>
              <w:jc w:val="center"/>
            </w:pPr>
            <w:r>
              <w:t>рулон</w:t>
            </w:r>
          </w:p>
        </w:tc>
        <w:tc>
          <w:tcPr>
            <w:tcW w:w="1417" w:type="dxa"/>
            <w:vAlign w:val="center"/>
          </w:tcPr>
          <w:p w:rsidR="00C55659" w:rsidRDefault="00C55659">
            <w:pPr>
              <w:pStyle w:val="ConsPlusNormal"/>
              <w:jc w:val="center"/>
            </w:pPr>
            <w:r>
              <w:t>1</w:t>
            </w:r>
          </w:p>
        </w:tc>
        <w:tc>
          <w:tcPr>
            <w:tcW w:w="1418" w:type="dxa"/>
            <w:vAlign w:val="center"/>
          </w:tcPr>
          <w:p w:rsidR="00C55659" w:rsidRDefault="00C55659">
            <w:pPr>
              <w:pStyle w:val="ConsPlusNormal"/>
              <w:jc w:val="center"/>
            </w:pPr>
            <w:r>
              <w:t>90,0</w:t>
            </w:r>
          </w:p>
        </w:tc>
        <w:tc>
          <w:tcPr>
            <w:tcW w:w="1644" w:type="dxa"/>
            <w:vAlign w:val="center"/>
          </w:tcPr>
          <w:p w:rsidR="00C55659" w:rsidRDefault="00C55659">
            <w:pPr>
              <w:pStyle w:val="ConsPlusNormal"/>
            </w:pP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4.</w:t>
            </w:r>
          </w:p>
        </w:tc>
        <w:tc>
          <w:tcPr>
            <w:tcW w:w="2891" w:type="dxa"/>
            <w:tcBorders>
              <w:bottom w:val="nil"/>
            </w:tcBorders>
            <w:vAlign w:val="center"/>
          </w:tcPr>
          <w:p w:rsidR="00C55659" w:rsidRDefault="00C55659">
            <w:pPr>
              <w:pStyle w:val="ConsPlusNormal"/>
            </w:pPr>
            <w:r>
              <w:t>Спирт технический этиловый</w:t>
            </w:r>
          </w:p>
        </w:tc>
        <w:tc>
          <w:tcPr>
            <w:tcW w:w="1247" w:type="dxa"/>
            <w:tcBorders>
              <w:bottom w:val="nil"/>
            </w:tcBorders>
            <w:vAlign w:val="center"/>
          </w:tcPr>
          <w:p w:rsidR="00C55659" w:rsidRDefault="00C55659">
            <w:pPr>
              <w:pStyle w:val="ConsPlusNormal"/>
              <w:jc w:val="center"/>
            </w:pPr>
            <w:r>
              <w:t>литр</w:t>
            </w:r>
          </w:p>
        </w:tc>
        <w:tc>
          <w:tcPr>
            <w:tcW w:w="1417" w:type="dxa"/>
            <w:tcBorders>
              <w:bottom w:val="nil"/>
            </w:tcBorders>
            <w:vAlign w:val="center"/>
          </w:tcPr>
          <w:p w:rsidR="00C55659" w:rsidRDefault="00C55659">
            <w:pPr>
              <w:pStyle w:val="ConsPlusNormal"/>
              <w:jc w:val="center"/>
            </w:pPr>
            <w:r>
              <w:t>2,6</w:t>
            </w:r>
          </w:p>
        </w:tc>
        <w:tc>
          <w:tcPr>
            <w:tcW w:w="1418" w:type="dxa"/>
            <w:tcBorders>
              <w:bottom w:val="nil"/>
            </w:tcBorders>
            <w:vAlign w:val="center"/>
          </w:tcPr>
          <w:p w:rsidR="00C55659" w:rsidRDefault="00C55659">
            <w:pPr>
              <w:pStyle w:val="ConsPlusNormal"/>
              <w:jc w:val="center"/>
            </w:pPr>
            <w:r>
              <w:t>810,0</w:t>
            </w:r>
          </w:p>
        </w:tc>
        <w:tc>
          <w:tcPr>
            <w:tcW w:w="1644" w:type="dxa"/>
            <w:tcBorders>
              <w:bottom w:val="nil"/>
            </w:tcBorders>
            <w:vAlign w:val="center"/>
          </w:tcPr>
          <w:p w:rsidR="00C55659" w:rsidRDefault="00C55659">
            <w:pPr>
              <w:pStyle w:val="ConsPlusNormal"/>
              <w:jc w:val="center"/>
            </w:pPr>
            <w:hyperlink r:id="rId1356">
              <w:r>
                <w:rPr>
                  <w:color w:val="0000FF"/>
                </w:rPr>
                <w:t>ГОСТ 55878-</w:t>
              </w:r>
              <w:r>
                <w:rPr>
                  <w:color w:val="0000FF"/>
                </w:rPr>
                <w:lastRenderedPageBreak/>
                <w:t>2013</w:t>
              </w:r>
            </w:hyperlink>
          </w:p>
        </w:tc>
      </w:tr>
      <w:tr w:rsidR="00C55659">
        <w:tblPrEx>
          <w:tblBorders>
            <w:insideH w:val="nil"/>
          </w:tblBorders>
        </w:tblPrEx>
        <w:tc>
          <w:tcPr>
            <w:tcW w:w="9071" w:type="dxa"/>
            <w:gridSpan w:val="6"/>
            <w:tcBorders>
              <w:top w:val="nil"/>
            </w:tcBorders>
          </w:tcPr>
          <w:p w:rsidR="00C55659" w:rsidRDefault="00C55659">
            <w:pPr>
              <w:pStyle w:val="ConsPlusNormal"/>
              <w:jc w:val="both"/>
            </w:pPr>
            <w:r>
              <w:lastRenderedPageBreak/>
              <w:t xml:space="preserve">(п. 4 в ред. </w:t>
            </w:r>
            <w:hyperlink r:id="rId1357">
              <w:r>
                <w:rPr>
                  <w:color w:val="0000FF"/>
                </w:rPr>
                <w:t>Приказа</w:t>
              </w:r>
            </w:hyperlink>
            <w:r>
              <w:t xml:space="preserve"> Казначейства России от 22.08.2023 N 300)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w:t>
            </w:r>
          </w:p>
        </w:tc>
        <w:tc>
          <w:tcPr>
            <w:tcW w:w="2891" w:type="dxa"/>
            <w:tcBorders>
              <w:bottom w:val="nil"/>
            </w:tcBorders>
            <w:vAlign w:val="center"/>
          </w:tcPr>
          <w:p w:rsidR="00C55659" w:rsidRDefault="00C55659">
            <w:pPr>
              <w:pStyle w:val="ConsPlusNormal"/>
            </w:pPr>
            <w:r>
              <w:t>Элемент питания литийтионилхлоридный типоразмера "D" с емкостью не менее 16 А часов, прошедший специальную проверку и специальные исследования</w:t>
            </w:r>
          </w:p>
        </w:tc>
        <w:tc>
          <w:tcPr>
            <w:tcW w:w="1247"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w:t>
            </w:r>
          </w:p>
        </w:tc>
        <w:tc>
          <w:tcPr>
            <w:tcW w:w="1418" w:type="dxa"/>
            <w:tcBorders>
              <w:bottom w:val="nil"/>
            </w:tcBorders>
            <w:vAlign w:val="center"/>
          </w:tcPr>
          <w:p w:rsidR="00C55659" w:rsidRDefault="00C55659">
            <w:pPr>
              <w:pStyle w:val="ConsPlusNormal"/>
              <w:jc w:val="center"/>
            </w:pPr>
            <w:r>
              <w:t>7800,0</w:t>
            </w:r>
          </w:p>
        </w:tc>
        <w:tc>
          <w:tcPr>
            <w:tcW w:w="1644" w:type="dxa"/>
            <w:tcBorders>
              <w:bottom w:val="nil"/>
            </w:tcBorders>
            <w:vAlign w:val="center"/>
          </w:tcPr>
          <w:p w:rsidR="00C55659" w:rsidRDefault="00C55659">
            <w:pPr>
              <w:pStyle w:val="ConsPlusNormal"/>
            </w:pPr>
          </w:p>
        </w:tc>
      </w:tr>
      <w:tr w:rsidR="00C55659">
        <w:tblPrEx>
          <w:tblBorders>
            <w:insideH w:val="nil"/>
          </w:tblBorders>
        </w:tblPrEx>
        <w:tc>
          <w:tcPr>
            <w:tcW w:w="9071" w:type="dxa"/>
            <w:gridSpan w:val="6"/>
            <w:tcBorders>
              <w:top w:val="nil"/>
            </w:tcBorders>
          </w:tcPr>
          <w:p w:rsidR="00C55659" w:rsidRDefault="00C55659">
            <w:pPr>
              <w:pStyle w:val="ConsPlusNormal"/>
              <w:jc w:val="both"/>
            </w:pPr>
            <w:r>
              <w:t xml:space="preserve">(п. 5 в ред. </w:t>
            </w:r>
            <w:hyperlink r:id="rId1358">
              <w:r>
                <w:rPr>
                  <w:color w:val="0000FF"/>
                </w:rPr>
                <w:t>Приказа</w:t>
              </w:r>
            </w:hyperlink>
            <w:r>
              <w:t xml:space="preserve"> Казначейства России от 21.04.2023 N 145)</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6.</w:t>
            </w:r>
          </w:p>
        </w:tc>
        <w:tc>
          <w:tcPr>
            <w:tcW w:w="2891" w:type="dxa"/>
            <w:tcBorders>
              <w:bottom w:val="nil"/>
            </w:tcBorders>
            <w:vAlign w:val="center"/>
          </w:tcPr>
          <w:p w:rsidR="00C55659" w:rsidRDefault="00C55659">
            <w:pPr>
              <w:pStyle w:val="ConsPlusNormal"/>
            </w:pPr>
            <w:r>
              <w:t>Припой с канифолью</w:t>
            </w:r>
          </w:p>
        </w:tc>
        <w:tc>
          <w:tcPr>
            <w:tcW w:w="1247" w:type="dxa"/>
            <w:tcBorders>
              <w:bottom w:val="nil"/>
            </w:tcBorders>
            <w:vAlign w:val="center"/>
          </w:tcPr>
          <w:p w:rsidR="00C55659" w:rsidRDefault="00C55659">
            <w:pPr>
              <w:pStyle w:val="ConsPlusNormal"/>
              <w:jc w:val="center"/>
            </w:pPr>
            <w:r>
              <w:t>килограмм</w:t>
            </w:r>
          </w:p>
        </w:tc>
        <w:tc>
          <w:tcPr>
            <w:tcW w:w="1417" w:type="dxa"/>
            <w:tcBorders>
              <w:bottom w:val="nil"/>
            </w:tcBorders>
            <w:vAlign w:val="center"/>
          </w:tcPr>
          <w:p w:rsidR="00C55659" w:rsidRDefault="00C55659">
            <w:pPr>
              <w:pStyle w:val="ConsPlusNormal"/>
              <w:jc w:val="center"/>
            </w:pPr>
            <w:r>
              <w:t>0,1</w:t>
            </w:r>
          </w:p>
        </w:tc>
        <w:tc>
          <w:tcPr>
            <w:tcW w:w="1418" w:type="dxa"/>
            <w:tcBorders>
              <w:bottom w:val="nil"/>
            </w:tcBorders>
            <w:vAlign w:val="center"/>
          </w:tcPr>
          <w:p w:rsidR="00C55659" w:rsidRDefault="00C55659">
            <w:pPr>
              <w:pStyle w:val="ConsPlusNormal"/>
              <w:jc w:val="center"/>
            </w:pPr>
            <w:r>
              <w:t>1300,0</w:t>
            </w:r>
          </w:p>
        </w:tc>
        <w:tc>
          <w:tcPr>
            <w:tcW w:w="1644" w:type="dxa"/>
            <w:tcBorders>
              <w:bottom w:val="nil"/>
            </w:tcBorders>
            <w:vAlign w:val="center"/>
          </w:tcPr>
          <w:p w:rsidR="00C55659" w:rsidRDefault="00C55659">
            <w:pPr>
              <w:pStyle w:val="ConsPlusNormal"/>
              <w:jc w:val="center"/>
            </w:pPr>
          </w:p>
        </w:tc>
      </w:tr>
      <w:tr w:rsidR="00C55659">
        <w:tblPrEx>
          <w:tblBorders>
            <w:insideH w:val="nil"/>
          </w:tblBorders>
        </w:tblPrEx>
        <w:tc>
          <w:tcPr>
            <w:tcW w:w="9071" w:type="dxa"/>
            <w:gridSpan w:val="6"/>
            <w:tcBorders>
              <w:top w:val="nil"/>
            </w:tcBorders>
          </w:tcPr>
          <w:p w:rsidR="00C55659" w:rsidRDefault="00C55659">
            <w:pPr>
              <w:pStyle w:val="ConsPlusNormal"/>
              <w:jc w:val="both"/>
            </w:pPr>
            <w:r>
              <w:t xml:space="preserve">(п. 6 введен </w:t>
            </w:r>
            <w:hyperlink r:id="rId1359">
              <w:r>
                <w:rPr>
                  <w:color w:val="0000FF"/>
                </w:rPr>
                <w:t>Приказом</w:t>
              </w:r>
            </w:hyperlink>
            <w:r>
              <w:t xml:space="preserve"> Казначейства России от 22.08.2023 N 300)</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7.</w:t>
            </w:r>
          </w:p>
        </w:tc>
        <w:tc>
          <w:tcPr>
            <w:tcW w:w="2891" w:type="dxa"/>
            <w:tcBorders>
              <w:bottom w:val="nil"/>
            </w:tcBorders>
            <w:vAlign w:val="center"/>
          </w:tcPr>
          <w:p w:rsidR="00C55659" w:rsidRDefault="00C55659">
            <w:pPr>
              <w:pStyle w:val="ConsPlusNormal"/>
            </w:pPr>
            <w:r>
              <w:t>Элемент питания CR 2032, прошедший специальную проверку</w:t>
            </w:r>
          </w:p>
        </w:tc>
        <w:tc>
          <w:tcPr>
            <w:tcW w:w="1247"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w:t>
            </w:r>
          </w:p>
        </w:tc>
        <w:tc>
          <w:tcPr>
            <w:tcW w:w="1418" w:type="dxa"/>
            <w:tcBorders>
              <w:bottom w:val="nil"/>
            </w:tcBorders>
            <w:vAlign w:val="center"/>
          </w:tcPr>
          <w:p w:rsidR="00C55659" w:rsidRDefault="00C55659">
            <w:pPr>
              <w:pStyle w:val="ConsPlusNormal"/>
              <w:jc w:val="center"/>
            </w:pPr>
            <w:r>
              <w:t>1600,0</w:t>
            </w:r>
          </w:p>
        </w:tc>
        <w:tc>
          <w:tcPr>
            <w:tcW w:w="1644" w:type="dxa"/>
            <w:tcBorders>
              <w:bottom w:val="nil"/>
            </w:tcBorders>
            <w:vAlign w:val="center"/>
          </w:tcPr>
          <w:p w:rsidR="00C55659" w:rsidRDefault="00C55659">
            <w:pPr>
              <w:pStyle w:val="ConsPlusNormal"/>
              <w:jc w:val="center"/>
            </w:pPr>
          </w:p>
        </w:tc>
      </w:tr>
      <w:tr w:rsidR="00C55659">
        <w:tblPrEx>
          <w:tblBorders>
            <w:insideH w:val="nil"/>
          </w:tblBorders>
        </w:tblPrEx>
        <w:tc>
          <w:tcPr>
            <w:tcW w:w="9071" w:type="dxa"/>
            <w:gridSpan w:val="6"/>
            <w:tcBorders>
              <w:top w:val="nil"/>
            </w:tcBorders>
          </w:tcPr>
          <w:p w:rsidR="00C55659" w:rsidRDefault="00C55659">
            <w:pPr>
              <w:pStyle w:val="ConsPlusNormal"/>
              <w:jc w:val="both"/>
            </w:pPr>
            <w:r>
              <w:t xml:space="preserve">(п. 7 введен </w:t>
            </w:r>
            <w:hyperlink r:id="rId1360">
              <w:r>
                <w:rPr>
                  <w:color w:val="0000FF"/>
                </w:rPr>
                <w:t>Приказом</w:t>
              </w:r>
            </w:hyperlink>
            <w:r>
              <w:t xml:space="preserve"> Казначейства России от 22.08.2023 N 300)</w:t>
            </w:r>
          </w:p>
        </w:tc>
      </w:tr>
    </w:tbl>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25</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124" w:name="P20166"/>
      <w:bookmarkEnd w:id="124"/>
      <w:r>
        <w:t>НОРМЫ</w:t>
      </w:r>
    </w:p>
    <w:p w:rsidR="00C55659" w:rsidRDefault="00C55659">
      <w:pPr>
        <w:pStyle w:val="ConsPlusTitle"/>
        <w:jc w:val="center"/>
      </w:pPr>
      <w:r>
        <w:t>ПОЛОЖЕННОСТИ НА ПРИОБРЕТЕНИЕ ОПТИЧЕСКИХ НОСИТЕЛЕЙ ИНФОРМАЦИИ</w:t>
      </w:r>
    </w:p>
    <w:p w:rsidR="00C55659" w:rsidRDefault="00C55659">
      <w:pPr>
        <w:pStyle w:val="ConsPlusTitle"/>
        <w:jc w:val="center"/>
      </w:pPr>
      <w:r>
        <w:t>ДЛЯ ЦАФК, ТОФК, ФКУ "ЦОКР" И ФИЛИАЛОВ ФКУ "ЦОКР"</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Приказов Казначейства России от 14.06.2022 </w:t>
            </w:r>
            <w:hyperlink r:id="rId1361">
              <w:r>
                <w:rPr>
                  <w:color w:val="0000FF"/>
                </w:rPr>
                <w:t>N 177</w:t>
              </w:r>
            </w:hyperlink>
            <w:r>
              <w:rPr>
                <w:color w:val="392C69"/>
              </w:rPr>
              <w:t>,</w:t>
            </w:r>
          </w:p>
          <w:p w:rsidR="00C55659" w:rsidRDefault="00C55659">
            <w:pPr>
              <w:pStyle w:val="ConsPlusNormal"/>
              <w:jc w:val="center"/>
            </w:pPr>
            <w:r>
              <w:rPr>
                <w:color w:val="392C69"/>
              </w:rPr>
              <w:t xml:space="preserve">от 21.04.2023 </w:t>
            </w:r>
            <w:hyperlink r:id="rId1362">
              <w:r>
                <w:rPr>
                  <w:color w:val="0000FF"/>
                </w:rPr>
                <w:t>N 145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721"/>
        <w:gridCol w:w="1247"/>
        <w:gridCol w:w="1417"/>
        <w:gridCol w:w="1361"/>
        <w:gridCol w:w="1843"/>
      </w:tblGrid>
      <w:tr w:rsidR="00C55659">
        <w:tc>
          <w:tcPr>
            <w:tcW w:w="454" w:type="dxa"/>
          </w:tcPr>
          <w:p w:rsidR="00C55659" w:rsidRDefault="00C55659">
            <w:pPr>
              <w:pStyle w:val="ConsPlusNormal"/>
              <w:jc w:val="center"/>
            </w:pPr>
            <w:r>
              <w:t>N п/п</w:t>
            </w:r>
          </w:p>
        </w:tc>
        <w:tc>
          <w:tcPr>
            <w:tcW w:w="2721" w:type="dxa"/>
          </w:tcPr>
          <w:p w:rsidR="00C55659" w:rsidRDefault="00C55659">
            <w:pPr>
              <w:pStyle w:val="ConsPlusNormal"/>
              <w:jc w:val="center"/>
            </w:pPr>
            <w:r>
              <w:t>Наименование</w:t>
            </w:r>
          </w:p>
        </w:tc>
        <w:tc>
          <w:tcPr>
            <w:tcW w:w="1247" w:type="dxa"/>
          </w:tcPr>
          <w:p w:rsidR="00C55659" w:rsidRDefault="00C55659">
            <w:pPr>
              <w:pStyle w:val="ConsPlusNormal"/>
              <w:jc w:val="center"/>
            </w:pPr>
            <w:r>
              <w:t>Единица измерения</w:t>
            </w:r>
          </w:p>
        </w:tc>
        <w:tc>
          <w:tcPr>
            <w:tcW w:w="1417" w:type="dxa"/>
          </w:tcPr>
          <w:p w:rsidR="00C55659" w:rsidRDefault="00C55659">
            <w:pPr>
              <w:pStyle w:val="ConsPlusNormal"/>
              <w:jc w:val="center"/>
            </w:pPr>
            <w:r>
              <w:t>Норматив количества (не более)</w:t>
            </w:r>
          </w:p>
        </w:tc>
        <w:tc>
          <w:tcPr>
            <w:tcW w:w="1361" w:type="dxa"/>
          </w:tcPr>
          <w:p w:rsidR="00C55659" w:rsidRDefault="00C55659">
            <w:pPr>
              <w:pStyle w:val="ConsPlusNormal"/>
              <w:jc w:val="center"/>
            </w:pPr>
            <w:r>
              <w:t>Норматив цены (не более), руб.</w:t>
            </w:r>
          </w:p>
        </w:tc>
        <w:tc>
          <w:tcPr>
            <w:tcW w:w="1843" w:type="dxa"/>
          </w:tcPr>
          <w:p w:rsidR="00C55659" w:rsidRDefault="00C55659">
            <w:pPr>
              <w:pStyle w:val="ConsPlusNormal"/>
              <w:jc w:val="center"/>
            </w:pPr>
            <w:r>
              <w:t>Примечание</w:t>
            </w:r>
          </w:p>
        </w:tc>
      </w:tr>
      <w:tr w:rsidR="00C55659">
        <w:tc>
          <w:tcPr>
            <w:tcW w:w="454" w:type="dxa"/>
            <w:vAlign w:val="center"/>
          </w:tcPr>
          <w:p w:rsidR="00C55659" w:rsidRDefault="00C55659">
            <w:pPr>
              <w:pStyle w:val="ConsPlusNormal"/>
              <w:jc w:val="center"/>
            </w:pPr>
            <w:r>
              <w:t>1.</w:t>
            </w:r>
          </w:p>
        </w:tc>
        <w:tc>
          <w:tcPr>
            <w:tcW w:w="2721" w:type="dxa"/>
            <w:vAlign w:val="center"/>
          </w:tcPr>
          <w:p w:rsidR="00C55659" w:rsidRDefault="00C55659">
            <w:pPr>
              <w:pStyle w:val="ConsPlusNormal"/>
            </w:pPr>
            <w:r>
              <w:t>Оптический носитель информации (CD-R)</w:t>
            </w:r>
          </w:p>
        </w:tc>
        <w:tc>
          <w:tcPr>
            <w:tcW w:w="1247" w:type="dxa"/>
            <w:vAlign w:val="center"/>
          </w:tcPr>
          <w:p w:rsidR="00C55659" w:rsidRDefault="00C55659">
            <w:pPr>
              <w:pStyle w:val="ConsPlusNormal"/>
              <w:jc w:val="center"/>
            </w:pPr>
            <w:r>
              <w:t>штука</w:t>
            </w:r>
          </w:p>
        </w:tc>
        <w:tc>
          <w:tcPr>
            <w:tcW w:w="1417" w:type="dxa"/>
            <w:vAlign w:val="center"/>
          </w:tcPr>
          <w:p w:rsidR="00C55659" w:rsidRDefault="00C55659">
            <w:pPr>
              <w:pStyle w:val="ConsPlusNormal"/>
              <w:jc w:val="center"/>
            </w:pPr>
            <w:r>
              <w:t>5000</w:t>
            </w:r>
          </w:p>
        </w:tc>
        <w:tc>
          <w:tcPr>
            <w:tcW w:w="1361" w:type="dxa"/>
            <w:vAlign w:val="center"/>
          </w:tcPr>
          <w:p w:rsidR="00C55659" w:rsidRDefault="00C55659">
            <w:pPr>
              <w:pStyle w:val="ConsPlusNormal"/>
              <w:jc w:val="center"/>
            </w:pPr>
            <w:r>
              <w:t>70,0</w:t>
            </w:r>
          </w:p>
        </w:tc>
        <w:tc>
          <w:tcPr>
            <w:tcW w:w="1843" w:type="dxa"/>
            <w:vAlign w:val="center"/>
          </w:tcPr>
          <w:p w:rsidR="00C55659" w:rsidRDefault="00C55659">
            <w:pPr>
              <w:pStyle w:val="ConsPlusNormal"/>
              <w:jc w:val="center"/>
            </w:pPr>
            <w:r>
              <w:t>не менее 700 Мб</w:t>
            </w:r>
          </w:p>
        </w:tc>
      </w:tr>
      <w:tr w:rsidR="00C55659">
        <w:tc>
          <w:tcPr>
            <w:tcW w:w="454" w:type="dxa"/>
            <w:vAlign w:val="center"/>
          </w:tcPr>
          <w:p w:rsidR="00C55659" w:rsidRDefault="00C55659">
            <w:pPr>
              <w:pStyle w:val="ConsPlusNormal"/>
              <w:jc w:val="center"/>
            </w:pPr>
            <w:r>
              <w:t>2.</w:t>
            </w:r>
          </w:p>
        </w:tc>
        <w:tc>
          <w:tcPr>
            <w:tcW w:w="2721" w:type="dxa"/>
            <w:vAlign w:val="center"/>
          </w:tcPr>
          <w:p w:rsidR="00C55659" w:rsidRDefault="00C55659">
            <w:pPr>
              <w:pStyle w:val="ConsPlusNormal"/>
            </w:pPr>
            <w:r>
              <w:t xml:space="preserve">Оптический носитель </w:t>
            </w:r>
            <w:r>
              <w:lastRenderedPageBreak/>
              <w:t>информации (DVD-R)</w:t>
            </w:r>
          </w:p>
        </w:tc>
        <w:tc>
          <w:tcPr>
            <w:tcW w:w="1247" w:type="dxa"/>
            <w:vAlign w:val="center"/>
          </w:tcPr>
          <w:p w:rsidR="00C55659" w:rsidRDefault="00C55659">
            <w:pPr>
              <w:pStyle w:val="ConsPlusNormal"/>
              <w:jc w:val="center"/>
            </w:pPr>
            <w:r>
              <w:lastRenderedPageBreak/>
              <w:t>штука</w:t>
            </w:r>
          </w:p>
        </w:tc>
        <w:tc>
          <w:tcPr>
            <w:tcW w:w="1417" w:type="dxa"/>
            <w:vAlign w:val="center"/>
          </w:tcPr>
          <w:p w:rsidR="00C55659" w:rsidRDefault="00C55659">
            <w:pPr>
              <w:pStyle w:val="ConsPlusNormal"/>
              <w:jc w:val="center"/>
            </w:pPr>
            <w:r>
              <w:t>5000</w:t>
            </w:r>
          </w:p>
        </w:tc>
        <w:tc>
          <w:tcPr>
            <w:tcW w:w="1361" w:type="dxa"/>
            <w:vAlign w:val="center"/>
          </w:tcPr>
          <w:p w:rsidR="00C55659" w:rsidRDefault="00C55659">
            <w:pPr>
              <w:pStyle w:val="ConsPlusNormal"/>
              <w:jc w:val="center"/>
            </w:pPr>
            <w:r>
              <w:t>110,0</w:t>
            </w:r>
          </w:p>
        </w:tc>
        <w:tc>
          <w:tcPr>
            <w:tcW w:w="1843" w:type="dxa"/>
            <w:vAlign w:val="center"/>
          </w:tcPr>
          <w:p w:rsidR="00C55659" w:rsidRDefault="00C55659">
            <w:pPr>
              <w:pStyle w:val="ConsPlusNormal"/>
              <w:jc w:val="center"/>
            </w:pPr>
            <w:r>
              <w:t>не менее 4,7 Гб</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lastRenderedPageBreak/>
              <w:t>3.</w:t>
            </w:r>
          </w:p>
        </w:tc>
        <w:tc>
          <w:tcPr>
            <w:tcW w:w="2721" w:type="dxa"/>
            <w:tcBorders>
              <w:bottom w:val="nil"/>
            </w:tcBorders>
            <w:vAlign w:val="center"/>
          </w:tcPr>
          <w:p w:rsidR="00C55659" w:rsidRDefault="00C55659">
            <w:pPr>
              <w:pStyle w:val="ConsPlusNormal"/>
            </w:pPr>
            <w:r>
              <w:t>Оптический носитель информации (CD-RW)</w:t>
            </w:r>
          </w:p>
        </w:tc>
        <w:tc>
          <w:tcPr>
            <w:tcW w:w="1247"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20</w:t>
            </w:r>
          </w:p>
        </w:tc>
        <w:tc>
          <w:tcPr>
            <w:tcW w:w="1361" w:type="dxa"/>
            <w:tcBorders>
              <w:bottom w:val="nil"/>
            </w:tcBorders>
            <w:vAlign w:val="center"/>
          </w:tcPr>
          <w:p w:rsidR="00C55659" w:rsidRDefault="00C55659">
            <w:pPr>
              <w:pStyle w:val="ConsPlusNormal"/>
              <w:jc w:val="center"/>
            </w:pPr>
            <w:r>
              <w:t>92,0</w:t>
            </w:r>
          </w:p>
        </w:tc>
        <w:tc>
          <w:tcPr>
            <w:tcW w:w="1843" w:type="dxa"/>
            <w:tcBorders>
              <w:bottom w:val="nil"/>
            </w:tcBorders>
            <w:vAlign w:val="center"/>
          </w:tcPr>
          <w:p w:rsidR="00C55659" w:rsidRDefault="00C55659">
            <w:pPr>
              <w:pStyle w:val="ConsPlusNormal"/>
              <w:jc w:val="center"/>
            </w:pPr>
            <w:r>
              <w:t>не менее 700 Мб</w:t>
            </w:r>
          </w:p>
        </w:tc>
      </w:tr>
      <w:tr w:rsidR="00C55659">
        <w:tblPrEx>
          <w:tblBorders>
            <w:insideH w:val="nil"/>
          </w:tblBorders>
        </w:tblPrEx>
        <w:tc>
          <w:tcPr>
            <w:tcW w:w="9043" w:type="dxa"/>
            <w:gridSpan w:val="6"/>
            <w:tcBorders>
              <w:top w:val="nil"/>
            </w:tcBorders>
          </w:tcPr>
          <w:p w:rsidR="00C55659" w:rsidRDefault="00C55659">
            <w:pPr>
              <w:pStyle w:val="ConsPlusNormal"/>
              <w:jc w:val="both"/>
            </w:pPr>
            <w:r>
              <w:t xml:space="preserve">(п. 3 в ред. </w:t>
            </w:r>
            <w:hyperlink r:id="rId1363">
              <w:r>
                <w:rPr>
                  <w:color w:val="0000FF"/>
                </w:rPr>
                <w:t>Приказа</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4.</w:t>
            </w:r>
          </w:p>
        </w:tc>
        <w:tc>
          <w:tcPr>
            <w:tcW w:w="2721" w:type="dxa"/>
            <w:tcBorders>
              <w:bottom w:val="nil"/>
            </w:tcBorders>
            <w:vAlign w:val="center"/>
          </w:tcPr>
          <w:p w:rsidR="00C55659" w:rsidRDefault="00C55659">
            <w:pPr>
              <w:pStyle w:val="ConsPlusNormal"/>
            </w:pPr>
            <w:r>
              <w:t>Оптический носитель информации (DVD-RW)</w:t>
            </w:r>
          </w:p>
        </w:tc>
        <w:tc>
          <w:tcPr>
            <w:tcW w:w="1247"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20</w:t>
            </w:r>
          </w:p>
        </w:tc>
        <w:tc>
          <w:tcPr>
            <w:tcW w:w="1361" w:type="dxa"/>
            <w:tcBorders>
              <w:bottom w:val="nil"/>
            </w:tcBorders>
            <w:vAlign w:val="center"/>
          </w:tcPr>
          <w:p w:rsidR="00C55659" w:rsidRDefault="00C55659">
            <w:pPr>
              <w:pStyle w:val="ConsPlusNormal"/>
              <w:jc w:val="center"/>
            </w:pPr>
            <w:r>
              <w:t>73,0</w:t>
            </w:r>
          </w:p>
        </w:tc>
        <w:tc>
          <w:tcPr>
            <w:tcW w:w="1843" w:type="dxa"/>
            <w:tcBorders>
              <w:bottom w:val="nil"/>
            </w:tcBorders>
            <w:vAlign w:val="center"/>
          </w:tcPr>
          <w:p w:rsidR="00C55659" w:rsidRDefault="00C55659">
            <w:pPr>
              <w:pStyle w:val="ConsPlusNormal"/>
              <w:jc w:val="center"/>
            </w:pPr>
            <w:r>
              <w:t>не менее 4,7 Гб</w:t>
            </w:r>
          </w:p>
        </w:tc>
      </w:tr>
      <w:tr w:rsidR="00C55659">
        <w:tblPrEx>
          <w:tblBorders>
            <w:insideH w:val="nil"/>
          </w:tblBorders>
        </w:tblPrEx>
        <w:tc>
          <w:tcPr>
            <w:tcW w:w="9043" w:type="dxa"/>
            <w:gridSpan w:val="6"/>
            <w:tcBorders>
              <w:top w:val="nil"/>
            </w:tcBorders>
          </w:tcPr>
          <w:p w:rsidR="00C55659" w:rsidRDefault="00C55659">
            <w:pPr>
              <w:pStyle w:val="ConsPlusNormal"/>
              <w:jc w:val="both"/>
            </w:pPr>
            <w:r>
              <w:t xml:space="preserve">(п. 4 в ред. </w:t>
            </w:r>
            <w:hyperlink r:id="rId1364">
              <w:r>
                <w:rPr>
                  <w:color w:val="0000FF"/>
                </w:rPr>
                <w:t>Приказа</w:t>
              </w:r>
            </w:hyperlink>
            <w:r>
              <w:t xml:space="preserve"> Казначейства России от 14.06.2022 N 177)</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5.</w:t>
            </w:r>
          </w:p>
        </w:tc>
        <w:tc>
          <w:tcPr>
            <w:tcW w:w="2721" w:type="dxa"/>
            <w:tcBorders>
              <w:bottom w:val="nil"/>
            </w:tcBorders>
            <w:vAlign w:val="center"/>
          </w:tcPr>
          <w:p w:rsidR="00C55659" w:rsidRDefault="00C55659">
            <w:pPr>
              <w:pStyle w:val="ConsPlusNormal"/>
            </w:pPr>
            <w:r>
              <w:t>Оптический носитель информации (BD-R)</w:t>
            </w:r>
          </w:p>
        </w:tc>
        <w:tc>
          <w:tcPr>
            <w:tcW w:w="1247" w:type="dxa"/>
            <w:tcBorders>
              <w:bottom w:val="nil"/>
            </w:tcBorders>
            <w:vAlign w:val="center"/>
          </w:tcPr>
          <w:p w:rsidR="00C55659" w:rsidRDefault="00C55659">
            <w:pPr>
              <w:pStyle w:val="ConsPlusNormal"/>
              <w:jc w:val="center"/>
            </w:pPr>
            <w:r>
              <w:t>штука</w:t>
            </w:r>
          </w:p>
        </w:tc>
        <w:tc>
          <w:tcPr>
            <w:tcW w:w="1417" w:type="dxa"/>
            <w:tcBorders>
              <w:bottom w:val="nil"/>
            </w:tcBorders>
            <w:vAlign w:val="center"/>
          </w:tcPr>
          <w:p w:rsidR="00C55659" w:rsidRDefault="00C55659">
            <w:pPr>
              <w:pStyle w:val="ConsPlusNormal"/>
              <w:jc w:val="center"/>
            </w:pPr>
            <w:r>
              <w:t>100</w:t>
            </w:r>
          </w:p>
        </w:tc>
        <w:tc>
          <w:tcPr>
            <w:tcW w:w="1361" w:type="dxa"/>
            <w:tcBorders>
              <w:bottom w:val="nil"/>
            </w:tcBorders>
            <w:vAlign w:val="center"/>
          </w:tcPr>
          <w:p w:rsidR="00C55659" w:rsidRDefault="00C55659">
            <w:pPr>
              <w:pStyle w:val="ConsPlusNormal"/>
              <w:jc w:val="center"/>
            </w:pPr>
            <w:r>
              <w:t>360,0</w:t>
            </w:r>
          </w:p>
        </w:tc>
        <w:tc>
          <w:tcPr>
            <w:tcW w:w="1843" w:type="dxa"/>
            <w:tcBorders>
              <w:bottom w:val="nil"/>
            </w:tcBorders>
            <w:vAlign w:val="center"/>
          </w:tcPr>
          <w:p w:rsidR="00C55659" w:rsidRDefault="00C55659">
            <w:pPr>
              <w:pStyle w:val="ConsPlusNormal"/>
              <w:jc w:val="center"/>
            </w:pPr>
            <w:r>
              <w:t>не менее 50 Гб</w:t>
            </w:r>
          </w:p>
        </w:tc>
      </w:tr>
      <w:tr w:rsidR="00C55659">
        <w:tblPrEx>
          <w:tblBorders>
            <w:insideH w:val="nil"/>
          </w:tblBorders>
        </w:tblPrEx>
        <w:tc>
          <w:tcPr>
            <w:tcW w:w="9043" w:type="dxa"/>
            <w:gridSpan w:val="6"/>
            <w:tcBorders>
              <w:top w:val="nil"/>
            </w:tcBorders>
          </w:tcPr>
          <w:p w:rsidR="00C55659" w:rsidRDefault="00C55659">
            <w:pPr>
              <w:pStyle w:val="ConsPlusNormal"/>
              <w:jc w:val="both"/>
            </w:pPr>
            <w:r>
              <w:t xml:space="preserve">(п. 5 введен </w:t>
            </w:r>
            <w:hyperlink r:id="rId1365">
              <w:r>
                <w:rPr>
                  <w:color w:val="0000FF"/>
                </w:rPr>
                <w:t>Приказом</w:t>
              </w:r>
            </w:hyperlink>
            <w:r>
              <w:t xml:space="preserve"> Казначейства России от 21.04.2023 N 145)</w:t>
            </w:r>
          </w:p>
        </w:tc>
      </w:tr>
    </w:tbl>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26</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125" w:name="P20226"/>
      <w:bookmarkEnd w:id="125"/>
      <w:r>
        <w:t>НОРМЫ</w:t>
      </w:r>
    </w:p>
    <w:p w:rsidR="00C55659" w:rsidRDefault="00C55659">
      <w:pPr>
        <w:pStyle w:val="ConsPlusTitle"/>
        <w:jc w:val="center"/>
      </w:pPr>
      <w:r>
        <w:t>ПОЛОЖЕННОСТИ НА ПРИОБРЕТЕНИЕ МЕБЕЛИ И ИНЫХ ПРЕДМЕТОВ</w:t>
      </w:r>
    </w:p>
    <w:p w:rsidR="00C55659" w:rsidRDefault="00C55659">
      <w:pPr>
        <w:pStyle w:val="ConsPlusTitle"/>
        <w:jc w:val="center"/>
      </w:pPr>
      <w:r>
        <w:t>ХОЗЯЙСТВЕННО-БЫТОВОГО НАЗНАЧЕНИЯ ДЛЯ СЛУЖЕБНЫХ ЖИЛЫХ</w:t>
      </w:r>
    </w:p>
    <w:p w:rsidR="00C55659" w:rsidRDefault="00C55659">
      <w:pPr>
        <w:pStyle w:val="ConsPlusTitle"/>
        <w:jc w:val="center"/>
      </w:pPr>
      <w:r>
        <w:t>ПОМЕЩЕНИЙ ФКУ "ЦОКР" И ФИЛИАЛОВ ФКУ "ЦОКР"</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 ред. </w:t>
            </w:r>
            <w:hyperlink r:id="rId1366">
              <w:r>
                <w:rPr>
                  <w:color w:val="0000FF"/>
                </w:rPr>
                <w:t>Приказа</w:t>
              </w:r>
            </w:hyperlink>
            <w:r>
              <w:rPr>
                <w:color w:val="392C69"/>
              </w:rPr>
              <w:t xml:space="preserve"> Казначейства России от 14.11.2022 N 334)</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324"/>
        <w:gridCol w:w="1304"/>
        <w:gridCol w:w="1191"/>
        <w:gridCol w:w="1191"/>
        <w:gridCol w:w="680"/>
        <w:gridCol w:w="1928"/>
      </w:tblGrid>
      <w:tr w:rsidR="00C55659">
        <w:tc>
          <w:tcPr>
            <w:tcW w:w="454" w:type="dxa"/>
          </w:tcPr>
          <w:p w:rsidR="00C55659" w:rsidRDefault="00C55659">
            <w:pPr>
              <w:pStyle w:val="ConsPlusNormal"/>
              <w:jc w:val="center"/>
            </w:pPr>
            <w:r>
              <w:t>N п/п</w:t>
            </w:r>
          </w:p>
        </w:tc>
        <w:tc>
          <w:tcPr>
            <w:tcW w:w="2324" w:type="dxa"/>
          </w:tcPr>
          <w:p w:rsidR="00C55659" w:rsidRDefault="00C55659">
            <w:pPr>
              <w:pStyle w:val="ConsPlusNormal"/>
              <w:jc w:val="center"/>
            </w:pPr>
            <w:r>
              <w:t>Наименование предметов хозяйственно-бытового назначения</w:t>
            </w:r>
          </w:p>
        </w:tc>
        <w:tc>
          <w:tcPr>
            <w:tcW w:w="1304" w:type="dxa"/>
          </w:tcPr>
          <w:p w:rsidR="00C55659" w:rsidRDefault="00C55659">
            <w:pPr>
              <w:pStyle w:val="ConsPlusNormal"/>
              <w:jc w:val="center"/>
            </w:pPr>
            <w:r>
              <w:t>Единица измерения</w:t>
            </w:r>
          </w:p>
        </w:tc>
        <w:tc>
          <w:tcPr>
            <w:tcW w:w="1191" w:type="dxa"/>
          </w:tcPr>
          <w:p w:rsidR="00C55659" w:rsidRDefault="00C55659">
            <w:pPr>
              <w:pStyle w:val="ConsPlusNormal"/>
              <w:jc w:val="center"/>
            </w:pPr>
            <w:r>
              <w:t>Норматив количества (не более)</w:t>
            </w:r>
          </w:p>
        </w:tc>
        <w:tc>
          <w:tcPr>
            <w:tcW w:w="1191" w:type="dxa"/>
          </w:tcPr>
          <w:p w:rsidR="00C55659" w:rsidRDefault="00C55659">
            <w:pPr>
              <w:pStyle w:val="ConsPlusNormal"/>
              <w:jc w:val="center"/>
            </w:pPr>
            <w:r>
              <w:t>Норматив цены (не более) (руб.)</w:t>
            </w:r>
          </w:p>
        </w:tc>
        <w:tc>
          <w:tcPr>
            <w:tcW w:w="680" w:type="dxa"/>
          </w:tcPr>
          <w:p w:rsidR="00C55659" w:rsidRDefault="00C55659">
            <w:pPr>
              <w:pStyle w:val="ConsPlusNormal"/>
              <w:jc w:val="center"/>
            </w:pPr>
            <w:r>
              <w:t>Срок службы (лет)</w:t>
            </w:r>
          </w:p>
        </w:tc>
        <w:tc>
          <w:tcPr>
            <w:tcW w:w="1928" w:type="dxa"/>
          </w:tcPr>
          <w:p w:rsidR="00C55659" w:rsidRDefault="00C55659">
            <w:pPr>
              <w:pStyle w:val="ConsPlusNormal"/>
              <w:jc w:val="center"/>
            </w:pPr>
            <w:r>
              <w:t>Примечание</w:t>
            </w:r>
          </w:p>
        </w:tc>
      </w:tr>
      <w:tr w:rsidR="00C55659">
        <w:tc>
          <w:tcPr>
            <w:tcW w:w="454" w:type="dxa"/>
            <w:vAlign w:val="center"/>
          </w:tcPr>
          <w:p w:rsidR="00C55659" w:rsidRDefault="00C55659">
            <w:pPr>
              <w:pStyle w:val="ConsPlusNormal"/>
              <w:jc w:val="center"/>
            </w:pPr>
            <w:r>
              <w:t>1.</w:t>
            </w:r>
          </w:p>
        </w:tc>
        <w:tc>
          <w:tcPr>
            <w:tcW w:w="2324" w:type="dxa"/>
            <w:vAlign w:val="center"/>
          </w:tcPr>
          <w:p w:rsidR="00C55659" w:rsidRDefault="00C55659">
            <w:pPr>
              <w:pStyle w:val="ConsPlusNormal"/>
            </w:pPr>
            <w:r>
              <w:t>Вытяжка кухонная</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15000,0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служебное помещение</w:t>
            </w:r>
          </w:p>
        </w:tc>
      </w:tr>
      <w:tr w:rsidR="00C55659">
        <w:tc>
          <w:tcPr>
            <w:tcW w:w="454" w:type="dxa"/>
            <w:vAlign w:val="center"/>
          </w:tcPr>
          <w:p w:rsidR="00C55659" w:rsidRDefault="00C55659">
            <w:pPr>
              <w:pStyle w:val="ConsPlusNormal"/>
              <w:jc w:val="center"/>
            </w:pPr>
            <w:r>
              <w:t>2.</w:t>
            </w:r>
          </w:p>
        </w:tc>
        <w:tc>
          <w:tcPr>
            <w:tcW w:w="2324" w:type="dxa"/>
            <w:vAlign w:val="center"/>
          </w:tcPr>
          <w:p w:rsidR="00C55659" w:rsidRDefault="00C55659">
            <w:pPr>
              <w:pStyle w:val="ConsPlusNormal"/>
            </w:pPr>
            <w:r>
              <w:t>Диван</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49200,0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жилую комнату</w:t>
            </w:r>
          </w:p>
        </w:tc>
      </w:tr>
      <w:tr w:rsidR="00C55659">
        <w:tc>
          <w:tcPr>
            <w:tcW w:w="454" w:type="dxa"/>
            <w:vAlign w:val="center"/>
          </w:tcPr>
          <w:p w:rsidR="00C55659" w:rsidRDefault="00C55659">
            <w:pPr>
              <w:pStyle w:val="ConsPlusNormal"/>
              <w:jc w:val="center"/>
            </w:pPr>
            <w:r>
              <w:t>3.</w:t>
            </w:r>
          </w:p>
        </w:tc>
        <w:tc>
          <w:tcPr>
            <w:tcW w:w="2324" w:type="dxa"/>
            <w:vAlign w:val="center"/>
          </w:tcPr>
          <w:p w:rsidR="00C55659" w:rsidRDefault="00C55659">
            <w:pPr>
              <w:pStyle w:val="ConsPlusNormal"/>
            </w:pPr>
            <w:r>
              <w:t>Зеркало</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8200,0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ванную комнату</w:t>
            </w:r>
          </w:p>
        </w:tc>
      </w:tr>
      <w:tr w:rsidR="00C55659">
        <w:tc>
          <w:tcPr>
            <w:tcW w:w="454" w:type="dxa"/>
            <w:vAlign w:val="center"/>
          </w:tcPr>
          <w:p w:rsidR="00C55659" w:rsidRDefault="00C55659">
            <w:pPr>
              <w:pStyle w:val="ConsPlusNormal"/>
              <w:jc w:val="center"/>
            </w:pPr>
            <w:r>
              <w:t>4.</w:t>
            </w:r>
          </w:p>
        </w:tc>
        <w:tc>
          <w:tcPr>
            <w:tcW w:w="2324" w:type="dxa"/>
            <w:vAlign w:val="center"/>
          </w:tcPr>
          <w:p w:rsidR="00C55659" w:rsidRDefault="00C55659">
            <w:pPr>
              <w:pStyle w:val="ConsPlusNormal"/>
            </w:pPr>
            <w:r>
              <w:t>Карниз настенный</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5900,0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окно</w:t>
            </w:r>
          </w:p>
        </w:tc>
      </w:tr>
      <w:tr w:rsidR="00C55659">
        <w:tc>
          <w:tcPr>
            <w:tcW w:w="454" w:type="dxa"/>
            <w:vAlign w:val="center"/>
          </w:tcPr>
          <w:p w:rsidR="00C55659" w:rsidRDefault="00C55659">
            <w:pPr>
              <w:pStyle w:val="ConsPlusNormal"/>
              <w:jc w:val="center"/>
            </w:pPr>
            <w:r>
              <w:lastRenderedPageBreak/>
              <w:t>5.</w:t>
            </w:r>
          </w:p>
        </w:tc>
        <w:tc>
          <w:tcPr>
            <w:tcW w:w="2324" w:type="dxa"/>
            <w:vAlign w:val="center"/>
          </w:tcPr>
          <w:p w:rsidR="00C55659" w:rsidRDefault="00C55659">
            <w:pPr>
              <w:pStyle w:val="ConsPlusNormal"/>
            </w:pPr>
            <w:r>
              <w:t>Комод деревянный</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20100,0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служебное помещение</w:t>
            </w:r>
          </w:p>
        </w:tc>
      </w:tr>
      <w:tr w:rsidR="00C55659">
        <w:tc>
          <w:tcPr>
            <w:tcW w:w="454" w:type="dxa"/>
            <w:vAlign w:val="center"/>
          </w:tcPr>
          <w:p w:rsidR="00C55659" w:rsidRDefault="00C55659">
            <w:pPr>
              <w:pStyle w:val="ConsPlusNormal"/>
              <w:jc w:val="center"/>
            </w:pPr>
            <w:r>
              <w:t>6.</w:t>
            </w:r>
          </w:p>
        </w:tc>
        <w:tc>
          <w:tcPr>
            <w:tcW w:w="2324" w:type="dxa"/>
            <w:vAlign w:val="center"/>
          </w:tcPr>
          <w:p w:rsidR="00C55659" w:rsidRDefault="00C55659">
            <w:pPr>
              <w:pStyle w:val="ConsPlusNormal"/>
            </w:pPr>
            <w:r>
              <w:t>Кресло</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15000,0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служебное помещение</w:t>
            </w:r>
          </w:p>
        </w:tc>
      </w:tr>
      <w:tr w:rsidR="00C55659">
        <w:tc>
          <w:tcPr>
            <w:tcW w:w="454" w:type="dxa"/>
            <w:vAlign w:val="center"/>
          </w:tcPr>
          <w:p w:rsidR="00C55659" w:rsidRDefault="00C55659">
            <w:pPr>
              <w:pStyle w:val="ConsPlusNormal"/>
              <w:jc w:val="center"/>
            </w:pPr>
            <w:r>
              <w:t>7.</w:t>
            </w:r>
          </w:p>
        </w:tc>
        <w:tc>
          <w:tcPr>
            <w:tcW w:w="2324" w:type="dxa"/>
            <w:vAlign w:val="center"/>
          </w:tcPr>
          <w:p w:rsidR="00C55659" w:rsidRDefault="00C55659">
            <w:pPr>
              <w:pStyle w:val="ConsPlusNormal"/>
            </w:pPr>
            <w:r>
              <w:t>Кровать</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35700,0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проживающего</w:t>
            </w:r>
          </w:p>
        </w:tc>
      </w:tr>
      <w:tr w:rsidR="00C55659">
        <w:tc>
          <w:tcPr>
            <w:tcW w:w="454" w:type="dxa"/>
            <w:vAlign w:val="center"/>
          </w:tcPr>
          <w:p w:rsidR="00C55659" w:rsidRDefault="00C55659">
            <w:pPr>
              <w:pStyle w:val="ConsPlusNormal"/>
              <w:jc w:val="center"/>
            </w:pPr>
            <w:r>
              <w:t>8.</w:t>
            </w:r>
          </w:p>
        </w:tc>
        <w:tc>
          <w:tcPr>
            <w:tcW w:w="2324" w:type="dxa"/>
            <w:vAlign w:val="center"/>
          </w:tcPr>
          <w:p w:rsidR="00C55659" w:rsidRDefault="00C55659">
            <w:pPr>
              <w:pStyle w:val="ConsPlusNormal"/>
            </w:pPr>
            <w:r>
              <w:t>Кухонный стул</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4</w:t>
            </w:r>
          </w:p>
        </w:tc>
        <w:tc>
          <w:tcPr>
            <w:tcW w:w="1191" w:type="dxa"/>
            <w:vAlign w:val="center"/>
          </w:tcPr>
          <w:p w:rsidR="00C55659" w:rsidRDefault="00C55659">
            <w:pPr>
              <w:pStyle w:val="ConsPlusNormal"/>
              <w:jc w:val="center"/>
            </w:pPr>
            <w:r>
              <w:t>5500,0</w:t>
            </w:r>
          </w:p>
        </w:tc>
        <w:tc>
          <w:tcPr>
            <w:tcW w:w="680" w:type="dxa"/>
            <w:vAlign w:val="center"/>
          </w:tcPr>
          <w:p w:rsidR="00C55659" w:rsidRDefault="00C55659">
            <w:pPr>
              <w:pStyle w:val="ConsPlusNormal"/>
              <w:jc w:val="center"/>
            </w:pPr>
            <w:r>
              <w:t>5</w:t>
            </w:r>
          </w:p>
        </w:tc>
        <w:tc>
          <w:tcPr>
            <w:tcW w:w="1928" w:type="dxa"/>
            <w:vAlign w:val="center"/>
          </w:tcPr>
          <w:p w:rsidR="00C55659" w:rsidRDefault="00C55659">
            <w:pPr>
              <w:pStyle w:val="ConsPlusNormal"/>
              <w:jc w:val="center"/>
            </w:pPr>
            <w:r>
              <w:t>на 1 служебное помещение</w:t>
            </w:r>
          </w:p>
        </w:tc>
      </w:tr>
      <w:tr w:rsidR="00C55659">
        <w:tc>
          <w:tcPr>
            <w:tcW w:w="454" w:type="dxa"/>
            <w:vAlign w:val="center"/>
          </w:tcPr>
          <w:p w:rsidR="00C55659" w:rsidRDefault="00C55659">
            <w:pPr>
              <w:pStyle w:val="ConsPlusNormal"/>
              <w:jc w:val="center"/>
            </w:pPr>
            <w:r>
              <w:t>9.</w:t>
            </w:r>
          </w:p>
        </w:tc>
        <w:tc>
          <w:tcPr>
            <w:tcW w:w="2324" w:type="dxa"/>
            <w:vAlign w:val="center"/>
          </w:tcPr>
          <w:p w:rsidR="00C55659" w:rsidRDefault="00C55659">
            <w:pPr>
              <w:pStyle w:val="ConsPlusNormal"/>
            </w:pPr>
            <w:r>
              <w:t>Матрас пружинный</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19700,0</w:t>
            </w:r>
          </w:p>
        </w:tc>
        <w:tc>
          <w:tcPr>
            <w:tcW w:w="680" w:type="dxa"/>
            <w:vAlign w:val="center"/>
          </w:tcPr>
          <w:p w:rsidR="00C55659" w:rsidRDefault="00C55659">
            <w:pPr>
              <w:pStyle w:val="ConsPlusNormal"/>
              <w:jc w:val="center"/>
            </w:pPr>
            <w:r>
              <w:t>5</w:t>
            </w:r>
          </w:p>
        </w:tc>
        <w:tc>
          <w:tcPr>
            <w:tcW w:w="1928" w:type="dxa"/>
            <w:vAlign w:val="center"/>
          </w:tcPr>
          <w:p w:rsidR="00C55659" w:rsidRDefault="00C55659">
            <w:pPr>
              <w:pStyle w:val="ConsPlusNormal"/>
              <w:jc w:val="center"/>
            </w:pPr>
            <w:r>
              <w:t>на 1 проживающего</w:t>
            </w:r>
          </w:p>
        </w:tc>
      </w:tr>
      <w:tr w:rsidR="00C55659">
        <w:tc>
          <w:tcPr>
            <w:tcW w:w="454" w:type="dxa"/>
            <w:vAlign w:val="center"/>
          </w:tcPr>
          <w:p w:rsidR="00C55659" w:rsidRDefault="00C55659">
            <w:pPr>
              <w:pStyle w:val="ConsPlusNormal"/>
              <w:jc w:val="center"/>
            </w:pPr>
            <w:r>
              <w:t>10.</w:t>
            </w:r>
          </w:p>
        </w:tc>
        <w:tc>
          <w:tcPr>
            <w:tcW w:w="2324" w:type="dxa"/>
            <w:vAlign w:val="center"/>
          </w:tcPr>
          <w:p w:rsidR="00C55659" w:rsidRDefault="00C55659">
            <w:pPr>
              <w:pStyle w:val="ConsPlusNormal"/>
            </w:pPr>
            <w:r>
              <w:t>Машина стиральная полностью автоматическая</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31300,0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служебное помещение</w:t>
            </w:r>
          </w:p>
        </w:tc>
      </w:tr>
      <w:tr w:rsidR="00C55659">
        <w:tc>
          <w:tcPr>
            <w:tcW w:w="454" w:type="dxa"/>
            <w:vAlign w:val="center"/>
          </w:tcPr>
          <w:p w:rsidR="00C55659" w:rsidRDefault="00C55659">
            <w:pPr>
              <w:pStyle w:val="ConsPlusNormal"/>
              <w:jc w:val="center"/>
            </w:pPr>
            <w:r>
              <w:t>11.</w:t>
            </w:r>
          </w:p>
        </w:tc>
        <w:tc>
          <w:tcPr>
            <w:tcW w:w="2324" w:type="dxa"/>
            <w:vAlign w:val="center"/>
          </w:tcPr>
          <w:p w:rsidR="00C55659" w:rsidRDefault="00C55659">
            <w:pPr>
              <w:pStyle w:val="ConsPlusNormal"/>
            </w:pPr>
            <w:r>
              <w:t>Мойка из нержавеющей стали</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8000,0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служебное помещение</w:t>
            </w:r>
          </w:p>
        </w:tc>
      </w:tr>
      <w:tr w:rsidR="00C55659">
        <w:tc>
          <w:tcPr>
            <w:tcW w:w="454" w:type="dxa"/>
            <w:vAlign w:val="center"/>
          </w:tcPr>
          <w:p w:rsidR="00C55659" w:rsidRDefault="00C55659">
            <w:pPr>
              <w:pStyle w:val="ConsPlusNormal"/>
              <w:jc w:val="center"/>
            </w:pPr>
            <w:r>
              <w:t>12.</w:t>
            </w:r>
          </w:p>
        </w:tc>
        <w:tc>
          <w:tcPr>
            <w:tcW w:w="2324" w:type="dxa"/>
            <w:vAlign w:val="center"/>
          </w:tcPr>
          <w:p w:rsidR="00C55659" w:rsidRDefault="00C55659">
            <w:pPr>
              <w:pStyle w:val="ConsPlusNormal"/>
            </w:pPr>
            <w:r>
              <w:t>Набор кухонной мебели</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135500,0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служебное помещение</w:t>
            </w:r>
          </w:p>
        </w:tc>
      </w:tr>
      <w:tr w:rsidR="00C55659">
        <w:tc>
          <w:tcPr>
            <w:tcW w:w="454" w:type="dxa"/>
            <w:vAlign w:val="center"/>
          </w:tcPr>
          <w:p w:rsidR="00C55659" w:rsidRDefault="00C55659">
            <w:pPr>
              <w:pStyle w:val="ConsPlusNormal"/>
              <w:jc w:val="center"/>
            </w:pPr>
            <w:r>
              <w:t>13.</w:t>
            </w:r>
          </w:p>
        </w:tc>
        <w:tc>
          <w:tcPr>
            <w:tcW w:w="2324" w:type="dxa"/>
            <w:vAlign w:val="center"/>
          </w:tcPr>
          <w:p w:rsidR="00C55659" w:rsidRDefault="00C55659">
            <w:pPr>
              <w:pStyle w:val="ConsPlusNormal"/>
            </w:pPr>
            <w:r>
              <w:t>Набор универсально-сборной мебели в комплекте для прихожей</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15000,0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служебное помещение</w:t>
            </w:r>
          </w:p>
        </w:tc>
      </w:tr>
      <w:tr w:rsidR="00C55659">
        <w:tc>
          <w:tcPr>
            <w:tcW w:w="454" w:type="dxa"/>
            <w:vAlign w:val="center"/>
          </w:tcPr>
          <w:p w:rsidR="00C55659" w:rsidRDefault="00C55659">
            <w:pPr>
              <w:pStyle w:val="ConsPlusNormal"/>
              <w:jc w:val="center"/>
            </w:pPr>
            <w:r>
              <w:t>14.</w:t>
            </w:r>
          </w:p>
        </w:tc>
        <w:tc>
          <w:tcPr>
            <w:tcW w:w="2324" w:type="dxa"/>
            <w:vAlign w:val="center"/>
          </w:tcPr>
          <w:p w:rsidR="00C55659" w:rsidRDefault="00C55659">
            <w:pPr>
              <w:pStyle w:val="ConsPlusNormal"/>
            </w:pPr>
            <w:r>
              <w:t>Плита газовая бытовая с духовым шкафом</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 xml:space="preserve">1 </w:t>
            </w:r>
            <w:hyperlink w:anchor="P20418">
              <w:r>
                <w:rPr>
                  <w:color w:val="0000FF"/>
                </w:rPr>
                <w:t>&lt;1&gt;</w:t>
              </w:r>
            </w:hyperlink>
          </w:p>
        </w:tc>
        <w:tc>
          <w:tcPr>
            <w:tcW w:w="1191" w:type="dxa"/>
            <w:vAlign w:val="center"/>
          </w:tcPr>
          <w:p w:rsidR="00C55659" w:rsidRDefault="00C55659">
            <w:pPr>
              <w:pStyle w:val="ConsPlusNormal"/>
              <w:jc w:val="center"/>
            </w:pPr>
            <w:r>
              <w:t>30000,0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служебное помещение</w:t>
            </w:r>
          </w:p>
        </w:tc>
      </w:tr>
      <w:tr w:rsidR="00C55659">
        <w:tc>
          <w:tcPr>
            <w:tcW w:w="454" w:type="dxa"/>
            <w:vAlign w:val="center"/>
          </w:tcPr>
          <w:p w:rsidR="00C55659" w:rsidRDefault="00C55659">
            <w:pPr>
              <w:pStyle w:val="ConsPlusNormal"/>
              <w:jc w:val="center"/>
            </w:pPr>
            <w:r>
              <w:t>15.</w:t>
            </w:r>
          </w:p>
        </w:tc>
        <w:tc>
          <w:tcPr>
            <w:tcW w:w="2324" w:type="dxa"/>
            <w:vAlign w:val="center"/>
          </w:tcPr>
          <w:p w:rsidR="00C55659" w:rsidRDefault="00C55659">
            <w:pPr>
              <w:pStyle w:val="ConsPlusNormal"/>
            </w:pPr>
            <w:r>
              <w:t>Пуфик</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7100,0</w:t>
            </w:r>
          </w:p>
        </w:tc>
        <w:tc>
          <w:tcPr>
            <w:tcW w:w="680" w:type="dxa"/>
            <w:vAlign w:val="center"/>
          </w:tcPr>
          <w:p w:rsidR="00C55659" w:rsidRDefault="00C55659">
            <w:pPr>
              <w:pStyle w:val="ConsPlusNormal"/>
              <w:jc w:val="center"/>
            </w:pPr>
            <w:r>
              <w:t>5</w:t>
            </w:r>
          </w:p>
        </w:tc>
        <w:tc>
          <w:tcPr>
            <w:tcW w:w="1928" w:type="dxa"/>
            <w:vAlign w:val="center"/>
          </w:tcPr>
          <w:p w:rsidR="00C55659" w:rsidRDefault="00C55659">
            <w:pPr>
              <w:pStyle w:val="ConsPlusNormal"/>
              <w:jc w:val="center"/>
            </w:pPr>
            <w:r>
              <w:t>на 1 служебное помещение</w:t>
            </w:r>
          </w:p>
        </w:tc>
      </w:tr>
      <w:tr w:rsidR="00C55659">
        <w:tc>
          <w:tcPr>
            <w:tcW w:w="454" w:type="dxa"/>
            <w:vAlign w:val="center"/>
          </w:tcPr>
          <w:p w:rsidR="00C55659" w:rsidRDefault="00C55659">
            <w:pPr>
              <w:pStyle w:val="ConsPlusNormal"/>
              <w:jc w:val="center"/>
            </w:pPr>
            <w:r>
              <w:t>16.</w:t>
            </w:r>
          </w:p>
        </w:tc>
        <w:tc>
          <w:tcPr>
            <w:tcW w:w="2324" w:type="dxa"/>
            <w:vAlign w:val="center"/>
          </w:tcPr>
          <w:p w:rsidR="00C55659" w:rsidRDefault="00C55659">
            <w:pPr>
              <w:pStyle w:val="ConsPlusNormal"/>
            </w:pPr>
            <w:r>
              <w:t>Светильник подвесной</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6800,0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комнату</w:t>
            </w:r>
          </w:p>
        </w:tc>
      </w:tr>
      <w:tr w:rsidR="00C55659">
        <w:tblPrEx>
          <w:tblBorders>
            <w:insideH w:val="nil"/>
          </w:tblBorders>
        </w:tblPrEx>
        <w:tc>
          <w:tcPr>
            <w:tcW w:w="454" w:type="dxa"/>
            <w:tcBorders>
              <w:bottom w:val="nil"/>
            </w:tcBorders>
            <w:vAlign w:val="center"/>
          </w:tcPr>
          <w:p w:rsidR="00C55659" w:rsidRDefault="00C55659">
            <w:pPr>
              <w:pStyle w:val="ConsPlusNormal"/>
              <w:jc w:val="center"/>
            </w:pPr>
            <w:r>
              <w:t>17.</w:t>
            </w:r>
          </w:p>
        </w:tc>
        <w:tc>
          <w:tcPr>
            <w:tcW w:w="2324" w:type="dxa"/>
            <w:tcBorders>
              <w:bottom w:val="nil"/>
            </w:tcBorders>
            <w:vAlign w:val="center"/>
          </w:tcPr>
          <w:p w:rsidR="00C55659" w:rsidRDefault="00C55659">
            <w:pPr>
              <w:pStyle w:val="ConsPlusNormal"/>
            </w:pPr>
            <w:r>
              <w:t>Сплит-система (кондиционер)</w:t>
            </w:r>
          </w:p>
        </w:tc>
        <w:tc>
          <w:tcPr>
            <w:tcW w:w="1304" w:type="dxa"/>
            <w:tcBorders>
              <w:bottom w:val="nil"/>
            </w:tcBorders>
            <w:vAlign w:val="center"/>
          </w:tcPr>
          <w:p w:rsidR="00C55659" w:rsidRDefault="00C55659">
            <w:pPr>
              <w:pStyle w:val="ConsPlusNormal"/>
              <w:jc w:val="center"/>
            </w:pPr>
            <w:r>
              <w:t>штука</w:t>
            </w:r>
          </w:p>
        </w:tc>
        <w:tc>
          <w:tcPr>
            <w:tcW w:w="1191" w:type="dxa"/>
            <w:tcBorders>
              <w:bottom w:val="nil"/>
            </w:tcBorders>
            <w:vAlign w:val="center"/>
          </w:tcPr>
          <w:p w:rsidR="00C55659" w:rsidRDefault="00C55659">
            <w:pPr>
              <w:pStyle w:val="ConsPlusNormal"/>
              <w:jc w:val="center"/>
            </w:pPr>
            <w:r>
              <w:t>1</w:t>
            </w:r>
          </w:p>
        </w:tc>
        <w:tc>
          <w:tcPr>
            <w:tcW w:w="1191" w:type="dxa"/>
            <w:tcBorders>
              <w:bottom w:val="nil"/>
            </w:tcBorders>
            <w:vAlign w:val="center"/>
          </w:tcPr>
          <w:p w:rsidR="00C55659" w:rsidRDefault="00C55659">
            <w:pPr>
              <w:pStyle w:val="ConsPlusNormal"/>
              <w:jc w:val="center"/>
            </w:pPr>
            <w:r>
              <w:t>108500,0</w:t>
            </w:r>
          </w:p>
        </w:tc>
        <w:tc>
          <w:tcPr>
            <w:tcW w:w="680" w:type="dxa"/>
            <w:tcBorders>
              <w:bottom w:val="nil"/>
            </w:tcBorders>
            <w:vAlign w:val="center"/>
          </w:tcPr>
          <w:p w:rsidR="00C55659" w:rsidRDefault="00C55659">
            <w:pPr>
              <w:pStyle w:val="ConsPlusNormal"/>
              <w:jc w:val="center"/>
            </w:pPr>
            <w:r>
              <w:t>8</w:t>
            </w:r>
          </w:p>
        </w:tc>
        <w:tc>
          <w:tcPr>
            <w:tcW w:w="1928" w:type="dxa"/>
            <w:tcBorders>
              <w:bottom w:val="nil"/>
            </w:tcBorders>
            <w:vAlign w:val="center"/>
          </w:tcPr>
          <w:p w:rsidR="00C55659" w:rsidRDefault="00C55659">
            <w:pPr>
              <w:pStyle w:val="ConsPlusNormal"/>
              <w:jc w:val="center"/>
            </w:pPr>
            <w:r>
              <w:t>на 1 жилую комнату</w:t>
            </w:r>
          </w:p>
        </w:tc>
      </w:tr>
      <w:tr w:rsidR="00C55659">
        <w:tblPrEx>
          <w:tblBorders>
            <w:insideH w:val="nil"/>
          </w:tblBorders>
        </w:tblPrEx>
        <w:tc>
          <w:tcPr>
            <w:tcW w:w="9072" w:type="dxa"/>
            <w:gridSpan w:val="7"/>
            <w:tcBorders>
              <w:top w:val="nil"/>
            </w:tcBorders>
          </w:tcPr>
          <w:p w:rsidR="00C55659" w:rsidRDefault="00C55659">
            <w:pPr>
              <w:pStyle w:val="ConsPlusNormal"/>
              <w:jc w:val="both"/>
            </w:pPr>
            <w:r>
              <w:t xml:space="preserve">(п. 17 в ред. </w:t>
            </w:r>
            <w:hyperlink r:id="rId1367">
              <w:r>
                <w:rPr>
                  <w:color w:val="0000FF"/>
                </w:rPr>
                <w:t>Приказа</w:t>
              </w:r>
            </w:hyperlink>
            <w:r>
              <w:t xml:space="preserve"> Казначейства России от 14.11.2022 N 334)</w:t>
            </w:r>
          </w:p>
        </w:tc>
      </w:tr>
      <w:tr w:rsidR="00C55659">
        <w:tc>
          <w:tcPr>
            <w:tcW w:w="454" w:type="dxa"/>
            <w:vAlign w:val="center"/>
          </w:tcPr>
          <w:p w:rsidR="00C55659" w:rsidRDefault="00C55659">
            <w:pPr>
              <w:pStyle w:val="ConsPlusNormal"/>
              <w:jc w:val="center"/>
            </w:pPr>
            <w:r>
              <w:t>18.</w:t>
            </w:r>
          </w:p>
        </w:tc>
        <w:tc>
          <w:tcPr>
            <w:tcW w:w="2324" w:type="dxa"/>
            <w:vAlign w:val="center"/>
          </w:tcPr>
          <w:p w:rsidR="00C55659" w:rsidRDefault="00C55659">
            <w:pPr>
              <w:pStyle w:val="ConsPlusNormal"/>
            </w:pPr>
            <w:r>
              <w:t>Стол журнальный</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13700,0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служебное помещение</w:t>
            </w:r>
          </w:p>
        </w:tc>
      </w:tr>
      <w:tr w:rsidR="00C55659">
        <w:tc>
          <w:tcPr>
            <w:tcW w:w="454" w:type="dxa"/>
            <w:vAlign w:val="center"/>
          </w:tcPr>
          <w:p w:rsidR="00C55659" w:rsidRDefault="00C55659">
            <w:pPr>
              <w:pStyle w:val="ConsPlusNormal"/>
              <w:jc w:val="center"/>
            </w:pPr>
            <w:r>
              <w:t>19.</w:t>
            </w:r>
          </w:p>
        </w:tc>
        <w:tc>
          <w:tcPr>
            <w:tcW w:w="2324" w:type="dxa"/>
            <w:vAlign w:val="center"/>
          </w:tcPr>
          <w:p w:rsidR="00C55659" w:rsidRDefault="00C55659">
            <w:pPr>
              <w:pStyle w:val="ConsPlusNormal"/>
            </w:pPr>
            <w:r>
              <w:t>Стол кухонный обеденный</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16200,0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служебное помещение</w:t>
            </w:r>
          </w:p>
        </w:tc>
      </w:tr>
      <w:tr w:rsidR="00C55659">
        <w:tc>
          <w:tcPr>
            <w:tcW w:w="454" w:type="dxa"/>
            <w:vAlign w:val="center"/>
          </w:tcPr>
          <w:p w:rsidR="00C55659" w:rsidRDefault="00C55659">
            <w:pPr>
              <w:pStyle w:val="ConsPlusNormal"/>
              <w:jc w:val="center"/>
            </w:pPr>
            <w:r>
              <w:t>20.</w:t>
            </w:r>
          </w:p>
        </w:tc>
        <w:tc>
          <w:tcPr>
            <w:tcW w:w="2324" w:type="dxa"/>
            <w:vAlign w:val="center"/>
          </w:tcPr>
          <w:p w:rsidR="00C55659" w:rsidRDefault="00C55659">
            <w:pPr>
              <w:pStyle w:val="ConsPlusNormal"/>
            </w:pPr>
            <w:r>
              <w:t>Тумба прикроватная</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12600,0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проживающего</w:t>
            </w:r>
          </w:p>
        </w:tc>
      </w:tr>
      <w:tr w:rsidR="00C55659">
        <w:tc>
          <w:tcPr>
            <w:tcW w:w="454" w:type="dxa"/>
            <w:vAlign w:val="center"/>
          </w:tcPr>
          <w:p w:rsidR="00C55659" w:rsidRDefault="00C55659">
            <w:pPr>
              <w:pStyle w:val="ConsPlusNormal"/>
              <w:jc w:val="center"/>
            </w:pPr>
            <w:r>
              <w:t>21.</w:t>
            </w:r>
          </w:p>
        </w:tc>
        <w:tc>
          <w:tcPr>
            <w:tcW w:w="2324" w:type="dxa"/>
            <w:vAlign w:val="center"/>
          </w:tcPr>
          <w:p w:rsidR="00C55659" w:rsidRDefault="00C55659">
            <w:pPr>
              <w:pStyle w:val="ConsPlusNormal"/>
            </w:pPr>
            <w:r>
              <w:t>Тюль</w:t>
            </w:r>
          </w:p>
        </w:tc>
        <w:tc>
          <w:tcPr>
            <w:tcW w:w="1304" w:type="dxa"/>
            <w:vAlign w:val="center"/>
          </w:tcPr>
          <w:p w:rsidR="00C55659" w:rsidRDefault="00C55659">
            <w:pPr>
              <w:pStyle w:val="ConsPlusNormal"/>
              <w:jc w:val="center"/>
            </w:pPr>
            <w:r>
              <w:t>метр погонный</w:t>
            </w:r>
          </w:p>
        </w:tc>
        <w:tc>
          <w:tcPr>
            <w:tcW w:w="1191" w:type="dxa"/>
            <w:vAlign w:val="center"/>
          </w:tcPr>
          <w:p w:rsidR="00C55659" w:rsidRDefault="00C55659">
            <w:pPr>
              <w:pStyle w:val="ConsPlusNormal"/>
              <w:jc w:val="center"/>
            </w:pPr>
            <w:r>
              <w:t>ширина окна x 2</w:t>
            </w:r>
          </w:p>
        </w:tc>
        <w:tc>
          <w:tcPr>
            <w:tcW w:w="1191" w:type="dxa"/>
            <w:vAlign w:val="center"/>
          </w:tcPr>
          <w:p w:rsidR="00C55659" w:rsidRDefault="00C55659">
            <w:pPr>
              <w:pStyle w:val="ConsPlusNormal"/>
              <w:jc w:val="center"/>
            </w:pPr>
            <w:r>
              <w:t>1200,0</w:t>
            </w:r>
          </w:p>
        </w:tc>
        <w:tc>
          <w:tcPr>
            <w:tcW w:w="680" w:type="dxa"/>
            <w:vAlign w:val="center"/>
          </w:tcPr>
          <w:p w:rsidR="00C55659" w:rsidRDefault="00C55659">
            <w:pPr>
              <w:pStyle w:val="ConsPlusNormal"/>
              <w:jc w:val="center"/>
            </w:pPr>
            <w:r>
              <w:t>5</w:t>
            </w:r>
          </w:p>
        </w:tc>
        <w:tc>
          <w:tcPr>
            <w:tcW w:w="1928" w:type="dxa"/>
            <w:vAlign w:val="center"/>
          </w:tcPr>
          <w:p w:rsidR="00C55659" w:rsidRDefault="00C55659">
            <w:pPr>
              <w:pStyle w:val="ConsPlusNormal"/>
              <w:jc w:val="center"/>
            </w:pPr>
            <w:r>
              <w:t>на 1 окно</w:t>
            </w:r>
          </w:p>
        </w:tc>
      </w:tr>
      <w:tr w:rsidR="00C55659">
        <w:tc>
          <w:tcPr>
            <w:tcW w:w="454" w:type="dxa"/>
            <w:vAlign w:val="center"/>
          </w:tcPr>
          <w:p w:rsidR="00C55659" w:rsidRDefault="00C55659">
            <w:pPr>
              <w:pStyle w:val="ConsPlusNormal"/>
              <w:jc w:val="center"/>
            </w:pPr>
            <w:r>
              <w:t>22.</w:t>
            </w:r>
          </w:p>
        </w:tc>
        <w:tc>
          <w:tcPr>
            <w:tcW w:w="2324" w:type="dxa"/>
            <w:vAlign w:val="center"/>
          </w:tcPr>
          <w:p w:rsidR="00C55659" w:rsidRDefault="00C55659">
            <w:pPr>
              <w:pStyle w:val="ConsPlusNormal"/>
            </w:pPr>
            <w:r>
              <w:t>Холодильник бытовой</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31300,0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служебное помещение</w:t>
            </w:r>
          </w:p>
        </w:tc>
      </w:tr>
      <w:tr w:rsidR="00C55659">
        <w:tc>
          <w:tcPr>
            <w:tcW w:w="454" w:type="dxa"/>
            <w:vAlign w:val="center"/>
          </w:tcPr>
          <w:p w:rsidR="00C55659" w:rsidRDefault="00C55659">
            <w:pPr>
              <w:pStyle w:val="ConsPlusNormal"/>
              <w:jc w:val="center"/>
            </w:pPr>
            <w:r>
              <w:lastRenderedPageBreak/>
              <w:t>23.</w:t>
            </w:r>
          </w:p>
        </w:tc>
        <w:tc>
          <w:tcPr>
            <w:tcW w:w="2324" w:type="dxa"/>
            <w:vAlign w:val="center"/>
          </w:tcPr>
          <w:p w:rsidR="00C55659" w:rsidRDefault="00C55659">
            <w:pPr>
              <w:pStyle w:val="ConsPlusNormal"/>
            </w:pPr>
            <w:r>
              <w:t>Шкаф деревянный</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27000,0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жилую комнату</w:t>
            </w:r>
          </w:p>
        </w:tc>
      </w:tr>
      <w:tr w:rsidR="00C55659">
        <w:tc>
          <w:tcPr>
            <w:tcW w:w="454" w:type="dxa"/>
            <w:vAlign w:val="center"/>
          </w:tcPr>
          <w:p w:rsidR="00C55659" w:rsidRDefault="00C55659">
            <w:pPr>
              <w:pStyle w:val="ConsPlusNormal"/>
              <w:jc w:val="center"/>
            </w:pPr>
            <w:r>
              <w:t>24.</w:t>
            </w:r>
          </w:p>
        </w:tc>
        <w:tc>
          <w:tcPr>
            <w:tcW w:w="2324" w:type="dxa"/>
            <w:vAlign w:val="center"/>
          </w:tcPr>
          <w:p w:rsidR="00C55659" w:rsidRDefault="00C55659">
            <w:pPr>
              <w:pStyle w:val="ConsPlusNormal"/>
            </w:pPr>
            <w:r>
              <w:t>Шторы</w:t>
            </w:r>
          </w:p>
        </w:tc>
        <w:tc>
          <w:tcPr>
            <w:tcW w:w="1304" w:type="dxa"/>
            <w:vAlign w:val="center"/>
          </w:tcPr>
          <w:p w:rsidR="00C55659" w:rsidRDefault="00C55659">
            <w:pPr>
              <w:pStyle w:val="ConsPlusNormal"/>
              <w:jc w:val="center"/>
            </w:pPr>
            <w:r>
              <w:t>метр погонный</w:t>
            </w:r>
          </w:p>
        </w:tc>
        <w:tc>
          <w:tcPr>
            <w:tcW w:w="1191" w:type="dxa"/>
            <w:vAlign w:val="center"/>
          </w:tcPr>
          <w:p w:rsidR="00C55659" w:rsidRDefault="00C55659">
            <w:pPr>
              <w:pStyle w:val="ConsPlusNormal"/>
              <w:jc w:val="center"/>
            </w:pPr>
            <w:r>
              <w:t>ширина окна x 2</w:t>
            </w:r>
          </w:p>
        </w:tc>
        <w:tc>
          <w:tcPr>
            <w:tcW w:w="1191" w:type="dxa"/>
            <w:vAlign w:val="center"/>
          </w:tcPr>
          <w:p w:rsidR="00C55659" w:rsidRDefault="00C55659">
            <w:pPr>
              <w:pStyle w:val="ConsPlusNormal"/>
              <w:jc w:val="center"/>
            </w:pPr>
            <w:r>
              <w:t>1600,0</w:t>
            </w:r>
          </w:p>
        </w:tc>
        <w:tc>
          <w:tcPr>
            <w:tcW w:w="680" w:type="dxa"/>
            <w:vAlign w:val="center"/>
          </w:tcPr>
          <w:p w:rsidR="00C55659" w:rsidRDefault="00C55659">
            <w:pPr>
              <w:pStyle w:val="ConsPlusNormal"/>
              <w:jc w:val="center"/>
            </w:pPr>
            <w:r>
              <w:t>5</w:t>
            </w:r>
          </w:p>
        </w:tc>
        <w:tc>
          <w:tcPr>
            <w:tcW w:w="1928" w:type="dxa"/>
            <w:vAlign w:val="center"/>
          </w:tcPr>
          <w:p w:rsidR="00C55659" w:rsidRDefault="00C55659">
            <w:pPr>
              <w:pStyle w:val="ConsPlusNormal"/>
              <w:jc w:val="center"/>
            </w:pPr>
            <w:r>
              <w:t>на 1 окно</w:t>
            </w:r>
          </w:p>
        </w:tc>
      </w:tr>
      <w:tr w:rsidR="00C55659">
        <w:tc>
          <w:tcPr>
            <w:tcW w:w="454" w:type="dxa"/>
            <w:vAlign w:val="center"/>
          </w:tcPr>
          <w:p w:rsidR="00C55659" w:rsidRDefault="00C55659">
            <w:pPr>
              <w:pStyle w:val="ConsPlusNormal"/>
              <w:jc w:val="center"/>
            </w:pPr>
            <w:r>
              <w:t>25.</w:t>
            </w:r>
          </w:p>
        </w:tc>
        <w:tc>
          <w:tcPr>
            <w:tcW w:w="2324" w:type="dxa"/>
            <w:vAlign w:val="center"/>
          </w:tcPr>
          <w:p w:rsidR="00C55659" w:rsidRDefault="00C55659">
            <w:pPr>
              <w:pStyle w:val="ConsPlusNormal"/>
            </w:pPr>
            <w:r>
              <w:t>Электроплита стационарная кухонная бытовая с духовым шкафом</w:t>
            </w:r>
          </w:p>
        </w:tc>
        <w:tc>
          <w:tcPr>
            <w:tcW w:w="1304" w:type="dxa"/>
            <w:vAlign w:val="center"/>
          </w:tcPr>
          <w:p w:rsidR="00C55659" w:rsidRDefault="00C55659">
            <w:pPr>
              <w:pStyle w:val="ConsPlusNormal"/>
              <w:jc w:val="center"/>
            </w:pPr>
            <w:r>
              <w:t>штука</w:t>
            </w:r>
          </w:p>
        </w:tc>
        <w:tc>
          <w:tcPr>
            <w:tcW w:w="1191" w:type="dxa"/>
            <w:vAlign w:val="center"/>
          </w:tcPr>
          <w:p w:rsidR="00C55659" w:rsidRDefault="00C55659">
            <w:pPr>
              <w:pStyle w:val="ConsPlusNormal"/>
              <w:jc w:val="center"/>
            </w:pPr>
            <w:r>
              <w:t>1</w:t>
            </w:r>
          </w:p>
        </w:tc>
        <w:tc>
          <w:tcPr>
            <w:tcW w:w="1191" w:type="dxa"/>
            <w:vAlign w:val="center"/>
          </w:tcPr>
          <w:p w:rsidR="00C55659" w:rsidRDefault="00C55659">
            <w:pPr>
              <w:pStyle w:val="ConsPlusNormal"/>
              <w:jc w:val="center"/>
            </w:pPr>
            <w:r>
              <w:t>35500,0</w:t>
            </w:r>
          </w:p>
        </w:tc>
        <w:tc>
          <w:tcPr>
            <w:tcW w:w="680" w:type="dxa"/>
            <w:vAlign w:val="center"/>
          </w:tcPr>
          <w:p w:rsidR="00C55659" w:rsidRDefault="00C55659">
            <w:pPr>
              <w:pStyle w:val="ConsPlusNormal"/>
              <w:jc w:val="center"/>
            </w:pPr>
            <w:r>
              <w:t>10</w:t>
            </w:r>
          </w:p>
        </w:tc>
        <w:tc>
          <w:tcPr>
            <w:tcW w:w="1928" w:type="dxa"/>
            <w:vAlign w:val="center"/>
          </w:tcPr>
          <w:p w:rsidR="00C55659" w:rsidRDefault="00C55659">
            <w:pPr>
              <w:pStyle w:val="ConsPlusNormal"/>
              <w:jc w:val="center"/>
            </w:pPr>
            <w:r>
              <w:t>на 1 служебное помещение</w:t>
            </w:r>
          </w:p>
        </w:tc>
      </w:tr>
    </w:tbl>
    <w:p w:rsidR="00C55659" w:rsidRDefault="00C55659">
      <w:pPr>
        <w:pStyle w:val="ConsPlusNormal"/>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126" w:name="P20418"/>
      <w:bookmarkEnd w:id="126"/>
      <w:r>
        <w:t>&lt;1&gt; При наличии внутридомовых сетей газоснабжения.</w:t>
      </w: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27</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отнесенным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jc w:val="both"/>
      </w:pPr>
    </w:p>
    <w:p w:rsidR="00C55659" w:rsidRDefault="00C55659">
      <w:pPr>
        <w:pStyle w:val="ConsPlusTitle"/>
        <w:jc w:val="center"/>
      </w:pPr>
      <w:bookmarkStart w:id="127" w:name="P20433"/>
      <w:bookmarkEnd w:id="127"/>
      <w:r>
        <w:t>НОРМЫ</w:t>
      </w:r>
    </w:p>
    <w:p w:rsidR="00C55659" w:rsidRDefault="00C55659">
      <w:pPr>
        <w:pStyle w:val="ConsPlusTitle"/>
        <w:jc w:val="center"/>
      </w:pPr>
      <w:r>
        <w:t>ПОЛОЖЕННОСТИ НА ТЕХНИЧЕСКОЕ ОБСЛУЖИВАНИЕ</w:t>
      </w:r>
    </w:p>
    <w:p w:rsidR="00C55659" w:rsidRDefault="00C55659">
      <w:pPr>
        <w:pStyle w:val="ConsPlusTitle"/>
        <w:jc w:val="center"/>
      </w:pPr>
      <w:r>
        <w:t>И РЕМОНТ ПРЕДМЕТОВ ХОЗЯЙСТВЕННО-БЫТОВОГО НАЗНАЧЕНИЯ</w:t>
      </w:r>
    </w:p>
    <w:p w:rsidR="00C55659" w:rsidRDefault="00C55659">
      <w:pPr>
        <w:pStyle w:val="ConsPlusTitle"/>
        <w:jc w:val="center"/>
      </w:pPr>
      <w:r>
        <w:t>ДЛЯ СЛУЖЕБНЫХ ЖИЛЫХ ПОМЕЩЕНИЙ, ЗА ИСКЛЮЧЕНИЕМ МЕБЕЛИ,</w:t>
      </w:r>
    </w:p>
    <w:p w:rsidR="00C55659" w:rsidRDefault="00C55659">
      <w:pPr>
        <w:pStyle w:val="ConsPlusTitle"/>
        <w:jc w:val="center"/>
      </w:pPr>
      <w:r>
        <w:t>ФКУ "ЦОКР" И ФИЛИАЛОВ ФКУ "ЦОКР"</w:t>
      </w:r>
    </w:p>
    <w:p w:rsidR="00C55659" w:rsidRDefault="00C5565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046"/>
        <w:gridCol w:w="2154"/>
        <w:gridCol w:w="1417"/>
      </w:tblGrid>
      <w:tr w:rsidR="00C55659">
        <w:tc>
          <w:tcPr>
            <w:tcW w:w="454" w:type="dxa"/>
          </w:tcPr>
          <w:p w:rsidR="00C55659" w:rsidRDefault="00C55659">
            <w:pPr>
              <w:pStyle w:val="ConsPlusNormal"/>
              <w:jc w:val="center"/>
            </w:pPr>
            <w:r>
              <w:t>N п/п</w:t>
            </w:r>
          </w:p>
        </w:tc>
        <w:tc>
          <w:tcPr>
            <w:tcW w:w="5046" w:type="dxa"/>
          </w:tcPr>
          <w:p w:rsidR="00C55659" w:rsidRDefault="00C55659">
            <w:pPr>
              <w:pStyle w:val="ConsPlusNormal"/>
              <w:jc w:val="center"/>
            </w:pPr>
            <w:r>
              <w:t>Наименование работы/услуги</w:t>
            </w:r>
          </w:p>
        </w:tc>
        <w:tc>
          <w:tcPr>
            <w:tcW w:w="2154" w:type="dxa"/>
          </w:tcPr>
          <w:p w:rsidR="00C55659" w:rsidRDefault="00C55659">
            <w:pPr>
              <w:pStyle w:val="ConsPlusNormal"/>
              <w:jc w:val="center"/>
            </w:pPr>
            <w:r>
              <w:t>Единица измерения</w:t>
            </w:r>
          </w:p>
        </w:tc>
        <w:tc>
          <w:tcPr>
            <w:tcW w:w="1417" w:type="dxa"/>
          </w:tcPr>
          <w:p w:rsidR="00C55659" w:rsidRDefault="00C55659">
            <w:pPr>
              <w:pStyle w:val="ConsPlusNormal"/>
              <w:jc w:val="center"/>
            </w:pPr>
            <w:r>
              <w:t>Норматив цены (не более), руб.</w:t>
            </w:r>
          </w:p>
        </w:tc>
      </w:tr>
      <w:tr w:rsidR="00C55659">
        <w:tc>
          <w:tcPr>
            <w:tcW w:w="454" w:type="dxa"/>
            <w:vAlign w:val="center"/>
          </w:tcPr>
          <w:p w:rsidR="00C55659" w:rsidRDefault="00C55659">
            <w:pPr>
              <w:pStyle w:val="ConsPlusNormal"/>
              <w:jc w:val="center"/>
            </w:pPr>
            <w:r>
              <w:t>1.</w:t>
            </w:r>
          </w:p>
        </w:tc>
        <w:tc>
          <w:tcPr>
            <w:tcW w:w="5046" w:type="dxa"/>
            <w:vAlign w:val="center"/>
          </w:tcPr>
          <w:p w:rsidR="00C55659" w:rsidRDefault="00C55659">
            <w:pPr>
              <w:pStyle w:val="ConsPlusNormal"/>
            </w:pPr>
            <w:r>
              <w:t>Ремонт вытяжки кухонной</w:t>
            </w:r>
          </w:p>
        </w:tc>
        <w:tc>
          <w:tcPr>
            <w:tcW w:w="2154" w:type="dxa"/>
            <w:vAlign w:val="center"/>
          </w:tcPr>
          <w:p w:rsidR="00C55659" w:rsidRDefault="00C55659">
            <w:pPr>
              <w:pStyle w:val="ConsPlusNormal"/>
              <w:jc w:val="center"/>
            </w:pPr>
            <w:r>
              <w:t>условная единица</w:t>
            </w:r>
          </w:p>
        </w:tc>
        <w:tc>
          <w:tcPr>
            <w:tcW w:w="1417" w:type="dxa"/>
            <w:vAlign w:val="center"/>
          </w:tcPr>
          <w:p w:rsidR="00C55659" w:rsidRDefault="00C55659">
            <w:pPr>
              <w:pStyle w:val="ConsPlusNormal"/>
              <w:jc w:val="center"/>
            </w:pPr>
            <w:r>
              <w:t>3800,0</w:t>
            </w:r>
          </w:p>
        </w:tc>
      </w:tr>
      <w:tr w:rsidR="00C55659">
        <w:tc>
          <w:tcPr>
            <w:tcW w:w="454" w:type="dxa"/>
            <w:vAlign w:val="center"/>
          </w:tcPr>
          <w:p w:rsidR="00C55659" w:rsidRDefault="00C55659">
            <w:pPr>
              <w:pStyle w:val="ConsPlusNormal"/>
              <w:jc w:val="center"/>
            </w:pPr>
            <w:r>
              <w:t>2.</w:t>
            </w:r>
          </w:p>
        </w:tc>
        <w:tc>
          <w:tcPr>
            <w:tcW w:w="5046" w:type="dxa"/>
            <w:vAlign w:val="center"/>
          </w:tcPr>
          <w:p w:rsidR="00C55659" w:rsidRDefault="00C55659">
            <w:pPr>
              <w:pStyle w:val="ConsPlusNormal"/>
            </w:pPr>
            <w:r>
              <w:t>Техническое обслуживание и ремонт кондиционера</w:t>
            </w:r>
          </w:p>
        </w:tc>
        <w:tc>
          <w:tcPr>
            <w:tcW w:w="2154" w:type="dxa"/>
            <w:vAlign w:val="center"/>
          </w:tcPr>
          <w:p w:rsidR="00C55659" w:rsidRDefault="00C55659">
            <w:pPr>
              <w:pStyle w:val="ConsPlusNormal"/>
              <w:jc w:val="center"/>
            </w:pPr>
            <w:r>
              <w:t>условная единица</w:t>
            </w:r>
          </w:p>
        </w:tc>
        <w:tc>
          <w:tcPr>
            <w:tcW w:w="1417" w:type="dxa"/>
            <w:vAlign w:val="center"/>
          </w:tcPr>
          <w:p w:rsidR="00C55659" w:rsidRDefault="00C55659">
            <w:pPr>
              <w:pStyle w:val="ConsPlusNormal"/>
              <w:jc w:val="center"/>
            </w:pPr>
            <w:r>
              <w:t>3800,0</w:t>
            </w:r>
          </w:p>
        </w:tc>
      </w:tr>
      <w:tr w:rsidR="00C55659">
        <w:tc>
          <w:tcPr>
            <w:tcW w:w="454" w:type="dxa"/>
            <w:vAlign w:val="center"/>
          </w:tcPr>
          <w:p w:rsidR="00C55659" w:rsidRDefault="00C55659">
            <w:pPr>
              <w:pStyle w:val="ConsPlusNormal"/>
              <w:jc w:val="center"/>
            </w:pPr>
            <w:r>
              <w:t>3.</w:t>
            </w:r>
          </w:p>
        </w:tc>
        <w:tc>
          <w:tcPr>
            <w:tcW w:w="5046" w:type="dxa"/>
            <w:vAlign w:val="center"/>
          </w:tcPr>
          <w:p w:rsidR="00C55659" w:rsidRDefault="00C55659">
            <w:pPr>
              <w:pStyle w:val="ConsPlusNormal"/>
            </w:pPr>
            <w:r>
              <w:t>Ремонт машины стиральной полностью автоматической</w:t>
            </w:r>
          </w:p>
        </w:tc>
        <w:tc>
          <w:tcPr>
            <w:tcW w:w="2154" w:type="dxa"/>
            <w:vAlign w:val="center"/>
          </w:tcPr>
          <w:p w:rsidR="00C55659" w:rsidRDefault="00C55659">
            <w:pPr>
              <w:pStyle w:val="ConsPlusNormal"/>
              <w:jc w:val="center"/>
            </w:pPr>
            <w:r>
              <w:t>условная единица</w:t>
            </w:r>
          </w:p>
        </w:tc>
        <w:tc>
          <w:tcPr>
            <w:tcW w:w="1417" w:type="dxa"/>
            <w:vAlign w:val="center"/>
          </w:tcPr>
          <w:p w:rsidR="00C55659" w:rsidRDefault="00C55659">
            <w:pPr>
              <w:pStyle w:val="ConsPlusNormal"/>
              <w:jc w:val="center"/>
            </w:pPr>
            <w:r>
              <w:t>10600,0</w:t>
            </w:r>
          </w:p>
        </w:tc>
      </w:tr>
      <w:tr w:rsidR="00C55659">
        <w:tc>
          <w:tcPr>
            <w:tcW w:w="454" w:type="dxa"/>
            <w:vAlign w:val="center"/>
          </w:tcPr>
          <w:p w:rsidR="00C55659" w:rsidRDefault="00C55659">
            <w:pPr>
              <w:pStyle w:val="ConsPlusNormal"/>
              <w:jc w:val="center"/>
            </w:pPr>
            <w:r>
              <w:t>4.</w:t>
            </w:r>
          </w:p>
        </w:tc>
        <w:tc>
          <w:tcPr>
            <w:tcW w:w="5046" w:type="dxa"/>
            <w:vAlign w:val="center"/>
          </w:tcPr>
          <w:p w:rsidR="00C55659" w:rsidRDefault="00C55659">
            <w:pPr>
              <w:pStyle w:val="ConsPlusNormal"/>
            </w:pPr>
            <w:r>
              <w:t>Техническое обслуживание и ремонт плиты газовой бытовой четырехгорелочной с духовым шкафом</w:t>
            </w:r>
          </w:p>
        </w:tc>
        <w:tc>
          <w:tcPr>
            <w:tcW w:w="2154" w:type="dxa"/>
            <w:vAlign w:val="center"/>
          </w:tcPr>
          <w:p w:rsidR="00C55659" w:rsidRDefault="00C55659">
            <w:pPr>
              <w:pStyle w:val="ConsPlusNormal"/>
              <w:jc w:val="center"/>
            </w:pPr>
            <w:r>
              <w:t>условная единица</w:t>
            </w:r>
          </w:p>
        </w:tc>
        <w:tc>
          <w:tcPr>
            <w:tcW w:w="1417" w:type="dxa"/>
            <w:vAlign w:val="center"/>
          </w:tcPr>
          <w:p w:rsidR="00C55659" w:rsidRDefault="00C55659">
            <w:pPr>
              <w:pStyle w:val="ConsPlusNormal"/>
              <w:jc w:val="center"/>
            </w:pPr>
            <w:r>
              <w:t>5500,0</w:t>
            </w:r>
          </w:p>
        </w:tc>
      </w:tr>
      <w:tr w:rsidR="00C55659">
        <w:tc>
          <w:tcPr>
            <w:tcW w:w="454" w:type="dxa"/>
            <w:vAlign w:val="center"/>
          </w:tcPr>
          <w:p w:rsidR="00C55659" w:rsidRDefault="00C55659">
            <w:pPr>
              <w:pStyle w:val="ConsPlusNormal"/>
              <w:jc w:val="center"/>
            </w:pPr>
            <w:r>
              <w:t>5.</w:t>
            </w:r>
          </w:p>
        </w:tc>
        <w:tc>
          <w:tcPr>
            <w:tcW w:w="5046" w:type="dxa"/>
            <w:vAlign w:val="center"/>
          </w:tcPr>
          <w:p w:rsidR="00C55659" w:rsidRDefault="00C55659">
            <w:pPr>
              <w:pStyle w:val="ConsPlusNormal"/>
            </w:pPr>
            <w:r>
              <w:t>Ремонт холодильника бытового</w:t>
            </w:r>
          </w:p>
        </w:tc>
        <w:tc>
          <w:tcPr>
            <w:tcW w:w="2154" w:type="dxa"/>
            <w:vAlign w:val="center"/>
          </w:tcPr>
          <w:p w:rsidR="00C55659" w:rsidRDefault="00C55659">
            <w:pPr>
              <w:pStyle w:val="ConsPlusNormal"/>
              <w:jc w:val="center"/>
            </w:pPr>
            <w:r>
              <w:t>условная единица</w:t>
            </w:r>
          </w:p>
        </w:tc>
        <w:tc>
          <w:tcPr>
            <w:tcW w:w="1417" w:type="dxa"/>
            <w:vAlign w:val="center"/>
          </w:tcPr>
          <w:p w:rsidR="00C55659" w:rsidRDefault="00C55659">
            <w:pPr>
              <w:pStyle w:val="ConsPlusNormal"/>
              <w:jc w:val="center"/>
            </w:pPr>
            <w:r>
              <w:t>10600,0</w:t>
            </w:r>
          </w:p>
        </w:tc>
      </w:tr>
      <w:tr w:rsidR="00C55659">
        <w:tc>
          <w:tcPr>
            <w:tcW w:w="454" w:type="dxa"/>
            <w:vAlign w:val="center"/>
          </w:tcPr>
          <w:p w:rsidR="00C55659" w:rsidRDefault="00C55659">
            <w:pPr>
              <w:pStyle w:val="ConsPlusNormal"/>
              <w:jc w:val="center"/>
            </w:pPr>
            <w:r>
              <w:t>6.</w:t>
            </w:r>
          </w:p>
        </w:tc>
        <w:tc>
          <w:tcPr>
            <w:tcW w:w="5046" w:type="dxa"/>
            <w:vAlign w:val="center"/>
          </w:tcPr>
          <w:p w:rsidR="00C55659" w:rsidRDefault="00C55659">
            <w:pPr>
              <w:pStyle w:val="ConsPlusNormal"/>
            </w:pPr>
            <w:r>
              <w:t>Ремонт электроплиты стационарной кухонной бытовой с духовым шкафом</w:t>
            </w:r>
          </w:p>
        </w:tc>
        <w:tc>
          <w:tcPr>
            <w:tcW w:w="2154" w:type="dxa"/>
            <w:vAlign w:val="center"/>
          </w:tcPr>
          <w:p w:rsidR="00C55659" w:rsidRDefault="00C55659">
            <w:pPr>
              <w:pStyle w:val="ConsPlusNormal"/>
              <w:jc w:val="center"/>
            </w:pPr>
            <w:r>
              <w:t>условная единица</w:t>
            </w:r>
          </w:p>
        </w:tc>
        <w:tc>
          <w:tcPr>
            <w:tcW w:w="1417" w:type="dxa"/>
            <w:vAlign w:val="center"/>
          </w:tcPr>
          <w:p w:rsidR="00C55659" w:rsidRDefault="00C55659">
            <w:pPr>
              <w:pStyle w:val="ConsPlusNormal"/>
              <w:jc w:val="center"/>
            </w:pPr>
            <w:r>
              <w:t>5500,0</w:t>
            </w:r>
          </w:p>
        </w:tc>
      </w:tr>
    </w:tbl>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both"/>
      </w:pPr>
    </w:p>
    <w:p w:rsidR="00C55659" w:rsidRDefault="00C55659">
      <w:pPr>
        <w:pStyle w:val="ConsPlusNormal"/>
        <w:jc w:val="right"/>
        <w:outlineLvl w:val="1"/>
      </w:pPr>
      <w:r>
        <w:t>Приложение N 28</w:t>
      </w:r>
    </w:p>
    <w:p w:rsidR="00C55659" w:rsidRDefault="00C55659">
      <w:pPr>
        <w:pStyle w:val="ConsPlusNormal"/>
        <w:jc w:val="right"/>
      </w:pPr>
      <w:r>
        <w:t>к нормативным затратам на обеспечение функций</w:t>
      </w:r>
    </w:p>
    <w:p w:rsidR="00C55659" w:rsidRDefault="00C55659">
      <w:pPr>
        <w:pStyle w:val="ConsPlusNormal"/>
        <w:jc w:val="right"/>
      </w:pPr>
      <w:r>
        <w:t>центрального аппарата Федерального казначейства,</w:t>
      </w:r>
    </w:p>
    <w:p w:rsidR="00C55659" w:rsidRDefault="00C55659">
      <w:pPr>
        <w:pStyle w:val="ConsPlusNormal"/>
        <w:jc w:val="right"/>
      </w:pPr>
      <w:r>
        <w:t>территориальных органов Федерального казначейства</w:t>
      </w:r>
    </w:p>
    <w:p w:rsidR="00C55659" w:rsidRDefault="00C55659">
      <w:pPr>
        <w:pStyle w:val="ConsPlusNormal"/>
        <w:jc w:val="right"/>
      </w:pPr>
      <w:r>
        <w:t>и подведомственного Федерального казенного</w:t>
      </w:r>
    </w:p>
    <w:p w:rsidR="00C55659" w:rsidRDefault="00C55659">
      <w:pPr>
        <w:pStyle w:val="ConsPlusNormal"/>
        <w:jc w:val="right"/>
      </w:pPr>
      <w:r>
        <w:t>учреждения "Центр по обеспечению деятельности</w:t>
      </w:r>
    </w:p>
    <w:p w:rsidR="00C55659" w:rsidRDefault="00C55659">
      <w:pPr>
        <w:pStyle w:val="ConsPlusNormal"/>
        <w:jc w:val="right"/>
      </w:pPr>
      <w:r>
        <w:t>Казначейства России", не отнесенные к затратам</w:t>
      </w:r>
    </w:p>
    <w:p w:rsidR="00C55659" w:rsidRDefault="00C55659">
      <w:pPr>
        <w:pStyle w:val="ConsPlusNormal"/>
        <w:jc w:val="right"/>
      </w:pPr>
      <w:r>
        <w:t>в сфере информационно-коммуникационных технологий</w:t>
      </w:r>
    </w:p>
    <w:p w:rsidR="00C55659" w:rsidRDefault="00C55659">
      <w:pPr>
        <w:pStyle w:val="ConsPlusNormal"/>
        <w:ind w:firstLine="540"/>
        <w:jc w:val="both"/>
      </w:pPr>
    </w:p>
    <w:p w:rsidR="00C55659" w:rsidRDefault="00C55659">
      <w:pPr>
        <w:pStyle w:val="ConsPlusTitle"/>
        <w:jc w:val="center"/>
      </w:pPr>
      <w:bookmarkStart w:id="128" w:name="P20481"/>
      <w:bookmarkEnd w:id="128"/>
      <w:r>
        <w:t>НОРМЫ</w:t>
      </w:r>
    </w:p>
    <w:p w:rsidR="00C55659" w:rsidRDefault="00C55659">
      <w:pPr>
        <w:pStyle w:val="ConsPlusTitle"/>
        <w:jc w:val="center"/>
      </w:pPr>
      <w:r>
        <w:t>ПОЛОЖЕННОСТИ НА ПРИОБРЕТЕНИЕ (ИЗГОТОВЛЕНИЕ)</w:t>
      </w:r>
    </w:p>
    <w:p w:rsidR="00C55659" w:rsidRDefault="00C55659">
      <w:pPr>
        <w:pStyle w:val="ConsPlusTitle"/>
        <w:jc w:val="center"/>
      </w:pPr>
      <w:r>
        <w:t>ФОРМЕННОЙ ОДЕЖДЫ И ЗНАКОВ РАЗЛИЧИЯ ДЛЯ СОТРУДНИКОВ</w:t>
      </w:r>
    </w:p>
    <w:p w:rsidR="00C55659" w:rsidRDefault="00C55659">
      <w:pPr>
        <w:pStyle w:val="ConsPlusTitle"/>
        <w:jc w:val="center"/>
      </w:pPr>
      <w:r>
        <w:t>ЦЕНТРАЛЬНОГО АППАРАТА ФЕДЕРАЛЬНОГО КАЗНАЧЕЙСТВА,</w:t>
      </w:r>
    </w:p>
    <w:p w:rsidR="00C55659" w:rsidRDefault="00C55659">
      <w:pPr>
        <w:pStyle w:val="ConsPlusTitle"/>
        <w:jc w:val="center"/>
      </w:pPr>
      <w:r>
        <w:t>ТЕРРИТОРИАЛЬНЫХ ОРГАНОВ ФЕДЕРАЛЬНОГО КАЗНАЧЕЙСТВА</w:t>
      </w:r>
    </w:p>
    <w:p w:rsidR="00C55659" w:rsidRDefault="00C5565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565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5659" w:rsidRDefault="00C5565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5659" w:rsidRDefault="00C55659">
            <w:pPr>
              <w:pStyle w:val="ConsPlusNormal"/>
              <w:jc w:val="center"/>
            </w:pPr>
            <w:r>
              <w:rPr>
                <w:color w:val="392C69"/>
              </w:rPr>
              <w:t>Список изменяющих документов</w:t>
            </w:r>
          </w:p>
          <w:p w:rsidR="00C55659" w:rsidRDefault="00C55659">
            <w:pPr>
              <w:pStyle w:val="ConsPlusNormal"/>
              <w:jc w:val="center"/>
            </w:pPr>
            <w:r>
              <w:rPr>
                <w:color w:val="392C69"/>
              </w:rPr>
              <w:t xml:space="preserve">(введено </w:t>
            </w:r>
            <w:hyperlink r:id="rId1368">
              <w:r>
                <w:rPr>
                  <w:color w:val="0000FF"/>
                </w:rPr>
                <w:t>Приказом</w:t>
              </w:r>
            </w:hyperlink>
            <w:r>
              <w:rPr>
                <w:color w:val="392C69"/>
              </w:rPr>
              <w:t xml:space="preserve"> Казначейства России от 29.12.2022 N 437)</w:t>
            </w:r>
          </w:p>
        </w:tc>
        <w:tc>
          <w:tcPr>
            <w:tcW w:w="113" w:type="dxa"/>
            <w:tcBorders>
              <w:top w:val="nil"/>
              <w:left w:val="nil"/>
              <w:bottom w:val="nil"/>
              <w:right w:val="nil"/>
            </w:tcBorders>
            <w:shd w:val="clear" w:color="auto" w:fill="F4F3F8"/>
            <w:tcMar>
              <w:top w:w="0" w:type="dxa"/>
              <w:left w:w="0" w:type="dxa"/>
              <w:bottom w:w="0" w:type="dxa"/>
              <w:right w:w="0" w:type="dxa"/>
            </w:tcMar>
          </w:tcPr>
          <w:p w:rsidR="00C55659" w:rsidRDefault="00C55659">
            <w:pPr>
              <w:pStyle w:val="ConsPlusNormal"/>
            </w:pPr>
          </w:p>
        </w:tc>
      </w:tr>
    </w:tbl>
    <w:p w:rsidR="00C55659" w:rsidRDefault="00C55659">
      <w:pPr>
        <w:pStyle w:val="ConsPlusNormal"/>
        <w:ind w:firstLine="540"/>
        <w:jc w:val="both"/>
      </w:pPr>
    </w:p>
    <w:p w:rsidR="00C55659" w:rsidRDefault="00C55659">
      <w:pPr>
        <w:pStyle w:val="ConsPlusNormal"/>
        <w:jc w:val="right"/>
        <w:outlineLvl w:val="2"/>
      </w:pPr>
      <w:r>
        <w:t>Таблица 1</w:t>
      </w:r>
    </w:p>
    <w:p w:rsidR="00C55659" w:rsidRDefault="00C55659">
      <w:pPr>
        <w:pStyle w:val="ConsPlusNormal"/>
        <w:ind w:firstLine="540"/>
        <w:jc w:val="both"/>
      </w:pPr>
    </w:p>
    <w:p w:rsidR="00C55659" w:rsidRDefault="00C55659">
      <w:pPr>
        <w:pStyle w:val="ConsPlusTitle"/>
        <w:jc w:val="center"/>
      </w:pPr>
      <w:r>
        <w:t>НОРМЫ ПОЛОЖЕННОСТИ</w:t>
      </w:r>
    </w:p>
    <w:p w:rsidR="00C55659" w:rsidRDefault="00C55659">
      <w:pPr>
        <w:pStyle w:val="ConsPlusTitle"/>
        <w:jc w:val="center"/>
      </w:pPr>
      <w:r>
        <w:t>НА ПРИОБРЕТЕНИЕ (ИЗГОТОВЛЕНИЕ) ФОРМЕННОЙ ОДЕЖДЫ</w:t>
      </w:r>
    </w:p>
    <w:p w:rsidR="00C55659" w:rsidRDefault="00C5565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928"/>
        <w:gridCol w:w="1247"/>
        <w:gridCol w:w="1247"/>
        <w:gridCol w:w="794"/>
        <w:gridCol w:w="1134"/>
        <w:gridCol w:w="2041"/>
      </w:tblGrid>
      <w:tr w:rsidR="00C55659">
        <w:tc>
          <w:tcPr>
            <w:tcW w:w="680" w:type="dxa"/>
          </w:tcPr>
          <w:p w:rsidR="00C55659" w:rsidRDefault="00C55659">
            <w:pPr>
              <w:pStyle w:val="ConsPlusNormal"/>
              <w:jc w:val="center"/>
            </w:pPr>
            <w:r>
              <w:t>N п/п</w:t>
            </w:r>
          </w:p>
        </w:tc>
        <w:tc>
          <w:tcPr>
            <w:tcW w:w="1928" w:type="dxa"/>
          </w:tcPr>
          <w:p w:rsidR="00C55659" w:rsidRDefault="00C55659">
            <w:pPr>
              <w:pStyle w:val="ConsPlusNormal"/>
              <w:jc w:val="center"/>
            </w:pPr>
            <w:r>
              <w:t>Наименование предмета</w:t>
            </w:r>
          </w:p>
        </w:tc>
        <w:tc>
          <w:tcPr>
            <w:tcW w:w="1247" w:type="dxa"/>
          </w:tcPr>
          <w:p w:rsidR="00C55659" w:rsidRDefault="00C55659">
            <w:pPr>
              <w:pStyle w:val="ConsPlusNormal"/>
              <w:jc w:val="center"/>
            </w:pPr>
            <w:r>
              <w:t>Единица измерения</w:t>
            </w:r>
          </w:p>
        </w:tc>
        <w:tc>
          <w:tcPr>
            <w:tcW w:w="1247" w:type="dxa"/>
          </w:tcPr>
          <w:p w:rsidR="00C55659" w:rsidRDefault="00C55659">
            <w:pPr>
              <w:pStyle w:val="ConsPlusNormal"/>
              <w:jc w:val="center"/>
            </w:pPr>
            <w:r>
              <w:t>Норматив количества на одного человека (не более)</w:t>
            </w:r>
          </w:p>
        </w:tc>
        <w:tc>
          <w:tcPr>
            <w:tcW w:w="794" w:type="dxa"/>
          </w:tcPr>
          <w:p w:rsidR="00C55659" w:rsidRDefault="00C55659">
            <w:pPr>
              <w:pStyle w:val="ConsPlusNormal"/>
              <w:jc w:val="center"/>
            </w:pPr>
            <w:r>
              <w:t>Срок носки, лет</w:t>
            </w:r>
          </w:p>
        </w:tc>
        <w:tc>
          <w:tcPr>
            <w:tcW w:w="1134" w:type="dxa"/>
          </w:tcPr>
          <w:p w:rsidR="00C55659" w:rsidRDefault="00C55659">
            <w:pPr>
              <w:pStyle w:val="ConsPlusNormal"/>
              <w:jc w:val="center"/>
            </w:pPr>
            <w:r>
              <w:t>Норматив цены (не более), руб.</w:t>
            </w:r>
          </w:p>
        </w:tc>
        <w:tc>
          <w:tcPr>
            <w:tcW w:w="2041" w:type="dxa"/>
          </w:tcPr>
          <w:p w:rsidR="00C55659" w:rsidRDefault="00C55659">
            <w:pPr>
              <w:pStyle w:val="ConsPlusNormal"/>
              <w:jc w:val="center"/>
            </w:pPr>
            <w:r>
              <w:t>Примечание</w:t>
            </w:r>
          </w:p>
        </w:tc>
      </w:tr>
      <w:tr w:rsidR="00C55659">
        <w:tc>
          <w:tcPr>
            <w:tcW w:w="680" w:type="dxa"/>
            <w:vAlign w:val="center"/>
          </w:tcPr>
          <w:p w:rsidR="00C55659" w:rsidRDefault="00C55659">
            <w:pPr>
              <w:pStyle w:val="ConsPlusNormal"/>
              <w:jc w:val="center"/>
            </w:pPr>
            <w:r>
              <w:t>1.</w:t>
            </w:r>
          </w:p>
        </w:tc>
        <w:tc>
          <w:tcPr>
            <w:tcW w:w="8391" w:type="dxa"/>
            <w:gridSpan w:val="6"/>
            <w:vAlign w:val="center"/>
          </w:tcPr>
          <w:p w:rsidR="00C55659" w:rsidRDefault="00C55659">
            <w:pPr>
              <w:pStyle w:val="ConsPlusNormal"/>
              <w:jc w:val="center"/>
            </w:pPr>
            <w:r>
              <w:t>Для федеральных государственных гражданских служащих Федерального казначейства, замещающих должности государственной гражданской службы высшей группы</w:t>
            </w:r>
          </w:p>
        </w:tc>
      </w:tr>
      <w:tr w:rsidR="00C55659">
        <w:tc>
          <w:tcPr>
            <w:tcW w:w="680" w:type="dxa"/>
            <w:vAlign w:val="center"/>
          </w:tcPr>
          <w:p w:rsidR="00C55659" w:rsidRDefault="00C55659">
            <w:pPr>
              <w:pStyle w:val="ConsPlusNormal"/>
              <w:jc w:val="center"/>
            </w:pPr>
            <w:r>
              <w:t>1.1.</w:t>
            </w:r>
          </w:p>
        </w:tc>
        <w:tc>
          <w:tcPr>
            <w:tcW w:w="8391" w:type="dxa"/>
            <w:gridSpan w:val="6"/>
            <w:vAlign w:val="center"/>
          </w:tcPr>
          <w:p w:rsidR="00C55659" w:rsidRDefault="00C55659">
            <w:pPr>
              <w:pStyle w:val="ConsPlusNormal"/>
              <w:jc w:val="center"/>
            </w:pPr>
            <w:r>
              <w:t>Форменная одежда для мужчин</w:t>
            </w:r>
          </w:p>
        </w:tc>
      </w:tr>
      <w:tr w:rsidR="00C55659">
        <w:tc>
          <w:tcPr>
            <w:tcW w:w="680" w:type="dxa"/>
            <w:vAlign w:val="center"/>
          </w:tcPr>
          <w:p w:rsidR="00C55659" w:rsidRDefault="00C55659">
            <w:pPr>
              <w:pStyle w:val="ConsPlusNormal"/>
              <w:jc w:val="center"/>
            </w:pPr>
            <w:r>
              <w:t>1.1.1.</w:t>
            </w:r>
          </w:p>
        </w:tc>
        <w:tc>
          <w:tcPr>
            <w:tcW w:w="1928" w:type="dxa"/>
            <w:vAlign w:val="center"/>
          </w:tcPr>
          <w:p w:rsidR="00C55659" w:rsidRDefault="00C55659">
            <w:pPr>
              <w:pStyle w:val="ConsPlusNormal"/>
            </w:pPr>
            <w:r>
              <w:t>Брюки</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18500,0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1.1.2.</w:t>
            </w:r>
          </w:p>
        </w:tc>
        <w:tc>
          <w:tcPr>
            <w:tcW w:w="1928" w:type="dxa"/>
            <w:vAlign w:val="center"/>
          </w:tcPr>
          <w:p w:rsidR="00C55659" w:rsidRDefault="00C55659">
            <w:pPr>
              <w:pStyle w:val="ConsPlusNormal"/>
            </w:pPr>
            <w:r>
              <w:t>Галстук</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1000,0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1.1.3.</w:t>
            </w:r>
          </w:p>
        </w:tc>
        <w:tc>
          <w:tcPr>
            <w:tcW w:w="1928" w:type="dxa"/>
            <w:vAlign w:val="center"/>
          </w:tcPr>
          <w:p w:rsidR="00C55659" w:rsidRDefault="00C55659">
            <w:pPr>
              <w:pStyle w:val="ConsPlusNormal"/>
            </w:pPr>
            <w:r>
              <w:t>Куртка форменная</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26500,0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1.1.4.</w:t>
            </w:r>
          </w:p>
        </w:tc>
        <w:tc>
          <w:tcPr>
            <w:tcW w:w="1928" w:type="dxa"/>
            <w:vAlign w:val="center"/>
          </w:tcPr>
          <w:p w:rsidR="00C55659" w:rsidRDefault="00C55659">
            <w:pPr>
              <w:pStyle w:val="ConsPlusNormal"/>
            </w:pPr>
            <w:r>
              <w:t>Пиджак</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78000,0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1.1.5.</w:t>
            </w:r>
          </w:p>
        </w:tc>
        <w:tc>
          <w:tcPr>
            <w:tcW w:w="1928" w:type="dxa"/>
            <w:vAlign w:val="center"/>
          </w:tcPr>
          <w:p w:rsidR="00C55659" w:rsidRDefault="00C55659">
            <w:pPr>
              <w:pStyle w:val="ConsPlusNormal"/>
            </w:pPr>
            <w:r>
              <w:t>Рубашка с длинным рукавом</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79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7850,0</w:t>
            </w:r>
          </w:p>
        </w:tc>
        <w:tc>
          <w:tcPr>
            <w:tcW w:w="2041" w:type="dxa"/>
            <w:vAlign w:val="center"/>
          </w:tcPr>
          <w:p w:rsidR="00C55659" w:rsidRDefault="00C55659">
            <w:pPr>
              <w:pStyle w:val="ConsPlusNormal"/>
              <w:jc w:val="center"/>
            </w:pPr>
            <w:r>
              <w:t>1 белого цвета и 1 голубого цвета</w:t>
            </w:r>
          </w:p>
        </w:tc>
      </w:tr>
      <w:tr w:rsidR="00C55659">
        <w:tc>
          <w:tcPr>
            <w:tcW w:w="680" w:type="dxa"/>
            <w:vAlign w:val="center"/>
          </w:tcPr>
          <w:p w:rsidR="00C55659" w:rsidRDefault="00C55659">
            <w:pPr>
              <w:pStyle w:val="ConsPlusNormal"/>
              <w:jc w:val="center"/>
            </w:pPr>
            <w:r>
              <w:t>1.1.6.</w:t>
            </w:r>
          </w:p>
        </w:tc>
        <w:tc>
          <w:tcPr>
            <w:tcW w:w="1928" w:type="dxa"/>
            <w:vAlign w:val="center"/>
          </w:tcPr>
          <w:p w:rsidR="00C55659" w:rsidRDefault="00C55659">
            <w:pPr>
              <w:pStyle w:val="ConsPlusNormal"/>
            </w:pPr>
            <w:r>
              <w:t>Рубашка с коротким рукавом</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79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7550,0</w:t>
            </w:r>
          </w:p>
        </w:tc>
        <w:tc>
          <w:tcPr>
            <w:tcW w:w="2041" w:type="dxa"/>
            <w:vAlign w:val="center"/>
          </w:tcPr>
          <w:p w:rsidR="00C55659" w:rsidRDefault="00C55659">
            <w:pPr>
              <w:pStyle w:val="ConsPlusNormal"/>
              <w:jc w:val="center"/>
            </w:pPr>
            <w:r>
              <w:t>1 белого цвета и 1 голубого цвета</w:t>
            </w:r>
          </w:p>
        </w:tc>
      </w:tr>
      <w:tr w:rsidR="00C55659">
        <w:tc>
          <w:tcPr>
            <w:tcW w:w="680" w:type="dxa"/>
            <w:vAlign w:val="center"/>
          </w:tcPr>
          <w:p w:rsidR="00C55659" w:rsidRDefault="00C55659">
            <w:pPr>
              <w:pStyle w:val="ConsPlusNormal"/>
              <w:jc w:val="center"/>
            </w:pPr>
            <w:r>
              <w:t>1.1.7.</w:t>
            </w:r>
          </w:p>
        </w:tc>
        <w:tc>
          <w:tcPr>
            <w:tcW w:w="1928" w:type="dxa"/>
            <w:vAlign w:val="center"/>
          </w:tcPr>
          <w:p w:rsidR="00C55659" w:rsidRDefault="00C55659">
            <w:pPr>
              <w:pStyle w:val="ConsPlusNormal"/>
            </w:pPr>
            <w:r>
              <w:t xml:space="preserve">Фуражка с </w:t>
            </w:r>
            <w:r>
              <w:lastRenderedPageBreak/>
              <w:t>кокардой</w:t>
            </w:r>
          </w:p>
        </w:tc>
        <w:tc>
          <w:tcPr>
            <w:tcW w:w="1247" w:type="dxa"/>
            <w:vAlign w:val="center"/>
          </w:tcPr>
          <w:p w:rsidR="00C55659" w:rsidRDefault="00C55659">
            <w:pPr>
              <w:pStyle w:val="ConsPlusNormal"/>
              <w:jc w:val="center"/>
            </w:pPr>
            <w:r>
              <w:lastRenderedPageBreak/>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48000,0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lastRenderedPageBreak/>
              <w:t>1.1.8.</w:t>
            </w:r>
          </w:p>
        </w:tc>
        <w:tc>
          <w:tcPr>
            <w:tcW w:w="1928" w:type="dxa"/>
            <w:vAlign w:val="center"/>
          </w:tcPr>
          <w:p w:rsidR="00C55659" w:rsidRDefault="00C55659">
            <w:pPr>
              <w:pStyle w:val="ConsPlusNormal"/>
            </w:pPr>
            <w:r>
              <w:t>Футболка</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4</w:t>
            </w:r>
          </w:p>
        </w:tc>
        <w:tc>
          <w:tcPr>
            <w:tcW w:w="79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1500,0</w:t>
            </w:r>
          </w:p>
        </w:tc>
        <w:tc>
          <w:tcPr>
            <w:tcW w:w="2041" w:type="dxa"/>
            <w:vAlign w:val="center"/>
          </w:tcPr>
          <w:p w:rsidR="00C55659" w:rsidRDefault="00C55659">
            <w:pPr>
              <w:pStyle w:val="ConsPlusNormal"/>
              <w:jc w:val="center"/>
            </w:pPr>
            <w:r>
              <w:t>2 белого цвета и 2 голубого цвета</w:t>
            </w:r>
          </w:p>
        </w:tc>
      </w:tr>
      <w:tr w:rsidR="00C55659">
        <w:tc>
          <w:tcPr>
            <w:tcW w:w="680" w:type="dxa"/>
            <w:vAlign w:val="center"/>
          </w:tcPr>
          <w:p w:rsidR="00C55659" w:rsidRDefault="00C55659">
            <w:pPr>
              <w:pStyle w:val="ConsPlusNormal"/>
              <w:jc w:val="center"/>
            </w:pPr>
            <w:r>
              <w:t>1.2.</w:t>
            </w:r>
          </w:p>
        </w:tc>
        <w:tc>
          <w:tcPr>
            <w:tcW w:w="8391" w:type="dxa"/>
            <w:gridSpan w:val="6"/>
            <w:vAlign w:val="center"/>
          </w:tcPr>
          <w:p w:rsidR="00C55659" w:rsidRDefault="00C55659">
            <w:pPr>
              <w:pStyle w:val="ConsPlusNormal"/>
              <w:jc w:val="center"/>
            </w:pPr>
            <w:r>
              <w:t>Форменная одежда для женщин</w:t>
            </w:r>
          </w:p>
        </w:tc>
      </w:tr>
      <w:tr w:rsidR="00C55659">
        <w:tc>
          <w:tcPr>
            <w:tcW w:w="680" w:type="dxa"/>
            <w:vAlign w:val="center"/>
          </w:tcPr>
          <w:p w:rsidR="00C55659" w:rsidRDefault="00C55659">
            <w:pPr>
              <w:pStyle w:val="ConsPlusNormal"/>
              <w:jc w:val="center"/>
            </w:pPr>
            <w:r>
              <w:t>1.2.1.</w:t>
            </w:r>
          </w:p>
        </w:tc>
        <w:tc>
          <w:tcPr>
            <w:tcW w:w="1928" w:type="dxa"/>
            <w:vAlign w:val="center"/>
          </w:tcPr>
          <w:p w:rsidR="00C55659" w:rsidRDefault="00C55659">
            <w:pPr>
              <w:pStyle w:val="ConsPlusNormal"/>
            </w:pPr>
            <w:r>
              <w:t>Бант</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1000,0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1.2.2.</w:t>
            </w:r>
          </w:p>
        </w:tc>
        <w:tc>
          <w:tcPr>
            <w:tcW w:w="1928" w:type="dxa"/>
            <w:vAlign w:val="center"/>
          </w:tcPr>
          <w:p w:rsidR="00C55659" w:rsidRDefault="00C55659">
            <w:pPr>
              <w:pStyle w:val="ConsPlusNormal"/>
            </w:pPr>
            <w:r>
              <w:t>Берет с кокардой</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4500,0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1.2.3.</w:t>
            </w:r>
          </w:p>
        </w:tc>
        <w:tc>
          <w:tcPr>
            <w:tcW w:w="1928" w:type="dxa"/>
            <w:vAlign w:val="center"/>
          </w:tcPr>
          <w:p w:rsidR="00C55659" w:rsidRDefault="00C55659">
            <w:pPr>
              <w:pStyle w:val="ConsPlusNormal"/>
            </w:pPr>
            <w:r>
              <w:t>Блуза с длинным рукавом</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79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7850,0</w:t>
            </w:r>
          </w:p>
        </w:tc>
        <w:tc>
          <w:tcPr>
            <w:tcW w:w="2041" w:type="dxa"/>
            <w:vAlign w:val="center"/>
          </w:tcPr>
          <w:p w:rsidR="00C55659" w:rsidRDefault="00C55659">
            <w:pPr>
              <w:pStyle w:val="ConsPlusNormal"/>
              <w:jc w:val="center"/>
            </w:pPr>
            <w:r>
              <w:t>1 белого цвета и 1 голубого цвета</w:t>
            </w:r>
          </w:p>
        </w:tc>
      </w:tr>
      <w:tr w:rsidR="00C55659">
        <w:tc>
          <w:tcPr>
            <w:tcW w:w="680" w:type="dxa"/>
            <w:vAlign w:val="center"/>
          </w:tcPr>
          <w:p w:rsidR="00C55659" w:rsidRDefault="00C55659">
            <w:pPr>
              <w:pStyle w:val="ConsPlusNormal"/>
              <w:jc w:val="center"/>
            </w:pPr>
            <w:r>
              <w:t>1.2.4.</w:t>
            </w:r>
          </w:p>
        </w:tc>
        <w:tc>
          <w:tcPr>
            <w:tcW w:w="1928" w:type="dxa"/>
            <w:vAlign w:val="center"/>
          </w:tcPr>
          <w:p w:rsidR="00C55659" w:rsidRDefault="00C55659">
            <w:pPr>
              <w:pStyle w:val="ConsPlusNormal"/>
            </w:pPr>
            <w:r>
              <w:t>Блуза с коротким рукавом</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79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7550,0</w:t>
            </w:r>
          </w:p>
        </w:tc>
        <w:tc>
          <w:tcPr>
            <w:tcW w:w="2041" w:type="dxa"/>
            <w:vAlign w:val="center"/>
          </w:tcPr>
          <w:p w:rsidR="00C55659" w:rsidRDefault="00C55659">
            <w:pPr>
              <w:pStyle w:val="ConsPlusNormal"/>
              <w:jc w:val="center"/>
            </w:pPr>
            <w:r>
              <w:t>1 белого цвета и 1 голубого цвета</w:t>
            </w:r>
          </w:p>
        </w:tc>
      </w:tr>
      <w:tr w:rsidR="00C55659">
        <w:tc>
          <w:tcPr>
            <w:tcW w:w="680" w:type="dxa"/>
            <w:vAlign w:val="center"/>
          </w:tcPr>
          <w:p w:rsidR="00C55659" w:rsidRDefault="00C55659">
            <w:pPr>
              <w:pStyle w:val="ConsPlusNormal"/>
              <w:jc w:val="center"/>
            </w:pPr>
            <w:r>
              <w:t>1.2.5.</w:t>
            </w:r>
          </w:p>
        </w:tc>
        <w:tc>
          <w:tcPr>
            <w:tcW w:w="1928" w:type="dxa"/>
            <w:vAlign w:val="center"/>
          </w:tcPr>
          <w:p w:rsidR="00C55659" w:rsidRDefault="00C55659">
            <w:pPr>
              <w:pStyle w:val="ConsPlusNormal"/>
            </w:pPr>
            <w:r>
              <w:t>Брюки</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9500,0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1.2.6.</w:t>
            </w:r>
          </w:p>
        </w:tc>
        <w:tc>
          <w:tcPr>
            <w:tcW w:w="1928" w:type="dxa"/>
            <w:vAlign w:val="center"/>
          </w:tcPr>
          <w:p w:rsidR="00C55659" w:rsidRDefault="00C55659">
            <w:pPr>
              <w:pStyle w:val="ConsPlusNormal"/>
            </w:pPr>
            <w:r>
              <w:t>Жакет</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72500,0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1.2.7.</w:t>
            </w:r>
          </w:p>
        </w:tc>
        <w:tc>
          <w:tcPr>
            <w:tcW w:w="1928" w:type="dxa"/>
            <w:vAlign w:val="center"/>
          </w:tcPr>
          <w:p w:rsidR="00C55659" w:rsidRDefault="00C55659">
            <w:pPr>
              <w:pStyle w:val="ConsPlusNormal"/>
            </w:pPr>
            <w:r>
              <w:t>Куртка форменная</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23000,0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1.2.8.</w:t>
            </w:r>
          </w:p>
        </w:tc>
        <w:tc>
          <w:tcPr>
            <w:tcW w:w="1928" w:type="dxa"/>
            <w:vAlign w:val="center"/>
          </w:tcPr>
          <w:p w:rsidR="00C55659" w:rsidRDefault="00C55659">
            <w:pPr>
              <w:pStyle w:val="ConsPlusNormal"/>
            </w:pPr>
            <w:r>
              <w:t>Футболка</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4</w:t>
            </w:r>
          </w:p>
        </w:tc>
        <w:tc>
          <w:tcPr>
            <w:tcW w:w="79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1500,0</w:t>
            </w:r>
          </w:p>
        </w:tc>
        <w:tc>
          <w:tcPr>
            <w:tcW w:w="2041" w:type="dxa"/>
            <w:vAlign w:val="center"/>
          </w:tcPr>
          <w:p w:rsidR="00C55659" w:rsidRDefault="00C55659">
            <w:pPr>
              <w:pStyle w:val="ConsPlusNormal"/>
              <w:jc w:val="center"/>
            </w:pPr>
            <w:r>
              <w:t>2 белого цвета и 2 голубого цвета</w:t>
            </w:r>
          </w:p>
        </w:tc>
      </w:tr>
      <w:tr w:rsidR="00C55659">
        <w:tc>
          <w:tcPr>
            <w:tcW w:w="680" w:type="dxa"/>
            <w:vAlign w:val="center"/>
          </w:tcPr>
          <w:p w:rsidR="00C55659" w:rsidRDefault="00C55659">
            <w:pPr>
              <w:pStyle w:val="ConsPlusNormal"/>
              <w:jc w:val="center"/>
            </w:pPr>
            <w:r>
              <w:t>1.2.9.</w:t>
            </w:r>
          </w:p>
        </w:tc>
        <w:tc>
          <w:tcPr>
            <w:tcW w:w="1928" w:type="dxa"/>
            <w:vAlign w:val="center"/>
          </w:tcPr>
          <w:p w:rsidR="00C55659" w:rsidRDefault="00C55659">
            <w:pPr>
              <w:pStyle w:val="ConsPlusNormal"/>
            </w:pPr>
            <w:r>
              <w:t>Юбка</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8500,0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2.</w:t>
            </w:r>
          </w:p>
        </w:tc>
        <w:tc>
          <w:tcPr>
            <w:tcW w:w="8391" w:type="dxa"/>
            <w:gridSpan w:val="6"/>
            <w:vAlign w:val="center"/>
          </w:tcPr>
          <w:p w:rsidR="00C55659" w:rsidRDefault="00C55659">
            <w:pPr>
              <w:pStyle w:val="ConsPlusNormal"/>
              <w:jc w:val="center"/>
            </w:pPr>
            <w:r>
              <w:t xml:space="preserve">Для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замещающих должности государственной гражданской службы главной группы </w:t>
            </w:r>
            <w:hyperlink w:anchor="P20878">
              <w:r>
                <w:rPr>
                  <w:color w:val="0000FF"/>
                </w:rPr>
                <w:t>&lt;1&gt;</w:t>
              </w:r>
            </w:hyperlink>
          </w:p>
        </w:tc>
      </w:tr>
      <w:tr w:rsidR="00C55659">
        <w:tc>
          <w:tcPr>
            <w:tcW w:w="680" w:type="dxa"/>
            <w:vAlign w:val="center"/>
          </w:tcPr>
          <w:p w:rsidR="00C55659" w:rsidRDefault="00C55659">
            <w:pPr>
              <w:pStyle w:val="ConsPlusNormal"/>
              <w:jc w:val="center"/>
            </w:pPr>
            <w:r>
              <w:t>2.1.</w:t>
            </w:r>
          </w:p>
        </w:tc>
        <w:tc>
          <w:tcPr>
            <w:tcW w:w="8391" w:type="dxa"/>
            <w:gridSpan w:val="6"/>
            <w:vAlign w:val="center"/>
          </w:tcPr>
          <w:p w:rsidR="00C55659" w:rsidRDefault="00C55659">
            <w:pPr>
              <w:pStyle w:val="ConsPlusNormal"/>
              <w:jc w:val="center"/>
            </w:pPr>
            <w:r>
              <w:t>Форменная одежда для мужчин</w:t>
            </w:r>
          </w:p>
        </w:tc>
      </w:tr>
      <w:tr w:rsidR="00C55659">
        <w:tc>
          <w:tcPr>
            <w:tcW w:w="680" w:type="dxa"/>
            <w:vAlign w:val="center"/>
          </w:tcPr>
          <w:p w:rsidR="00C55659" w:rsidRDefault="00C55659">
            <w:pPr>
              <w:pStyle w:val="ConsPlusNormal"/>
              <w:jc w:val="center"/>
            </w:pPr>
            <w:r>
              <w:t>2.1.1.</w:t>
            </w:r>
          </w:p>
        </w:tc>
        <w:tc>
          <w:tcPr>
            <w:tcW w:w="1928" w:type="dxa"/>
            <w:vAlign w:val="center"/>
          </w:tcPr>
          <w:p w:rsidR="00C55659" w:rsidRDefault="00C55659">
            <w:pPr>
              <w:pStyle w:val="ConsPlusNormal"/>
            </w:pPr>
            <w:r>
              <w:t>Брюки</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10150,0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2.1.2.</w:t>
            </w:r>
          </w:p>
        </w:tc>
        <w:tc>
          <w:tcPr>
            <w:tcW w:w="1928" w:type="dxa"/>
            <w:vAlign w:val="center"/>
          </w:tcPr>
          <w:p w:rsidR="00C55659" w:rsidRDefault="00C55659">
            <w:pPr>
              <w:pStyle w:val="ConsPlusNormal"/>
            </w:pPr>
            <w:r>
              <w:t>Галстук</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1000,0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2.1.3.</w:t>
            </w:r>
          </w:p>
        </w:tc>
        <w:tc>
          <w:tcPr>
            <w:tcW w:w="1928" w:type="dxa"/>
            <w:vAlign w:val="center"/>
          </w:tcPr>
          <w:p w:rsidR="00C55659" w:rsidRDefault="00C55659">
            <w:pPr>
              <w:pStyle w:val="ConsPlusNormal"/>
            </w:pPr>
            <w:r>
              <w:t>Куртка форменная</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26500,0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2.1.4.</w:t>
            </w:r>
          </w:p>
        </w:tc>
        <w:tc>
          <w:tcPr>
            <w:tcW w:w="1928" w:type="dxa"/>
            <w:vAlign w:val="center"/>
          </w:tcPr>
          <w:p w:rsidR="00C55659" w:rsidRDefault="00C55659">
            <w:pPr>
              <w:pStyle w:val="ConsPlusNormal"/>
            </w:pPr>
            <w:r>
              <w:t>Пиджак</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36000,0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2.1.5.</w:t>
            </w:r>
          </w:p>
        </w:tc>
        <w:tc>
          <w:tcPr>
            <w:tcW w:w="1928" w:type="dxa"/>
            <w:vAlign w:val="center"/>
          </w:tcPr>
          <w:p w:rsidR="00C55659" w:rsidRDefault="00C55659">
            <w:pPr>
              <w:pStyle w:val="ConsPlusNormal"/>
            </w:pPr>
            <w:r>
              <w:t>Рубашка с длинным рукавом</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79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7850,0</w:t>
            </w:r>
          </w:p>
        </w:tc>
        <w:tc>
          <w:tcPr>
            <w:tcW w:w="2041" w:type="dxa"/>
            <w:vAlign w:val="center"/>
          </w:tcPr>
          <w:p w:rsidR="00C55659" w:rsidRDefault="00C55659">
            <w:pPr>
              <w:pStyle w:val="ConsPlusNormal"/>
              <w:jc w:val="center"/>
            </w:pPr>
            <w:r>
              <w:t>1 белого цвета и 1 голубого цвета</w:t>
            </w:r>
          </w:p>
        </w:tc>
      </w:tr>
      <w:tr w:rsidR="00C55659">
        <w:tc>
          <w:tcPr>
            <w:tcW w:w="680" w:type="dxa"/>
            <w:vAlign w:val="center"/>
          </w:tcPr>
          <w:p w:rsidR="00C55659" w:rsidRDefault="00C55659">
            <w:pPr>
              <w:pStyle w:val="ConsPlusNormal"/>
              <w:jc w:val="center"/>
            </w:pPr>
            <w:r>
              <w:t>2.1.6.</w:t>
            </w:r>
          </w:p>
        </w:tc>
        <w:tc>
          <w:tcPr>
            <w:tcW w:w="1928" w:type="dxa"/>
            <w:vAlign w:val="center"/>
          </w:tcPr>
          <w:p w:rsidR="00C55659" w:rsidRDefault="00C55659">
            <w:pPr>
              <w:pStyle w:val="ConsPlusNormal"/>
            </w:pPr>
            <w:r>
              <w:t>Рубашка с коротким рукавом</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79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7550,0</w:t>
            </w:r>
          </w:p>
        </w:tc>
        <w:tc>
          <w:tcPr>
            <w:tcW w:w="2041" w:type="dxa"/>
            <w:vAlign w:val="center"/>
          </w:tcPr>
          <w:p w:rsidR="00C55659" w:rsidRDefault="00C55659">
            <w:pPr>
              <w:pStyle w:val="ConsPlusNormal"/>
              <w:jc w:val="center"/>
            </w:pPr>
            <w:r>
              <w:t>1 белого цвета и 1 голубого цвета</w:t>
            </w:r>
          </w:p>
        </w:tc>
      </w:tr>
      <w:tr w:rsidR="00C55659">
        <w:tc>
          <w:tcPr>
            <w:tcW w:w="680" w:type="dxa"/>
            <w:vAlign w:val="center"/>
          </w:tcPr>
          <w:p w:rsidR="00C55659" w:rsidRDefault="00C55659">
            <w:pPr>
              <w:pStyle w:val="ConsPlusNormal"/>
              <w:jc w:val="center"/>
            </w:pPr>
            <w:r>
              <w:t>2.1.7.</w:t>
            </w:r>
          </w:p>
        </w:tc>
        <w:tc>
          <w:tcPr>
            <w:tcW w:w="1928" w:type="dxa"/>
            <w:vAlign w:val="center"/>
          </w:tcPr>
          <w:p w:rsidR="00C55659" w:rsidRDefault="00C55659">
            <w:pPr>
              <w:pStyle w:val="ConsPlusNormal"/>
            </w:pPr>
            <w:r>
              <w:t>Фуражка с кокардой</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4500,0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2.1.8.</w:t>
            </w:r>
          </w:p>
        </w:tc>
        <w:tc>
          <w:tcPr>
            <w:tcW w:w="1928" w:type="dxa"/>
            <w:vAlign w:val="center"/>
          </w:tcPr>
          <w:p w:rsidR="00C55659" w:rsidRDefault="00C55659">
            <w:pPr>
              <w:pStyle w:val="ConsPlusNormal"/>
            </w:pPr>
            <w:r>
              <w:t>Футболка</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4</w:t>
            </w:r>
          </w:p>
        </w:tc>
        <w:tc>
          <w:tcPr>
            <w:tcW w:w="79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1500,0</w:t>
            </w:r>
          </w:p>
        </w:tc>
        <w:tc>
          <w:tcPr>
            <w:tcW w:w="2041" w:type="dxa"/>
            <w:vAlign w:val="center"/>
          </w:tcPr>
          <w:p w:rsidR="00C55659" w:rsidRDefault="00C55659">
            <w:pPr>
              <w:pStyle w:val="ConsPlusNormal"/>
              <w:jc w:val="center"/>
            </w:pPr>
            <w:r>
              <w:t>2 белого цвета и 2 голубого цвета</w:t>
            </w:r>
          </w:p>
        </w:tc>
      </w:tr>
      <w:tr w:rsidR="00C55659">
        <w:tc>
          <w:tcPr>
            <w:tcW w:w="680" w:type="dxa"/>
            <w:vAlign w:val="center"/>
          </w:tcPr>
          <w:p w:rsidR="00C55659" w:rsidRDefault="00C55659">
            <w:pPr>
              <w:pStyle w:val="ConsPlusNormal"/>
              <w:jc w:val="center"/>
            </w:pPr>
            <w:r>
              <w:t>2.2.</w:t>
            </w:r>
          </w:p>
        </w:tc>
        <w:tc>
          <w:tcPr>
            <w:tcW w:w="8391" w:type="dxa"/>
            <w:gridSpan w:val="6"/>
            <w:vAlign w:val="center"/>
          </w:tcPr>
          <w:p w:rsidR="00C55659" w:rsidRDefault="00C55659">
            <w:pPr>
              <w:pStyle w:val="ConsPlusNormal"/>
              <w:jc w:val="center"/>
            </w:pPr>
            <w:r>
              <w:t>Форменная одежда для женщин</w:t>
            </w:r>
          </w:p>
        </w:tc>
      </w:tr>
      <w:tr w:rsidR="00C55659">
        <w:tc>
          <w:tcPr>
            <w:tcW w:w="680" w:type="dxa"/>
            <w:vAlign w:val="center"/>
          </w:tcPr>
          <w:p w:rsidR="00C55659" w:rsidRDefault="00C55659">
            <w:pPr>
              <w:pStyle w:val="ConsPlusNormal"/>
              <w:jc w:val="center"/>
            </w:pPr>
            <w:r>
              <w:t>2.2.1.</w:t>
            </w:r>
          </w:p>
        </w:tc>
        <w:tc>
          <w:tcPr>
            <w:tcW w:w="1928" w:type="dxa"/>
            <w:vAlign w:val="center"/>
          </w:tcPr>
          <w:p w:rsidR="00C55659" w:rsidRDefault="00C55659">
            <w:pPr>
              <w:pStyle w:val="ConsPlusNormal"/>
            </w:pPr>
            <w:r>
              <w:t>Бант</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1000,0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lastRenderedPageBreak/>
              <w:t>2.2.2.</w:t>
            </w:r>
          </w:p>
        </w:tc>
        <w:tc>
          <w:tcPr>
            <w:tcW w:w="1928" w:type="dxa"/>
            <w:vAlign w:val="center"/>
          </w:tcPr>
          <w:p w:rsidR="00C55659" w:rsidRDefault="00C55659">
            <w:pPr>
              <w:pStyle w:val="ConsPlusNormal"/>
            </w:pPr>
            <w:r>
              <w:t>Берет с кокардой</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4500,0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2.2.3.</w:t>
            </w:r>
          </w:p>
        </w:tc>
        <w:tc>
          <w:tcPr>
            <w:tcW w:w="1928" w:type="dxa"/>
            <w:vAlign w:val="center"/>
          </w:tcPr>
          <w:p w:rsidR="00C55659" w:rsidRDefault="00C55659">
            <w:pPr>
              <w:pStyle w:val="ConsPlusNormal"/>
            </w:pPr>
            <w:r>
              <w:t>Блуза с длинным рукавом</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79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7850,0</w:t>
            </w:r>
          </w:p>
        </w:tc>
        <w:tc>
          <w:tcPr>
            <w:tcW w:w="2041" w:type="dxa"/>
            <w:vAlign w:val="center"/>
          </w:tcPr>
          <w:p w:rsidR="00C55659" w:rsidRDefault="00C55659">
            <w:pPr>
              <w:pStyle w:val="ConsPlusNormal"/>
              <w:jc w:val="center"/>
            </w:pPr>
            <w:r>
              <w:t>1 белого цвета и 1 голубого цвета</w:t>
            </w:r>
          </w:p>
        </w:tc>
      </w:tr>
      <w:tr w:rsidR="00C55659">
        <w:tc>
          <w:tcPr>
            <w:tcW w:w="680" w:type="dxa"/>
            <w:vAlign w:val="center"/>
          </w:tcPr>
          <w:p w:rsidR="00C55659" w:rsidRDefault="00C55659">
            <w:pPr>
              <w:pStyle w:val="ConsPlusNormal"/>
              <w:jc w:val="center"/>
            </w:pPr>
            <w:r>
              <w:t>2.2.4.</w:t>
            </w:r>
          </w:p>
        </w:tc>
        <w:tc>
          <w:tcPr>
            <w:tcW w:w="1928" w:type="dxa"/>
            <w:vAlign w:val="center"/>
          </w:tcPr>
          <w:p w:rsidR="00C55659" w:rsidRDefault="00C55659">
            <w:pPr>
              <w:pStyle w:val="ConsPlusNormal"/>
            </w:pPr>
            <w:r>
              <w:t>Блуза с коротким рукавом</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79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7550,0</w:t>
            </w:r>
          </w:p>
        </w:tc>
        <w:tc>
          <w:tcPr>
            <w:tcW w:w="2041" w:type="dxa"/>
            <w:vAlign w:val="center"/>
          </w:tcPr>
          <w:p w:rsidR="00C55659" w:rsidRDefault="00C55659">
            <w:pPr>
              <w:pStyle w:val="ConsPlusNormal"/>
              <w:jc w:val="center"/>
            </w:pPr>
            <w:r>
              <w:t>1 белого цвета и 1 голубого цвета</w:t>
            </w:r>
          </w:p>
        </w:tc>
      </w:tr>
      <w:tr w:rsidR="00C55659">
        <w:tc>
          <w:tcPr>
            <w:tcW w:w="680" w:type="dxa"/>
            <w:vAlign w:val="center"/>
          </w:tcPr>
          <w:p w:rsidR="00C55659" w:rsidRDefault="00C55659">
            <w:pPr>
              <w:pStyle w:val="ConsPlusNormal"/>
              <w:jc w:val="center"/>
            </w:pPr>
            <w:r>
              <w:t>2.2.5.</w:t>
            </w:r>
          </w:p>
        </w:tc>
        <w:tc>
          <w:tcPr>
            <w:tcW w:w="1928" w:type="dxa"/>
            <w:vAlign w:val="center"/>
          </w:tcPr>
          <w:p w:rsidR="00C55659" w:rsidRDefault="00C55659">
            <w:pPr>
              <w:pStyle w:val="ConsPlusNormal"/>
            </w:pPr>
            <w:r>
              <w:t>Брюки</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9500,0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2.2.6.</w:t>
            </w:r>
          </w:p>
        </w:tc>
        <w:tc>
          <w:tcPr>
            <w:tcW w:w="1928" w:type="dxa"/>
            <w:vAlign w:val="center"/>
          </w:tcPr>
          <w:p w:rsidR="00C55659" w:rsidRDefault="00C55659">
            <w:pPr>
              <w:pStyle w:val="ConsPlusNormal"/>
            </w:pPr>
            <w:r>
              <w:t>Жакет</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28000,0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2.2.7.</w:t>
            </w:r>
          </w:p>
        </w:tc>
        <w:tc>
          <w:tcPr>
            <w:tcW w:w="1928" w:type="dxa"/>
            <w:vAlign w:val="center"/>
          </w:tcPr>
          <w:p w:rsidR="00C55659" w:rsidRDefault="00C55659">
            <w:pPr>
              <w:pStyle w:val="ConsPlusNormal"/>
            </w:pPr>
            <w:r>
              <w:t>Куртка форменная</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23000,0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2.2.8.</w:t>
            </w:r>
          </w:p>
        </w:tc>
        <w:tc>
          <w:tcPr>
            <w:tcW w:w="1928" w:type="dxa"/>
            <w:vAlign w:val="center"/>
          </w:tcPr>
          <w:p w:rsidR="00C55659" w:rsidRDefault="00C55659">
            <w:pPr>
              <w:pStyle w:val="ConsPlusNormal"/>
            </w:pPr>
            <w:r>
              <w:t>Футболка</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4</w:t>
            </w:r>
          </w:p>
        </w:tc>
        <w:tc>
          <w:tcPr>
            <w:tcW w:w="79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1500,0</w:t>
            </w:r>
          </w:p>
        </w:tc>
        <w:tc>
          <w:tcPr>
            <w:tcW w:w="2041" w:type="dxa"/>
            <w:vAlign w:val="center"/>
          </w:tcPr>
          <w:p w:rsidR="00C55659" w:rsidRDefault="00C55659">
            <w:pPr>
              <w:pStyle w:val="ConsPlusNormal"/>
              <w:jc w:val="center"/>
            </w:pPr>
            <w:r>
              <w:t>2 белого цвета и 2 голубого цвета</w:t>
            </w:r>
          </w:p>
        </w:tc>
      </w:tr>
      <w:tr w:rsidR="00C55659">
        <w:tc>
          <w:tcPr>
            <w:tcW w:w="680" w:type="dxa"/>
            <w:vAlign w:val="center"/>
          </w:tcPr>
          <w:p w:rsidR="00C55659" w:rsidRDefault="00C55659">
            <w:pPr>
              <w:pStyle w:val="ConsPlusNormal"/>
              <w:jc w:val="center"/>
            </w:pPr>
            <w:r>
              <w:t>2.2.9.</w:t>
            </w:r>
          </w:p>
        </w:tc>
        <w:tc>
          <w:tcPr>
            <w:tcW w:w="1928" w:type="dxa"/>
            <w:vAlign w:val="center"/>
          </w:tcPr>
          <w:p w:rsidR="00C55659" w:rsidRDefault="00C55659">
            <w:pPr>
              <w:pStyle w:val="ConsPlusNormal"/>
            </w:pPr>
            <w:r>
              <w:t>Юбка</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8500,0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3.</w:t>
            </w:r>
          </w:p>
        </w:tc>
        <w:tc>
          <w:tcPr>
            <w:tcW w:w="8391" w:type="dxa"/>
            <w:gridSpan w:val="6"/>
            <w:vAlign w:val="center"/>
          </w:tcPr>
          <w:p w:rsidR="00C55659" w:rsidRDefault="00C55659">
            <w:pPr>
              <w:pStyle w:val="ConsPlusNormal"/>
              <w:jc w:val="center"/>
            </w:pPr>
            <w:r>
              <w:t xml:space="preserve">Для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замещающих должности государственной гражданской службы ведущей, старшей и младшей групп </w:t>
            </w:r>
            <w:hyperlink w:anchor="P20879">
              <w:r>
                <w:rPr>
                  <w:color w:val="0000FF"/>
                </w:rPr>
                <w:t>&lt;2&gt;</w:t>
              </w:r>
            </w:hyperlink>
          </w:p>
        </w:tc>
      </w:tr>
      <w:tr w:rsidR="00C55659">
        <w:tc>
          <w:tcPr>
            <w:tcW w:w="680" w:type="dxa"/>
            <w:vAlign w:val="center"/>
          </w:tcPr>
          <w:p w:rsidR="00C55659" w:rsidRDefault="00C55659">
            <w:pPr>
              <w:pStyle w:val="ConsPlusNormal"/>
              <w:jc w:val="center"/>
            </w:pPr>
            <w:r>
              <w:t>3.1.</w:t>
            </w:r>
          </w:p>
        </w:tc>
        <w:tc>
          <w:tcPr>
            <w:tcW w:w="8391" w:type="dxa"/>
            <w:gridSpan w:val="6"/>
            <w:vAlign w:val="center"/>
          </w:tcPr>
          <w:p w:rsidR="00C55659" w:rsidRDefault="00C55659">
            <w:pPr>
              <w:pStyle w:val="ConsPlusNormal"/>
              <w:jc w:val="center"/>
            </w:pPr>
            <w:r>
              <w:t>Форменная одежда для мужчин</w:t>
            </w:r>
          </w:p>
        </w:tc>
      </w:tr>
      <w:tr w:rsidR="00C55659">
        <w:tc>
          <w:tcPr>
            <w:tcW w:w="680" w:type="dxa"/>
            <w:vAlign w:val="center"/>
          </w:tcPr>
          <w:p w:rsidR="00C55659" w:rsidRDefault="00C55659">
            <w:pPr>
              <w:pStyle w:val="ConsPlusNormal"/>
              <w:jc w:val="center"/>
            </w:pPr>
            <w:r>
              <w:t>3.1.1.</w:t>
            </w:r>
          </w:p>
        </w:tc>
        <w:tc>
          <w:tcPr>
            <w:tcW w:w="1928" w:type="dxa"/>
            <w:vAlign w:val="center"/>
          </w:tcPr>
          <w:p w:rsidR="00C55659" w:rsidRDefault="00C55659">
            <w:pPr>
              <w:pStyle w:val="ConsPlusNormal"/>
            </w:pPr>
            <w:r>
              <w:t>Брюки</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7000,0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3.1.2.</w:t>
            </w:r>
          </w:p>
        </w:tc>
        <w:tc>
          <w:tcPr>
            <w:tcW w:w="1928" w:type="dxa"/>
            <w:vAlign w:val="center"/>
          </w:tcPr>
          <w:p w:rsidR="00C55659" w:rsidRDefault="00C55659">
            <w:pPr>
              <w:pStyle w:val="ConsPlusNormal"/>
            </w:pPr>
            <w:r>
              <w:t>Галстук</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900,0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3.1.3.</w:t>
            </w:r>
          </w:p>
        </w:tc>
        <w:tc>
          <w:tcPr>
            <w:tcW w:w="1928" w:type="dxa"/>
            <w:vAlign w:val="center"/>
          </w:tcPr>
          <w:p w:rsidR="00C55659" w:rsidRDefault="00C55659">
            <w:pPr>
              <w:pStyle w:val="ConsPlusNormal"/>
            </w:pPr>
            <w:r>
              <w:t>Куртка форменная</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15000,0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3.1.4.</w:t>
            </w:r>
          </w:p>
        </w:tc>
        <w:tc>
          <w:tcPr>
            <w:tcW w:w="1928" w:type="dxa"/>
            <w:vAlign w:val="center"/>
          </w:tcPr>
          <w:p w:rsidR="00C55659" w:rsidRDefault="00C55659">
            <w:pPr>
              <w:pStyle w:val="ConsPlusNormal"/>
            </w:pPr>
            <w:r>
              <w:t>Пиджак</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18000,0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3.1.5.</w:t>
            </w:r>
          </w:p>
        </w:tc>
        <w:tc>
          <w:tcPr>
            <w:tcW w:w="1928" w:type="dxa"/>
            <w:vAlign w:val="center"/>
          </w:tcPr>
          <w:p w:rsidR="00C55659" w:rsidRDefault="00C55659">
            <w:pPr>
              <w:pStyle w:val="ConsPlusNormal"/>
            </w:pPr>
            <w:r>
              <w:t>Рубашка с длинным рукавом</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79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3500,0</w:t>
            </w:r>
          </w:p>
        </w:tc>
        <w:tc>
          <w:tcPr>
            <w:tcW w:w="2041" w:type="dxa"/>
            <w:vAlign w:val="center"/>
          </w:tcPr>
          <w:p w:rsidR="00C55659" w:rsidRDefault="00C55659">
            <w:pPr>
              <w:pStyle w:val="ConsPlusNormal"/>
              <w:jc w:val="center"/>
            </w:pPr>
            <w:r>
              <w:t>1 белого цвета и 1 голубого цвета</w:t>
            </w:r>
          </w:p>
        </w:tc>
      </w:tr>
      <w:tr w:rsidR="00C55659">
        <w:tc>
          <w:tcPr>
            <w:tcW w:w="680" w:type="dxa"/>
            <w:vAlign w:val="center"/>
          </w:tcPr>
          <w:p w:rsidR="00C55659" w:rsidRDefault="00C55659">
            <w:pPr>
              <w:pStyle w:val="ConsPlusNormal"/>
              <w:jc w:val="center"/>
            </w:pPr>
            <w:r>
              <w:t>3.1.6.</w:t>
            </w:r>
          </w:p>
        </w:tc>
        <w:tc>
          <w:tcPr>
            <w:tcW w:w="1928" w:type="dxa"/>
            <w:vAlign w:val="center"/>
          </w:tcPr>
          <w:p w:rsidR="00C55659" w:rsidRDefault="00C55659">
            <w:pPr>
              <w:pStyle w:val="ConsPlusNormal"/>
            </w:pPr>
            <w:r>
              <w:t>Рубашка с коротким рукавом</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79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3500,0</w:t>
            </w:r>
          </w:p>
        </w:tc>
        <w:tc>
          <w:tcPr>
            <w:tcW w:w="2041" w:type="dxa"/>
            <w:vAlign w:val="center"/>
          </w:tcPr>
          <w:p w:rsidR="00C55659" w:rsidRDefault="00C55659">
            <w:pPr>
              <w:pStyle w:val="ConsPlusNormal"/>
              <w:jc w:val="center"/>
            </w:pPr>
            <w:r>
              <w:t>1 белого цвета и 1 голубого цвета</w:t>
            </w:r>
          </w:p>
        </w:tc>
      </w:tr>
      <w:tr w:rsidR="00C55659">
        <w:tc>
          <w:tcPr>
            <w:tcW w:w="680" w:type="dxa"/>
            <w:vAlign w:val="center"/>
          </w:tcPr>
          <w:p w:rsidR="00C55659" w:rsidRDefault="00C55659">
            <w:pPr>
              <w:pStyle w:val="ConsPlusNormal"/>
              <w:jc w:val="center"/>
            </w:pPr>
            <w:r>
              <w:t>3.1.7.</w:t>
            </w:r>
          </w:p>
        </w:tc>
        <w:tc>
          <w:tcPr>
            <w:tcW w:w="1928" w:type="dxa"/>
            <w:vAlign w:val="center"/>
          </w:tcPr>
          <w:p w:rsidR="00C55659" w:rsidRDefault="00C55659">
            <w:pPr>
              <w:pStyle w:val="ConsPlusNormal"/>
            </w:pPr>
            <w:r>
              <w:t>Фуражка с кокардой</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4500,0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3.1.8.</w:t>
            </w:r>
          </w:p>
        </w:tc>
        <w:tc>
          <w:tcPr>
            <w:tcW w:w="1928" w:type="dxa"/>
            <w:vAlign w:val="center"/>
          </w:tcPr>
          <w:p w:rsidR="00C55659" w:rsidRDefault="00C55659">
            <w:pPr>
              <w:pStyle w:val="ConsPlusNormal"/>
            </w:pPr>
            <w:r>
              <w:t>Футболка</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4</w:t>
            </w:r>
          </w:p>
        </w:tc>
        <w:tc>
          <w:tcPr>
            <w:tcW w:w="79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1000,0</w:t>
            </w:r>
          </w:p>
        </w:tc>
        <w:tc>
          <w:tcPr>
            <w:tcW w:w="2041" w:type="dxa"/>
            <w:vAlign w:val="center"/>
          </w:tcPr>
          <w:p w:rsidR="00C55659" w:rsidRDefault="00C55659">
            <w:pPr>
              <w:pStyle w:val="ConsPlusNormal"/>
              <w:jc w:val="center"/>
            </w:pPr>
            <w:r>
              <w:t>2 белого цвета и 2 голубого цвета</w:t>
            </w:r>
          </w:p>
        </w:tc>
      </w:tr>
      <w:tr w:rsidR="00C55659">
        <w:tc>
          <w:tcPr>
            <w:tcW w:w="680" w:type="dxa"/>
            <w:vAlign w:val="center"/>
          </w:tcPr>
          <w:p w:rsidR="00C55659" w:rsidRDefault="00C55659">
            <w:pPr>
              <w:pStyle w:val="ConsPlusNormal"/>
              <w:jc w:val="center"/>
            </w:pPr>
            <w:r>
              <w:t>3.2.</w:t>
            </w:r>
          </w:p>
        </w:tc>
        <w:tc>
          <w:tcPr>
            <w:tcW w:w="8391" w:type="dxa"/>
            <w:gridSpan w:val="6"/>
            <w:vAlign w:val="center"/>
          </w:tcPr>
          <w:p w:rsidR="00C55659" w:rsidRDefault="00C55659">
            <w:pPr>
              <w:pStyle w:val="ConsPlusNormal"/>
              <w:jc w:val="center"/>
            </w:pPr>
            <w:r>
              <w:t>Форменная одежда для женщин</w:t>
            </w:r>
          </w:p>
        </w:tc>
      </w:tr>
      <w:tr w:rsidR="00C55659">
        <w:tc>
          <w:tcPr>
            <w:tcW w:w="680" w:type="dxa"/>
            <w:vAlign w:val="center"/>
          </w:tcPr>
          <w:p w:rsidR="00C55659" w:rsidRDefault="00C55659">
            <w:pPr>
              <w:pStyle w:val="ConsPlusNormal"/>
              <w:jc w:val="center"/>
            </w:pPr>
            <w:r>
              <w:t>3.2.1.</w:t>
            </w:r>
          </w:p>
        </w:tc>
        <w:tc>
          <w:tcPr>
            <w:tcW w:w="1928" w:type="dxa"/>
            <w:vAlign w:val="center"/>
          </w:tcPr>
          <w:p w:rsidR="00C55659" w:rsidRDefault="00C55659">
            <w:pPr>
              <w:pStyle w:val="ConsPlusNormal"/>
            </w:pPr>
            <w:r>
              <w:t>Бант</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800,0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3.2.2.</w:t>
            </w:r>
          </w:p>
        </w:tc>
        <w:tc>
          <w:tcPr>
            <w:tcW w:w="1928" w:type="dxa"/>
            <w:vAlign w:val="center"/>
          </w:tcPr>
          <w:p w:rsidR="00C55659" w:rsidRDefault="00C55659">
            <w:pPr>
              <w:pStyle w:val="ConsPlusNormal"/>
            </w:pPr>
            <w:r>
              <w:t>Берет с кокардой</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3500,0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3.2.3.</w:t>
            </w:r>
          </w:p>
        </w:tc>
        <w:tc>
          <w:tcPr>
            <w:tcW w:w="1928" w:type="dxa"/>
            <w:vAlign w:val="center"/>
          </w:tcPr>
          <w:p w:rsidR="00C55659" w:rsidRDefault="00C55659">
            <w:pPr>
              <w:pStyle w:val="ConsPlusNormal"/>
            </w:pPr>
            <w:r>
              <w:t>Блуза с длинным рукавом</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79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3500,0</w:t>
            </w:r>
          </w:p>
        </w:tc>
        <w:tc>
          <w:tcPr>
            <w:tcW w:w="2041" w:type="dxa"/>
            <w:vAlign w:val="center"/>
          </w:tcPr>
          <w:p w:rsidR="00C55659" w:rsidRDefault="00C55659">
            <w:pPr>
              <w:pStyle w:val="ConsPlusNormal"/>
              <w:jc w:val="center"/>
            </w:pPr>
            <w:r>
              <w:t>1 белого цвета и 1 голубого цвета</w:t>
            </w:r>
          </w:p>
        </w:tc>
      </w:tr>
      <w:tr w:rsidR="00C55659">
        <w:tc>
          <w:tcPr>
            <w:tcW w:w="680" w:type="dxa"/>
            <w:vAlign w:val="center"/>
          </w:tcPr>
          <w:p w:rsidR="00C55659" w:rsidRDefault="00C55659">
            <w:pPr>
              <w:pStyle w:val="ConsPlusNormal"/>
              <w:jc w:val="center"/>
            </w:pPr>
            <w:r>
              <w:t>3.2.4.</w:t>
            </w:r>
          </w:p>
        </w:tc>
        <w:tc>
          <w:tcPr>
            <w:tcW w:w="1928" w:type="dxa"/>
            <w:vAlign w:val="center"/>
          </w:tcPr>
          <w:p w:rsidR="00C55659" w:rsidRDefault="00C55659">
            <w:pPr>
              <w:pStyle w:val="ConsPlusNormal"/>
            </w:pPr>
            <w:r>
              <w:t>Блуза с коротким рукавом</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2</w:t>
            </w:r>
          </w:p>
        </w:tc>
        <w:tc>
          <w:tcPr>
            <w:tcW w:w="79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3500,0</w:t>
            </w:r>
          </w:p>
        </w:tc>
        <w:tc>
          <w:tcPr>
            <w:tcW w:w="2041" w:type="dxa"/>
            <w:vAlign w:val="center"/>
          </w:tcPr>
          <w:p w:rsidR="00C55659" w:rsidRDefault="00C55659">
            <w:pPr>
              <w:pStyle w:val="ConsPlusNormal"/>
              <w:jc w:val="center"/>
            </w:pPr>
            <w:r>
              <w:t>1 белого цвета и 1 голубого цвета</w:t>
            </w:r>
          </w:p>
        </w:tc>
      </w:tr>
      <w:tr w:rsidR="00C55659">
        <w:tc>
          <w:tcPr>
            <w:tcW w:w="680" w:type="dxa"/>
            <w:vAlign w:val="center"/>
          </w:tcPr>
          <w:p w:rsidR="00C55659" w:rsidRDefault="00C55659">
            <w:pPr>
              <w:pStyle w:val="ConsPlusNormal"/>
              <w:jc w:val="center"/>
            </w:pPr>
            <w:r>
              <w:lastRenderedPageBreak/>
              <w:t>3.2.5.</w:t>
            </w:r>
          </w:p>
        </w:tc>
        <w:tc>
          <w:tcPr>
            <w:tcW w:w="1928" w:type="dxa"/>
            <w:vAlign w:val="center"/>
          </w:tcPr>
          <w:p w:rsidR="00C55659" w:rsidRDefault="00C55659">
            <w:pPr>
              <w:pStyle w:val="ConsPlusNormal"/>
            </w:pPr>
            <w:r>
              <w:t>Брюки</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7000,0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3.2.6.</w:t>
            </w:r>
          </w:p>
        </w:tc>
        <w:tc>
          <w:tcPr>
            <w:tcW w:w="1928" w:type="dxa"/>
            <w:vAlign w:val="center"/>
          </w:tcPr>
          <w:p w:rsidR="00C55659" w:rsidRDefault="00C55659">
            <w:pPr>
              <w:pStyle w:val="ConsPlusNormal"/>
            </w:pPr>
            <w:r>
              <w:t>Жакет</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18000,0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3.2.7.</w:t>
            </w:r>
          </w:p>
        </w:tc>
        <w:tc>
          <w:tcPr>
            <w:tcW w:w="1928" w:type="dxa"/>
            <w:vAlign w:val="center"/>
          </w:tcPr>
          <w:p w:rsidR="00C55659" w:rsidRDefault="00C55659">
            <w:pPr>
              <w:pStyle w:val="ConsPlusNormal"/>
            </w:pPr>
            <w:r>
              <w:t>Куртка форменная</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15000,0</w:t>
            </w:r>
          </w:p>
        </w:tc>
        <w:tc>
          <w:tcPr>
            <w:tcW w:w="2041" w:type="dxa"/>
            <w:vAlign w:val="center"/>
          </w:tcPr>
          <w:p w:rsidR="00C55659" w:rsidRDefault="00C55659">
            <w:pPr>
              <w:pStyle w:val="ConsPlusNormal"/>
              <w:jc w:val="center"/>
            </w:pPr>
            <w:r>
              <w:t>темно-синего цвета</w:t>
            </w:r>
          </w:p>
        </w:tc>
      </w:tr>
      <w:tr w:rsidR="00C55659">
        <w:tc>
          <w:tcPr>
            <w:tcW w:w="680" w:type="dxa"/>
            <w:vAlign w:val="center"/>
          </w:tcPr>
          <w:p w:rsidR="00C55659" w:rsidRDefault="00C55659">
            <w:pPr>
              <w:pStyle w:val="ConsPlusNormal"/>
              <w:jc w:val="center"/>
            </w:pPr>
            <w:r>
              <w:t>3.2.8.</w:t>
            </w:r>
          </w:p>
        </w:tc>
        <w:tc>
          <w:tcPr>
            <w:tcW w:w="1928" w:type="dxa"/>
            <w:vAlign w:val="center"/>
          </w:tcPr>
          <w:p w:rsidR="00C55659" w:rsidRDefault="00C55659">
            <w:pPr>
              <w:pStyle w:val="ConsPlusNormal"/>
            </w:pPr>
            <w:r>
              <w:t>Футболка</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4</w:t>
            </w:r>
          </w:p>
        </w:tc>
        <w:tc>
          <w:tcPr>
            <w:tcW w:w="794" w:type="dxa"/>
            <w:vAlign w:val="center"/>
          </w:tcPr>
          <w:p w:rsidR="00C55659" w:rsidRDefault="00C55659">
            <w:pPr>
              <w:pStyle w:val="ConsPlusNormal"/>
              <w:jc w:val="center"/>
            </w:pPr>
            <w:r>
              <w:t>1</w:t>
            </w:r>
          </w:p>
        </w:tc>
        <w:tc>
          <w:tcPr>
            <w:tcW w:w="1134" w:type="dxa"/>
            <w:vAlign w:val="center"/>
          </w:tcPr>
          <w:p w:rsidR="00C55659" w:rsidRDefault="00C55659">
            <w:pPr>
              <w:pStyle w:val="ConsPlusNormal"/>
              <w:jc w:val="center"/>
            </w:pPr>
            <w:r>
              <w:t>1000,0</w:t>
            </w:r>
          </w:p>
        </w:tc>
        <w:tc>
          <w:tcPr>
            <w:tcW w:w="2041" w:type="dxa"/>
            <w:vAlign w:val="center"/>
          </w:tcPr>
          <w:p w:rsidR="00C55659" w:rsidRDefault="00C55659">
            <w:pPr>
              <w:pStyle w:val="ConsPlusNormal"/>
              <w:jc w:val="center"/>
            </w:pPr>
            <w:r>
              <w:t>2 белого цвета и 2 голубого цвета</w:t>
            </w:r>
          </w:p>
        </w:tc>
      </w:tr>
      <w:tr w:rsidR="00C55659">
        <w:tc>
          <w:tcPr>
            <w:tcW w:w="680" w:type="dxa"/>
            <w:vAlign w:val="center"/>
          </w:tcPr>
          <w:p w:rsidR="00C55659" w:rsidRDefault="00C55659">
            <w:pPr>
              <w:pStyle w:val="ConsPlusNormal"/>
              <w:jc w:val="center"/>
            </w:pPr>
            <w:r>
              <w:t>3.2.9.</w:t>
            </w:r>
          </w:p>
        </w:tc>
        <w:tc>
          <w:tcPr>
            <w:tcW w:w="1928" w:type="dxa"/>
            <w:vAlign w:val="center"/>
          </w:tcPr>
          <w:p w:rsidR="00C55659" w:rsidRDefault="00C55659">
            <w:pPr>
              <w:pStyle w:val="ConsPlusNormal"/>
            </w:pPr>
            <w:r>
              <w:t>Юбка</w:t>
            </w:r>
          </w:p>
        </w:tc>
        <w:tc>
          <w:tcPr>
            <w:tcW w:w="1247" w:type="dxa"/>
            <w:vAlign w:val="center"/>
          </w:tcPr>
          <w:p w:rsidR="00C55659" w:rsidRDefault="00C55659">
            <w:pPr>
              <w:pStyle w:val="ConsPlusNormal"/>
              <w:jc w:val="center"/>
            </w:pPr>
            <w:r>
              <w:t>штука</w:t>
            </w:r>
          </w:p>
        </w:tc>
        <w:tc>
          <w:tcPr>
            <w:tcW w:w="1247" w:type="dxa"/>
            <w:vAlign w:val="center"/>
          </w:tcPr>
          <w:p w:rsidR="00C55659" w:rsidRDefault="00C55659">
            <w:pPr>
              <w:pStyle w:val="ConsPlusNormal"/>
              <w:jc w:val="center"/>
            </w:pPr>
            <w:r>
              <w:t>1</w:t>
            </w:r>
          </w:p>
        </w:tc>
        <w:tc>
          <w:tcPr>
            <w:tcW w:w="794" w:type="dxa"/>
            <w:vAlign w:val="center"/>
          </w:tcPr>
          <w:p w:rsidR="00C55659" w:rsidRDefault="00C55659">
            <w:pPr>
              <w:pStyle w:val="ConsPlusNormal"/>
              <w:jc w:val="center"/>
            </w:pPr>
            <w:r>
              <w:t>3</w:t>
            </w:r>
          </w:p>
        </w:tc>
        <w:tc>
          <w:tcPr>
            <w:tcW w:w="1134" w:type="dxa"/>
            <w:vAlign w:val="center"/>
          </w:tcPr>
          <w:p w:rsidR="00C55659" w:rsidRDefault="00C55659">
            <w:pPr>
              <w:pStyle w:val="ConsPlusNormal"/>
              <w:jc w:val="center"/>
            </w:pPr>
            <w:r>
              <w:t>5000,0</w:t>
            </w:r>
          </w:p>
        </w:tc>
        <w:tc>
          <w:tcPr>
            <w:tcW w:w="2041" w:type="dxa"/>
            <w:vAlign w:val="center"/>
          </w:tcPr>
          <w:p w:rsidR="00C55659" w:rsidRDefault="00C55659">
            <w:pPr>
              <w:pStyle w:val="ConsPlusNormal"/>
              <w:jc w:val="center"/>
            </w:pPr>
            <w:r>
              <w:t>темно-синего цвета</w:t>
            </w:r>
          </w:p>
        </w:tc>
      </w:tr>
    </w:tbl>
    <w:p w:rsidR="00C55659" w:rsidRDefault="00C55659">
      <w:pPr>
        <w:pStyle w:val="ConsPlusNormal"/>
        <w:ind w:firstLine="540"/>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129" w:name="P20878"/>
      <w:bookmarkEnd w:id="129"/>
      <w:r>
        <w:t>&lt;1&gt; Начальники структурных подразделений центрального аппарата Федерального казначейства, руководители территориальных органов Федерального казначейства, заместители начальников структурных подразделений центрального аппарата Федерального казначейства, осуществляющие внутренний государственный финансовый контроль.</w:t>
      </w:r>
    </w:p>
    <w:p w:rsidR="00C55659" w:rsidRDefault="00C55659">
      <w:pPr>
        <w:pStyle w:val="ConsPlusNormal"/>
        <w:spacing w:before="220"/>
        <w:ind w:firstLine="540"/>
        <w:jc w:val="both"/>
      </w:pPr>
      <w:bookmarkStart w:id="130" w:name="P20879"/>
      <w:bookmarkEnd w:id="130"/>
      <w:r>
        <w:t>&lt;2&gt;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осуществляющие внутренний государственный финансовый контроль.</w:t>
      </w:r>
    </w:p>
    <w:p w:rsidR="00C55659" w:rsidRDefault="00C55659">
      <w:pPr>
        <w:pStyle w:val="ConsPlusNormal"/>
        <w:ind w:firstLine="540"/>
        <w:jc w:val="both"/>
      </w:pPr>
    </w:p>
    <w:p w:rsidR="00C55659" w:rsidRDefault="00C55659">
      <w:pPr>
        <w:pStyle w:val="ConsPlusNormal"/>
        <w:jc w:val="right"/>
        <w:outlineLvl w:val="2"/>
      </w:pPr>
      <w:r>
        <w:t>Таблица 2</w:t>
      </w:r>
    </w:p>
    <w:p w:rsidR="00C55659" w:rsidRDefault="00C55659">
      <w:pPr>
        <w:pStyle w:val="ConsPlusNormal"/>
        <w:ind w:firstLine="540"/>
        <w:jc w:val="both"/>
      </w:pPr>
    </w:p>
    <w:p w:rsidR="00C55659" w:rsidRDefault="00C55659">
      <w:pPr>
        <w:pStyle w:val="ConsPlusTitle"/>
        <w:jc w:val="center"/>
      </w:pPr>
      <w:r>
        <w:t>НОРМЫ ПОЛОЖЕННОСТИ</w:t>
      </w:r>
    </w:p>
    <w:p w:rsidR="00C55659" w:rsidRDefault="00C55659">
      <w:pPr>
        <w:pStyle w:val="ConsPlusTitle"/>
        <w:jc w:val="center"/>
      </w:pPr>
      <w:r>
        <w:t>НА ПРИОБРЕТЕНИЕ (ИЗГОТОВЛЕНИЕ) ЗНАКОВ РАЗЛИЧИЯ</w:t>
      </w:r>
    </w:p>
    <w:p w:rsidR="00C55659" w:rsidRDefault="00C5565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1247"/>
        <w:gridCol w:w="2891"/>
        <w:gridCol w:w="1134"/>
        <w:gridCol w:w="1474"/>
      </w:tblGrid>
      <w:tr w:rsidR="00C55659">
        <w:tc>
          <w:tcPr>
            <w:tcW w:w="624" w:type="dxa"/>
          </w:tcPr>
          <w:p w:rsidR="00C55659" w:rsidRDefault="00C55659">
            <w:pPr>
              <w:pStyle w:val="ConsPlusNormal"/>
              <w:jc w:val="center"/>
            </w:pPr>
            <w:r>
              <w:t>N п/п</w:t>
            </w:r>
          </w:p>
        </w:tc>
        <w:tc>
          <w:tcPr>
            <w:tcW w:w="1701" w:type="dxa"/>
          </w:tcPr>
          <w:p w:rsidR="00C55659" w:rsidRDefault="00C55659">
            <w:pPr>
              <w:pStyle w:val="ConsPlusNormal"/>
              <w:jc w:val="center"/>
            </w:pPr>
            <w:r>
              <w:t>Наименование предмета</w:t>
            </w:r>
          </w:p>
        </w:tc>
        <w:tc>
          <w:tcPr>
            <w:tcW w:w="1247" w:type="dxa"/>
          </w:tcPr>
          <w:p w:rsidR="00C55659" w:rsidRDefault="00C55659">
            <w:pPr>
              <w:pStyle w:val="ConsPlusNormal"/>
              <w:jc w:val="center"/>
            </w:pPr>
            <w:r>
              <w:t>Единица измерения</w:t>
            </w:r>
          </w:p>
        </w:tc>
        <w:tc>
          <w:tcPr>
            <w:tcW w:w="2891" w:type="dxa"/>
          </w:tcPr>
          <w:p w:rsidR="00C55659" w:rsidRDefault="00C55659">
            <w:pPr>
              <w:pStyle w:val="ConsPlusNormal"/>
              <w:jc w:val="center"/>
            </w:pPr>
            <w:r>
              <w:t>Норматив количества на одного человека (не более).</w:t>
            </w:r>
          </w:p>
          <w:p w:rsidR="00C55659" w:rsidRDefault="00C55659">
            <w:pPr>
              <w:pStyle w:val="ConsPlusNormal"/>
              <w:jc w:val="center"/>
            </w:pPr>
            <w:r>
              <w:t>Срок носки, лет (не более)</w:t>
            </w:r>
          </w:p>
        </w:tc>
        <w:tc>
          <w:tcPr>
            <w:tcW w:w="1134" w:type="dxa"/>
          </w:tcPr>
          <w:p w:rsidR="00C55659" w:rsidRDefault="00C55659">
            <w:pPr>
              <w:pStyle w:val="ConsPlusNormal"/>
              <w:jc w:val="center"/>
            </w:pPr>
            <w:r>
              <w:t>Норматив цены (не более), руб.</w:t>
            </w:r>
          </w:p>
        </w:tc>
        <w:tc>
          <w:tcPr>
            <w:tcW w:w="1474" w:type="dxa"/>
          </w:tcPr>
          <w:p w:rsidR="00C55659" w:rsidRDefault="00C55659">
            <w:pPr>
              <w:pStyle w:val="ConsPlusNormal"/>
              <w:jc w:val="center"/>
            </w:pPr>
            <w:r>
              <w:t>Примечание</w:t>
            </w:r>
          </w:p>
        </w:tc>
      </w:tr>
      <w:tr w:rsidR="00C55659">
        <w:tc>
          <w:tcPr>
            <w:tcW w:w="624" w:type="dxa"/>
            <w:vAlign w:val="center"/>
          </w:tcPr>
          <w:p w:rsidR="00C55659" w:rsidRDefault="00C55659">
            <w:pPr>
              <w:pStyle w:val="ConsPlusNormal"/>
              <w:jc w:val="center"/>
            </w:pPr>
            <w:r>
              <w:t>1.</w:t>
            </w:r>
          </w:p>
        </w:tc>
        <w:tc>
          <w:tcPr>
            <w:tcW w:w="8447" w:type="dxa"/>
            <w:gridSpan w:val="5"/>
            <w:vAlign w:val="center"/>
          </w:tcPr>
          <w:p w:rsidR="00C55659" w:rsidRDefault="00C55659">
            <w:pPr>
              <w:pStyle w:val="ConsPlusNormal"/>
              <w:jc w:val="center"/>
            </w:pPr>
            <w:r>
              <w:t>Знаки различия для федеральных государственных гражданских служащих Федерального казначейства, замещающих должности государственной гражданской службы высшей группы</w:t>
            </w:r>
          </w:p>
        </w:tc>
      </w:tr>
      <w:tr w:rsidR="00C55659">
        <w:tc>
          <w:tcPr>
            <w:tcW w:w="624" w:type="dxa"/>
            <w:vAlign w:val="center"/>
          </w:tcPr>
          <w:p w:rsidR="00C55659" w:rsidRDefault="00C55659">
            <w:pPr>
              <w:pStyle w:val="ConsPlusNormal"/>
              <w:jc w:val="center"/>
            </w:pPr>
            <w:r>
              <w:t>1.1.</w:t>
            </w:r>
          </w:p>
        </w:tc>
        <w:tc>
          <w:tcPr>
            <w:tcW w:w="1701" w:type="dxa"/>
            <w:vAlign w:val="center"/>
          </w:tcPr>
          <w:p w:rsidR="00C55659" w:rsidRDefault="00C55659">
            <w:pPr>
              <w:pStyle w:val="ConsPlusNormal"/>
            </w:pPr>
            <w:r>
              <w:t>Кокарда</w:t>
            </w:r>
          </w:p>
        </w:tc>
        <w:tc>
          <w:tcPr>
            <w:tcW w:w="1247" w:type="dxa"/>
            <w:vAlign w:val="center"/>
          </w:tcPr>
          <w:p w:rsidR="00C55659" w:rsidRDefault="00C55659">
            <w:pPr>
              <w:pStyle w:val="ConsPlusNormal"/>
              <w:jc w:val="center"/>
            </w:pPr>
            <w:r>
              <w:t>штука</w:t>
            </w:r>
          </w:p>
        </w:tc>
        <w:tc>
          <w:tcPr>
            <w:tcW w:w="2891" w:type="dxa"/>
            <w:vAlign w:val="center"/>
          </w:tcPr>
          <w:p w:rsidR="00C55659" w:rsidRDefault="00C55659">
            <w:pPr>
              <w:pStyle w:val="ConsPlusNormal"/>
              <w:jc w:val="center"/>
            </w:pPr>
            <w:r>
              <w:t>выдается с головными уборами, на которых предусмотрено ношение кокард, на срок носки, соответствующий сроку носки головных уборов</w:t>
            </w:r>
          </w:p>
        </w:tc>
        <w:tc>
          <w:tcPr>
            <w:tcW w:w="1134" w:type="dxa"/>
            <w:vAlign w:val="center"/>
          </w:tcPr>
          <w:p w:rsidR="00C55659" w:rsidRDefault="00C55659">
            <w:pPr>
              <w:pStyle w:val="ConsPlusNormal"/>
              <w:jc w:val="center"/>
            </w:pPr>
            <w:r>
              <w:t>300,0</w:t>
            </w:r>
          </w:p>
        </w:tc>
        <w:tc>
          <w:tcPr>
            <w:tcW w:w="1474" w:type="dxa"/>
            <w:vAlign w:val="center"/>
          </w:tcPr>
          <w:p w:rsidR="00C55659" w:rsidRDefault="00C55659">
            <w:pPr>
              <w:pStyle w:val="ConsPlusNormal"/>
              <w:jc w:val="center"/>
            </w:pPr>
          </w:p>
        </w:tc>
      </w:tr>
      <w:tr w:rsidR="00C55659">
        <w:tc>
          <w:tcPr>
            <w:tcW w:w="624" w:type="dxa"/>
            <w:vAlign w:val="center"/>
          </w:tcPr>
          <w:p w:rsidR="00C55659" w:rsidRDefault="00C55659">
            <w:pPr>
              <w:pStyle w:val="ConsPlusNormal"/>
              <w:jc w:val="center"/>
            </w:pPr>
            <w:r>
              <w:t>1.2.</w:t>
            </w:r>
          </w:p>
        </w:tc>
        <w:tc>
          <w:tcPr>
            <w:tcW w:w="1701" w:type="dxa"/>
            <w:vAlign w:val="center"/>
          </w:tcPr>
          <w:p w:rsidR="00C55659" w:rsidRDefault="00C55659">
            <w:pPr>
              <w:pStyle w:val="ConsPlusNormal"/>
            </w:pPr>
            <w:r>
              <w:t>Наплечный знак</w:t>
            </w:r>
          </w:p>
        </w:tc>
        <w:tc>
          <w:tcPr>
            <w:tcW w:w="1247" w:type="dxa"/>
            <w:vAlign w:val="center"/>
          </w:tcPr>
          <w:p w:rsidR="00C55659" w:rsidRDefault="00C55659">
            <w:pPr>
              <w:pStyle w:val="ConsPlusNormal"/>
              <w:jc w:val="center"/>
            </w:pPr>
            <w:r>
              <w:t>пара</w:t>
            </w:r>
          </w:p>
        </w:tc>
        <w:tc>
          <w:tcPr>
            <w:tcW w:w="2891" w:type="dxa"/>
            <w:vAlign w:val="center"/>
          </w:tcPr>
          <w:p w:rsidR="00C55659" w:rsidRDefault="00C55659">
            <w:pPr>
              <w:pStyle w:val="ConsPlusNormal"/>
              <w:jc w:val="center"/>
            </w:pPr>
            <w:r>
              <w:t>выдается с предметами форменной одежды, на которых предусмотрено ношение наплечных знаков, на срок носки, соответствующий сроку носки предметов форменной одежды</w:t>
            </w:r>
          </w:p>
        </w:tc>
        <w:tc>
          <w:tcPr>
            <w:tcW w:w="1134" w:type="dxa"/>
            <w:vAlign w:val="center"/>
          </w:tcPr>
          <w:p w:rsidR="00C55659" w:rsidRDefault="00C55659">
            <w:pPr>
              <w:pStyle w:val="ConsPlusNormal"/>
              <w:jc w:val="center"/>
            </w:pPr>
            <w:r>
              <w:t>7000,0</w:t>
            </w:r>
          </w:p>
        </w:tc>
        <w:tc>
          <w:tcPr>
            <w:tcW w:w="1474" w:type="dxa"/>
            <w:vAlign w:val="center"/>
          </w:tcPr>
          <w:p w:rsidR="00C55659" w:rsidRDefault="00C55659">
            <w:pPr>
              <w:pStyle w:val="ConsPlusNormal"/>
              <w:jc w:val="center"/>
            </w:pPr>
          </w:p>
        </w:tc>
      </w:tr>
      <w:tr w:rsidR="00C55659">
        <w:tc>
          <w:tcPr>
            <w:tcW w:w="624" w:type="dxa"/>
            <w:vAlign w:val="center"/>
          </w:tcPr>
          <w:p w:rsidR="00C55659" w:rsidRDefault="00C55659">
            <w:pPr>
              <w:pStyle w:val="ConsPlusNormal"/>
              <w:jc w:val="center"/>
            </w:pPr>
            <w:r>
              <w:t>1.3.</w:t>
            </w:r>
          </w:p>
        </w:tc>
        <w:tc>
          <w:tcPr>
            <w:tcW w:w="1701" w:type="dxa"/>
            <w:vAlign w:val="center"/>
          </w:tcPr>
          <w:p w:rsidR="00C55659" w:rsidRDefault="00C55659">
            <w:pPr>
              <w:pStyle w:val="ConsPlusNormal"/>
            </w:pPr>
            <w:r>
              <w:t>Нарукавный знак</w:t>
            </w:r>
          </w:p>
        </w:tc>
        <w:tc>
          <w:tcPr>
            <w:tcW w:w="1247" w:type="dxa"/>
            <w:vAlign w:val="center"/>
          </w:tcPr>
          <w:p w:rsidR="00C55659" w:rsidRDefault="00C55659">
            <w:pPr>
              <w:pStyle w:val="ConsPlusNormal"/>
              <w:jc w:val="center"/>
            </w:pPr>
            <w:r>
              <w:t>штука</w:t>
            </w:r>
          </w:p>
        </w:tc>
        <w:tc>
          <w:tcPr>
            <w:tcW w:w="2891" w:type="dxa"/>
            <w:vAlign w:val="center"/>
          </w:tcPr>
          <w:p w:rsidR="00C55659" w:rsidRDefault="00C55659">
            <w:pPr>
              <w:pStyle w:val="ConsPlusNormal"/>
              <w:jc w:val="center"/>
            </w:pPr>
            <w:r>
              <w:t xml:space="preserve">выдается с предметами форменной одежды, на </w:t>
            </w:r>
            <w:r>
              <w:lastRenderedPageBreak/>
              <w:t>которых предусмотрено ношение нарукавных знаков, на срок носки, соответствующий сроку носки предметов форменной одежды</w:t>
            </w:r>
          </w:p>
        </w:tc>
        <w:tc>
          <w:tcPr>
            <w:tcW w:w="1134" w:type="dxa"/>
            <w:vAlign w:val="center"/>
          </w:tcPr>
          <w:p w:rsidR="00C55659" w:rsidRDefault="00C55659">
            <w:pPr>
              <w:pStyle w:val="ConsPlusNormal"/>
              <w:jc w:val="center"/>
            </w:pPr>
            <w:r>
              <w:lastRenderedPageBreak/>
              <w:t>500,0</w:t>
            </w:r>
          </w:p>
        </w:tc>
        <w:tc>
          <w:tcPr>
            <w:tcW w:w="1474" w:type="dxa"/>
            <w:vAlign w:val="center"/>
          </w:tcPr>
          <w:p w:rsidR="00C55659" w:rsidRDefault="00C55659">
            <w:pPr>
              <w:pStyle w:val="ConsPlusNormal"/>
              <w:jc w:val="center"/>
            </w:pPr>
          </w:p>
        </w:tc>
      </w:tr>
      <w:tr w:rsidR="00C55659">
        <w:tc>
          <w:tcPr>
            <w:tcW w:w="624" w:type="dxa"/>
            <w:vAlign w:val="center"/>
          </w:tcPr>
          <w:p w:rsidR="00C55659" w:rsidRDefault="00C55659">
            <w:pPr>
              <w:pStyle w:val="ConsPlusNormal"/>
              <w:jc w:val="center"/>
            </w:pPr>
            <w:r>
              <w:lastRenderedPageBreak/>
              <w:t>1.4.</w:t>
            </w:r>
          </w:p>
        </w:tc>
        <w:tc>
          <w:tcPr>
            <w:tcW w:w="1701" w:type="dxa"/>
            <w:vAlign w:val="center"/>
          </w:tcPr>
          <w:p w:rsidR="00C55659" w:rsidRDefault="00C55659">
            <w:pPr>
              <w:pStyle w:val="ConsPlusNormal"/>
            </w:pPr>
            <w:r>
              <w:t>Пуговица 14 мм</w:t>
            </w:r>
          </w:p>
        </w:tc>
        <w:tc>
          <w:tcPr>
            <w:tcW w:w="1247" w:type="dxa"/>
            <w:vAlign w:val="center"/>
          </w:tcPr>
          <w:p w:rsidR="00C55659" w:rsidRDefault="00C55659">
            <w:pPr>
              <w:pStyle w:val="ConsPlusNormal"/>
              <w:jc w:val="center"/>
            </w:pPr>
            <w:r>
              <w:t>штука</w:t>
            </w:r>
          </w:p>
        </w:tc>
        <w:tc>
          <w:tcPr>
            <w:tcW w:w="2891" w:type="dxa"/>
            <w:vAlign w:val="center"/>
          </w:tcPr>
          <w:p w:rsidR="00C55659" w:rsidRDefault="00C55659">
            <w:pPr>
              <w:pStyle w:val="ConsPlusNormal"/>
              <w:jc w:val="center"/>
            </w:pPr>
            <w:r>
              <w:t>выдается с предметами форменной одежды, на которых предусмотрено ношение наплечных знаков, на срок носки, соответствующий сроку носки предметов форменной одежды</w:t>
            </w:r>
          </w:p>
        </w:tc>
        <w:tc>
          <w:tcPr>
            <w:tcW w:w="1134" w:type="dxa"/>
            <w:vAlign w:val="center"/>
          </w:tcPr>
          <w:p w:rsidR="00C55659" w:rsidRDefault="00C55659">
            <w:pPr>
              <w:pStyle w:val="ConsPlusNormal"/>
              <w:jc w:val="center"/>
            </w:pPr>
            <w:r>
              <w:t>400,0</w:t>
            </w:r>
          </w:p>
        </w:tc>
        <w:tc>
          <w:tcPr>
            <w:tcW w:w="1474" w:type="dxa"/>
            <w:vAlign w:val="center"/>
          </w:tcPr>
          <w:p w:rsidR="00C55659" w:rsidRDefault="00C55659">
            <w:pPr>
              <w:pStyle w:val="ConsPlusNormal"/>
              <w:jc w:val="center"/>
            </w:pPr>
            <w:r>
              <w:t>на ножке, сферическая с поддоном</w:t>
            </w:r>
          </w:p>
        </w:tc>
      </w:tr>
      <w:tr w:rsidR="00C55659">
        <w:tc>
          <w:tcPr>
            <w:tcW w:w="624" w:type="dxa"/>
            <w:vAlign w:val="center"/>
          </w:tcPr>
          <w:p w:rsidR="00C55659" w:rsidRDefault="00C55659">
            <w:pPr>
              <w:pStyle w:val="ConsPlusNormal"/>
              <w:jc w:val="center"/>
            </w:pPr>
            <w:r>
              <w:t>1.5.</w:t>
            </w:r>
          </w:p>
        </w:tc>
        <w:tc>
          <w:tcPr>
            <w:tcW w:w="1701" w:type="dxa"/>
            <w:vAlign w:val="center"/>
          </w:tcPr>
          <w:p w:rsidR="00C55659" w:rsidRDefault="00C55659">
            <w:pPr>
              <w:pStyle w:val="ConsPlusNormal"/>
            </w:pPr>
            <w:r>
              <w:t>Пуговица 22 мм</w:t>
            </w:r>
          </w:p>
        </w:tc>
        <w:tc>
          <w:tcPr>
            <w:tcW w:w="1247" w:type="dxa"/>
            <w:vAlign w:val="center"/>
          </w:tcPr>
          <w:p w:rsidR="00C55659" w:rsidRDefault="00C55659">
            <w:pPr>
              <w:pStyle w:val="ConsPlusNormal"/>
              <w:jc w:val="center"/>
            </w:pPr>
            <w:r>
              <w:t>штука</w:t>
            </w:r>
          </w:p>
        </w:tc>
        <w:tc>
          <w:tcPr>
            <w:tcW w:w="2891" w:type="dxa"/>
            <w:vAlign w:val="center"/>
          </w:tcPr>
          <w:p w:rsidR="00C55659" w:rsidRDefault="00C55659">
            <w:pPr>
              <w:pStyle w:val="ConsPlusNormal"/>
              <w:jc w:val="center"/>
            </w:pPr>
            <w:r>
              <w:t>выдается с предметами форменной одежды, на срок носки, соответствующий сроку носки предметов форменной одежды</w:t>
            </w:r>
          </w:p>
        </w:tc>
        <w:tc>
          <w:tcPr>
            <w:tcW w:w="1134" w:type="dxa"/>
            <w:vAlign w:val="center"/>
          </w:tcPr>
          <w:p w:rsidR="00C55659" w:rsidRDefault="00C55659">
            <w:pPr>
              <w:pStyle w:val="ConsPlusNormal"/>
              <w:jc w:val="center"/>
            </w:pPr>
            <w:r>
              <w:t>400,0</w:t>
            </w:r>
          </w:p>
        </w:tc>
        <w:tc>
          <w:tcPr>
            <w:tcW w:w="1474" w:type="dxa"/>
            <w:vAlign w:val="center"/>
          </w:tcPr>
          <w:p w:rsidR="00C55659" w:rsidRDefault="00C55659">
            <w:pPr>
              <w:pStyle w:val="ConsPlusNormal"/>
              <w:jc w:val="center"/>
            </w:pPr>
            <w:r>
              <w:t>на ножке, сферическая с поддоном</w:t>
            </w:r>
          </w:p>
        </w:tc>
      </w:tr>
      <w:tr w:rsidR="00C55659">
        <w:tc>
          <w:tcPr>
            <w:tcW w:w="624" w:type="dxa"/>
            <w:vAlign w:val="center"/>
          </w:tcPr>
          <w:p w:rsidR="00C55659" w:rsidRDefault="00C55659">
            <w:pPr>
              <w:pStyle w:val="ConsPlusNormal"/>
              <w:jc w:val="center"/>
            </w:pPr>
            <w:r>
              <w:t>2.</w:t>
            </w:r>
          </w:p>
        </w:tc>
        <w:tc>
          <w:tcPr>
            <w:tcW w:w="8447" w:type="dxa"/>
            <w:gridSpan w:val="5"/>
            <w:vAlign w:val="center"/>
          </w:tcPr>
          <w:p w:rsidR="00C55659" w:rsidRDefault="00C55659">
            <w:pPr>
              <w:pStyle w:val="ConsPlusNormal"/>
              <w:jc w:val="center"/>
            </w:pPr>
            <w:r>
              <w:t xml:space="preserve">Знаки различия для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замещающих должности государственной гражданской службы главной группы </w:t>
            </w:r>
            <w:hyperlink w:anchor="P21033">
              <w:r>
                <w:rPr>
                  <w:color w:val="0000FF"/>
                </w:rPr>
                <w:t>&lt;3&gt;</w:t>
              </w:r>
            </w:hyperlink>
          </w:p>
        </w:tc>
      </w:tr>
      <w:tr w:rsidR="00C55659">
        <w:tc>
          <w:tcPr>
            <w:tcW w:w="624" w:type="dxa"/>
            <w:vAlign w:val="center"/>
          </w:tcPr>
          <w:p w:rsidR="00C55659" w:rsidRDefault="00C55659">
            <w:pPr>
              <w:pStyle w:val="ConsPlusNormal"/>
              <w:jc w:val="center"/>
            </w:pPr>
            <w:r>
              <w:t>2.1.</w:t>
            </w:r>
          </w:p>
        </w:tc>
        <w:tc>
          <w:tcPr>
            <w:tcW w:w="1701" w:type="dxa"/>
            <w:vAlign w:val="center"/>
          </w:tcPr>
          <w:p w:rsidR="00C55659" w:rsidRDefault="00C55659">
            <w:pPr>
              <w:pStyle w:val="ConsPlusNormal"/>
            </w:pPr>
            <w:r>
              <w:t>Звезда на наплечный знак 17 мм</w:t>
            </w:r>
          </w:p>
        </w:tc>
        <w:tc>
          <w:tcPr>
            <w:tcW w:w="1247" w:type="dxa"/>
            <w:vAlign w:val="center"/>
          </w:tcPr>
          <w:p w:rsidR="00C55659" w:rsidRDefault="00C55659">
            <w:pPr>
              <w:pStyle w:val="ConsPlusNormal"/>
              <w:jc w:val="center"/>
            </w:pPr>
            <w:r>
              <w:t>штука</w:t>
            </w:r>
          </w:p>
        </w:tc>
        <w:tc>
          <w:tcPr>
            <w:tcW w:w="2891" w:type="dxa"/>
            <w:vAlign w:val="center"/>
          </w:tcPr>
          <w:p w:rsidR="00C55659" w:rsidRDefault="00C55659">
            <w:pPr>
              <w:pStyle w:val="ConsPlusNormal"/>
              <w:jc w:val="center"/>
            </w:pPr>
            <w:r>
              <w:t>выдается с наплечными знаками на срок носки, соответствующий сроку носки наплечных знаков</w:t>
            </w:r>
          </w:p>
        </w:tc>
        <w:tc>
          <w:tcPr>
            <w:tcW w:w="1134" w:type="dxa"/>
            <w:vAlign w:val="center"/>
          </w:tcPr>
          <w:p w:rsidR="00C55659" w:rsidRDefault="00C55659">
            <w:pPr>
              <w:pStyle w:val="ConsPlusNormal"/>
              <w:jc w:val="center"/>
            </w:pPr>
            <w:r>
              <w:t>55,0</w:t>
            </w:r>
          </w:p>
        </w:tc>
        <w:tc>
          <w:tcPr>
            <w:tcW w:w="1474" w:type="dxa"/>
            <w:vAlign w:val="center"/>
          </w:tcPr>
          <w:p w:rsidR="00C55659" w:rsidRDefault="00C55659">
            <w:pPr>
              <w:pStyle w:val="ConsPlusNormal"/>
              <w:jc w:val="center"/>
            </w:pPr>
          </w:p>
        </w:tc>
      </w:tr>
      <w:tr w:rsidR="00C55659">
        <w:tc>
          <w:tcPr>
            <w:tcW w:w="624" w:type="dxa"/>
            <w:vAlign w:val="center"/>
          </w:tcPr>
          <w:p w:rsidR="00C55659" w:rsidRDefault="00C55659">
            <w:pPr>
              <w:pStyle w:val="ConsPlusNormal"/>
              <w:jc w:val="center"/>
            </w:pPr>
            <w:r>
              <w:t>2.2.</w:t>
            </w:r>
          </w:p>
        </w:tc>
        <w:tc>
          <w:tcPr>
            <w:tcW w:w="1701" w:type="dxa"/>
            <w:vAlign w:val="center"/>
          </w:tcPr>
          <w:p w:rsidR="00C55659" w:rsidRDefault="00C55659">
            <w:pPr>
              <w:pStyle w:val="ConsPlusNormal"/>
            </w:pPr>
            <w:r>
              <w:t>Кокарда</w:t>
            </w:r>
          </w:p>
        </w:tc>
        <w:tc>
          <w:tcPr>
            <w:tcW w:w="1247" w:type="dxa"/>
            <w:vAlign w:val="center"/>
          </w:tcPr>
          <w:p w:rsidR="00C55659" w:rsidRDefault="00C55659">
            <w:pPr>
              <w:pStyle w:val="ConsPlusNormal"/>
              <w:jc w:val="center"/>
            </w:pPr>
            <w:r>
              <w:t>штука</w:t>
            </w:r>
          </w:p>
        </w:tc>
        <w:tc>
          <w:tcPr>
            <w:tcW w:w="2891" w:type="dxa"/>
            <w:vAlign w:val="center"/>
          </w:tcPr>
          <w:p w:rsidR="00C55659" w:rsidRDefault="00C55659">
            <w:pPr>
              <w:pStyle w:val="ConsPlusNormal"/>
              <w:jc w:val="center"/>
            </w:pPr>
            <w:r>
              <w:t>выдается с головными уборами, на которых предусмотрено ношение кокард, на срок носки, соответствующий сроку носки головных уборов</w:t>
            </w:r>
          </w:p>
        </w:tc>
        <w:tc>
          <w:tcPr>
            <w:tcW w:w="1134" w:type="dxa"/>
            <w:vAlign w:val="center"/>
          </w:tcPr>
          <w:p w:rsidR="00C55659" w:rsidRDefault="00C55659">
            <w:pPr>
              <w:pStyle w:val="ConsPlusNormal"/>
              <w:jc w:val="center"/>
            </w:pPr>
            <w:r>
              <w:t>300,0</w:t>
            </w:r>
          </w:p>
        </w:tc>
        <w:tc>
          <w:tcPr>
            <w:tcW w:w="1474" w:type="dxa"/>
            <w:vAlign w:val="center"/>
          </w:tcPr>
          <w:p w:rsidR="00C55659" w:rsidRDefault="00C55659">
            <w:pPr>
              <w:pStyle w:val="ConsPlusNormal"/>
              <w:jc w:val="center"/>
            </w:pPr>
          </w:p>
        </w:tc>
      </w:tr>
      <w:tr w:rsidR="00C55659">
        <w:tc>
          <w:tcPr>
            <w:tcW w:w="624" w:type="dxa"/>
            <w:vAlign w:val="center"/>
          </w:tcPr>
          <w:p w:rsidR="00C55659" w:rsidRDefault="00C55659">
            <w:pPr>
              <w:pStyle w:val="ConsPlusNormal"/>
              <w:jc w:val="center"/>
            </w:pPr>
            <w:r>
              <w:t>2.3.</w:t>
            </w:r>
          </w:p>
        </w:tc>
        <w:tc>
          <w:tcPr>
            <w:tcW w:w="1701" w:type="dxa"/>
            <w:vAlign w:val="center"/>
          </w:tcPr>
          <w:p w:rsidR="00C55659" w:rsidRDefault="00C55659">
            <w:pPr>
              <w:pStyle w:val="ConsPlusNormal"/>
            </w:pPr>
            <w:r>
              <w:t>Наплечный знак</w:t>
            </w:r>
          </w:p>
        </w:tc>
        <w:tc>
          <w:tcPr>
            <w:tcW w:w="1247" w:type="dxa"/>
            <w:vAlign w:val="center"/>
          </w:tcPr>
          <w:p w:rsidR="00C55659" w:rsidRDefault="00C55659">
            <w:pPr>
              <w:pStyle w:val="ConsPlusNormal"/>
              <w:jc w:val="center"/>
            </w:pPr>
            <w:r>
              <w:t>пара</w:t>
            </w:r>
          </w:p>
        </w:tc>
        <w:tc>
          <w:tcPr>
            <w:tcW w:w="2891" w:type="dxa"/>
            <w:vAlign w:val="center"/>
          </w:tcPr>
          <w:p w:rsidR="00C55659" w:rsidRDefault="00C55659">
            <w:pPr>
              <w:pStyle w:val="ConsPlusNormal"/>
              <w:jc w:val="center"/>
            </w:pPr>
            <w:r>
              <w:t>выдается с предметами форменной одежды, на которых предусмотрено ношение наплечных знаков, на срок носки, соответствующий сроку носки предметов форменной одежды</w:t>
            </w:r>
          </w:p>
        </w:tc>
        <w:tc>
          <w:tcPr>
            <w:tcW w:w="1134" w:type="dxa"/>
            <w:vAlign w:val="center"/>
          </w:tcPr>
          <w:p w:rsidR="00C55659" w:rsidRDefault="00C55659">
            <w:pPr>
              <w:pStyle w:val="ConsPlusNormal"/>
              <w:jc w:val="center"/>
            </w:pPr>
            <w:r>
              <w:t>2800,0</w:t>
            </w:r>
          </w:p>
        </w:tc>
        <w:tc>
          <w:tcPr>
            <w:tcW w:w="1474" w:type="dxa"/>
            <w:vAlign w:val="center"/>
          </w:tcPr>
          <w:p w:rsidR="00C55659" w:rsidRDefault="00C55659">
            <w:pPr>
              <w:pStyle w:val="ConsPlusNormal"/>
              <w:jc w:val="center"/>
            </w:pPr>
          </w:p>
        </w:tc>
      </w:tr>
      <w:tr w:rsidR="00C55659">
        <w:tc>
          <w:tcPr>
            <w:tcW w:w="624" w:type="dxa"/>
            <w:vAlign w:val="center"/>
          </w:tcPr>
          <w:p w:rsidR="00C55659" w:rsidRDefault="00C55659">
            <w:pPr>
              <w:pStyle w:val="ConsPlusNormal"/>
              <w:jc w:val="center"/>
            </w:pPr>
            <w:r>
              <w:t>2.4.</w:t>
            </w:r>
          </w:p>
        </w:tc>
        <w:tc>
          <w:tcPr>
            <w:tcW w:w="1701" w:type="dxa"/>
            <w:vAlign w:val="center"/>
          </w:tcPr>
          <w:p w:rsidR="00C55659" w:rsidRDefault="00C55659">
            <w:pPr>
              <w:pStyle w:val="ConsPlusNormal"/>
            </w:pPr>
            <w:r>
              <w:t>Нарукавный знак</w:t>
            </w:r>
          </w:p>
        </w:tc>
        <w:tc>
          <w:tcPr>
            <w:tcW w:w="1247" w:type="dxa"/>
            <w:vAlign w:val="center"/>
          </w:tcPr>
          <w:p w:rsidR="00C55659" w:rsidRDefault="00C55659">
            <w:pPr>
              <w:pStyle w:val="ConsPlusNormal"/>
              <w:jc w:val="center"/>
            </w:pPr>
            <w:r>
              <w:t>штука</w:t>
            </w:r>
          </w:p>
        </w:tc>
        <w:tc>
          <w:tcPr>
            <w:tcW w:w="2891" w:type="dxa"/>
            <w:vAlign w:val="center"/>
          </w:tcPr>
          <w:p w:rsidR="00C55659" w:rsidRDefault="00C55659">
            <w:pPr>
              <w:pStyle w:val="ConsPlusNormal"/>
              <w:jc w:val="center"/>
            </w:pPr>
            <w:r>
              <w:t xml:space="preserve">выдается с предметами форменной одежды, на которых предусмотрено ношение нарукавных знаков, на срок носки, соответствующий сроку </w:t>
            </w:r>
            <w:r>
              <w:lastRenderedPageBreak/>
              <w:t>носки предметов форменной одежды</w:t>
            </w:r>
          </w:p>
        </w:tc>
        <w:tc>
          <w:tcPr>
            <w:tcW w:w="1134" w:type="dxa"/>
            <w:vAlign w:val="center"/>
          </w:tcPr>
          <w:p w:rsidR="00C55659" w:rsidRDefault="00C55659">
            <w:pPr>
              <w:pStyle w:val="ConsPlusNormal"/>
              <w:jc w:val="center"/>
            </w:pPr>
            <w:r>
              <w:lastRenderedPageBreak/>
              <w:t>500,0</w:t>
            </w:r>
          </w:p>
        </w:tc>
        <w:tc>
          <w:tcPr>
            <w:tcW w:w="1474" w:type="dxa"/>
            <w:vAlign w:val="center"/>
          </w:tcPr>
          <w:p w:rsidR="00C55659" w:rsidRDefault="00C55659">
            <w:pPr>
              <w:pStyle w:val="ConsPlusNormal"/>
              <w:jc w:val="center"/>
            </w:pPr>
          </w:p>
        </w:tc>
      </w:tr>
      <w:tr w:rsidR="00C55659">
        <w:tc>
          <w:tcPr>
            <w:tcW w:w="624" w:type="dxa"/>
            <w:vAlign w:val="center"/>
          </w:tcPr>
          <w:p w:rsidR="00C55659" w:rsidRDefault="00C55659">
            <w:pPr>
              <w:pStyle w:val="ConsPlusNormal"/>
              <w:jc w:val="center"/>
            </w:pPr>
            <w:r>
              <w:lastRenderedPageBreak/>
              <w:t>2.5.</w:t>
            </w:r>
          </w:p>
        </w:tc>
        <w:tc>
          <w:tcPr>
            <w:tcW w:w="1701" w:type="dxa"/>
            <w:vAlign w:val="center"/>
          </w:tcPr>
          <w:p w:rsidR="00C55659" w:rsidRDefault="00C55659">
            <w:pPr>
              <w:pStyle w:val="ConsPlusNormal"/>
            </w:pPr>
            <w:r>
              <w:t>Петличная эмблема</w:t>
            </w:r>
          </w:p>
        </w:tc>
        <w:tc>
          <w:tcPr>
            <w:tcW w:w="1247" w:type="dxa"/>
            <w:vAlign w:val="center"/>
          </w:tcPr>
          <w:p w:rsidR="00C55659" w:rsidRDefault="00C55659">
            <w:pPr>
              <w:pStyle w:val="ConsPlusNormal"/>
              <w:jc w:val="center"/>
            </w:pPr>
            <w:r>
              <w:t>штука</w:t>
            </w:r>
          </w:p>
        </w:tc>
        <w:tc>
          <w:tcPr>
            <w:tcW w:w="2891" w:type="dxa"/>
            <w:vAlign w:val="center"/>
          </w:tcPr>
          <w:p w:rsidR="00C55659" w:rsidRDefault="00C55659">
            <w:pPr>
              <w:pStyle w:val="ConsPlusNormal"/>
              <w:jc w:val="center"/>
            </w:pPr>
            <w:r>
              <w:t>выдается с предметами форменной одежды, на которых предусмотрено ношение петличной эмблемы, на срок носки, соответствующий сроку носки предметов форменной одежды</w:t>
            </w:r>
          </w:p>
        </w:tc>
        <w:tc>
          <w:tcPr>
            <w:tcW w:w="1134" w:type="dxa"/>
            <w:vAlign w:val="center"/>
          </w:tcPr>
          <w:p w:rsidR="00C55659" w:rsidRDefault="00C55659">
            <w:pPr>
              <w:pStyle w:val="ConsPlusNormal"/>
              <w:jc w:val="center"/>
            </w:pPr>
            <w:r>
              <w:t>500,0</w:t>
            </w:r>
          </w:p>
        </w:tc>
        <w:tc>
          <w:tcPr>
            <w:tcW w:w="1474" w:type="dxa"/>
            <w:vAlign w:val="center"/>
          </w:tcPr>
          <w:p w:rsidR="00C55659" w:rsidRDefault="00C55659">
            <w:pPr>
              <w:pStyle w:val="ConsPlusNormal"/>
              <w:jc w:val="center"/>
            </w:pPr>
          </w:p>
        </w:tc>
      </w:tr>
      <w:tr w:rsidR="00C55659">
        <w:tc>
          <w:tcPr>
            <w:tcW w:w="624" w:type="dxa"/>
            <w:vAlign w:val="center"/>
          </w:tcPr>
          <w:p w:rsidR="00C55659" w:rsidRDefault="00C55659">
            <w:pPr>
              <w:pStyle w:val="ConsPlusNormal"/>
              <w:jc w:val="center"/>
            </w:pPr>
            <w:r>
              <w:t>2.6.</w:t>
            </w:r>
          </w:p>
        </w:tc>
        <w:tc>
          <w:tcPr>
            <w:tcW w:w="1701" w:type="dxa"/>
            <w:vAlign w:val="center"/>
          </w:tcPr>
          <w:p w:rsidR="00C55659" w:rsidRDefault="00C55659">
            <w:pPr>
              <w:pStyle w:val="ConsPlusNormal"/>
            </w:pPr>
            <w:r>
              <w:t>Пуговица 14 мм</w:t>
            </w:r>
          </w:p>
        </w:tc>
        <w:tc>
          <w:tcPr>
            <w:tcW w:w="1247" w:type="dxa"/>
            <w:vAlign w:val="center"/>
          </w:tcPr>
          <w:p w:rsidR="00C55659" w:rsidRDefault="00C55659">
            <w:pPr>
              <w:pStyle w:val="ConsPlusNormal"/>
              <w:jc w:val="center"/>
            </w:pPr>
            <w:r>
              <w:t>штука</w:t>
            </w:r>
          </w:p>
        </w:tc>
        <w:tc>
          <w:tcPr>
            <w:tcW w:w="2891" w:type="dxa"/>
            <w:vAlign w:val="center"/>
          </w:tcPr>
          <w:p w:rsidR="00C55659" w:rsidRDefault="00C55659">
            <w:pPr>
              <w:pStyle w:val="ConsPlusNormal"/>
              <w:jc w:val="center"/>
            </w:pPr>
            <w:r>
              <w:t>выдается с предметами форменной одежды, на которых предусмотрено ношение наплечных знаков, на срок носки, соответствующий сроку носки предметов форменной одежды</w:t>
            </w:r>
          </w:p>
        </w:tc>
        <w:tc>
          <w:tcPr>
            <w:tcW w:w="1134" w:type="dxa"/>
            <w:vAlign w:val="center"/>
          </w:tcPr>
          <w:p w:rsidR="00C55659" w:rsidRDefault="00C55659">
            <w:pPr>
              <w:pStyle w:val="ConsPlusNormal"/>
              <w:jc w:val="center"/>
            </w:pPr>
            <w:r>
              <w:t>400,0</w:t>
            </w:r>
          </w:p>
        </w:tc>
        <w:tc>
          <w:tcPr>
            <w:tcW w:w="1474" w:type="dxa"/>
            <w:vAlign w:val="center"/>
          </w:tcPr>
          <w:p w:rsidR="00C55659" w:rsidRDefault="00C55659">
            <w:pPr>
              <w:pStyle w:val="ConsPlusNormal"/>
              <w:jc w:val="center"/>
            </w:pPr>
            <w:r>
              <w:t>на ножке, плоская с рельефным бортиком</w:t>
            </w:r>
          </w:p>
        </w:tc>
      </w:tr>
      <w:tr w:rsidR="00C55659">
        <w:tc>
          <w:tcPr>
            <w:tcW w:w="624" w:type="dxa"/>
            <w:vAlign w:val="center"/>
          </w:tcPr>
          <w:p w:rsidR="00C55659" w:rsidRDefault="00C55659">
            <w:pPr>
              <w:pStyle w:val="ConsPlusNormal"/>
              <w:jc w:val="center"/>
            </w:pPr>
            <w:r>
              <w:t>2.7.</w:t>
            </w:r>
          </w:p>
        </w:tc>
        <w:tc>
          <w:tcPr>
            <w:tcW w:w="1701" w:type="dxa"/>
            <w:vAlign w:val="center"/>
          </w:tcPr>
          <w:p w:rsidR="00C55659" w:rsidRDefault="00C55659">
            <w:pPr>
              <w:pStyle w:val="ConsPlusNormal"/>
            </w:pPr>
            <w:r>
              <w:t>Пуговица 22 мм</w:t>
            </w:r>
          </w:p>
        </w:tc>
        <w:tc>
          <w:tcPr>
            <w:tcW w:w="1247" w:type="dxa"/>
            <w:vAlign w:val="center"/>
          </w:tcPr>
          <w:p w:rsidR="00C55659" w:rsidRDefault="00C55659">
            <w:pPr>
              <w:pStyle w:val="ConsPlusNormal"/>
              <w:jc w:val="center"/>
            </w:pPr>
            <w:r>
              <w:t>штука</w:t>
            </w:r>
          </w:p>
        </w:tc>
        <w:tc>
          <w:tcPr>
            <w:tcW w:w="2891" w:type="dxa"/>
            <w:vAlign w:val="center"/>
          </w:tcPr>
          <w:p w:rsidR="00C55659" w:rsidRDefault="00C55659">
            <w:pPr>
              <w:pStyle w:val="ConsPlusNormal"/>
              <w:jc w:val="center"/>
            </w:pPr>
            <w:r>
              <w:t>выдается с предметами форменной одежды на срок носки, соответствующий сроку носки предметов форменной одежды</w:t>
            </w:r>
          </w:p>
        </w:tc>
        <w:tc>
          <w:tcPr>
            <w:tcW w:w="1134" w:type="dxa"/>
            <w:vAlign w:val="center"/>
          </w:tcPr>
          <w:p w:rsidR="00C55659" w:rsidRDefault="00C55659">
            <w:pPr>
              <w:pStyle w:val="ConsPlusNormal"/>
              <w:jc w:val="center"/>
            </w:pPr>
            <w:r>
              <w:t>400,0</w:t>
            </w:r>
          </w:p>
        </w:tc>
        <w:tc>
          <w:tcPr>
            <w:tcW w:w="1474" w:type="dxa"/>
            <w:vAlign w:val="center"/>
          </w:tcPr>
          <w:p w:rsidR="00C55659" w:rsidRDefault="00C55659">
            <w:pPr>
              <w:pStyle w:val="ConsPlusNormal"/>
              <w:jc w:val="center"/>
            </w:pPr>
            <w:r>
              <w:t>на ножке, плоская с рельефным бортиком</w:t>
            </w:r>
          </w:p>
        </w:tc>
      </w:tr>
      <w:tr w:rsidR="00C55659">
        <w:tc>
          <w:tcPr>
            <w:tcW w:w="624" w:type="dxa"/>
            <w:vAlign w:val="center"/>
          </w:tcPr>
          <w:p w:rsidR="00C55659" w:rsidRDefault="00C55659">
            <w:pPr>
              <w:pStyle w:val="ConsPlusNormal"/>
              <w:jc w:val="center"/>
            </w:pPr>
            <w:r>
              <w:t>3.</w:t>
            </w:r>
          </w:p>
        </w:tc>
        <w:tc>
          <w:tcPr>
            <w:tcW w:w="8447" w:type="dxa"/>
            <w:gridSpan w:val="5"/>
            <w:vAlign w:val="center"/>
          </w:tcPr>
          <w:p w:rsidR="00C55659" w:rsidRDefault="00C55659">
            <w:pPr>
              <w:pStyle w:val="ConsPlusNormal"/>
              <w:jc w:val="center"/>
            </w:pPr>
            <w:r>
              <w:t xml:space="preserve">Знаки различия для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замещающих должности государственной гражданской службы ведущей, старшей и младшей групп </w:t>
            </w:r>
            <w:hyperlink w:anchor="P21034">
              <w:r>
                <w:rPr>
                  <w:color w:val="0000FF"/>
                </w:rPr>
                <w:t>&lt;4&gt;</w:t>
              </w:r>
            </w:hyperlink>
          </w:p>
        </w:tc>
      </w:tr>
      <w:tr w:rsidR="00C55659">
        <w:tc>
          <w:tcPr>
            <w:tcW w:w="624" w:type="dxa"/>
            <w:vAlign w:val="center"/>
          </w:tcPr>
          <w:p w:rsidR="00C55659" w:rsidRDefault="00C55659">
            <w:pPr>
              <w:pStyle w:val="ConsPlusNormal"/>
              <w:jc w:val="center"/>
            </w:pPr>
            <w:r>
              <w:t>3.1.</w:t>
            </w:r>
          </w:p>
        </w:tc>
        <w:tc>
          <w:tcPr>
            <w:tcW w:w="1701" w:type="dxa"/>
            <w:vAlign w:val="center"/>
          </w:tcPr>
          <w:p w:rsidR="00C55659" w:rsidRDefault="00C55659">
            <w:pPr>
              <w:pStyle w:val="ConsPlusNormal"/>
            </w:pPr>
            <w:r>
              <w:t>Звезда на наплечный знак 14 мм</w:t>
            </w:r>
          </w:p>
        </w:tc>
        <w:tc>
          <w:tcPr>
            <w:tcW w:w="1247" w:type="dxa"/>
            <w:vAlign w:val="center"/>
          </w:tcPr>
          <w:p w:rsidR="00C55659" w:rsidRDefault="00C55659">
            <w:pPr>
              <w:pStyle w:val="ConsPlusNormal"/>
              <w:jc w:val="center"/>
            </w:pPr>
            <w:r>
              <w:t>штука</w:t>
            </w:r>
          </w:p>
        </w:tc>
        <w:tc>
          <w:tcPr>
            <w:tcW w:w="2891" w:type="dxa"/>
            <w:vAlign w:val="center"/>
          </w:tcPr>
          <w:p w:rsidR="00C55659" w:rsidRDefault="00C55659">
            <w:pPr>
              <w:pStyle w:val="ConsPlusNormal"/>
              <w:jc w:val="center"/>
            </w:pPr>
            <w:r>
              <w:t>выдается с наплечными знаками на срок носки, соответствующий сроку носки наплечных знаков</w:t>
            </w:r>
          </w:p>
        </w:tc>
        <w:tc>
          <w:tcPr>
            <w:tcW w:w="1134" w:type="dxa"/>
            <w:vAlign w:val="center"/>
          </w:tcPr>
          <w:p w:rsidR="00C55659" w:rsidRDefault="00C55659">
            <w:pPr>
              <w:pStyle w:val="ConsPlusNormal"/>
              <w:jc w:val="center"/>
            </w:pPr>
            <w:r>
              <w:t>35,0</w:t>
            </w:r>
          </w:p>
        </w:tc>
        <w:tc>
          <w:tcPr>
            <w:tcW w:w="1474" w:type="dxa"/>
            <w:vAlign w:val="center"/>
          </w:tcPr>
          <w:p w:rsidR="00C55659" w:rsidRDefault="00C55659">
            <w:pPr>
              <w:pStyle w:val="ConsPlusNormal"/>
              <w:jc w:val="center"/>
            </w:pPr>
          </w:p>
        </w:tc>
      </w:tr>
      <w:tr w:rsidR="00C55659">
        <w:tc>
          <w:tcPr>
            <w:tcW w:w="624" w:type="dxa"/>
            <w:vAlign w:val="center"/>
          </w:tcPr>
          <w:p w:rsidR="00C55659" w:rsidRDefault="00C55659">
            <w:pPr>
              <w:pStyle w:val="ConsPlusNormal"/>
              <w:jc w:val="center"/>
            </w:pPr>
            <w:r>
              <w:t>3.2.</w:t>
            </w:r>
          </w:p>
        </w:tc>
        <w:tc>
          <w:tcPr>
            <w:tcW w:w="1701" w:type="dxa"/>
            <w:vAlign w:val="center"/>
          </w:tcPr>
          <w:p w:rsidR="00C55659" w:rsidRDefault="00C55659">
            <w:pPr>
              <w:pStyle w:val="ConsPlusNormal"/>
            </w:pPr>
            <w:r>
              <w:t>Кокарда</w:t>
            </w:r>
          </w:p>
        </w:tc>
        <w:tc>
          <w:tcPr>
            <w:tcW w:w="1247" w:type="dxa"/>
            <w:vAlign w:val="center"/>
          </w:tcPr>
          <w:p w:rsidR="00C55659" w:rsidRDefault="00C55659">
            <w:pPr>
              <w:pStyle w:val="ConsPlusNormal"/>
              <w:jc w:val="center"/>
            </w:pPr>
            <w:r>
              <w:t>штука</w:t>
            </w:r>
          </w:p>
        </w:tc>
        <w:tc>
          <w:tcPr>
            <w:tcW w:w="2891" w:type="dxa"/>
            <w:vAlign w:val="center"/>
          </w:tcPr>
          <w:p w:rsidR="00C55659" w:rsidRDefault="00C55659">
            <w:pPr>
              <w:pStyle w:val="ConsPlusNormal"/>
              <w:jc w:val="center"/>
            </w:pPr>
            <w:r>
              <w:t>выдается с головными уборами, на которых предусмотрено ношение кокард, на срок носки, соответствующий сроку носки головных уборов</w:t>
            </w:r>
          </w:p>
        </w:tc>
        <w:tc>
          <w:tcPr>
            <w:tcW w:w="1134" w:type="dxa"/>
            <w:vAlign w:val="center"/>
          </w:tcPr>
          <w:p w:rsidR="00C55659" w:rsidRDefault="00C55659">
            <w:pPr>
              <w:pStyle w:val="ConsPlusNormal"/>
              <w:jc w:val="center"/>
            </w:pPr>
            <w:r>
              <w:t>250,0</w:t>
            </w:r>
          </w:p>
        </w:tc>
        <w:tc>
          <w:tcPr>
            <w:tcW w:w="1474" w:type="dxa"/>
            <w:vAlign w:val="center"/>
          </w:tcPr>
          <w:p w:rsidR="00C55659" w:rsidRDefault="00C55659">
            <w:pPr>
              <w:pStyle w:val="ConsPlusNormal"/>
              <w:jc w:val="center"/>
            </w:pPr>
          </w:p>
        </w:tc>
      </w:tr>
      <w:tr w:rsidR="00C55659">
        <w:tc>
          <w:tcPr>
            <w:tcW w:w="624" w:type="dxa"/>
            <w:vAlign w:val="center"/>
          </w:tcPr>
          <w:p w:rsidR="00C55659" w:rsidRDefault="00C55659">
            <w:pPr>
              <w:pStyle w:val="ConsPlusNormal"/>
              <w:jc w:val="center"/>
            </w:pPr>
            <w:r>
              <w:t>3.3.</w:t>
            </w:r>
          </w:p>
        </w:tc>
        <w:tc>
          <w:tcPr>
            <w:tcW w:w="1701" w:type="dxa"/>
            <w:vAlign w:val="center"/>
          </w:tcPr>
          <w:p w:rsidR="00C55659" w:rsidRDefault="00C55659">
            <w:pPr>
              <w:pStyle w:val="ConsPlusNormal"/>
            </w:pPr>
            <w:r>
              <w:t>Наплечный знак</w:t>
            </w:r>
          </w:p>
        </w:tc>
        <w:tc>
          <w:tcPr>
            <w:tcW w:w="1247" w:type="dxa"/>
            <w:vAlign w:val="center"/>
          </w:tcPr>
          <w:p w:rsidR="00C55659" w:rsidRDefault="00C55659">
            <w:pPr>
              <w:pStyle w:val="ConsPlusNormal"/>
              <w:jc w:val="center"/>
            </w:pPr>
            <w:r>
              <w:t>пара</w:t>
            </w:r>
          </w:p>
        </w:tc>
        <w:tc>
          <w:tcPr>
            <w:tcW w:w="2891" w:type="dxa"/>
            <w:vAlign w:val="center"/>
          </w:tcPr>
          <w:p w:rsidR="00C55659" w:rsidRDefault="00C55659">
            <w:pPr>
              <w:pStyle w:val="ConsPlusNormal"/>
              <w:jc w:val="center"/>
            </w:pPr>
            <w:r>
              <w:t>выдается с предметами форменной одежды, на которых предусмотрено ношение наплечных знаков, на срок носки, соответствующий сроку носки предметов форменной одежды</w:t>
            </w:r>
          </w:p>
        </w:tc>
        <w:tc>
          <w:tcPr>
            <w:tcW w:w="1134" w:type="dxa"/>
            <w:vAlign w:val="center"/>
          </w:tcPr>
          <w:p w:rsidR="00C55659" w:rsidRDefault="00C55659">
            <w:pPr>
              <w:pStyle w:val="ConsPlusNormal"/>
              <w:jc w:val="center"/>
            </w:pPr>
            <w:r>
              <w:t>850,0</w:t>
            </w:r>
          </w:p>
        </w:tc>
        <w:tc>
          <w:tcPr>
            <w:tcW w:w="1474" w:type="dxa"/>
            <w:vAlign w:val="center"/>
          </w:tcPr>
          <w:p w:rsidR="00C55659" w:rsidRDefault="00C55659">
            <w:pPr>
              <w:pStyle w:val="ConsPlusNormal"/>
              <w:jc w:val="center"/>
            </w:pPr>
          </w:p>
        </w:tc>
      </w:tr>
      <w:tr w:rsidR="00C55659">
        <w:tc>
          <w:tcPr>
            <w:tcW w:w="624" w:type="dxa"/>
            <w:vAlign w:val="center"/>
          </w:tcPr>
          <w:p w:rsidR="00C55659" w:rsidRDefault="00C55659">
            <w:pPr>
              <w:pStyle w:val="ConsPlusNormal"/>
              <w:jc w:val="center"/>
            </w:pPr>
            <w:r>
              <w:t>3.4.</w:t>
            </w:r>
          </w:p>
        </w:tc>
        <w:tc>
          <w:tcPr>
            <w:tcW w:w="1701" w:type="dxa"/>
            <w:vAlign w:val="center"/>
          </w:tcPr>
          <w:p w:rsidR="00C55659" w:rsidRDefault="00C55659">
            <w:pPr>
              <w:pStyle w:val="ConsPlusNormal"/>
            </w:pPr>
            <w:r>
              <w:t>Нарукавный знак</w:t>
            </w:r>
          </w:p>
        </w:tc>
        <w:tc>
          <w:tcPr>
            <w:tcW w:w="1247" w:type="dxa"/>
            <w:vAlign w:val="center"/>
          </w:tcPr>
          <w:p w:rsidR="00C55659" w:rsidRDefault="00C55659">
            <w:pPr>
              <w:pStyle w:val="ConsPlusNormal"/>
              <w:jc w:val="center"/>
            </w:pPr>
            <w:r>
              <w:t>штука</w:t>
            </w:r>
          </w:p>
        </w:tc>
        <w:tc>
          <w:tcPr>
            <w:tcW w:w="2891" w:type="dxa"/>
            <w:vAlign w:val="center"/>
          </w:tcPr>
          <w:p w:rsidR="00C55659" w:rsidRDefault="00C55659">
            <w:pPr>
              <w:pStyle w:val="ConsPlusNormal"/>
              <w:jc w:val="center"/>
            </w:pPr>
            <w:r>
              <w:t xml:space="preserve">выдается с предметами форменной одежды, на </w:t>
            </w:r>
            <w:r>
              <w:lastRenderedPageBreak/>
              <w:t>которых предусмотрено ношение нарукавных знаков, на срок носки, соответствующий сроку носки предметов форменной одежды</w:t>
            </w:r>
          </w:p>
        </w:tc>
        <w:tc>
          <w:tcPr>
            <w:tcW w:w="1134" w:type="dxa"/>
            <w:vAlign w:val="center"/>
          </w:tcPr>
          <w:p w:rsidR="00C55659" w:rsidRDefault="00C55659">
            <w:pPr>
              <w:pStyle w:val="ConsPlusNormal"/>
              <w:jc w:val="center"/>
            </w:pPr>
            <w:r>
              <w:lastRenderedPageBreak/>
              <w:t>350,0</w:t>
            </w:r>
          </w:p>
        </w:tc>
        <w:tc>
          <w:tcPr>
            <w:tcW w:w="1474" w:type="dxa"/>
            <w:vAlign w:val="center"/>
          </w:tcPr>
          <w:p w:rsidR="00C55659" w:rsidRDefault="00C55659">
            <w:pPr>
              <w:pStyle w:val="ConsPlusNormal"/>
              <w:jc w:val="center"/>
            </w:pPr>
          </w:p>
        </w:tc>
      </w:tr>
      <w:tr w:rsidR="00C55659">
        <w:tc>
          <w:tcPr>
            <w:tcW w:w="624" w:type="dxa"/>
            <w:vAlign w:val="center"/>
          </w:tcPr>
          <w:p w:rsidR="00C55659" w:rsidRDefault="00C55659">
            <w:pPr>
              <w:pStyle w:val="ConsPlusNormal"/>
              <w:jc w:val="center"/>
            </w:pPr>
            <w:r>
              <w:lastRenderedPageBreak/>
              <w:t>3.5.</w:t>
            </w:r>
          </w:p>
        </w:tc>
        <w:tc>
          <w:tcPr>
            <w:tcW w:w="1701" w:type="dxa"/>
            <w:vAlign w:val="center"/>
          </w:tcPr>
          <w:p w:rsidR="00C55659" w:rsidRDefault="00C55659">
            <w:pPr>
              <w:pStyle w:val="ConsPlusNormal"/>
            </w:pPr>
            <w:r>
              <w:t>Петличная эмблема</w:t>
            </w:r>
          </w:p>
        </w:tc>
        <w:tc>
          <w:tcPr>
            <w:tcW w:w="1247" w:type="dxa"/>
            <w:vAlign w:val="center"/>
          </w:tcPr>
          <w:p w:rsidR="00C55659" w:rsidRDefault="00C55659">
            <w:pPr>
              <w:pStyle w:val="ConsPlusNormal"/>
              <w:jc w:val="center"/>
            </w:pPr>
            <w:r>
              <w:t>штука</w:t>
            </w:r>
          </w:p>
        </w:tc>
        <w:tc>
          <w:tcPr>
            <w:tcW w:w="2891" w:type="dxa"/>
            <w:vAlign w:val="center"/>
          </w:tcPr>
          <w:p w:rsidR="00C55659" w:rsidRDefault="00C55659">
            <w:pPr>
              <w:pStyle w:val="ConsPlusNormal"/>
              <w:jc w:val="center"/>
            </w:pPr>
            <w:r>
              <w:t>выдается с предметами форменной одежды, на которых предусмотрено ношение петличной эмблемы, на срок носки, соответствующий сроку носки предметов форменной одежды</w:t>
            </w:r>
          </w:p>
        </w:tc>
        <w:tc>
          <w:tcPr>
            <w:tcW w:w="1134" w:type="dxa"/>
            <w:vAlign w:val="center"/>
          </w:tcPr>
          <w:p w:rsidR="00C55659" w:rsidRDefault="00C55659">
            <w:pPr>
              <w:pStyle w:val="ConsPlusNormal"/>
              <w:jc w:val="center"/>
            </w:pPr>
            <w:r>
              <w:t>500,0</w:t>
            </w:r>
          </w:p>
        </w:tc>
        <w:tc>
          <w:tcPr>
            <w:tcW w:w="1474" w:type="dxa"/>
            <w:vAlign w:val="center"/>
          </w:tcPr>
          <w:p w:rsidR="00C55659" w:rsidRDefault="00C55659">
            <w:pPr>
              <w:pStyle w:val="ConsPlusNormal"/>
              <w:jc w:val="center"/>
            </w:pPr>
          </w:p>
        </w:tc>
      </w:tr>
      <w:tr w:rsidR="00C55659">
        <w:tc>
          <w:tcPr>
            <w:tcW w:w="624" w:type="dxa"/>
            <w:vAlign w:val="center"/>
          </w:tcPr>
          <w:p w:rsidR="00C55659" w:rsidRDefault="00C55659">
            <w:pPr>
              <w:pStyle w:val="ConsPlusNormal"/>
              <w:jc w:val="center"/>
            </w:pPr>
            <w:r>
              <w:t>3.6.</w:t>
            </w:r>
          </w:p>
        </w:tc>
        <w:tc>
          <w:tcPr>
            <w:tcW w:w="1701" w:type="dxa"/>
            <w:vAlign w:val="center"/>
          </w:tcPr>
          <w:p w:rsidR="00C55659" w:rsidRDefault="00C55659">
            <w:pPr>
              <w:pStyle w:val="ConsPlusNormal"/>
            </w:pPr>
            <w:r>
              <w:t>Полоска одинарная</w:t>
            </w:r>
          </w:p>
        </w:tc>
        <w:tc>
          <w:tcPr>
            <w:tcW w:w="1247" w:type="dxa"/>
            <w:vAlign w:val="center"/>
          </w:tcPr>
          <w:p w:rsidR="00C55659" w:rsidRDefault="00C55659">
            <w:pPr>
              <w:pStyle w:val="ConsPlusNormal"/>
              <w:jc w:val="center"/>
            </w:pPr>
            <w:r>
              <w:t>пара</w:t>
            </w:r>
          </w:p>
        </w:tc>
        <w:tc>
          <w:tcPr>
            <w:tcW w:w="2891" w:type="dxa"/>
            <w:vAlign w:val="center"/>
          </w:tcPr>
          <w:p w:rsidR="00C55659" w:rsidRDefault="00C55659">
            <w:pPr>
              <w:pStyle w:val="ConsPlusNormal"/>
              <w:jc w:val="center"/>
            </w:pPr>
            <w:r>
              <w:t>выдается с наплечными знаками на срок носки, соответствующий сроку носки наплечных знаков</w:t>
            </w:r>
          </w:p>
        </w:tc>
        <w:tc>
          <w:tcPr>
            <w:tcW w:w="1134" w:type="dxa"/>
            <w:vAlign w:val="center"/>
          </w:tcPr>
          <w:p w:rsidR="00C55659" w:rsidRDefault="00C55659">
            <w:pPr>
              <w:pStyle w:val="ConsPlusNormal"/>
              <w:jc w:val="center"/>
            </w:pPr>
            <w:r>
              <w:t>900,0</w:t>
            </w:r>
          </w:p>
        </w:tc>
        <w:tc>
          <w:tcPr>
            <w:tcW w:w="1474" w:type="dxa"/>
            <w:vAlign w:val="center"/>
          </w:tcPr>
          <w:p w:rsidR="00C55659" w:rsidRDefault="00C55659">
            <w:pPr>
              <w:pStyle w:val="ConsPlusNormal"/>
              <w:jc w:val="center"/>
            </w:pPr>
          </w:p>
        </w:tc>
      </w:tr>
      <w:tr w:rsidR="00C55659">
        <w:tc>
          <w:tcPr>
            <w:tcW w:w="624" w:type="dxa"/>
            <w:vAlign w:val="center"/>
          </w:tcPr>
          <w:p w:rsidR="00C55659" w:rsidRDefault="00C55659">
            <w:pPr>
              <w:pStyle w:val="ConsPlusNormal"/>
              <w:jc w:val="center"/>
            </w:pPr>
            <w:r>
              <w:t>3.7.</w:t>
            </w:r>
          </w:p>
        </w:tc>
        <w:tc>
          <w:tcPr>
            <w:tcW w:w="1701" w:type="dxa"/>
            <w:vAlign w:val="center"/>
          </w:tcPr>
          <w:p w:rsidR="00C55659" w:rsidRDefault="00C55659">
            <w:pPr>
              <w:pStyle w:val="ConsPlusNormal"/>
            </w:pPr>
            <w:r>
              <w:t>Полоска двойная</w:t>
            </w:r>
          </w:p>
        </w:tc>
        <w:tc>
          <w:tcPr>
            <w:tcW w:w="1247" w:type="dxa"/>
            <w:vAlign w:val="center"/>
          </w:tcPr>
          <w:p w:rsidR="00C55659" w:rsidRDefault="00C55659">
            <w:pPr>
              <w:pStyle w:val="ConsPlusNormal"/>
              <w:jc w:val="center"/>
            </w:pPr>
            <w:r>
              <w:t>пара</w:t>
            </w:r>
          </w:p>
        </w:tc>
        <w:tc>
          <w:tcPr>
            <w:tcW w:w="2891" w:type="dxa"/>
            <w:vAlign w:val="center"/>
          </w:tcPr>
          <w:p w:rsidR="00C55659" w:rsidRDefault="00C55659">
            <w:pPr>
              <w:pStyle w:val="ConsPlusNormal"/>
              <w:jc w:val="center"/>
            </w:pPr>
            <w:r>
              <w:t>выдается с наплечными знаками на срок носки, соответствующий сроку носки наплечных знаков</w:t>
            </w:r>
          </w:p>
        </w:tc>
        <w:tc>
          <w:tcPr>
            <w:tcW w:w="1134" w:type="dxa"/>
            <w:vAlign w:val="center"/>
          </w:tcPr>
          <w:p w:rsidR="00C55659" w:rsidRDefault="00C55659">
            <w:pPr>
              <w:pStyle w:val="ConsPlusNormal"/>
              <w:jc w:val="center"/>
            </w:pPr>
            <w:r>
              <w:t>930,0</w:t>
            </w:r>
          </w:p>
        </w:tc>
        <w:tc>
          <w:tcPr>
            <w:tcW w:w="1474" w:type="dxa"/>
            <w:vAlign w:val="center"/>
          </w:tcPr>
          <w:p w:rsidR="00C55659" w:rsidRDefault="00C55659">
            <w:pPr>
              <w:pStyle w:val="ConsPlusNormal"/>
              <w:jc w:val="center"/>
            </w:pPr>
          </w:p>
        </w:tc>
      </w:tr>
      <w:tr w:rsidR="00C55659">
        <w:tc>
          <w:tcPr>
            <w:tcW w:w="624" w:type="dxa"/>
            <w:vAlign w:val="center"/>
          </w:tcPr>
          <w:p w:rsidR="00C55659" w:rsidRDefault="00C55659">
            <w:pPr>
              <w:pStyle w:val="ConsPlusNormal"/>
              <w:jc w:val="center"/>
            </w:pPr>
            <w:r>
              <w:t>3.8.</w:t>
            </w:r>
          </w:p>
        </w:tc>
        <w:tc>
          <w:tcPr>
            <w:tcW w:w="1701" w:type="dxa"/>
            <w:vAlign w:val="center"/>
          </w:tcPr>
          <w:p w:rsidR="00C55659" w:rsidRDefault="00C55659">
            <w:pPr>
              <w:pStyle w:val="ConsPlusNormal"/>
            </w:pPr>
            <w:r>
              <w:t>Полоска тройная</w:t>
            </w:r>
          </w:p>
        </w:tc>
        <w:tc>
          <w:tcPr>
            <w:tcW w:w="1247" w:type="dxa"/>
            <w:vAlign w:val="center"/>
          </w:tcPr>
          <w:p w:rsidR="00C55659" w:rsidRDefault="00C55659">
            <w:pPr>
              <w:pStyle w:val="ConsPlusNormal"/>
              <w:jc w:val="center"/>
            </w:pPr>
            <w:r>
              <w:t>пара</w:t>
            </w:r>
          </w:p>
        </w:tc>
        <w:tc>
          <w:tcPr>
            <w:tcW w:w="2891" w:type="dxa"/>
            <w:vAlign w:val="center"/>
          </w:tcPr>
          <w:p w:rsidR="00C55659" w:rsidRDefault="00C55659">
            <w:pPr>
              <w:pStyle w:val="ConsPlusNormal"/>
              <w:jc w:val="center"/>
            </w:pPr>
            <w:r>
              <w:t>выдается с наплечными знаками на срок носки, соответствующий сроку носки наплечных знаков</w:t>
            </w:r>
          </w:p>
        </w:tc>
        <w:tc>
          <w:tcPr>
            <w:tcW w:w="1134" w:type="dxa"/>
            <w:vAlign w:val="center"/>
          </w:tcPr>
          <w:p w:rsidR="00C55659" w:rsidRDefault="00C55659">
            <w:pPr>
              <w:pStyle w:val="ConsPlusNormal"/>
              <w:jc w:val="center"/>
            </w:pPr>
            <w:r>
              <w:t>950,0</w:t>
            </w:r>
          </w:p>
        </w:tc>
        <w:tc>
          <w:tcPr>
            <w:tcW w:w="1474" w:type="dxa"/>
            <w:vAlign w:val="center"/>
          </w:tcPr>
          <w:p w:rsidR="00C55659" w:rsidRDefault="00C55659">
            <w:pPr>
              <w:pStyle w:val="ConsPlusNormal"/>
              <w:jc w:val="center"/>
            </w:pPr>
          </w:p>
        </w:tc>
      </w:tr>
      <w:tr w:rsidR="00C55659">
        <w:tc>
          <w:tcPr>
            <w:tcW w:w="624" w:type="dxa"/>
            <w:vAlign w:val="center"/>
          </w:tcPr>
          <w:p w:rsidR="00C55659" w:rsidRDefault="00C55659">
            <w:pPr>
              <w:pStyle w:val="ConsPlusNormal"/>
              <w:jc w:val="center"/>
            </w:pPr>
            <w:r>
              <w:t>3.9</w:t>
            </w:r>
          </w:p>
        </w:tc>
        <w:tc>
          <w:tcPr>
            <w:tcW w:w="1701" w:type="dxa"/>
            <w:vAlign w:val="center"/>
          </w:tcPr>
          <w:p w:rsidR="00C55659" w:rsidRDefault="00C55659">
            <w:pPr>
              <w:pStyle w:val="ConsPlusNormal"/>
            </w:pPr>
            <w:r>
              <w:t>Пуговица 14 мм</w:t>
            </w:r>
          </w:p>
        </w:tc>
        <w:tc>
          <w:tcPr>
            <w:tcW w:w="1247" w:type="dxa"/>
            <w:vAlign w:val="center"/>
          </w:tcPr>
          <w:p w:rsidR="00C55659" w:rsidRDefault="00C55659">
            <w:pPr>
              <w:pStyle w:val="ConsPlusNormal"/>
              <w:jc w:val="center"/>
            </w:pPr>
            <w:r>
              <w:t>штука</w:t>
            </w:r>
          </w:p>
        </w:tc>
        <w:tc>
          <w:tcPr>
            <w:tcW w:w="2891" w:type="dxa"/>
            <w:vAlign w:val="center"/>
          </w:tcPr>
          <w:p w:rsidR="00C55659" w:rsidRDefault="00C55659">
            <w:pPr>
              <w:pStyle w:val="ConsPlusNormal"/>
              <w:jc w:val="center"/>
            </w:pPr>
            <w:r>
              <w:t>выдается с предметами форменной одежды, на которых предусмотрено ношение наплечных знаков, на срок носки, соответствующий сроку носки предметов форменной одежды</w:t>
            </w:r>
          </w:p>
        </w:tc>
        <w:tc>
          <w:tcPr>
            <w:tcW w:w="1134" w:type="dxa"/>
            <w:vAlign w:val="center"/>
          </w:tcPr>
          <w:p w:rsidR="00C55659" w:rsidRDefault="00C55659">
            <w:pPr>
              <w:pStyle w:val="ConsPlusNormal"/>
              <w:jc w:val="center"/>
            </w:pPr>
            <w:r>
              <w:t>400,0</w:t>
            </w:r>
          </w:p>
        </w:tc>
        <w:tc>
          <w:tcPr>
            <w:tcW w:w="1474" w:type="dxa"/>
            <w:vAlign w:val="center"/>
          </w:tcPr>
          <w:p w:rsidR="00C55659" w:rsidRDefault="00C55659">
            <w:pPr>
              <w:pStyle w:val="ConsPlusNormal"/>
              <w:jc w:val="center"/>
            </w:pPr>
            <w:r>
              <w:t>на ножке, плоская с рельефным бортиком</w:t>
            </w:r>
          </w:p>
        </w:tc>
      </w:tr>
      <w:tr w:rsidR="00C55659">
        <w:tc>
          <w:tcPr>
            <w:tcW w:w="624" w:type="dxa"/>
            <w:vAlign w:val="center"/>
          </w:tcPr>
          <w:p w:rsidR="00C55659" w:rsidRDefault="00C55659">
            <w:pPr>
              <w:pStyle w:val="ConsPlusNormal"/>
              <w:jc w:val="center"/>
            </w:pPr>
            <w:r>
              <w:t>3.10.</w:t>
            </w:r>
          </w:p>
        </w:tc>
        <w:tc>
          <w:tcPr>
            <w:tcW w:w="1701" w:type="dxa"/>
            <w:vAlign w:val="center"/>
          </w:tcPr>
          <w:p w:rsidR="00C55659" w:rsidRDefault="00C55659">
            <w:pPr>
              <w:pStyle w:val="ConsPlusNormal"/>
            </w:pPr>
            <w:r>
              <w:t>Пуговица 22 мм</w:t>
            </w:r>
          </w:p>
        </w:tc>
        <w:tc>
          <w:tcPr>
            <w:tcW w:w="1247" w:type="dxa"/>
            <w:vAlign w:val="center"/>
          </w:tcPr>
          <w:p w:rsidR="00C55659" w:rsidRDefault="00C55659">
            <w:pPr>
              <w:pStyle w:val="ConsPlusNormal"/>
              <w:jc w:val="center"/>
            </w:pPr>
            <w:r>
              <w:t>штука</w:t>
            </w:r>
          </w:p>
        </w:tc>
        <w:tc>
          <w:tcPr>
            <w:tcW w:w="2891" w:type="dxa"/>
            <w:vAlign w:val="center"/>
          </w:tcPr>
          <w:p w:rsidR="00C55659" w:rsidRDefault="00C55659">
            <w:pPr>
              <w:pStyle w:val="ConsPlusNormal"/>
              <w:jc w:val="center"/>
            </w:pPr>
            <w:r>
              <w:t>выдается с предметами форменной одежды на срок носки, соответствующий сроку носки предметов форменной одежды</w:t>
            </w:r>
          </w:p>
        </w:tc>
        <w:tc>
          <w:tcPr>
            <w:tcW w:w="1134" w:type="dxa"/>
            <w:vAlign w:val="center"/>
          </w:tcPr>
          <w:p w:rsidR="00C55659" w:rsidRDefault="00C55659">
            <w:pPr>
              <w:pStyle w:val="ConsPlusNormal"/>
              <w:jc w:val="center"/>
            </w:pPr>
            <w:r>
              <w:t>400,0</w:t>
            </w:r>
          </w:p>
        </w:tc>
        <w:tc>
          <w:tcPr>
            <w:tcW w:w="1474" w:type="dxa"/>
            <w:vAlign w:val="center"/>
          </w:tcPr>
          <w:p w:rsidR="00C55659" w:rsidRDefault="00C55659">
            <w:pPr>
              <w:pStyle w:val="ConsPlusNormal"/>
              <w:jc w:val="center"/>
            </w:pPr>
            <w:r>
              <w:t>на ножке, плоская с рельефным бортиком</w:t>
            </w:r>
          </w:p>
        </w:tc>
      </w:tr>
    </w:tbl>
    <w:p w:rsidR="00C55659" w:rsidRDefault="00C55659">
      <w:pPr>
        <w:pStyle w:val="ConsPlusNormal"/>
        <w:ind w:firstLine="540"/>
        <w:jc w:val="both"/>
      </w:pPr>
    </w:p>
    <w:p w:rsidR="00C55659" w:rsidRDefault="00C55659">
      <w:pPr>
        <w:pStyle w:val="ConsPlusNormal"/>
        <w:ind w:firstLine="540"/>
        <w:jc w:val="both"/>
      </w:pPr>
      <w:r>
        <w:t>--------------------------------</w:t>
      </w:r>
    </w:p>
    <w:p w:rsidR="00C55659" w:rsidRDefault="00C55659">
      <w:pPr>
        <w:pStyle w:val="ConsPlusNormal"/>
        <w:spacing w:before="220"/>
        <w:ind w:firstLine="540"/>
        <w:jc w:val="both"/>
      </w:pPr>
      <w:bookmarkStart w:id="131" w:name="P21033"/>
      <w:bookmarkEnd w:id="131"/>
      <w:r>
        <w:t>&lt;3&gt; Начальники структурных подразделений центрального аппарата Федерального казначейства, руководители территориальных органов Федерального казначейства, заместители начальников структурных подразделений центрального аппарата Федерального казначейства, осуществляющие внутренний государственный финансовый контроль.</w:t>
      </w:r>
    </w:p>
    <w:p w:rsidR="00C55659" w:rsidRDefault="00C55659">
      <w:pPr>
        <w:pStyle w:val="ConsPlusNormal"/>
        <w:spacing w:before="220"/>
        <w:ind w:firstLine="540"/>
        <w:jc w:val="both"/>
      </w:pPr>
      <w:bookmarkStart w:id="132" w:name="P21034"/>
      <w:bookmarkEnd w:id="132"/>
      <w:r>
        <w:t xml:space="preserve">&lt;4&gt; Федеральные государственные гражданские служащие центрального аппарата </w:t>
      </w:r>
      <w:r>
        <w:lastRenderedPageBreak/>
        <w:t>Федерального казначейства, территориальных органов Федерального казначейства, осуществляющие внутренний государственный финансовый контроль.</w:t>
      </w:r>
    </w:p>
    <w:p w:rsidR="00C55659" w:rsidRDefault="00C55659">
      <w:pPr>
        <w:pStyle w:val="ConsPlusNormal"/>
        <w:jc w:val="both"/>
      </w:pPr>
    </w:p>
    <w:p w:rsidR="00C55659" w:rsidRDefault="00C55659">
      <w:pPr>
        <w:pStyle w:val="ConsPlusNormal"/>
        <w:jc w:val="both"/>
      </w:pPr>
    </w:p>
    <w:p w:rsidR="00C55659" w:rsidRDefault="00C55659">
      <w:pPr>
        <w:pStyle w:val="ConsPlusNormal"/>
        <w:pBdr>
          <w:bottom w:val="single" w:sz="6" w:space="0" w:color="auto"/>
        </w:pBdr>
        <w:spacing w:before="100" w:after="100"/>
        <w:jc w:val="both"/>
        <w:rPr>
          <w:sz w:val="2"/>
          <w:szCs w:val="2"/>
        </w:rPr>
      </w:pPr>
    </w:p>
    <w:p w:rsidR="004477B8" w:rsidRDefault="004477B8">
      <w:bookmarkStart w:id="133" w:name="_GoBack"/>
      <w:bookmarkEnd w:id="133"/>
    </w:p>
    <w:sectPr w:rsidR="004477B8" w:rsidSect="008B5E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659"/>
    <w:rsid w:val="004477B8"/>
    <w:rsid w:val="00C556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9F54BF-748E-400A-92C0-2C120DAFA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565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5565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5565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5565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5565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5565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5565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5565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https://login.consultant.ru/link/?req=doc&amp;base=EPB&amp;n=670243" TargetMode="External"/><Relationship Id="rId170" Type="http://schemas.openxmlformats.org/officeDocument/2006/relationships/hyperlink" Target="https://login.consultant.ru/link/?req=doc&amp;base=EPB&amp;n=816238&amp;dst=100072" TargetMode="External"/><Relationship Id="rId268" Type="http://schemas.openxmlformats.org/officeDocument/2006/relationships/image" Target="media/image89.wmf"/><Relationship Id="rId475" Type="http://schemas.openxmlformats.org/officeDocument/2006/relationships/hyperlink" Target="https://login.consultant.ru/link/?req=doc&amp;base=EPB&amp;n=889367&amp;dst=100035" TargetMode="External"/><Relationship Id="rId682" Type="http://schemas.openxmlformats.org/officeDocument/2006/relationships/hyperlink" Target="https://login.consultant.ru/link/?req=doc&amp;base=EPB&amp;n=870002&amp;dst=100917" TargetMode="External"/><Relationship Id="rId128" Type="http://schemas.openxmlformats.org/officeDocument/2006/relationships/hyperlink" Target="https://login.consultant.ru/link/?req=doc&amp;base=LAW&amp;n=422266" TargetMode="External"/><Relationship Id="rId335" Type="http://schemas.openxmlformats.org/officeDocument/2006/relationships/hyperlink" Target="https://login.consultant.ru/link/?req=doc&amp;base=EPB&amp;n=837168&amp;dst=100022" TargetMode="External"/><Relationship Id="rId542" Type="http://schemas.openxmlformats.org/officeDocument/2006/relationships/hyperlink" Target="https://login.consultant.ru/link/?req=doc&amp;base=EPB&amp;n=816238&amp;dst=100234" TargetMode="External"/><Relationship Id="rId987" Type="http://schemas.openxmlformats.org/officeDocument/2006/relationships/hyperlink" Target="https://login.consultant.ru/link/?req=doc&amp;base=EPB&amp;n=874346&amp;dst=102512" TargetMode="External"/><Relationship Id="rId1172" Type="http://schemas.openxmlformats.org/officeDocument/2006/relationships/hyperlink" Target="https://login.consultant.ru/link/?req=doc&amp;base=EPB&amp;n=870002&amp;dst=102455" TargetMode="External"/><Relationship Id="rId402" Type="http://schemas.openxmlformats.org/officeDocument/2006/relationships/hyperlink" Target="https://login.consultant.ru/link/?req=doc&amp;base=LAW&amp;n=419184" TargetMode="External"/><Relationship Id="rId847" Type="http://schemas.openxmlformats.org/officeDocument/2006/relationships/hyperlink" Target="https://login.consultant.ru/link/?req=doc&amp;base=EPB&amp;n=822789&amp;dst=101606" TargetMode="External"/><Relationship Id="rId1032" Type="http://schemas.openxmlformats.org/officeDocument/2006/relationships/hyperlink" Target="https://login.consultant.ru/link/?req=doc&amp;base=EPB&amp;n=874346&amp;dst=102577" TargetMode="External"/><Relationship Id="rId707" Type="http://schemas.openxmlformats.org/officeDocument/2006/relationships/hyperlink" Target="https://login.consultant.ru/link/?req=doc&amp;base=EPB&amp;n=874346&amp;dst=101741" TargetMode="External"/><Relationship Id="rId914" Type="http://schemas.openxmlformats.org/officeDocument/2006/relationships/hyperlink" Target="https://login.consultant.ru/link/?req=doc&amp;base=EPB&amp;n=816238&amp;dst=102864" TargetMode="External"/><Relationship Id="rId1337" Type="http://schemas.openxmlformats.org/officeDocument/2006/relationships/hyperlink" Target="https://login.consultant.ru/link/?req=doc&amp;base=EPB&amp;n=870002&amp;dst=102967" TargetMode="External"/><Relationship Id="rId43" Type="http://schemas.openxmlformats.org/officeDocument/2006/relationships/hyperlink" Target="https://login.consultant.ru/link/?req=doc&amp;base=EPB&amp;n=845246&amp;dst=100006" TargetMode="External"/><Relationship Id="rId192" Type="http://schemas.openxmlformats.org/officeDocument/2006/relationships/hyperlink" Target="https://login.consultant.ru/link/?req=doc&amp;base=EPB&amp;n=889367&amp;dst=100011" TargetMode="External"/><Relationship Id="rId497" Type="http://schemas.openxmlformats.org/officeDocument/2006/relationships/hyperlink" Target="https://login.consultant.ru/link/?req=doc&amp;base=EPB&amp;n=889367&amp;dst=100268" TargetMode="External"/><Relationship Id="rId357" Type="http://schemas.openxmlformats.org/officeDocument/2006/relationships/image" Target="media/image127.wmf"/><Relationship Id="rId1194" Type="http://schemas.openxmlformats.org/officeDocument/2006/relationships/hyperlink" Target="https://login.consultant.ru/link/?req=doc&amp;base=EPB&amp;n=822789&amp;dst=102951" TargetMode="External"/><Relationship Id="rId217" Type="http://schemas.openxmlformats.org/officeDocument/2006/relationships/hyperlink" Target="https://login.consultant.ru/link/?req=doc&amp;base=EPB&amp;n=830861&amp;dst=100068" TargetMode="External"/><Relationship Id="rId564" Type="http://schemas.openxmlformats.org/officeDocument/2006/relationships/hyperlink" Target="https://login.consultant.ru/link/?req=doc&amp;base=EPB&amp;n=870002&amp;dst=100155" TargetMode="External"/><Relationship Id="rId771" Type="http://schemas.openxmlformats.org/officeDocument/2006/relationships/hyperlink" Target="https://login.consultant.ru/link/?req=doc&amp;base=EPB&amp;n=870002&amp;dst=101437" TargetMode="External"/><Relationship Id="rId869" Type="http://schemas.openxmlformats.org/officeDocument/2006/relationships/hyperlink" Target="https://login.consultant.ru/link/?req=doc&amp;base=EPB&amp;n=874346&amp;dst=102381" TargetMode="External"/><Relationship Id="rId424" Type="http://schemas.openxmlformats.org/officeDocument/2006/relationships/image" Target="media/image162.wmf"/><Relationship Id="rId631" Type="http://schemas.openxmlformats.org/officeDocument/2006/relationships/hyperlink" Target="https://login.consultant.ru/link/?req=doc&amp;base=EPB&amp;n=874346&amp;dst=101233" TargetMode="External"/><Relationship Id="rId729" Type="http://schemas.openxmlformats.org/officeDocument/2006/relationships/hyperlink" Target="https://login.consultant.ru/link/?req=doc&amp;base=EPB&amp;n=874346&amp;dst=102001" TargetMode="External"/><Relationship Id="rId1054" Type="http://schemas.openxmlformats.org/officeDocument/2006/relationships/hyperlink" Target="https://login.consultant.ru/link/?req=doc&amp;base=EPB&amp;n=800803&amp;dst=100246" TargetMode="External"/><Relationship Id="rId1261" Type="http://schemas.openxmlformats.org/officeDocument/2006/relationships/hyperlink" Target="https://login.consultant.ru/link/?req=doc&amp;base=LAW&amp;n=524679" TargetMode="External"/><Relationship Id="rId1359" Type="http://schemas.openxmlformats.org/officeDocument/2006/relationships/hyperlink" Target="https://login.consultant.ru/link/?req=doc&amp;base=EPB&amp;n=830861&amp;dst=100637" TargetMode="External"/><Relationship Id="rId936" Type="http://schemas.openxmlformats.org/officeDocument/2006/relationships/hyperlink" Target="https://login.consultant.ru/link/?req=doc&amp;base=EPB&amp;n=830861&amp;dst=100225" TargetMode="External"/><Relationship Id="rId1121" Type="http://schemas.openxmlformats.org/officeDocument/2006/relationships/hyperlink" Target="https://login.consultant.ru/link/?req=doc&amp;base=EPB&amp;n=837290&amp;dst=118331" TargetMode="External"/><Relationship Id="rId1219" Type="http://schemas.openxmlformats.org/officeDocument/2006/relationships/hyperlink" Target="https://login.consultant.ru/link/?req=doc&amp;base=EPB&amp;n=897861&amp;dst=100336" TargetMode="External"/><Relationship Id="rId65" Type="http://schemas.openxmlformats.org/officeDocument/2006/relationships/hyperlink" Target="https://login.consultant.ru/link/?req=doc&amp;base=LAW&amp;n=411149&amp;dst=1171" TargetMode="External"/><Relationship Id="rId281" Type="http://schemas.openxmlformats.org/officeDocument/2006/relationships/image" Target="media/image95.wmf"/><Relationship Id="rId141" Type="http://schemas.openxmlformats.org/officeDocument/2006/relationships/image" Target="media/image23.wmf"/><Relationship Id="rId379" Type="http://schemas.openxmlformats.org/officeDocument/2006/relationships/image" Target="media/image143.wmf"/><Relationship Id="rId586" Type="http://schemas.openxmlformats.org/officeDocument/2006/relationships/hyperlink" Target="https://login.consultant.ru/link/?req=doc&amp;base=EPB&amp;n=874346&amp;dst=100624" TargetMode="External"/><Relationship Id="rId793" Type="http://schemas.openxmlformats.org/officeDocument/2006/relationships/hyperlink" Target="https://login.consultant.ru/link/?req=doc&amp;base=EPB&amp;n=870002&amp;dst=101720" TargetMode="External"/><Relationship Id="rId7" Type="http://schemas.openxmlformats.org/officeDocument/2006/relationships/hyperlink" Target="https://login.consultant.ru/link/?req=doc&amp;base=EPB&amp;n=815946&amp;dst=100006" TargetMode="External"/><Relationship Id="rId239" Type="http://schemas.openxmlformats.org/officeDocument/2006/relationships/hyperlink" Target="https://login.consultant.ru/link/?req=doc&amp;base=EPB&amp;n=822789&amp;dst=100031" TargetMode="External"/><Relationship Id="rId446" Type="http://schemas.openxmlformats.org/officeDocument/2006/relationships/image" Target="media/image176.wmf"/><Relationship Id="rId653" Type="http://schemas.openxmlformats.org/officeDocument/2006/relationships/hyperlink" Target="https://login.consultant.ru/link/?req=doc&amp;base=EPB&amp;n=870002&amp;dst=100622" TargetMode="External"/><Relationship Id="rId1076" Type="http://schemas.openxmlformats.org/officeDocument/2006/relationships/hyperlink" Target="https://login.consultant.ru/link/?req=doc&amp;base=EPB&amp;n=870002&amp;dst=102249" TargetMode="External"/><Relationship Id="rId1283" Type="http://schemas.openxmlformats.org/officeDocument/2006/relationships/hyperlink" Target="https://login.consultant.ru/link/?req=doc&amp;base=EPB&amp;n=830861&amp;dst=100405" TargetMode="External"/><Relationship Id="rId306" Type="http://schemas.openxmlformats.org/officeDocument/2006/relationships/hyperlink" Target="https://login.consultant.ru/link/?req=doc&amp;base=EPB&amp;n=822789&amp;dst=100082" TargetMode="External"/><Relationship Id="rId860" Type="http://schemas.openxmlformats.org/officeDocument/2006/relationships/hyperlink" Target="https://login.consultant.ru/link/?req=doc&amp;base=EPB&amp;n=861403&amp;dst=100422" TargetMode="External"/><Relationship Id="rId958" Type="http://schemas.openxmlformats.org/officeDocument/2006/relationships/hyperlink" Target="https://login.consultant.ru/link/?req=doc&amp;base=EPB&amp;n=861403&amp;dst=100893" TargetMode="External"/><Relationship Id="rId1143" Type="http://schemas.openxmlformats.org/officeDocument/2006/relationships/hyperlink" Target="https://login.consultant.ru/link/?req=doc&amp;base=EPB&amp;n=874346&amp;dst=102647" TargetMode="External"/><Relationship Id="rId87" Type="http://schemas.openxmlformats.org/officeDocument/2006/relationships/hyperlink" Target="https://login.consultant.ru/link/?req=doc&amp;base=EPB&amp;n=816238&amp;dst=100017" TargetMode="External"/><Relationship Id="rId513" Type="http://schemas.openxmlformats.org/officeDocument/2006/relationships/image" Target="media/image191.wmf"/><Relationship Id="rId720" Type="http://schemas.openxmlformats.org/officeDocument/2006/relationships/hyperlink" Target="https://login.consultant.ru/link/?req=doc&amp;base=EPB&amp;n=822789&amp;dst=101173" TargetMode="External"/><Relationship Id="rId818" Type="http://schemas.openxmlformats.org/officeDocument/2006/relationships/hyperlink" Target="https://login.consultant.ru/link/?req=doc&amp;base=EPB&amp;n=870002&amp;dst=101825" TargetMode="External"/><Relationship Id="rId1350" Type="http://schemas.openxmlformats.org/officeDocument/2006/relationships/hyperlink" Target="https://login.consultant.ru/link/?req=doc&amp;base=EPB&amp;n=861403&amp;dst=101241" TargetMode="External"/><Relationship Id="rId1003" Type="http://schemas.openxmlformats.org/officeDocument/2006/relationships/hyperlink" Target="https://login.consultant.ru/link/?req=doc&amp;base=EPB&amp;n=870002&amp;dst=102150" TargetMode="External"/><Relationship Id="rId1210" Type="http://schemas.openxmlformats.org/officeDocument/2006/relationships/hyperlink" Target="https://login.consultant.ru/link/?req=doc&amp;base=EPB&amp;n=862748&amp;dst=110189" TargetMode="External"/><Relationship Id="rId1308" Type="http://schemas.openxmlformats.org/officeDocument/2006/relationships/hyperlink" Target="https://login.consultant.ru/link/?req=doc&amp;base=LAW&amp;n=438867&amp;dst=100005" TargetMode="External"/><Relationship Id="rId14" Type="http://schemas.openxmlformats.org/officeDocument/2006/relationships/hyperlink" Target="https://login.consultant.ru/link/?req=doc&amp;base=EPB&amp;n=874346&amp;dst=100006" TargetMode="External"/><Relationship Id="rId163" Type="http://schemas.openxmlformats.org/officeDocument/2006/relationships/hyperlink" Target="https://login.consultant.ru/link/?req=doc&amp;base=LAW&amp;n=411149&amp;dst=1171" TargetMode="External"/><Relationship Id="rId370" Type="http://schemas.openxmlformats.org/officeDocument/2006/relationships/image" Target="media/image134.wmf"/><Relationship Id="rId230" Type="http://schemas.openxmlformats.org/officeDocument/2006/relationships/hyperlink" Target="https://login.consultant.ru/link/?req=doc&amp;base=LAW&amp;n=490059&amp;dst=100488" TargetMode="External"/><Relationship Id="rId468" Type="http://schemas.openxmlformats.org/officeDocument/2006/relationships/hyperlink" Target="https://login.consultant.ru/link/?req=doc&amp;base=EPB&amp;n=861403&amp;dst=100113" TargetMode="External"/><Relationship Id="rId675" Type="http://schemas.openxmlformats.org/officeDocument/2006/relationships/hyperlink" Target="https://login.consultant.ru/link/?req=doc&amp;base=EPB&amp;n=870002&amp;dst=100820" TargetMode="External"/><Relationship Id="rId882" Type="http://schemas.openxmlformats.org/officeDocument/2006/relationships/hyperlink" Target="https://login.consultant.ru/link/?req=doc&amp;base=EPB&amp;n=861403&amp;dst=100488" TargetMode="External"/><Relationship Id="rId1098" Type="http://schemas.openxmlformats.org/officeDocument/2006/relationships/hyperlink" Target="https://login.consultant.ru/link/?req=doc&amp;base=EPB&amp;n=870002&amp;dst=102342" TargetMode="External"/><Relationship Id="rId328" Type="http://schemas.openxmlformats.org/officeDocument/2006/relationships/hyperlink" Target="https://login.consultant.ru/link/?req=doc&amp;base=LAW&amp;n=443040" TargetMode="External"/><Relationship Id="rId535" Type="http://schemas.openxmlformats.org/officeDocument/2006/relationships/hyperlink" Target="https://login.consultant.ru/link/?req=doc&amp;base=EPB&amp;n=837168&amp;dst=100182" TargetMode="External"/><Relationship Id="rId742" Type="http://schemas.openxmlformats.org/officeDocument/2006/relationships/hyperlink" Target="https://login.consultant.ru/link/?req=doc&amp;base=EPB&amp;n=830861&amp;dst=100191" TargetMode="External"/><Relationship Id="rId1165" Type="http://schemas.openxmlformats.org/officeDocument/2006/relationships/hyperlink" Target="https://login.consultant.ru/link/?req=doc&amp;base=EPB&amp;n=870002&amp;dst=102418" TargetMode="External"/><Relationship Id="rId602" Type="http://schemas.openxmlformats.org/officeDocument/2006/relationships/hyperlink" Target="https://login.consultant.ru/link/?req=doc&amp;base=EPB&amp;n=822789&amp;dst=100531" TargetMode="External"/><Relationship Id="rId1025" Type="http://schemas.openxmlformats.org/officeDocument/2006/relationships/hyperlink" Target="https://login.consultant.ru/link/?req=doc&amp;base=EPB&amp;n=874346&amp;dst=102558" TargetMode="External"/><Relationship Id="rId1232" Type="http://schemas.openxmlformats.org/officeDocument/2006/relationships/hyperlink" Target="https://login.consultant.ru/link/?req=doc&amp;base=EPB&amp;n=870002&amp;dst=102527" TargetMode="External"/><Relationship Id="rId907" Type="http://schemas.openxmlformats.org/officeDocument/2006/relationships/hyperlink" Target="https://login.consultant.ru/link/?req=doc&amp;base=EPB&amp;n=861403&amp;dst=100679" TargetMode="External"/><Relationship Id="rId36" Type="http://schemas.openxmlformats.org/officeDocument/2006/relationships/hyperlink" Target="https://login.consultant.ru/link/?req=doc&amp;base=EPB&amp;n=785315" TargetMode="External"/><Relationship Id="rId185" Type="http://schemas.openxmlformats.org/officeDocument/2006/relationships/hyperlink" Target="https://login.consultant.ru/link/?req=doc&amp;base=EPB&amp;n=830861&amp;dst=100066" TargetMode="External"/><Relationship Id="rId392" Type="http://schemas.openxmlformats.org/officeDocument/2006/relationships/hyperlink" Target="https://login.consultant.ru/link/?req=doc&amp;base=EPB&amp;n=816238&amp;dst=100083" TargetMode="External"/><Relationship Id="rId697" Type="http://schemas.openxmlformats.org/officeDocument/2006/relationships/hyperlink" Target="https://login.consultant.ru/link/?req=doc&amp;base=EPB&amp;n=874346&amp;dst=101624" TargetMode="External"/><Relationship Id="rId252" Type="http://schemas.openxmlformats.org/officeDocument/2006/relationships/image" Target="media/image77.wmf"/><Relationship Id="rId1187" Type="http://schemas.openxmlformats.org/officeDocument/2006/relationships/hyperlink" Target="https://login.consultant.ru/link/?req=doc&amp;base=EPB&amp;n=870002&amp;dst=102464" TargetMode="External"/><Relationship Id="rId112" Type="http://schemas.openxmlformats.org/officeDocument/2006/relationships/hyperlink" Target="https://login.consultant.ru/link/?req=doc&amp;base=LAW&amp;n=349415&amp;dst=100017" TargetMode="External"/><Relationship Id="rId557" Type="http://schemas.openxmlformats.org/officeDocument/2006/relationships/hyperlink" Target="https://login.consultant.ru/link/?req=doc&amp;base=EPB&amp;n=870002&amp;dst=100106" TargetMode="External"/><Relationship Id="rId764" Type="http://schemas.openxmlformats.org/officeDocument/2006/relationships/hyperlink" Target="https://login.consultant.ru/link/?req=doc&amp;base=EPB&amp;n=800803&amp;dst=100059" TargetMode="External"/><Relationship Id="rId971" Type="http://schemas.openxmlformats.org/officeDocument/2006/relationships/hyperlink" Target="https://login.consultant.ru/link/?req=doc&amp;base=EPB&amp;n=822789&amp;dst=102178" TargetMode="External"/><Relationship Id="rId417" Type="http://schemas.openxmlformats.org/officeDocument/2006/relationships/hyperlink" Target="https://login.consultant.ru/link/?req=doc&amp;base=EPB&amp;n=800803&amp;dst=100017" TargetMode="External"/><Relationship Id="rId624" Type="http://schemas.openxmlformats.org/officeDocument/2006/relationships/hyperlink" Target="https://login.consultant.ru/link/?req=doc&amp;base=EPB&amp;n=874346&amp;dst=101167" TargetMode="External"/><Relationship Id="rId831" Type="http://schemas.openxmlformats.org/officeDocument/2006/relationships/hyperlink" Target="https://login.consultant.ru/link/?req=doc&amp;base=EPB&amp;n=870002&amp;dst=101841" TargetMode="External"/><Relationship Id="rId1047" Type="http://schemas.openxmlformats.org/officeDocument/2006/relationships/hyperlink" Target="https://login.consultant.ru/link/?req=doc&amp;base=EPB&amp;n=800803&amp;dst=100219" TargetMode="External"/><Relationship Id="rId1254" Type="http://schemas.openxmlformats.org/officeDocument/2006/relationships/hyperlink" Target="https://login.consultant.ru/link/?req=doc&amp;base=EPB&amp;n=870002&amp;dst=102556" TargetMode="External"/><Relationship Id="rId929" Type="http://schemas.openxmlformats.org/officeDocument/2006/relationships/hyperlink" Target="https://login.consultant.ru/link/?req=doc&amp;base=EPB&amp;n=822789&amp;dst=101929" TargetMode="External"/><Relationship Id="rId1114" Type="http://schemas.openxmlformats.org/officeDocument/2006/relationships/hyperlink" Target="https://login.consultant.ru/link/?req=doc&amp;base=EPB&amp;n=874346&amp;dst=102606" TargetMode="External"/><Relationship Id="rId1321" Type="http://schemas.openxmlformats.org/officeDocument/2006/relationships/hyperlink" Target="https://login.consultant.ru/link/?req=doc&amp;base=EPB&amp;n=861403&amp;dst=101221" TargetMode="External"/><Relationship Id="rId58" Type="http://schemas.openxmlformats.org/officeDocument/2006/relationships/hyperlink" Target="https://login.consultant.ru/link/?req=doc&amp;base=LAW&amp;n=493268" TargetMode="External"/><Relationship Id="rId274" Type="http://schemas.openxmlformats.org/officeDocument/2006/relationships/image" Target="media/image92.wmf"/><Relationship Id="rId481" Type="http://schemas.openxmlformats.org/officeDocument/2006/relationships/hyperlink" Target="https://login.consultant.ru/link/?req=doc&amp;base=EPB&amp;n=822789&amp;dst=100108" TargetMode="External"/><Relationship Id="rId134" Type="http://schemas.openxmlformats.org/officeDocument/2006/relationships/image" Target="media/image20.wmf"/><Relationship Id="rId579" Type="http://schemas.openxmlformats.org/officeDocument/2006/relationships/hyperlink" Target="https://login.consultant.ru/link/?req=doc&amp;base=EPB&amp;n=874346&amp;dst=100512" TargetMode="External"/><Relationship Id="rId786" Type="http://schemas.openxmlformats.org/officeDocument/2006/relationships/hyperlink" Target="https://login.consultant.ru/link/?req=doc&amp;base=EPB&amp;n=870002&amp;dst=101599" TargetMode="External"/><Relationship Id="rId993" Type="http://schemas.openxmlformats.org/officeDocument/2006/relationships/hyperlink" Target="https://login.consultant.ru/link/?req=doc&amp;base=EPB&amp;n=874346&amp;dst=102520" TargetMode="External"/><Relationship Id="rId341" Type="http://schemas.openxmlformats.org/officeDocument/2006/relationships/hyperlink" Target="https://login.consultant.ru/link/?req=doc&amp;base=LAW&amp;n=495924" TargetMode="External"/><Relationship Id="rId439" Type="http://schemas.openxmlformats.org/officeDocument/2006/relationships/image" Target="media/image173.wmf"/><Relationship Id="rId646" Type="http://schemas.openxmlformats.org/officeDocument/2006/relationships/hyperlink" Target="https://login.consultant.ru/link/?req=doc&amp;base=EPB&amp;n=874346&amp;dst=101403" TargetMode="External"/><Relationship Id="rId1069" Type="http://schemas.openxmlformats.org/officeDocument/2006/relationships/hyperlink" Target="https://login.consultant.ru/link/?req=doc&amp;base=EPB&amp;n=870002&amp;dst=102229" TargetMode="External"/><Relationship Id="rId1276" Type="http://schemas.openxmlformats.org/officeDocument/2006/relationships/hyperlink" Target="https://login.consultant.ru/link/?req=doc&amp;base=LAW&amp;n=191959&amp;dst=100012" TargetMode="External"/><Relationship Id="rId201" Type="http://schemas.openxmlformats.org/officeDocument/2006/relationships/hyperlink" Target="https://login.consultant.ru/link/?req=doc&amp;base=EPB&amp;n=889367&amp;dst=100012" TargetMode="External"/><Relationship Id="rId506" Type="http://schemas.openxmlformats.org/officeDocument/2006/relationships/hyperlink" Target="https://login.consultant.ru/link/?req=doc&amp;base=EPB&amp;n=889367&amp;dst=100411" TargetMode="External"/><Relationship Id="rId853" Type="http://schemas.openxmlformats.org/officeDocument/2006/relationships/hyperlink" Target="https://login.consultant.ru/link/?req=doc&amp;base=EPB&amp;n=822789&amp;dst=101671" TargetMode="External"/><Relationship Id="rId1136" Type="http://schemas.openxmlformats.org/officeDocument/2006/relationships/hyperlink" Target="https://login.consultant.ru/link/?req=doc&amp;base=EPB&amp;n=822789&amp;dst=102667" TargetMode="External"/><Relationship Id="rId713" Type="http://schemas.openxmlformats.org/officeDocument/2006/relationships/hyperlink" Target="https://login.consultant.ru/link/?req=doc&amp;base=EPB&amp;n=874346&amp;dst=101805" TargetMode="External"/><Relationship Id="rId920" Type="http://schemas.openxmlformats.org/officeDocument/2006/relationships/hyperlink" Target="https://login.consultant.ru/link/?req=doc&amp;base=EPB&amp;n=874346&amp;dst=102479" TargetMode="External"/><Relationship Id="rId1343" Type="http://schemas.openxmlformats.org/officeDocument/2006/relationships/hyperlink" Target="https://login.consultant.ru/link/?req=doc&amp;base=EPB&amp;n=837168&amp;dst=100863" TargetMode="External"/><Relationship Id="rId1203" Type="http://schemas.openxmlformats.org/officeDocument/2006/relationships/hyperlink" Target="https://login.consultant.ru/link/?req=doc&amp;base=EPB&amp;n=862748&amp;dst=113133" TargetMode="External"/><Relationship Id="rId296" Type="http://schemas.openxmlformats.org/officeDocument/2006/relationships/hyperlink" Target="https://login.consultant.ru/link/?req=doc&amp;base=LAW&amp;n=436707&amp;dst=1171" TargetMode="External"/><Relationship Id="rId156" Type="http://schemas.openxmlformats.org/officeDocument/2006/relationships/hyperlink" Target="https://login.consultant.ru/link/?req=doc&amp;base=EPB&amp;n=822789&amp;dst=100008" TargetMode="External"/><Relationship Id="rId363" Type="http://schemas.openxmlformats.org/officeDocument/2006/relationships/image" Target="media/image131.wmf"/><Relationship Id="rId570" Type="http://schemas.openxmlformats.org/officeDocument/2006/relationships/hyperlink" Target="https://login.consultant.ru/link/?req=doc&amp;base=EPB&amp;n=874346&amp;dst=100415" TargetMode="External"/><Relationship Id="rId223" Type="http://schemas.openxmlformats.org/officeDocument/2006/relationships/image" Target="media/image64.wmf"/><Relationship Id="rId430" Type="http://schemas.openxmlformats.org/officeDocument/2006/relationships/image" Target="media/image164.wmf"/><Relationship Id="rId668" Type="http://schemas.openxmlformats.org/officeDocument/2006/relationships/hyperlink" Target="https://login.consultant.ru/link/?req=doc&amp;base=EPB&amp;n=874346&amp;dst=101460" TargetMode="External"/><Relationship Id="rId875" Type="http://schemas.openxmlformats.org/officeDocument/2006/relationships/hyperlink" Target="https://login.consultant.ru/link/?req=doc&amp;base=EPB&amp;n=874346&amp;dst=102411" TargetMode="External"/><Relationship Id="rId1060" Type="http://schemas.openxmlformats.org/officeDocument/2006/relationships/hyperlink" Target="https://login.consultant.ru/link/?req=doc&amp;base=EPB&amp;n=800803&amp;dst=100267" TargetMode="External"/><Relationship Id="rId1298" Type="http://schemas.openxmlformats.org/officeDocument/2006/relationships/hyperlink" Target="https://login.consultant.ru/link/?req=doc&amp;base=EPB&amp;n=862748&amp;dst=122345" TargetMode="External"/><Relationship Id="rId528" Type="http://schemas.openxmlformats.org/officeDocument/2006/relationships/hyperlink" Target="https://login.consultant.ru/link/?req=doc&amp;base=EPB&amp;n=816238&amp;dst=100783" TargetMode="External"/><Relationship Id="rId735" Type="http://schemas.openxmlformats.org/officeDocument/2006/relationships/hyperlink" Target="https://login.consultant.ru/link/?req=doc&amp;base=EPB&amp;n=874346&amp;dst=102099" TargetMode="External"/><Relationship Id="rId942" Type="http://schemas.openxmlformats.org/officeDocument/2006/relationships/hyperlink" Target="https://login.consultant.ru/link/?req=doc&amp;base=EPB&amp;n=861403&amp;dst=100794" TargetMode="External"/><Relationship Id="rId1158" Type="http://schemas.openxmlformats.org/officeDocument/2006/relationships/hyperlink" Target="https://login.consultant.ru/link/?req=doc&amp;base=EPB&amp;n=830861&amp;dst=100705" TargetMode="External"/><Relationship Id="rId1365" Type="http://schemas.openxmlformats.org/officeDocument/2006/relationships/hyperlink" Target="https://login.consultant.ru/link/?req=doc&amp;base=EPB&amp;n=822789&amp;dst=103161" TargetMode="External"/><Relationship Id="rId1018" Type="http://schemas.openxmlformats.org/officeDocument/2006/relationships/hyperlink" Target="https://login.consultant.ru/link/?req=doc&amp;base=EPB&amp;n=830861&amp;dst=100250" TargetMode="External"/><Relationship Id="rId1225" Type="http://schemas.openxmlformats.org/officeDocument/2006/relationships/hyperlink" Target="https://login.consultant.ru/link/?req=doc&amp;base=EPB&amp;n=897861&amp;dst=100444" TargetMode="External"/><Relationship Id="rId71" Type="http://schemas.openxmlformats.org/officeDocument/2006/relationships/hyperlink" Target="https://login.consultant.ru/link/?req=doc&amp;base=EPB&amp;n=861403&amp;dst=100009" TargetMode="External"/><Relationship Id="rId802" Type="http://schemas.openxmlformats.org/officeDocument/2006/relationships/hyperlink" Target="https://login.consultant.ru/link/?req=doc&amp;base=EPB&amp;n=889367&amp;dst=100441" TargetMode="External"/><Relationship Id="rId29" Type="http://schemas.openxmlformats.org/officeDocument/2006/relationships/hyperlink" Target="https://login.consultant.ru/link/?req=doc&amp;base=EPB&amp;n=742962" TargetMode="External"/><Relationship Id="rId178" Type="http://schemas.openxmlformats.org/officeDocument/2006/relationships/image" Target="media/image40.wmf"/><Relationship Id="rId385" Type="http://schemas.openxmlformats.org/officeDocument/2006/relationships/hyperlink" Target="https://login.consultant.ru/link/?req=doc&amp;base=EPB&amp;n=861403&amp;dst=100087" TargetMode="External"/><Relationship Id="rId592" Type="http://schemas.openxmlformats.org/officeDocument/2006/relationships/hyperlink" Target="https://login.consultant.ru/link/?req=doc&amp;base=EPB&amp;n=874346&amp;dst=100657" TargetMode="External"/><Relationship Id="rId245" Type="http://schemas.openxmlformats.org/officeDocument/2006/relationships/hyperlink" Target="https://login.consultant.ru/link/?req=doc&amp;base=LAW&amp;n=490059&amp;dst=100516" TargetMode="External"/><Relationship Id="rId452" Type="http://schemas.openxmlformats.org/officeDocument/2006/relationships/image" Target="media/image181.wmf"/><Relationship Id="rId897" Type="http://schemas.openxmlformats.org/officeDocument/2006/relationships/hyperlink" Target="https://login.consultant.ru/link/?req=doc&amp;base=EPB&amp;n=822789&amp;dst=101841" TargetMode="External"/><Relationship Id="rId1082" Type="http://schemas.openxmlformats.org/officeDocument/2006/relationships/hyperlink" Target="https://login.consultant.ru/link/?req=doc&amp;base=EPB&amp;n=816238&amp;dst=104396" TargetMode="External"/><Relationship Id="rId105" Type="http://schemas.openxmlformats.org/officeDocument/2006/relationships/image" Target="media/image14.wmf"/><Relationship Id="rId312" Type="http://schemas.openxmlformats.org/officeDocument/2006/relationships/image" Target="media/image110.wmf"/><Relationship Id="rId757" Type="http://schemas.openxmlformats.org/officeDocument/2006/relationships/hyperlink" Target="https://login.consultant.ru/link/?req=doc&amp;base=EPB&amp;n=870002&amp;dst=101307" TargetMode="External"/><Relationship Id="rId964" Type="http://schemas.openxmlformats.org/officeDocument/2006/relationships/hyperlink" Target="https://login.consultant.ru/link/?req=doc&amp;base=EPB&amp;n=822789&amp;dst=102136" TargetMode="External"/><Relationship Id="rId93" Type="http://schemas.openxmlformats.org/officeDocument/2006/relationships/hyperlink" Target="https://login.consultant.ru/link/?req=doc&amp;base=EPB&amp;n=861403&amp;dst=100038" TargetMode="External"/><Relationship Id="rId617" Type="http://schemas.openxmlformats.org/officeDocument/2006/relationships/hyperlink" Target="https://login.consultant.ru/link/?req=doc&amp;base=EPB&amp;n=874346&amp;dst=100900" TargetMode="External"/><Relationship Id="rId824" Type="http://schemas.openxmlformats.org/officeDocument/2006/relationships/hyperlink" Target="https://login.consultant.ru/link/?req=doc&amp;base=EPB&amp;n=861403&amp;dst=100258" TargetMode="External"/><Relationship Id="rId1247" Type="http://schemas.openxmlformats.org/officeDocument/2006/relationships/hyperlink" Target="https://login.consultant.ru/link/?req=doc&amp;base=EPB&amp;n=897861&amp;dst=100658" TargetMode="External"/><Relationship Id="rId1107" Type="http://schemas.openxmlformats.org/officeDocument/2006/relationships/hyperlink" Target="https://login.consultant.ru/link/?req=doc&amp;base=EPB&amp;n=816238&amp;dst=104938" TargetMode="External"/><Relationship Id="rId1314" Type="http://schemas.openxmlformats.org/officeDocument/2006/relationships/hyperlink" Target="https://login.consultant.ru/link/?req=doc&amp;base=EPB&amp;n=861403&amp;dst=101221" TargetMode="External"/><Relationship Id="rId20" Type="http://schemas.openxmlformats.org/officeDocument/2006/relationships/hyperlink" Target="https://login.consultant.ru/link/?req=doc&amp;base=EPB&amp;n=785506" TargetMode="External"/><Relationship Id="rId267" Type="http://schemas.openxmlformats.org/officeDocument/2006/relationships/image" Target="media/image88.wmf"/><Relationship Id="rId474" Type="http://schemas.openxmlformats.org/officeDocument/2006/relationships/hyperlink" Target="https://login.consultant.ru/link/?req=doc&amp;base=EPB&amp;n=889367&amp;dst=100035" TargetMode="External"/><Relationship Id="rId127" Type="http://schemas.openxmlformats.org/officeDocument/2006/relationships/hyperlink" Target="https://login.consultant.ru/link/?req=doc&amp;base=EPB&amp;n=830861&amp;dst=100052" TargetMode="External"/><Relationship Id="rId681" Type="http://schemas.openxmlformats.org/officeDocument/2006/relationships/hyperlink" Target="https://login.consultant.ru/link/?req=doc&amp;base=EPB&amp;n=870002&amp;dst=100901" TargetMode="External"/><Relationship Id="rId779" Type="http://schemas.openxmlformats.org/officeDocument/2006/relationships/hyperlink" Target="https://login.consultant.ru/link/?req=doc&amp;base=EPB&amp;n=870002&amp;dst=101502" TargetMode="External"/><Relationship Id="rId986" Type="http://schemas.openxmlformats.org/officeDocument/2006/relationships/hyperlink" Target="https://login.consultant.ru/link/?req=doc&amp;base=EPB&amp;n=822789&amp;dst=102217" TargetMode="External"/><Relationship Id="rId334" Type="http://schemas.openxmlformats.org/officeDocument/2006/relationships/image" Target="media/image121.wmf"/><Relationship Id="rId541" Type="http://schemas.openxmlformats.org/officeDocument/2006/relationships/hyperlink" Target="https://login.consultant.ru/link/?req=doc&amp;base=EPB&amp;n=861403&amp;dst=100158" TargetMode="External"/><Relationship Id="rId639" Type="http://schemas.openxmlformats.org/officeDocument/2006/relationships/hyperlink" Target="https://login.consultant.ru/link/?req=doc&amp;base=EPB&amp;n=874346&amp;dst=101310" TargetMode="External"/><Relationship Id="rId1171" Type="http://schemas.openxmlformats.org/officeDocument/2006/relationships/hyperlink" Target="https://login.consultant.ru/link/?req=doc&amp;base=EPB&amp;n=897861&amp;dst=100243" TargetMode="External"/><Relationship Id="rId1269" Type="http://schemas.openxmlformats.org/officeDocument/2006/relationships/hyperlink" Target="https://login.consultant.ru/link/?req=doc&amp;base=EPB&amp;n=889367&amp;dst=100894" TargetMode="External"/><Relationship Id="rId401" Type="http://schemas.openxmlformats.org/officeDocument/2006/relationships/image" Target="media/image153.wmf"/><Relationship Id="rId846" Type="http://schemas.openxmlformats.org/officeDocument/2006/relationships/hyperlink" Target="https://login.consultant.ru/link/?req=doc&amp;base=EPB&amp;n=822789&amp;dst=101590" TargetMode="External"/><Relationship Id="rId1031" Type="http://schemas.openxmlformats.org/officeDocument/2006/relationships/hyperlink" Target="https://login.consultant.ru/link/?req=doc&amp;base=EPB&amp;n=870002&amp;dst=102208" TargetMode="External"/><Relationship Id="rId1129" Type="http://schemas.openxmlformats.org/officeDocument/2006/relationships/hyperlink" Target="https://login.consultant.ru/link/?req=doc&amp;base=EPB&amp;n=837290&amp;dst=118331" TargetMode="External"/><Relationship Id="rId706" Type="http://schemas.openxmlformats.org/officeDocument/2006/relationships/hyperlink" Target="https://login.consultant.ru/link/?req=doc&amp;base=EPB&amp;n=870002&amp;dst=101018" TargetMode="External"/><Relationship Id="rId913" Type="http://schemas.openxmlformats.org/officeDocument/2006/relationships/hyperlink" Target="https://login.consultant.ru/link/?req=doc&amp;base=EPB&amp;n=870002&amp;dst=101962" TargetMode="External"/><Relationship Id="rId1336" Type="http://schemas.openxmlformats.org/officeDocument/2006/relationships/hyperlink" Target="https://login.consultant.ru/link/?req=doc&amp;base=EPB&amp;n=816238&amp;dst=100651" TargetMode="External"/><Relationship Id="rId42" Type="http://schemas.openxmlformats.org/officeDocument/2006/relationships/hyperlink" Target="https://login.consultant.ru/link/?req=doc&amp;base=EPB&amp;n=837168&amp;dst=100006" TargetMode="External"/><Relationship Id="rId191" Type="http://schemas.openxmlformats.org/officeDocument/2006/relationships/image" Target="media/image48.wmf"/><Relationship Id="rId289" Type="http://schemas.openxmlformats.org/officeDocument/2006/relationships/image" Target="media/image98.wmf"/><Relationship Id="rId496" Type="http://schemas.openxmlformats.org/officeDocument/2006/relationships/hyperlink" Target="https://login.consultant.ru/link/?req=doc&amp;base=EPB&amp;n=889367&amp;dst=100248" TargetMode="External"/><Relationship Id="rId149" Type="http://schemas.openxmlformats.org/officeDocument/2006/relationships/hyperlink" Target="https://login.consultant.ru/link/?req=doc&amp;base=EPB&amp;n=874346&amp;dst=100030" TargetMode="External"/><Relationship Id="rId356" Type="http://schemas.openxmlformats.org/officeDocument/2006/relationships/hyperlink" Target="https://login.consultant.ru/link/?req=doc&amp;base=LAW&amp;n=490059&amp;dst=100565" TargetMode="External"/><Relationship Id="rId563" Type="http://schemas.openxmlformats.org/officeDocument/2006/relationships/hyperlink" Target="https://login.consultant.ru/link/?req=doc&amp;base=EPB&amp;n=874346&amp;dst=100335" TargetMode="External"/><Relationship Id="rId770" Type="http://schemas.openxmlformats.org/officeDocument/2006/relationships/hyperlink" Target="https://login.consultant.ru/link/?req=doc&amp;base=EPB&amp;n=874346&amp;dst=102316" TargetMode="External"/><Relationship Id="rId1193" Type="http://schemas.openxmlformats.org/officeDocument/2006/relationships/hyperlink" Target="https://login.consultant.ru/link/?req=doc&amp;base=EPB&amp;n=822789&amp;dst=102882" TargetMode="External"/><Relationship Id="rId216" Type="http://schemas.openxmlformats.org/officeDocument/2006/relationships/hyperlink" Target="https://login.consultant.ru/link/?req=doc&amp;base=EPB&amp;n=816238&amp;dst=100073" TargetMode="External"/><Relationship Id="rId423" Type="http://schemas.openxmlformats.org/officeDocument/2006/relationships/hyperlink" Target="https://login.consultant.ru/link/?req=doc&amp;base=EPB&amp;n=800803&amp;dst=100024" TargetMode="External"/><Relationship Id="rId868" Type="http://schemas.openxmlformats.org/officeDocument/2006/relationships/hyperlink" Target="https://login.consultant.ru/link/?req=doc&amp;base=EPB&amp;n=874346&amp;dst=102374" TargetMode="External"/><Relationship Id="rId1053" Type="http://schemas.openxmlformats.org/officeDocument/2006/relationships/hyperlink" Target="https://login.consultant.ru/link/?req=doc&amp;base=OTN&amp;n=32152" TargetMode="External"/><Relationship Id="rId1260" Type="http://schemas.openxmlformats.org/officeDocument/2006/relationships/hyperlink" Target="https://login.consultant.ru/link/?req=doc&amp;base=LAW&amp;n=191959&amp;dst=100012" TargetMode="External"/><Relationship Id="rId630" Type="http://schemas.openxmlformats.org/officeDocument/2006/relationships/hyperlink" Target="https://login.consultant.ru/link/?req=doc&amp;base=EPB&amp;n=822789&amp;dst=100790" TargetMode="External"/><Relationship Id="rId728" Type="http://schemas.openxmlformats.org/officeDocument/2006/relationships/hyperlink" Target="https://login.consultant.ru/link/?req=doc&amp;base=EPB&amp;n=874346&amp;dst=101984" TargetMode="External"/><Relationship Id="rId935" Type="http://schemas.openxmlformats.org/officeDocument/2006/relationships/hyperlink" Target="https://login.consultant.ru/link/?req=doc&amp;base=EPB&amp;n=822789&amp;dst=101938" TargetMode="External"/><Relationship Id="rId1358" Type="http://schemas.openxmlformats.org/officeDocument/2006/relationships/hyperlink" Target="https://login.consultant.ru/link/?req=doc&amp;base=EPB&amp;n=822789&amp;dst=103145" TargetMode="External"/><Relationship Id="rId64" Type="http://schemas.openxmlformats.org/officeDocument/2006/relationships/hyperlink" Target="https://login.consultant.ru/link/?req=doc&amp;base=LAW&amp;n=516028" TargetMode="External"/><Relationship Id="rId1120" Type="http://schemas.openxmlformats.org/officeDocument/2006/relationships/hyperlink" Target="https://login.consultant.ru/link/?req=doc&amp;base=EPB&amp;n=837168&amp;dst=100394" TargetMode="External"/><Relationship Id="rId1218" Type="http://schemas.openxmlformats.org/officeDocument/2006/relationships/hyperlink" Target="https://login.consultant.ru/link/?req=doc&amp;base=EPB&amp;n=897861&amp;dst=100326" TargetMode="External"/><Relationship Id="rId280" Type="http://schemas.openxmlformats.org/officeDocument/2006/relationships/image" Target="media/image94.wmf"/><Relationship Id="rId140" Type="http://schemas.openxmlformats.org/officeDocument/2006/relationships/image" Target="media/image22.wmf"/><Relationship Id="rId378" Type="http://schemas.openxmlformats.org/officeDocument/2006/relationships/image" Target="media/image142.wmf"/><Relationship Id="rId585" Type="http://schemas.openxmlformats.org/officeDocument/2006/relationships/hyperlink" Target="https://login.consultant.ru/link/?req=doc&amp;base=EPB&amp;n=874346&amp;dst=100576" TargetMode="External"/><Relationship Id="rId792" Type="http://schemas.openxmlformats.org/officeDocument/2006/relationships/hyperlink" Target="https://login.consultant.ru/link/?req=doc&amp;base=EPB&amp;n=870002&amp;dst=101702" TargetMode="External"/><Relationship Id="rId6" Type="http://schemas.openxmlformats.org/officeDocument/2006/relationships/hyperlink" Target="https://login.consultant.ru/link/?req=doc&amp;base=EPB&amp;n=816238&amp;dst=100006" TargetMode="External"/><Relationship Id="rId238" Type="http://schemas.openxmlformats.org/officeDocument/2006/relationships/hyperlink" Target="https://login.consultant.ru/link/?req=doc&amp;base=EPB&amp;n=822789&amp;dst=100029" TargetMode="External"/><Relationship Id="rId445" Type="http://schemas.openxmlformats.org/officeDocument/2006/relationships/hyperlink" Target="https://login.consultant.ru/link/?req=doc&amp;base=EPB&amp;n=861403&amp;dst=100106" TargetMode="External"/><Relationship Id="rId652" Type="http://schemas.openxmlformats.org/officeDocument/2006/relationships/hyperlink" Target="https://login.consultant.ru/link/?req=doc&amp;base=EPB&amp;n=870002&amp;dst=100606" TargetMode="External"/><Relationship Id="rId1075" Type="http://schemas.openxmlformats.org/officeDocument/2006/relationships/hyperlink" Target="https://login.consultant.ru/link/?req=doc&amp;base=LAW&amp;n=477795" TargetMode="External"/><Relationship Id="rId1282" Type="http://schemas.openxmlformats.org/officeDocument/2006/relationships/hyperlink" Target="https://login.consultant.ru/link/?req=doc&amp;base=LAW&amp;n=191959" TargetMode="External"/><Relationship Id="rId305" Type="http://schemas.openxmlformats.org/officeDocument/2006/relationships/image" Target="media/image106.wmf"/><Relationship Id="rId512" Type="http://schemas.openxmlformats.org/officeDocument/2006/relationships/image" Target="media/image190.wmf"/><Relationship Id="rId957" Type="http://schemas.openxmlformats.org/officeDocument/2006/relationships/hyperlink" Target="https://login.consultant.ru/link/?req=doc&amp;base=EPB&amp;n=870002&amp;dst=102062" TargetMode="External"/><Relationship Id="rId1142" Type="http://schemas.openxmlformats.org/officeDocument/2006/relationships/hyperlink" Target="https://login.consultant.ru/link/?req=doc&amp;base=EPB&amp;n=845246&amp;dst=100147" TargetMode="External"/><Relationship Id="rId86" Type="http://schemas.openxmlformats.org/officeDocument/2006/relationships/hyperlink" Target="https://login.consultant.ru/link/?req=doc&amp;base=EPB&amp;n=897861&amp;dst=100009" TargetMode="External"/><Relationship Id="rId817" Type="http://schemas.openxmlformats.org/officeDocument/2006/relationships/hyperlink" Target="https://login.consultant.ru/link/?req=doc&amp;base=EPB&amp;n=889367&amp;dst=100491" TargetMode="External"/><Relationship Id="rId1002" Type="http://schemas.openxmlformats.org/officeDocument/2006/relationships/hyperlink" Target="https://login.consultant.ru/link/?req=doc&amp;base=EPB&amp;n=889367&amp;dst=100755" TargetMode="External"/><Relationship Id="rId1307" Type="http://schemas.openxmlformats.org/officeDocument/2006/relationships/hyperlink" Target="https://login.consultant.ru/link/?req=doc&amp;base=STR&amp;n=30067" TargetMode="External"/><Relationship Id="rId13" Type="http://schemas.openxmlformats.org/officeDocument/2006/relationships/hyperlink" Target="https://login.consultant.ru/link/?req=doc&amp;base=EPB&amp;n=870002&amp;dst=100006" TargetMode="External"/><Relationship Id="rId162" Type="http://schemas.openxmlformats.org/officeDocument/2006/relationships/hyperlink" Target="https://login.consultant.ru/link/?req=doc&amp;base=LAW&amp;n=85632&amp;dst=100014" TargetMode="External"/><Relationship Id="rId467" Type="http://schemas.openxmlformats.org/officeDocument/2006/relationships/hyperlink" Target="https://login.consultant.ru/link/?req=doc&amp;base=EPB&amp;n=897861&amp;dst=100034" TargetMode="External"/><Relationship Id="rId1097" Type="http://schemas.openxmlformats.org/officeDocument/2006/relationships/hyperlink" Target="https://login.consultant.ru/link/?req=doc&amp;base=EPB&amp;n=870002&amp;dst=102322" TargetMode="External"/><Relationship Id="rId674" Type="http://schemas.openxmlformats.org/officeDocument/2006/relationships/hyperlink" Target="https://login.consultant.ru/link/?req=doc&amp;base=EPB&amp;n=874346&amp;dst=101492" TargetMode="External"/><Relationship Id="rId881" Type="http://schemas.openxmlformats.org/officeDocument/2006/relationships/hyperlink" Target="https://login.consultant.ru/link/?req=doc&amp;base=EPB&amp;n=861403&amp;dst=100472" TargetMode="External"/><Relationship Id="rId979" Type="http://schemas.openxmlformats.org/officeDocument/2006/relationships/hyperlink" Target="https://login.consultant.ru/link/?req=doc&amp;base=EPB&amp;n=874346&amp;dst=102496" TargetMode="External"/><Relationship Id="rId327" Type="http://schemas.openxmlformats.org/officeDocument/2006/relationships/image" Target="media/image119.wmf"/><Relationship Id="rId534" Type="http://schemas.openxmlformats.org/officeDocument/2006/relationships/hyperlink" Target="https://login.consultant.ru/link/?req=doc&amp;base=EPB&amp;n=816238&amp;dst=100204" TargetMode="External"/><Relationship Id="rId741" Type="http://schemas.openxmlformats.org/officeDocument/2006/relationships/hyperlink" Target="https://login.consultant.ru/link/?req=doc&amp;base=EPB&amp;n=870002&amp;dst=101133" TargetMode="External"/><Relationship Id="rId839" Type="http://schemas.openxmlformats.org/officeDocument/2006/relationships/hyperlink" Target="https://login.consultant.ru/link/?req=doc&amp;base=EPB&amp;n=822789&amp;dst=101532" TargetMode="External"/><Relationship Id="rId1164" Type="http://schemas.openxmlformats.org/officeDocument/2006/relationships/hyperlink" Target="https://login.consultant.ru/link/?req=doc&amp;base=EPB&amp;n=861403&amp;dst=101111" TargetMode="External"/><Relationship Id="rId601" Type="http://schemas.openxmlformats.org/officeDocument/2006/relationships/hyperlink" Target="https://login.consultant.ru/link/?req=doc&amp;base=EPB&amp;n=874346&amp;dst=100785" TargetMode="External"/><Relationship Id="rId1024" Type="http://schemas.openxmlformats.org/officeDocument/2006/relationships/hyperlink" Target="https://login.consultant.ru/link/?req=doc&amp;base=EPB&amp;n=822789&amp;dst=102396" TargetMode="External"/><Relationship Id="rId1231" Type="http://schemas.openxmlformats.org/officeDocument/2006/relationships/hyperlink" Target="https://login.consultant.ru/link/?req=doc&amp;base=EPB&amp;n=870002&amp;dst=102518" TargetMode="External"/><Relationship Id="rId906" Type="http://schemas.openxmlformats.org/officeDocument/2006/relationships/hyperlink" Target="https://login.consultant.ru/link/?req=doc&amp;base=EPB&amp;n=861403&amp;dst=100663" TargetMode="External"/><Relationship Id="rId1329" Type="http://schemas.openxmlformats.org/officeDocument/2006/relationships/hyperlink" Target="https://login.consultant.ru/link/?req=doc&amp;base=EPB&amp;n=822789&amp;dst=103072" TargetMode="External"/><Relationship Id="rId35" Type="http://schemas.openxmlformats.org/officeDocument/2006/relationships/hyperlink" Target="https://login.consultant.ru/link/?req=doc&amp;base=EPB&amp;n=772366" TargetMode="External"/><Relationship Id="rId100" Type="http://schemas.openxmlformats.org/officeDocument/2006/relationships/image" Target="media/image13.wmf"/><Relationship Id="rId338" Type="http://schemas.openxmlformats.org/officeDocument/2006/relationships/hyperlink" Target="https://login.consultant.ru/link/?req=doc&amp;base=LAW&amp;n=496280" TargetMode="External"/><Relationship Id="rId545" Type="http://schemas.openxmlformats.org/officeDocument/2006/relationships/hyperlink" Target="https://login.consultant.ru/link/?req=doc&amp;base=EPB&amp;n=861403&amp;dst=100174" TargetMode="External"/><Relationship Id="rId752" Type="http://schemas.openxmlformats.org/officeDocument/2006/relationships/hyperlink" Target="https://login.consultant.ru/link/?req=doc&amp;base=EPB&amp;n=870002&amp;dst=101258" TargetMode="External"/><Relationship Id="rId1175" Type="http://schemas.openxmlformats.org/officeDocument/2006/relationships/hyperlink" Target="https://login.consultant.ru/link/?req=doc&amp;base=STR&amp;n=24630" TargetMode="External"/><Relationship Id="rId184" Type="http://schemas.openxmlformats.org/officeDocument/2006/relationships/image" Target="media/image45.wmf"/><Relationship Id="rId391" Type="http://schemas.openxmlformats.org/officeDocument/2006/relationships/image" Target="media/image147.wmf"/><Relationship Id="rId405" Type="http://schemas.openxmlformats.org/officeDocument/2006/relationships/image" Target="media/image154.wmf"/><Relationship Id="rId612" Type="http://schemas.openxmlformats.org/officeDocument/2006/relationships/hyperlink" Target="https://login.consultant.ru/link/?req=doc&amp;base=EPB&amp;n=874346&amp;dst=100834" TargetMode="External"/><Relationship Id="rId1035" Type="http://schemas.openxmlformats.org/officeDocument/2006/relationships/hyperlink" Target="https://login.consultant.ru/link/?req=doc&amp;base=EPB&amp;n=822789&amp;dst=102431" TargetMode="External"/><Relationship Id="rId1242" Type="http://schemas.openxmlformats.org/officeDocument/2006/relationships/hyperlink" Target="https://login.consultant.ru/link/?req=doc&amp;base=EPB&amp;n=897861&amp;dst=100624" TargetMode="External"/><Relationship Id="rId251" Type="http://schemas.openxmlformats.org/officeDocument/2006/relationships/image" Target="media/image76.wmf"/><Relationship Id="rId489" Type="http://schemas.openxmlformats.org/officeDocument/2006/relationships/hyperlink" Target="https://login.consultant.ru/link/?req=doc&amp;base=EPB&amp;n=889367&amp;dst=100092" TargetMode="External"/><Relationship Id="rId696" Type="http://schemas.openxmlformats.org/officeDocument/2006/relationships/hyperlink" Target="https://login.consultant.ru/link/?req=doc&amp;base=EPB&amp;n=874346&amp;dst=101608" TargetMode="External"/><Relationship Id="rId917" Type="http://schemas.openxmlformats.org/officeDocument/2006/relationships/hyperlink" Target="https://login.consultant.ru/link/?req=doc&amp;base=EPB&amp;n=837168&amp;dst=100198" TargetMode="External"/><Relationship Id="rId1102" Type="http://schemas.openxmlformats.org/officeDocument/2006/relationships/hyperlink" Target="https://login.consultant.ru/link/?req=doc&amp;base=EPB&amp;n=837168&amp;dst=100341" TargetMode="External"/><Relationship Id="rId46" Type="http://schemas.openxmlformats.org/officeDocument/2006/relationships/hyperlink" Target="https://login.consultant.ru/link/?req=doc&amp;base=EPB&amp;n=874346&amp;dst=100006" TargetMode="External"/><Relationship Id="rId349" Type="http://schemas.openxmlformats.org/officeDocument/2006/relationships/image" Target="media/image126.wmf"/><Relationship Id="rId556" Type="http://schemas.openxmlformats.org/officeDocument/2006/relationships/hyperlink" Target="https://login.consultant.ru/link/?req=doc&amp;base=EPB&amp;n=874346&amp;dst=100302" TargetMode="External"/><Relationship Id="rId763" Type="http://schemas.openxmlformats.org/officeDocument/2006/relationships/hyperlink" Target="https://login.consultant.ru/link/?req=doc&amp;base=EPB&amp;n=874346&amp;dst=102284" TargetMode="External"/><Relationship Id="rId1186" Type="http://schemas.openxmlformats.org/officeDocument/2006/relationships/hyperlink" Target="https://login.consultant.ru/link/?req=doc&amp;base=EPB&amp;n=861403&amp;dst=101129" TargetMode="External"/><Relationship Id="rId111" Type="http://schemas.openxmlformats.org/officeDocument/2006/relationships/hyperlink" Target="https://login.consultant.ru/link/?req=doc&amp;base=LAW&amp;n=195137" TargetMode="External"/><Relationship Id="rId195" Type="http://schemas.openxmlformats.org/officeDocument/2006/relationships/image" Target="media/image50.wmf"/><Relationship Id="rId209" Type="http://schemas.openxmlformats.org/officeDocument/2006/relationships/hyperlink" Target="https://login.consultant.ru/link/?req=doc&amp;base=LAW&amp;n=490059&amp;dst=100473" TargetMode="External"/><Relationship Id="rId416" Type="http://schemas.openxmlformats.org/officeDocument/2006/relationships/image" Target="media/image158.wmf"/><Relationship Id="rId970" Type="http://schemas.openxmlformats.org/officeDocument/2006/relationships/hyperlink" Target="https://login.consultant.ru/link/?req=doc&amp;base=EPB&amp;n=822789&amp;dst=102171" TargetMode="External"/><Relationship Id="rId1046" Type="http://schemas.openxmlformats.org/officeDocument/2006/relationships/hyperlink" Target="https://login.consultant.ru/link/?req=doc&amp;base=OTN&amp;n=5868" TargetMode="External"/><Relationship Id="rId1253" Type="http://schemas.openxmlformats.org/officeDocument/2006/relationships/hyperlink" Target="https://login.consultant.ru/link/?req=doc&amp;base=EPB&amp;n=861403&amp;dst=101186" TargetMode="External"/><Relationship Id="rId623" Type="http://schemas.openxmlformats.org/officeDocument/2006/relationships/hyperlink" Target="https://login.consultant.ru/link/?req=doc&amp;base=EPB&amp;n=874346&amp;dst=101151" TargetMode="External"/><Relationship Id="rId830" Type="http://schemas.openxmlformats.org/officeDocument/2006/relationships/hyperlink" Target="https://login.consultant.ru/link/?req=doc&amp;base=EPB&amp;n=861403&amp;dst=100291" TargetMode="External"/><Relationship Id="rId928" Type="http://schemas.openxmlformats.org/officeDocument/2006/relationships/hyperlink" Target="https://login.consultant.ru/link/?req=doc&amp;base=EPB&amp;n=830861&amp;dst=100217" TargetMode="External"/><Relationship Id="rId57" Type="http://schemas.openxmlformats.org/officeDocument/2006/relationships/image" Target="media/image5.wmf"/><Relationship Id="rId262" Type="http://schemas.openxmlformats.org/officeDocument/2006/relationships/image" Target="media/image83.wmf"/><Relationship Id="rId567" Type="http://schemas.openxmlformats.org/officeDocument/2006/relationships/hyperlink" Target="https://login.consultant.ru/link/?req=doc&amp;base=EPB&amp;n=874346&amp;dst=100383" TargetMode="External"/><Relationship Id="rId1113" Type="http://schemas.openxmlformats.org/officeDocument/2006/relationships/hyperlink" Target="https://login.consultant.ru/link/?req=doc&amp;base=EPB&amp;n=870002&amp;dst=102392" TargetMode="External"/><Relationship Id="rId1197" Type="http://schemas.openxmlformats.org/officeDocument/2006/relationships/hyperlink" Target="https://login.consultant.ru/link/?req=doc&amp;base=EPB&amp;n=889367&amp;dst=100864" TargetMode="External"/><Relationship Id="rId1320" Type="http://schemas.openxmlformats.org/officeDocument/2006/relationships/hyperlink" Target="https://login.consultant.ru/link/?req=doc&amp;base=EPB&amp;n=874346&amp;dst=102688" TargetMode="External"/><Relationship Id="rId122" Type="http://schemas.openxmlformats.org/officeDocument/2006/relationships/image" Target="media/image18.wmf"/><Relationship Id="rId774" Type="http://schemas.openxmlformats.org/officeDocument/2006/relationships/hyperlink" Target="https://login.consultant.ru/link/?req=doc&amp;base=EPB&amp;n=822789&amp;dst=101275" TargetMode="External"/><Relationship Id="rId981" Type="http://schemas.openxmlformats.org/officeDocument/2006/relationships/hyperlink" Target="https://login.consultant.ru/link/?req=doc&amp;base=EPB&amp;n=870002&amp;dst=102126" TargetMode="External"/><Relationship Id="rId1057" Type="http://schemas.openxmlformats.org/officeDocument/2006/relationships/hyperlink" Target="https://login.consultant.ru/link/?req=doc&amp;base=OTN&amp;n=32152" TargetMode="External"/><Relationship Id="rId427" Type="http://schemas.openxmlformats.org/officeDocument/2006/relationships/hyperlink" Target="https://login.consultant.ru/link/?req=doc&amp;base=LAW&amp;n=452707" TargetMode="External"/><Relationship Id="rId634" Type="http://schemas.openxmlformats.org/officeDocument/2006/relationships/hyperlink" Target="https://login.consultant.ru/link/?req=doc&amp;base=EPB&amp;n=830861&amp;dst=100183" TargetMode="External"/><Relationship Id="rId841" Type="http://schemas.openxmlformats.org/officeDocument/2006/relationships/hyperlink" Target="https://login.consultant.ru/link/?req=doc&amp;base=EPB&amp;n=889367&amp;dst=100523" TargetMode="External"/><Relationship Id="rId1264" Type="http://schemas.openxmlformats.org/officeDocument/2006/relationships/image" Target="media/image193.wmf"/><Relationship Id="rId273" Type="http://schemas.openxmlformats.org/officeDocument/2006/relationships/image" Target="media/image91.wmf"/><Relationship Id="rId480" Type="http://schemas.openxmlformats.org/officeDocument/2006/relationships/hyperlink" Target="https://login.consultant.ru/link/?req=doc&amp;base=EPB&amp;n=800803&amp;dst=100032" TargetMode="External"/><Relationship Id="rId701" Type="http://schemas.openxmlformats.org/officeDocument/2006/relationships/hyperlink" Target="https://login.consultant.ru/link/?req=doc&amp;base=EPB&amp;n=874346&amp;dst=101688" TargetMode="External"/><Relationship Id="rId939" Type="http://schemas.openxmlformats.org/officeDocument/2006/relationships/hyperlink" Target="https://login.consultant.ru/link/?req=doc&amp;base=EPB&amp;n=822789&amp;dst=101986" TargetMode="External"/><Relationship Id="rId1124" Type="http://schemas.openxmlformats.org/officeDocument/2006/relationships/hyperlink" Target="https://login.consultant.ru/link/?req=doc&amp;base=EPB&amp;n=837290&amp;dst=118337" TargetMode="External"/><Relationship Id="rId1331" Type="http://schemas.openxmlformats.org/officeDocument/2006/relationships/hyperlink" Target="https://login.consultant.ru/link/?req=doc&amp;base=EPB&amp;n=816238&amp;dst=100651" TargetMode="External"/><Relationship Id="rId68" Type="http://schemas.openxmlformats.org/officeDocument/2006/relationships/hyperlink" Target="https://login.consultant.ru/link/?req=doc&amp;base=LAW&amp;n=490059&amp;dst=100626" TargetMode="External"/><Relationship Id="rId133" Type="http://schemas.openxmlformats.org/officeDocument/2006/relationships/image" Target="media/image19.wmf"/><Relationship Id="rId340" Type="http://schemas.openxmlformats.org/officeDocument/2006/relationships/image" Target="media/image123.wmf"/><Relationship Id="rId578" Type="http://schemas.openxmlformats.org/officeDocument/2006/relationships/hyperlink" Target="https://login.consultant.ru/link/?req=doc&amp;base=EPB&amp;n=822789&amp;dst=100322" TargetMode="External"/><Relationship Id="rId785" Type="http://schemas.openxmlformats.org/officeDocument/2006/relationships/hyperlink" Target="https://login.consultant.ru/link/?req=doc&amp;base=EPB&amp;n=870002&amp;dst=101583" TargetMode="External"/><Relationship Id="rId992" Type="http://schemas.openxmlformats.org/officeDocument/2006/relationships/hyperlink" Target="https://login.consultant.ru/link/?req=doc&amp;base=EPB&amp;n=822789&amp;dst=102251" TargetMode="External"/><Relationship Id="rId200" Type="http://schemas.openxmlformats.org/officeDocument/2006/relationships/image" Target="media/image53.wmf"/><Relationship Id="rId438" Type="http://schemas.openxmlformats.org/officeDocument/2006/relationships/image" Target="media/image172.wmf"/><Relationship Id="rId645" Type="http://schemas.openxmlformats.org/officeDocument/2006/relationships/hyperlink" Target="https://login.consultant.ru/link/?req=doc&amp;base=EPB&amp;n=874346&amp;dst=101387" TargetMode="External"/><Relationship Id="rId852" Type="http://schemas.openxmlformats.org/officeDocument/2006/relationships/hyperlink" Target="https://login.consultant.ru/link/?req=doc&amp;base=EPB&amp;n=870002&amp;dst=101858" TargetMode="External"/><Relationship Id="rId1068" Type="http://schemas.openxmlformats.org/officeDocument/2006/relationships/hyperlink" Target="https://login.consultant.ru/link/?req=doc&amp;base=LAW&amp;n=477795" TargetMode="External"/><Relationship Id="rId1275" Type="http://schemas.openxmlformats.org/officeDocument/2006/relationships/hyperlink" Target="https://login.consultant.ru/link/?req=doc&amp;base=EPB&amp;n=870002&amp;dst=102647" TargetMode="External"/><Relationship Id="rId284" Type="http://schemas.openxmlformats.org/officeDocument/2006/relationships/image" Target="media/image97.wmf"/><Relationship Id="rId491" Type="http://schemas.openxmlformats.org/officeDocument/2006/relationships/hyperlink" Target="https://login.consultant.ru/link/?req=doc&amp;base=EPB&amp;n=889367&amp;dst=100140" TargetMode="External"/><Relationship Id="rId505" Type="http://schemas.openxmlformats.org/officeDocument/2006/relationships/hyperlink" Target="https://login.consultant.ru/link/?req=doc&amp;base=EPB&amp;n=889367&amp;dst=100391" TargetMode="External"/><Relationship Id="rId712" Type="http://schemas.openxmlformats.org/officeDocument/2006/relationships/hyperlink" Target="https://login.consultant.ru/link/?req=doc&amp;base=EPB&amp;n=874346&amp;dst=101789" TargetMode="External"/><Relationship Id="rId1135" Type="http://schemas.openxmlformats.org/officeDocument/2006/relationships/hyperlink" Target="https://login.consultant.ru/link/?req=doc&amp;base=EPB&amp;n=822789&amp;dst=102631" TargetMode="External"/><Relationship Id="rId1342" Type="http://schemas.openxmlformats.org/officeDocument/2006/relationships/hyperlink" Target="https://login.consultant.ru/link/?req=doc&amp;base=EPB&amp;n=889367&amp;dst=101006" TargetMode="External"/><Relationship Id="rId79" Type="http://schemas.openxmlformats.org/officeDocument/2006/relationships/hyperlink" Target="https://login.consultant.ru/link/?req=doc&amp;base=EPB&amp;n=874346&amp;dst=100008" TargetMode="External"/><Relationship Id="rId144" Type="http://schemas.openxmlformats.org/officeDocument/2006/relationships/image" Target="media/image26.wmf"/><Relationship Id="rId589" Type="http://schemas.openxmlformats.org/officeDocument/2006/relationships/hyperlink" Target="https://login.consultant.ru/link/?req=doc&amp;base=EPB&amp;n=822789&amp;dst=100434" TargetMode="External"/><Relationship Id="rId796" Type="http://schemas.openxmlformats.org/officeDocument/2006/relationships/hyperlink" Target="https://login.consultant.ru/link/?req=doc&amp;base=EPB&amp;n=816238&amp;dst=100889" TargetMode="External"/><Relationship Id="rId1202" Type="http://schemas.openxmlformats.org/officeDocument/2006/relationships/hyperlink" Target="https://login.consultant.ru/link/?req=doc&amp;base=EPB&amp;n=845246&amp;dst=100261" TargetMode="External"/><Relationship Id="rId351" Type="http://schemas.openxmlformats.org/officeDocument/2006/relationships/hyperlink" Target="https://login.consultant.ru/link/?req=doc&amp;base=EPB&amp;n=837168&amp;dst=100034" TargetMode="External"/><Relationship Id="rId449" Type="http://schemas.openxmlformats.org/officeDocument/2006/relationships/hyperlink" Target="https://login.consultant.ru/link/?req=doc&amp;base=EPB&amp;n=870002&amp;dst=100023" TargetMode="External"/><Relationship Id="rId656" Type="http://schemas.openxmlformats.org/officeDocument/2006/relationships/hyperlink" Target="https://login.consultant.ru/link/?req=doc&amp;base=EPB&amp;n=870002&amp;dst=100655" TargetMode="External"/><Relationship Id="rId863" Type="http://schemas.openxmlformats.org/officeDocument/2006/relationships/hyperlink" Target="https://login.consultant.ru/link/?req=doc&amp;base=EPB&amp;n=889367&amp;dst=100555" TargetMode="External"/><Relationship Id="rId1079" Type="http://schemas.openxmlformats.org/officeDocument/2006/relationships/hyperlink" Target="https://login.consultant.ru/link/?req=doc&amp;base=LAW&amp;n=524679" TargetMode="External"/><Relationship Id="rId1286" Type="http://schemas.openxmlformats.org/officeDocument/2006/relationships/hyperlink" Target="https://login.consultant.ru/link/?req=doc&amp;base=EPB&amp;n=870002&amp;dst=102690" TargetMode="External"/><Relationship Id="rId211" Type="http://schemas.openxmlformats.org/officeDocument/2006/relationships/hyperlink" Target="https://login.consultant.ru/link/?req=doc&amp;base=LAW&amp;n=490059&amp;dst=100478" TargetMode="External"/><Relationship Id="rId295" Type="http://schemas.openxmlformats.org/officeDocument/2006/relationships/image" Target="media/image101.wmf"/><Relationship Id="rId309" Type="http://schemas.openxmlformats.org/officeDocument/2006/relationships/image" Target="media/image108.wmf"/><Relationship Id="rId516" Type="http://schemas.openxmlformats.org/officeDocument/2006/relationships/hyperlink" Target="https://login.consultant.ru/link/?req=doc&amp;base=EPB&amp;n=874346&amp;dst=100096" TargetMode="External"/><Relationship Id="rId1146" Type="http://schemas.openxmlformats.org/officeDocument/2006/relationships/hyperlink" Target="https://login.consultant.ru/link/?req=doc&amp;base=EPB&amp;n=874346&amp;dst=102667" TargetMode="External"/><Relationship Id="rId723" Type="http://schemas.openxmlformats.org/officeDocument/2006/relationships/hyperlink" Target="https://login.consultant.ru/link/?req=doc&amp;base=EPB&amp;n=874346&amp;dst=101920" TargetMode="External"/><Relationship Id="rId930" Type="http://schemas.openxmlformats.org/officeDocument/2006/relationships/hyperlink" Target="https://login.consultant.ru/link/?req=doc&amp;base=EPB&amp;n=822789&amp;dst=101897" TargetMode="External"/><Relationship Id="rId1006" Type="http://schemas.openxmlformats.org/officeDocument/2006/relationships/hyperlink" Target="https://login.consultant.ru/link/?req=doc&amp;base=EPB&amp;n=870002&amp;dst=102166" TargetMode="External"/><Relationship Id="rId1353" Type="http://schemas.openxmlformats.org/officeDocument/2006/relationships/hyperlink" Target="https://login.consultant.ru/link/?req=doc&amp;base=OTN&amp;n=2710" TargetMode="External"/><Relationship Id="rId155" Type="http://schemas.openxmlformats.org/officeDocument/2006/relationships/image" Target="media/image30.wmf"/><Relationship Id="rId362" Type="http://schemas.openxmlformats.org/officeDocument/2006/relationships/image" Target="media/image130.wmf"/><Relationship Id="rId1213" Type="http://schemas.openxmlformats.org/officeDocument/2006/relationships/hyperlink" Target="https://login.consultant.ru/link/?req=doc&amp;base=EPB&amp;n=862748&amp;dst=113133" TargetMode="External"/><Relationship Id="rId1297" Type="http://schemas.openxmlformats.org/officeDocument/2006/relationships/hyperlink" Target="https://login.consultant.ru/link/?req=doc&amp;base=EPB&amp;n=870002&amp;dst=102830" TargetMode="External"/><Relationship Id="rId222" Type="http://schemas.openxmlformats.org/officeDocument/2006/relationships/hyperlink" Target="https://login.consultant.ru/link/?req=doc&amp;base=LAW&amp;n=411149&amp;dst=1171" TargetMode="External"/><Relationship Id="rId667" Type="http://schemas.openxmlformats.org/officeDocument/2006/relationships/hyperlink" Target="https://login.consultant.ru/link/?req=doc&amp;base=EPB&amp;n=874346&amp;dst=101444" TargetMode="External"/><Relationship Id="rId874" Type="http://schemas.openxmlformats.org/officeDocument/2006/relationships/hyperlink" Target="https://login.consultant.ru/link/?req=doc&amp;base=EPB&amp;n=889367&amp;dst=100571" TargetMode="External"/><Relationship Id="rId17" Type="http://schemas.openxmlformats.org/officeDocument/2006/relationships/hyperlink" Target="https://login.consultant.ru/link/?req=doc&amp;base=EPB&amp;n=897861&amp;dst=100006" TargetMode="External"/><Relationship Id="rId527" Type="http://schemas.openxmlformats.org/officeDocument/2006/relationships/hyperlink" Target="https://login.consultant.ru/link/?req=doc&amp;base=EPB&amp;n=889367&amp;dst=100431" TargetMode="External"/><Relationship Id="rId734" Type="http://schemas.openxmlformats.org/officeDocument/2006/relationships/hyperlink" Target="https://login.consultant.ru/link/?req=doc&amp;base=EPB&amp;n=874346&amp;dst=102083" TargetMode="External"/><Relationship Id="rId941" Type="http://schemas.openxmlformats.org/officeDocument/2006/relationships/hyperlink" Target="https://login.consultant.ru/link/?req=doc&amp;base=EPB&amp;n=822789&amp;dst=101970" TargetMode="External"/><Relationship Id="rId1157" Type="http://schemas.openxmlformats.org/officeDocument/2006/relationships/hyperlink" Target="https://login.consultant.ru/link/?req=doc&amp;base=EPB&amp;n=822789&amp;dst=102847" TargetMode="External"/><Relationship Id="rId1364" Type="http://schemas.openxmlformats.org/officeDocument/2006/relationships/hyperlink" Target="https://login.consultant.ru/link/?req=doc&amp;base=EPB&amp;n=800803&amp;dst=100566" TargetMode="External"/><Relationship Id="rId70" Type="http://schemas.openxmlformats.org/officeDocument/2006/relationships/hyperlink" Target="https://login.consultant.ru/link/?req=doc&amp;base=EPB&amp;n=861403&amp;dst=100008" TargetMode="External"/><Relationship Id="rId166" Type="http://schemas.openxmlformats.org/officeDocument/2006/relationships/image" Target="media/image33.wmf"/><Relationship Id="rId373" Type="http://schemas.openxmlformats.org/officeDocument/2006/relationships/image" Target="media/image137.wmf"/><Relationship Id="rId580" Type="http://schemas.openxmlformats.org/officeDocument/2006/relationships/hyperlink" Target="https://login.consultant.ru/link/?req=doc&amp;base=EPB&amp;n=874346&amp;dst=100528" TargetMode="External"/><Relationship Id="rId801" Type="http://schemas.openxmlformats.org/officeDocument/2006/relationships/hyperlink" Target="https://login.consultant.ru/link/?req=doc&amp;base=EPB&amp;n=874346&amp;dst=102365" TargetMode="External"/><Relationship Id="rId1017" Type="http://schemas.openxmlformats.org/officeDocument/2006/relationships/hyperlink" Target="https://login.consultant.ru/link/?req=doc&amp;base=EPB&amp;n=822789&amp;dst=102371" TargetMode="External"/><Relationship Id="rId1224" Type="http://schemas.openxmlformats.org/officeDocument/2006/relationships/hyperlink" Target="https://login.consultant.ru/link/?req=doc&amp;base=EPB&amp;n=897861&amp;dst=100426" TargetMode="External"/><Relationship Id="rId1" Type="http://schemas.openxmlformats.org/officeDocument/2006/relationships/styles" Target="styles.xml"/><Relationship Id="rId233" Type="http://schemas.openxmlformats.org/officeDocument/2006/relationships/image" Target="media/image70.wmf"/><Relationship Id="rId440" Type="http://schemas.openxmlformats.org/officeDocument/2006/relationships/image" Target="media/image174.wmf"/><Relationship Id="rId678" Type="http://schemas.openxmlformats.org/officeDocument/2006/relationships/hyperlink" Target="https://login.consultant.ru/link/?req=doc&amp;base=EPB&amp;n=870002&amp;dst=100868" TargetMode="External"/><Relationship Id="rId885" Type="http://schemas.openxmlformats.org/officeDocument/2006/relationships/hyperlink" Target="https://login.consultant.ru/link/?req=doc&amp;base=EPB&amp;n=822789&amp;dst=101772" TargetMode="External"/><Relationship Id="rId1070" Type="http://schemas.openxmlformats.org/officeDocument/2006/relationships/hyperlink" Target="https://login.consultant.ru/link/?req=doc&amp;base=EPB&amp;n=800803&amp;dst=100307" TargetMode="External"/><Relationship Id="rId28" Type="http://schemas.openxmlformats.org/officeDocument/2006/relationships/hyperlink" Target="https://login.consultant.ru/link/?req=doc&amp;base=EPB&amp;n=743172" TargetMode="External"/><Relationship Id="rId300" Type="http://schemas.openxmlformats.org/officeDocument/2006/relationships/image" Target="media/image103.wmf"/><Relationship Id="rId538" Type="http://schemas.openxmlformats.org/officeDocument/2006/relationships/hyperlink" Target="https://login.consultant.ru/link/?req=doc&amp;base=EPB&amp;n=816238&amp;dst=100213" TargetMode="External"/><Relationship Id="rId745" Type="http://schemas.openxmlformats.org/officeDocument/2006/relationships/hyperlink" Target="https://login.consultant.ru/link/?req=doc&amp;base=EPB&amp;n=870002&amp;dst=101169" TargetMode="External"/><Relationship Id="rId952" Type="http://schemas.openxmlformats.org/officeDocument/2006/relationships/hyperlink" Target="https://login.consultant.ru/link/?req=doc&amp;base=EPB&amp;n=861403&amp;dst=100860" TargetMode="External"/><Relationship Id="rId1168" Type="http://schemas.openxmlformats.org/officeDocument/2006/relationships/hyperlink" Target="https://login.consultant.ru/link/?req=doc&amp;base=EPB&amp;n=897861&amp;dst=100206" TargetMode="External"/><Relationship Id="rId81" Type="http://schemas.openxmlformats.org/officeDocument/2006/relationships/image" Target="media/image10.wmf"/><Relationship Id="rId177" Type="http://schemas.openxmlformats.org/officeDocument/2006/relationships/image" Target="media/image39.wmf"/><Relationship Id="rId384" Type="http://schemas.openxmlformats.org/officeDocument/2006/relationships/image" Target="media/image146.wmf"/><Relationship Id="rId591" Type="http://schemas.openxmlformats.org/officeDocument/2006/relationships/hyperlink" Target="https://login.consultant.ru/link/?req=doc&amp;base=EPB&amp;n=874346&amp;dst=100641" TargetMode="External"/><Relationship Id="rId605" Type="http://schemas.openxmlformats.org/officeDocument/2006/relationships/hyperlink" Target="https://login.consultant.ru/link/?req=doc&amp;base=EPB&amp;n=870002&amp;dst=100300" TargetMode="External"/><Relationship Id="rId812" Type="http://schemas.openxmlformats.org/officeDocument/2006/relationships/hyperlink" Target="https://login.consultant.ru/link/?req=doc&amp;base=EPB&amp;n=861403&amp;dst=100225" TargetMode="External"/><Relationship Id="rId1028" Type="http://schemas.openxmlformats.org/officeDocument/2006/relationships/hyperlink" Target="https://login.consultant.ru/link/?req=doc&amp;base=EPB&amp;n=816238&amp;dst=100236" TargetMode="External"/><Relationship Id="rId1235" Type="http://schemas.openxmlformats.org/officeDocument/2006/relationships/hyperlink" Target="https://login.consultant.ru/link/?req=doc&amp;base=EPB&amp;n=870002&amp;dst=102548" TargetMode="External"/><Relationship Id="rId244" Type="http://schemas.openxmlformats.org/officeDocument/2006/relationships/image" Target="media/image72.wmf"/><Relationship Id="rId689" Type="http://schemas.openxmlformats.org/officeDocument/2006/relationships/hyperlink" Target="https://login.consultant.ru/link/?req=doc&amp;base=EPB&amp;n=874346&amp;dst=101510" TargetMode="External"/><Relationship Id="rId896" Type="http://schemas.openxmlformats.org/officeDocument/2006/relationships/hyperlink" Target="https://login.consultant.ru/link/?req=doc&amp;base=EPB&amp;n=822789&amp;dst=101833" TargetMode="External"/><Relationship Id="rId1081" Type="http://schemas.openxmlformats.org/officeDocument/2006/relationships/hyperlink" Target="https://login.consultant.ru/link/?req=doc&amp;base=LAW&amp;n=255929" TargetMode="External"/><Relationship Id="rId1302" Type="http://schemas.openxmlformats.org/officeDocument/2006/relationships/hyperlink" Target="https://login.consultant.ru/link/?req=doc&amp;base=EPB&amp;n=837168&amp;dst=100805" TargetMode="External"/><Relationship Id="rId39" Type="http://schemas.openxmlformats.org/officeDocument/2006/relationships/hyperlink" Target="https://login.consultant.ru/link/?req=doc&amp;base=EPB&amp;n=815946&amp;dst=100006" TargetMode="External"/><Relationship Id="rId451" Type="http://schemas.openxmlformats.org/officeDocument/2006/relationships/image" Target="media/image180.wmf"/><Relationship Id="rId549" Type="http://schemas.openxmlformats.org/officeDocument/2006/relationships/hyperlink" Target="https://login.consultant.ru/link/?req=doc&amp;base=EPB&amp;n=874346&amp;dst=100254" TargetMode="External"/><Relationship Id="rId756" Type="http://schemas.openxmlformats.org/officeDocument/2006/relationships/hyperlink" Target="https://login.consultant.ru/link/?req=doc&amp;base=EPB&amp;n=870002&amp;dst=101291" TargetMode="External"/><Relationship Id="rId1179" Type="http://schemas.openxmlformats.org/officeDocument/2006/relationships/hyperlink" Target="https://login.consultant.ru/link/?req=doc&amp;base=OTN&amp;n=29488" TargetMode="External"/><Relationship Id="rId104" Type="http://schemas.openxmlformats.org/officeDocument/2006/relationships/hyperlink" Target="https://login.consultant.ru/link/?req=doc&amp;base=LAW&amp;n=490059&amp;dst=100292" TargetMode="External"/><Relationship Id="rId188" Type="http://schemas.openxmlformats.org/officeDocument/2006/relationships/image" Target="media/image47.wmf"/><Relationship Id="rId311" Type="http://schemas.openxmlformats.org/officeDocument/2006/relationships/hyperlink" Target="https://login.consultant.ru/link/?req=doc&amp;base=LAW&amp;n=492074&amp;dst=936" TargetMode="External"/><Relationship Id="rId395" Type="http://schemas.openxmlformats.org/officeDocument/2006/relationships/image" Target="media/image149.wmf"/><Relationship Id="rId409" Type="http://schemas.openxmlformats.org/officeDocument/2006/relationships/hyperlink" Target="https://login.consultant.ru/link/?req=doc&amp;base=EPB&amp;n=816238&amp;dst=100087" TargetMode="External"/><Relationship Id="rId963" Type="http://schemas.openxmlformats.org/officeDocument/2006/relationships/hyperlink" Target="https://login.consultant.ru/link/?req=doc&amp;base=EPB&amp;n=870002&amp;dst=102078" TargetMode="External"/><Relationship Id="rId1039" Type="http://schemas.openxmlformats.org/officeDocument/2006/relationships/hyperlink" Target="https://login.consultant.ru/link/?req=doc&amp;base=OTN&amp;n=26628" TargetMode="External"/><Relationship Id="rId1246" Type="http://schemas.openxmlformats.org/officeDocument/2006/relationships/hyperlink" Target="https://login.consultant.ru/link/?req=doc&amp;base=EPB&amp;n=897861&amp;dst=100652" TargetMode="External"/><Relationship Id="rId92" Type="http://schemas.openxmlformats.org/officeDocument/2006/relationships/hyperlink" Target="https://login.consultant.ru/link/?req=doc&amp;base=EPB&amp;n=816238&amp;dst=100023" TargetMode="External"/><Relationship Id="rId616" Type="http://schemas.openxmlformats.org/officeDocument/2006/relationships/hyperlink" Target="https://login.consultant.ru/link/?req=doc&amp;base=EPB&amp;n=822789&amp;dst=100612" TargetMode="External"/><Relationship Id="rId823" Type="http://schemas.openxmlformats.org/officeDocument/2006/relationships/hyperlink" Target="https://login.consultant.ru/link/?req=doc&amp;base=EPB&amp;n=822789&amp;dst=101408" TargetMode="External"/><Relationship Id="rId255" Type="http://schemas.openxmlformats.org/officeDocument/2006/relationships/image" Target="media/image80.wmf"/><Relationship Id="rId462" Type="http://schemas.openxmlformats.org/officeDocument/2006/relationships/image" Target="media/image186.wmf"/><Relationship Id="rId1092" Type="http://schemas.openxmlformats.org/officeDocument/2006/relationships/hyperlink" Target="https://login.consultant.ru/link/?req=doc&amp;base=EPB&amp;n=837168&amp;dst=100322" TargetMode="External"/><Relationship Id="rId1106" Type="http://schemas.openxmlformats.org/officeDocument/2006/relationships/hyperlink" Target="https://login.consultant.ru/link/?req=doc&amp;base=EPB&amp;n=889367&amp;dst=100825" TargetMode="External"/><Relationship Id="rId1313" Type="http://schemas.openxmlformats.org/officeDocument/2006/relationships/hyperlink" Target="https://login.consultant.ru/link/?req=doc&amp;base=EPB&amp;n=845246&amp;dst=100340" TargetMode="External"/><Relationship Id="rId115" Type="http://schemas.openxmlformats.org/officeDocument/2006/relationships/hyperlink" Target="https://login.consultant.ru/link/?req=doc&amp;base=EPB&amp;n=830861&amp;dst=100009" TargetMode="External"/><Relationship Id="rId322" Type="http://schemas.openxmlformats.org/officeDocument/2006/relationships/image" Target="media/image115.wmf"/><Relationship Id="rId767" Type="http://schemas.openxmlformats.org/officeDocument/2006/relationships/hyperlink" Target="https://login.consultant.ru/link/?req=doc&amp;base=EPB&amp;n=870002&amp;dst=101405" TargetMode="External"/><Relationship Id="rId974" Type="http://schemas.openxmlformats.org/officeDocument/2006/relationships/hyperlink" Target="https://login.consultant.ru/link/?req=doc&amp;base=EPB&amp;n=822789&amp;dst=102120" TargetMode="External"/><Relationship Id="rId199" Type="http://schemas.openxmlformats.org/officeDocument/2006/relationships/hyperlink" Target="https://login.consultant.ru/link/?req=doc&amp;base=LAW&amp;n=490059&amp;dst=100454" TargetMode="External"/><Relationship Id="rId627" Type="http://schemas.openxmlformats.org/officeDocument/2006/relationships/hyperlink" Target="https://login.consultant.ru/link/?req=doc&amp;base=EPB&amp;n=874346&amp;dst=101185" TargetMode="External"/><Relationship Id="rId834" Type="http://schemas.openxmlformats.org/officeDocument/2006/relationships/hyperlink" Target="https://login.consultant.ru/link/?req=doc&amp;base=EPB&amp;n=822789&amp;dst=101500" TargetMode="External"/><Relationship Id="rId1257" Type="http://schemas.openxmlformats.org/officeDocument/2006/relationships/hyperlink" Target="https://login.consultant.ru/link/?req=doc&amp;base=EPB&amp;n=870002&amp;dst=102572" TargetMode="External"/><Relationship Id="rId266" Type="http://schemas.openxmlformats.org/officeDocument/2006/relationships/image" Target="media/image87.wmf"/><Relationship Id="rId473" Type="http://schemas.openxmlformats.org/officeDocument/2006/relationships/hyperlink" Target="https://login.consultant.ru/link/?req=doc&amp;base=EPB&amp;n=874346&amp;dst=100036" TargetMode="External"/><Relationship Id="rId680" Type="http://schemas.openxmlformats.org/officeDocument/2006/relationships/hyperlink" Target="https://login.consultant.ru/link/?req=doc&amp;base=EPB&amp;n=822789&amp;dst=100896" TargetMode="External"/><Relationship Id="rId901" Type="http://schemas.openxmlformats.org/officeDocument/2006/relationships/hyperlink" Target="https://login.consultant.ru/link/?req=doc&amp;base=EPB&amp;n=874346&amp;dst=102463" TargetMode="External"/><Relationship Id="rId1117" Type="http://schemas.openxmlformats.org/officeDocument/2006/relationships/hyperlink" Target="https://login.consultant.ru/link/?req=doc&amp;base=EPB&amp;n=870002&amp;dst=102392" TargetMode="External"/><Relationship Id="rId1324" Type="http://schemas.openxmlformats.org/officeDocument/2006/relationships/hyperlink" Target="https://login.consultant.ru/link/?req=doc&amp;base=EPB&amp;n=837168&amp;dst=100823" TargetMode="External"/><Relationship Id="rId30" Type="http://schemas.openxmlformats.org/officeDocument/2006/relationships/hyperlink" Target="https://login.consultant.ru/link/?req=doc&amp;base=EPB&amp;n=744353" TargetMode="External"/><Relationship Id="rId126" Type="http://schemas.openxmlformats.org/officeDocument/2006/relationships/hyperlink" Target="https://login.consultant.ru/link/?req=doc&amp;base=EPB&amp;n=830861&amp;dst=100038" TargetMode="External"/><Relationship Id="rId333" Type="http://schemas.openxmlformats.org/officeDocument/2006/relationships/hyperlink" Target="https://login.consultant.ru/link/?req=doc&amp;base=EPB&amp;n=822789&amp;dst=100083" TargetMode="External"/><Relationship Id="rId540" Type="http://schemas.openxmlformats.org/officeDocument/2006/relationships/hyperlink" Target="https://login.consultant.ru/link/?req=doc&amp;base=EPB&amp;n=861403&amp;dst=100142" TargetMode="External"/><Relationship Id="rId778" Type="http://schemas.openxmlformats.org/officeDocument/2006/relationships/hyperlink" Target="https://login.consultant.ru/link/?req=doc&amp;base=EPB&amp;n=870002&amp;dst=101486" TargetMode="External"/><Relationship Id="rId985" Type="http://schemas.openxmlformats.org/officeDocument/2006/relationships/hyperlink" Target="https://login.consultant.ru/link/?req=doc&amp;base=EPB&amp;n=889367&amp;dst=100706" TargetMode="External"/><Relationship Id="rId1170" Type="http://schemas.openxmlformats.org/officeDocument/2006/relationships/hyperlink" Target="https://login.consultant.ru/link/?req=doc&amp;base=EPB&amp;n=897861&amp;dst=100225" TargetMode="External"/><Relationship Id="rId638" Type="http://schemas.openxmlformats.org/officeDocument/2006/relationships/hyperlink" Target="https://login.consultant.ru/link/?req=doc&amp;base=EPB&amp;n=874346&amp;dst=101290" TargetMode="External"/><Relationship Id="rId845" Type="http://schemas.openxmlformats.org/officeDocument/2006/relationships/hyperlink" Target="https://login.consultant.ru/link/?req=doc&amp;base=EPB&amp;n=822789&amp;dst=101622" TargetMode="External"/><Relationship Id="rId1030" Type="http://schemas.openxmlformats.org/officeDocument/2006/relationships/hyperlink" Target="https://login.consultant.ru/link/?req=doc&amp;base=EPB&amp;n=837168&amp;dst=100231" TargetMode="External"/><Relationship Id="rId1268" Type="http://schemas.openxmlformats.org/officeDocument/2006/relationships/hyperlink" Target="https://login.consultant.ru/link/?req=doc&amp;base=EPB&amp;n=870002&amp;dst=102587" TargetMode="External"/><Relationship Id="rId277" Type="http://schemas.openxmlformats.org/officeDocument/2006/relationships/hyperlink" Target="https://login.consultant.ru/link/?req=doc&amp;base=LAW&amp;n=117948" TargetMode="External"/><Relationship Id="rId400" Type="http://schemas.openxmlformats.org/officeDocument/2006/relationships/hyperlink" Target="https://login.consultant.ru/link/?req=doc&amp;base=LAW&amp;n=490059&amp;dst=100608" TargetMode="External"/><Relationship Id="rId484" Type="http://schemas.openxmlformats.org/officeDocument/2006/relationships/hyperlink" Target="https://login.consultant.ru/link/?req=doc&amp;base=EPB&amp;n=870002&amp;dst=102971" TargetMode="External"/><Relationship Id="rId705" Type="http://schemas.openxmlformats.org/officeDocument/2006/relationships/hyperlink" Target="https://login.consultant.ru/link/?req=doc&amp;base=EPB&amp;n=800803&amp;dst=100041" TargetMode="External"/><Relationship Id="rId1128" Type="http://schemas.openxmlformats.org/officeDocument/2006/relationships/hyperlink" Target="https://login.consultant.ru/link/?req=doc&amp;base=EPB&amp;n=845246&amp;dst=100056" TargetMode="External"/><Relationship Id="rId1335" Type="http://schemas.openxmlformats.org/officeDocument/2006/relationships/hyperlink" Target="https://login.consultant.ru/link/?req=doc&amp;base=EPB&amp;n=874346&amp;dst=102761" TargetMode="External"/><Relationship Id="rId137" Type="http://schemas.openxmlformats.org/officeDocument/2006/relationships/hyperlink" Target="https://login.consultant.ru/link/?req=doc&amp;base=EPB&amp;n=816238&amp;dst=100043" TargetMode="External"/><Relationship Id="rId344" Type="http://schemas.openxmlformats.org/officeDocument/2006/relationships/image" Target="media/image124.wmf"/><Relationship Id="rId691" Type="http://schemas.openxmlformats.org/officeDocument/2006/relationships/hyperlink" Target="https://login.consultant.ru/link/?req=doc&amp;base=EPB&amp;n=874346&amp;dst=101526" TargetMode="External"/><Relationship Id="rId789" Type="http://schemas.openxmlformats.org/officeDocument/2006/relationships/hyperlink" Target="https://login.consultant.ru/link/?req=doc&amp;base=EPB&amp;n=870002&amp;dst=101648" TargetMode="External"/><Relationship Id="rId912" Type="http://schemas.openxmlformats.org/officeDocument/2006/relationships/hyperlink" Target="https://login.consultant.ru/link/?req=doc&amp;base=EPB&amp;n=822789&amp;dst=101846" TargetMode="External"/><Relationship Id="rId996" Type="http://schemas.openxmlformats.org/officeDocument/2006/relationships/hyperlink" Target="https://login.consultant.ru/link/?req=doc&amp;base=EPB&amp;n=874346&amp;dst=102537" TargetMode="External"/><Relationship Id="rId41" Type="http://schemas.openxmlformats.org/officeDocument/2006/relationships/hyperlink" Target="https://login.consultant.ru/link/?req=doc&amp;base=EPB&amp;n=830861&amp;dst=100006" TargetMode="External"/><Relationship Id="rId551" Type="http://schemas.openxmlformats.org/officeDocument/2006/relationships/hyperlink" Target="https://login.consultant.ru/link/?req=doc&amp;base=EPB&amp;n=874346&amp;dst=100270" TargetMode="External"/><Relationship Id="rId649" Type="http://schemas.openxmlformats.org/officeDocument/2006/relationships/hyperlink" Target="https://login.consultant.ru/link/?req=doc&amp;base=EPB&amp;n=822789&amp;dst=100852" TargetMode="External"/><Relationship Id="rId856" Type="http://schemas.openxmlformats.org/officeDocument/2006/relationships/hyperlink" Target="https://login.consultant.ru/link/?req=doc&amp;base=EPB&amp;n=822789&amp;dst=101690" TargetMode="External"/><Relationship Id="rId1181" Type="http://schemas.openxmlformats.org/officeDocument/2006/relationships/hyperlink" Target="https://login.consultant.ru/link/?req=doc&amp;base=EPB&amp;n=800803&amp;dst=100505" TargetMode="External"/><Relationship Id="rId1279" Type="http://schemas.openxmlformats.org/officeDocument/2006/relationships/hyperlink" Target="https://login.consultant.ru/link/?req=doc&amp;base=EPB&amp;n=822789&amp;dst=103039" TargetMode="External"/><Relationship Id="rId190" Type="http://schemas.openxmlformats.org/officeDocument/2006/relationships/hyperlink" Target="https://login.consultant.ru/link/?req=doc&amp;base=EPB&amp;n=870002&amp;dst=100008" TargetMode="External"/><Relationship Id="rId204" Type="http://schemas.openxmlformats.org/officeDocument/2006/relationships/hyperlink" Target="https://login.consultant.ru/link/?req=doc&amp;base=LAW&amp;n=490059&amp;dst=100464" TargetMode="External"/><Relationship Id="rId288" Type="http://schemas.openxmlformats.org/officeDocument/2006/relationships/hyperlink" Target="https://login.consultant.ru/link/?req=doc&amp;base=EPB&amp;n=830861&amp;dst=100069" TargetMode="External"/><Relationship Id="rId411" Type="http://schemas.openxmlformats.org/officeDocument/2006/relationships/image" Target="media/image155.wmf"/><Relationship Id="rId509" Type="http://schemas.openxmlformats.org/officeDocument/2006/relationships/hyperlink" Target="https://login.consultant.ru/link/?req=doc&amp;base=EPB&amp;n=874346&amp;dst=100082" TargetMode="External"/><Relationship Id="rId1041" Type="http://schemas.openxmlformats.org/officeDocument/2006/relationships/hyperlink" Target="https://login.consultant.ru/link/?req=doc&amp;base=EPB&amp;n=822789&amp;dst=102484" TargetMode="External"/><Relationship Id="rId1139" Type="http://schemas.openxmlformats.org/officeDocument/2006/relationships/hyperlink" Target="https://login.consultant.ru/link/?req=doc&amp;base=EPB&amp;n=822789&amp;dst=102686" TargetMode="External"/><Relationship Id="rId1346" Type="http://schemas.openxmlformats.org/officeDocument/2006/relationships/hyperlink" Target="https://login.consultant.ru/link/?req=doc&amp;base=EPB&amp;n=889367&amp;dst=101024" TargetMode="External"/><Relationship Id="rId495" Type="http://schemas.openxmlformats.org/officeDocument/2006/relationships/hyperlink" Target="https://login.consultant.ru/link/?req=doc&amp;base=EPB&amp;n=889367&amp;dst=100228" TargetMode="External"/><Relationship Id="rId716" Type="http://schemas.openxmlformats.org/officeDocument/2006/relationships/hyperlink" Target="https://login.consultant.ru/link/?req=doc&amp;base=EPB&amp;n=874346&amp;dst=101853" TargetMode="External"/><Relationship Id="rId923" Type="http://schemas.openxmlformats.org/officeDocument/2006/relationships/hyperlink" Target="https://login.consultant.ru/link/?req=doc&amp;base=EPB&amp;n=822789&amp;dst=101864" TargetMode="External"/><Relationship Id="rId52" Type="http://schemas.openxmlformats.org/officeDocument/2006/relationships/image" Target="media/image1.wmf"/><Relationship Id="rId148" Type="http://schemas.openxmlformats.org/officeDocument/2006/relationships/image" Target="media/image28.wmf"/><Relationship Id="rId355" Type="http://schemas.openxmlformats.org/officeDocument/2006/relationships/hyperlink" Target="https://login.consultant.ru/link/?req=doc&amp;base=EPB&amp;n=861403&amp;dst=100069" TargetMode="External"/><Relationship Id="rId562" Type="http://schemas.openxmlformats.org/officeDocument/2006/relationships/hyperlink" Target="https://login.consultant.ru/link/?req=doc&amp;base=EPB&amp;n=822789&amp;dst=100289" TargetMode="External"/><Relationship Id="rId1192" Type="http://schemas.openxmlformats.org/officeDocument/2006/relationships/hyperlink" Target="https://login.consultant.ru/link/?req=doc&amp;base=EPB&amp;n=870002&amp;dst=102465" TargetMode="External"/><Relationship Id="rId1206" Type="http://schemas.openxmlformats.org/officeDocument/2006/relationships/hyperlink" Target="https://login.consultant.ru/link/?req=doc&amp;base=EPB&amp;n=862748&amp;dst=110189" TargetMode="External"/><Relationship Id="rId215" Type="http://schemas.openxmlformats.org/officeDocument/2006/relationships/image" Target="media/image60.wmf"/><Relationship Id="rId422" Type="http://schemas.openxmlformats.org/officeDocument/2006/relationships/image" Target="media/image161.wmf"/><Relationship Id="rId867" Type="http://schemas.openxmlformats.org/officeDocument/2006/relationships/hyperlink" Target="https://login.consultant.ru/link/?req=doc&amp;base=EPB&amp;n=822789&amp;dst=101731" TargetMode="External"/><Relationship Id="rId1052" Type="http://schemas.openxmlformats.org/officeDocument/2006/relationships/hyperlink" Target="https://login.consultant.ru/link/?req=doc&amp;base=EPB&amp;n=800803&amp;dst=100237" TargetMode="External"/><Relationship Id="rId299" Type="http://schemas.openxmlformats.org/officeDocument/2006/relationships/hyperlink" Target="https://login.consultant.ru/link/?req=doc&amp;base=LAW&amp;n=411149&amp;dst=1171" TargetMode="External"/><Relationship Id="rId727" Type="http://schemas.openxmlformats.org/officeDocument/2006/relationships/hyperlink" Target="https://login.consultant.ru/link/?req=doc&amp;base=EPB&amp;n=822789&amp;dst=101189" TargetMode="External"/><Relationship Id="rId934" Type="http://schemas.openxmlformats.org/officeDocument/2006/relationships/hyperlink" Target="https://login.consultant.ru/link/?req=doc&amp;base=EPB&amp;n=870002&amp;dst=102014" TargetMode="External"/><Relationship Id="rId1357" Type="http://schemas.openxmlformats.org/officeDocument/2006/relationships/hyperlink" Target="https://login.consultant.ru/link/?req=doc&amp;base=EPB&amp;n=830861&amp;dst=100619" TargetMode="External"/><Relationship Id="rId63" Type="http://schemas.openxmlformats.org/officeDocument/2006/relationships/hyperlink" Target="https://login.consultant.ru/link/?req=doc&amp;base=LAW&amp;n=411149&amp;dst=1171" TargetMode="External"/><Relationship Id="rId159" Type="http://schemas.openxmlformats.org/officeDocument/2006/relationships/hyperlink" Target="https://login.consultant.ru/link/?req=doc&amp;base=LAW&amp;n=490059&amp;dst=100390" TargetMode="External"/><Relationship Id="rId366" Type="http://schemas.openxmlformats.org/officeDocument/2006/relationships/image" Target="media/image132.wmf"/><Relationship Id="rId573" Type="http://schemas.openxmlformats.org/officeDocument/2006/relationships/hyperlink" Target="https://login.consultant.ru/link/?req=doc&amp;base=EPB&amp;n=822789&amp;dst=100305" TargetMode="External"/><Relationship Id="rId780" Type="http://schemas.openxmlformats.org/officeDocument/2006/relationships/hyperlink" Target="https://login.consultant.ru/link/?req=doc&amp;base=EPB&amp;n=870002&amp;dst=101518" TargetMode="External"/><Relationship Id="rId1217" Type="http://schemas.openxmlformats.org/officeDocument/2006/relationships/hyperlink" Target="https://login.consultant.ru/link/?req=doc&amp;base=EPB&amp;n=870002&amp;dst=102518" TargetMode="External"/><Relationship Id="rId226" Type="http://schemas.openxmlformats.org/officeDocument/2006/relationships/hyperlink" Target="https://login.consultant.ru/link/?req=doc&amp;base=EPB&amp;n=889367&amp;dst=100013" TargetMode="External"/><Relationship Id="rId433" Type="http://schemas.openxmlformats.org/officeDocument/2006/relationships/image" Target="media/image167.wmf"/><Relationship Id="rId878" Type="http://schemas.openxmlformats.org/officeDocument/2006/relationships/hyperlink" Target="https://login.consultant.ru/link/?req=doc&amp;base=EPB&amp;n=861403&amp;dst=100455" TargetMode="External"/><Relationship Id="rId1063" Type="http://schemas.openxmlformats.org/officeDocument/2006/relationships/hyperlink" Target="https://login.consultant.ru/link/?req=doc&amp;base=EPB&amp;n=800803&amp;dst=100282" TargetMode="External"/><Relationship Id="rId1270" Type="http://schemas.openxmlformats.org/officeDocument/2006/relationships/hyperlink" Target="https://login.consultant.ru/link/?req=doc&amp;base=EPB&amp;n=889367&amp;dst=100914" TargetMode="External"/><Relationship Id="rId640" Type="http://schemas.openxmlformats.org/officeDocument/2006/relationships/hyperlink" Target="https://login.consultant.ru/link/?req=doc&amp;base=EPB&amp;n=874346&amp;dst=101330" TargetMode="External"/><Relationship Id="rId738" Type="http://schemas.openxmlformats.org/officeDocument/2006/relationships/hyperlink" Target="https://login.consultant.ru/link/?req=doc&amp;base=EPB&amp;n=874346&amp;dst=102131" TargetMode="External"/><Relationship Id="rId945" Type="http://schemas.openxmlformats.org/officeDocument/2006/relationships/hyperlink" Target="https://login.consultant.ru/link/?req=doc&amp;base=EPB&amp;n=861403&amp;dst=100811" TargetMode="External"/><Relationship Id="rId1368" Type="http://schemas.openxmlformats.org/officeDocument/2006/relationships/hyperlink" Target="https://login.consultant.ru/link/?req=doc&amp;base=EPB&amp;n=815946&amp;dst=100026" TargetMode="External"/><Relationship Id="rId74" Type="http://schemas.openxmlformats.org/officeDocument/2006/relationships/hyperlink" Target="https://login.consultant.ru/link/?req=doc&amp;base=LAW&amp;n=512097" TargetMode="External"/><Relationship Id="rId377" Type="http://schemas.openxmlformats.org/officeDocument/2006/relationships/image" Target="media/image141.wmf"/><Relationship Id="rId500" Type="http://schemas.openxmlformats.org/officeDocument/2006/relationships/hyperlink" Target="https://login.consultant.ru/link/?req=doc&amp;base=EPB&amp;n=889367&amp;dst=100328" TargetMode="External"/><Relationship Id="rId584" Type="http://schemas.openxmlformats.org/officeDocument/2006/relationships/hyperlink" Target="https://login.consultant.ru/link/?req=doc&amp;base=EPB&amp;n=874346&amp;dst=100608" TargetMode="External"/><Relationship Id="rId805" Type="http://schemas.openxmlformats.org/officeDocument/2006/relationships/hyperlink" Target="https://login.consultant.ru/link/?req=doc&amp;base=EPB&amp;n=870002&amp;dst=101776" TargetMode="External"/><Relationship Id="rId1130" Type="http://schemas.openxmlformats.org/officeDocument/2006/relationships/hyperlink" Target="https://login.consultant.ru/link/?req=doc&amp;base=EPB&amp;n=861403&amp;dst=101012" TargetMode="External"/><Relationship Id="rId1228" Type="http://schemas.openxmlformats.org/officeDocument/2006/relationships/hyperlink" Target="https://login.consultant.ru/link/?req=doc&amp;base=EPB&amp;n=897861&amp;dst=100498" TargetMode="External"/><Relationship Id="rId5" Type="http://schemas.openxmlformats.org/officeDocument/2006/relationships/hyperlink" Target="https://login.consultant.ru/link/?req=doc&amp;base=EPB&amp;n=800803&amp;dst=100006" TargetMode="External"/><Relationship Id="rId237" Type="http://schemas.openxmlformats.org/officeDocument/2006/relationships/hyperlink" Target="https://login.consultant.ru/link/?req=doc&amp;base=EPB&amp;n=845246&amp;dst=100011" TargetMode="External"/><Relationship Id="rId791" Type="http://schemas.openxmlformats.org/officeDocument/2006/relationships/hyperlink" Target="https://login.consultant.ru/link/?req=doc&amp;base=EPB&amp;n=870002&amp;dst=101684" TargetMode="External"/><Relationship Id="rId889" Type="http://schemas.openxmlformats.org/officeDocument/2006/relationships/hyperlink" Target="https://login.consultant.ru/link/?req=doc&amp;base=EPB&amp;n=889367&amp;dst=100587" TargetMode="External"/><Relationship Id="rId1074" Type="http://schemas.openxmlformats.org/officeDocument/2006/relationships/hyperlink" Target="https://login.consultant.ru/link/?req=doc&amp;base=EPB&amp;n=800803&amp;dst=100317" TargetMode="External"/><Relationship Id="rId444" Type="http://schemas.openxmlformats.org/officeDocument/2006/relationships/image" Target="media/image175.wmf"/><Relationship Id="rId651" Type="http://schemas.openxmlformats.org/officeDocument/2006/relationships/hyperlink" Target="https://login.consultant.ru/link/?req=doc&amp;base=EPB&amp;n=870002&amp;dst=100589" TargetMode="External"/><Relationship Id="rId749" Type="http://schemas.openxmlformats.org/officeDocument/2006/relationships/hyperlink" Target="https://login.consultant.ru/link/?req=doc&amp;base=EPB&amp;n=870002&amp;dst=101223" TargetMode="External"/><Relationship Id="rId1281" Type="http://schemas.openxmlformats.org/officeDocument/2006/relationships/hyperlink" Target="https://login.consultant.ru/link/?req=doc&amp;base=LAW&amp;n=303084" TargetMode="External"/><Relationship Id="rId290" Type="http://schemas.openxmlformats.org/officeDocument/2006/relationships/image" Target="media/image99.wmf"/><Relationship Id="rId304" Type="http://schemas.openxmlformats.org/officeDocument/2006/relationships/image" Target="media/image105.wmf"/><Relationship Id="rId388" Type="http://schemas.openxmlformats.org/officeDocument/2006/relationships/hyperlink" Target="https://login.consultant.ru/link/?req=doc&amp;base=EPB&amp;n=800803&amp;dst=100015" TargetMode="External"/><Relationship Id="rId511" Type="http://schemas.openxmlformats.org/officeDocument/2006/relationships/image" Target="media/image189.wmf"/><Relationship Id="rId609" Type="http://schemas.openxmlformats.org/officeDocument/2006/relationships/hyperlink" Target="https://login.consultant.ru/link/?req=doc&amp;base=EPB&amp;n=822789&amp;dst=100580" TargetMode="External"/><Relationship Id="rId956" Type="http://schemas.openxmlformats.org/officeDocument/2006/relationships/hyperlink" Target="https://login.consultant.ru/link/?req=doc&amp;base=EPB&amp;n=889367&amp;dst=100655" TargetMode="External"/><Relationship Id="rId1141" Type="http://schemas.openxmlformats.org/officeDocument/2006/relationships/hyperlink" Target="https://login.consultant.ru/link/?req=doc&amp;base=EPB&amp;n=861403&amp;dst=101063" TargetMode="External"/><Relationship Id="rId1239" Type="http://schemas.openxmlformats.org/officeDocument/2006/relationships/hyperlink" Target="https://login.consultant.ru/link/?req=doc&amp;base=EPB&amp;n=897861&amp;dst=100570" TargetMode="External"/><Relationship Id="rId85" Type="http://schemas.openxmlformats.org/officeDocument/2006/relationships/hyperlink" Target="https://login.consultant.ru/link/?req=doc&amp;base=LAW&amp;n=527529&amp;dst=100011" TargetMode="External"/><Relationship Id="rId150" Type="http://schemas.openxmlformats.org/officeDocument/2006/relationships/hyperlink" Target="https://login.consultant.ru/link/?req=doc&amp;base=LAW&amp;n=490059&amp;dst=58" TargetMode="External"/><Relationship Id="rId595" Type="http://schemas.openxmlformats.org/officeDocument/2006/relationships/hyperlink" Target="https://login.consultant.ru/link/?req=doc&amp;base=EPB&amp;n=874346&amp;dst=100689" TargetMode="External"/><Relationship Id="rId816" Type="http://schemas.openxmlformats.org/officeDocument/2006/relationships/hyperlink" Target="https://login.consultant.ru/link/?req=doc&amp;base=EPB&amp;n=870002&amp;dst=101809" TargetMode="External"/><Relationship Id="rId1001" Type="http://schemas.openxmlformats.org/officeDocument/2006/relationships/hyperlink" Target="https://login.consultant.ru/link/?req=doc&amp;base=EPB&amp;n=822789&amp;dst=102284" TargetMode="External"/><Relationship Id="rId248" Type="http://schemas.openxmlformats.org/officeDocument/2006/relationships/image" Target="media/image75.wmf"/><Relationship Id="rId455" Type="http://schemas.openxmlformats.org/officeDocument/2006/relationships/hyperlink" Target="https://login.consultant.ru/link/?req=doc&amp;base=LAW&amp;n=519498&amp;dst=100278" TargetMode="External"/><Relationship Id="rId662" Type="http://schemas.openxmlformats.org/officeDocument/2006/relationships/hyperlink" Target="https://login.consultant.ru/link/?req=doc&amp;base=EPB&amp;n=870002&amp;dst=100754" TargetMode="External"/><Relationship Id="rId1085" Type="http://schemas.openxmlformats.org/officeDocument/2006/relationships/hyperlink" Target="https://login.consultant.ru/link/?req=doc&amp;base=EPB&amp;n=837168&amp;dst=100271" TargetMode="External"/><Relationship Id="rId1292" Type="http://schemas.openxmlformats.org/officeDocument/2006/relationships/hyperlink" Target="https://login.consultant.ru/link/?req=doc&amp;base=EPB&amp;n=870002&amp;dst=102750" TargetMode="External"/><Relationship Id="rId1306" Type="http://schemas.openxmlformats.org/officeDocument/2006/relationships/hyperlink" Target="https://login.consultant.ru/link/?req=doc&amp;base=EPB&amp;n=870002&amp;dst=102880" TargetMode="External"/><Relationship Id="rId12" Type="http://schemas.openxmlformats.org/officeDocument/2006/relationships/hyperlink" Target="https://login.consultant.ru/link/?req=doc&amp;base=EPB&amp;n=861403&amp;dst=100006" TargetMode="External"/><Relationship Id="rId108" Type="http://schemas.openxmlformats.org/officeDocument/2006/relationships/hyperlink" Target="https://login.consultant.ru/link/?req=doc&amp;base=EPB&amp;n=800803&amp;dst=100007" TargetMode="External"/><Relationship Id="rId315" Type="http://schemas.openxmlformats.org/officeDocument/2006/relationships/hyperlink" Target="https://login.consultant.ru/link/?req=doc&amp;base=LAW&amp;n=419471" TargetMode="External"/><Relationship Id="rId522" Type="http://schemas.openxmlformats.org/officeDocument/2006/relationships/hyperlink" Target="https://login.consultant.ru/link/?req=doc&amp;base=EPB&amp;n=874346&amp;dst=100138" TargetMode="External"/><Relationship Id="rId967" Type="http://schemas.openxmlformats.org/officeDocument/2006/relationships/hyperlink" Target="https://login.consultant.ru/link/?req=doc&amp;base=EPB&amp;n=822789&amp;dst=102150" TargetMode="External"/><Relationship Id="rId1152" Type="http://schemas.openxmlformats.org/officeDocument/2006/relationships/hyperlink" Target="https://login.consultant.ru/link/?req=doc&amp;base=EPB&amp;n=845246&amp;dst=100201" TargetMode="External"/><Relationship Id="rId96" Type="http://schemas.openxmlformats.org/officeDocument/2006/relationships/hyperlink" Target="https://login.consultant.ru/link/?req=doc&amp;base=EPB&amp;n=845246&amp;dst=100009" TargetMode="External"/><Relationship Id="rId161" Type="http://schemas.openxmlformats.org/officeDocument/2006/relationships/hyperlink" Target="https://login.consultant.ru/link/?req=doc&amp;base=EPB&amp;n=897861&amp;dst=100012" TargetMode="External"/><Relationship Id="rId399" Type="http://schemas.openxmlformats.org/officeDocument/2006/relationships/image" Target="media/image152.wmf"/><Relationship Id="rId827" Type="http://schemas.openxmlformats.org/officeDocument/2006/relationships/hyperlink" Target="https://login.consultant.ru/link/?req=doc&amp;base=EPB&amp;n=861403&amp;dst=100275" TargetMode="External"/><Relationship Id="rId1012" Type="http://schemas.openxmlformats.org/officeDocument/2006/relationships/hyperlink" Target="https://login.consultant.ru/link/?req=doc&amp;base=EPB&amp;n=897861&amp;dst=100168" TargetMode="External"/><Relationship Id="rId259" Type="http://schemas.openxmlformats.org/officeDocument/2006/relationships/hyperlink" Target="https://login.consultant.ru/link/?req=doc&amp;base=EPB&amp;n=874346&amp;dst=100032" TargetMode="External"/><Relationship Id="rId466" Type="http://schemas.openxmlformats.org/officeDocument/2006/relationships/hyperlink" Target="https://login.consultant.ru/link/?req=doc&amp;base=EPB&amp;n=889367&amp;dst=100018" TargetMode="External"/><Relationship Id="rId673" Type="http://schemas.openxmlformats.org/officeDocument/2006/relationships/hyperlink" Target="https://login.consultant.ru/link/?req=doc&amp;base=EPB&amp;n=874346&amp;dst=101476" TargetMode="External"/><Relationship Id="rId880" Type="http://schemas.openxmlformats.org/officeDocument/2006/relationships/hyperlink" Target="https://login.consultant.ru/link/?req=doc&amp;base=EPB&amp;n=870002&amp;dst=101914" TargetMode="External"/><Relationship Id="rId1096" Type="http://schemas.openxmlformats.org/officeDocument/2006/relationships/hyperlink" Target="https://login.consultant.ru/link/?req=doc&amp;base=EPB&amp;n=889367&amp;dst=100781" TargetMode="External"/><Relationship Id="rId1317" Type="http://schemas.openxmlformats.org/officeDocument/2006/relationships/hyperlink" Target="https://login.consultant.ru/link/?req=doc&amp;base=EPB&amp;n=889367&amp;dst=100990" TargetMode="External"/><Relationship Id="rId23" Type="http://schemas.openxmlformats.org/officeDocument/2006/relationships/hyperlink" Target="https://login.consultant.ru/link/?req=doc&amp;base=EPB&amp;n=676439" TargetMode="External"/><Relationship Id="rId119" Type="http://schemas.openxmlformats.org/officeDocument/2006/relationships/hyperlink" Target="https://login.consultant.ru/link/?req=doc&amp;base=EPB&amp;n=870002&amp;dst=100007" TargetMode="External"/><Relationship Id="rId326" Type="http://schemas.openxmlformats.org/officeDocument/2006/relationships/hyperlink" Target="https://login.consultant.ru/link/?req=doc&amp;base=LAW&amp;n=443040&amp;dst=100019" TargetMode="External"/><Relationship Id="rId533" Type="http://schemas.openxmlformats.org/officeDocument/2006/relationships/hyperlink" Target="https://login.consultant.ru/link/?req=doc&amp;base=EPB&amp;n=870002&amp;dst=102967" TargetMode="External"/><Relationship Id="rId978" Type="http://schemas.openxmlformats.org/officeDocument/2006/relationships/hyperlink" Target="https://login.consultant.ru/link/?req=doc&amp;base=EPB&amp;n=870002&amp;dst=102110" TargetMode="External"/><Relationship Id="rId1163" Type="http://schemas.openxmlformats.org/officeDocument/2006/relationships/hyperlink" Target="https://login.consultant.ru/link/?req=doc&amp;base=EPB&amp;n=897861&amp;dst=100195" TargetMode="External"/><Relationship Id="rId1370" Type="http://schemas.openxmlformats.org/officeDocument/2006/relationships/theme" Target="theme/theme1.xml"/><Relationship Id="rId740" Type="http://schemas.openxmlformats.org/officeDocument/2006/relationships/hyperlink" Target="https://login.consultant.ru/link/?req=doc&amp;base=EPB&amp;n=822789&amp;dst=101258" TargetMode="External"/><Relationship Id="rId838" Type="http://schemas.openxmlformats.org/officeDocument/2006/relationships/hyperlink" Target="https://login.consultant.ru/link/?req=doc&amp;base=EPB&amp;n=822789&amp;dst=101564" TargetMode="External"/><Relationship Id="rId1023" Type="http://schemas.openxmlformats.org/officeDocument/2006/relationships/hyperlink" Target="https://login.consultant.ru/link/?req=doc&amp;base=EPB&amp;n=822789&amp;dst=102380" TargetMode="External"/><Relationship Id="rId172" Type="http://schemas.openxmlformats.org/officeDocument/2006/relationships/image" Target="media/image35.wmf"/><Relationship Id="rId477" Type="http://schemas.openxmlformats.org/officeDocument/2006/relationships/hyperlink" Target="https://login.consultant.ru/link/?req=doc&amp;base=EPB&amp;n=800803&amp;dst=100025" TargetMode="External"/><Relationship Id="rId600" Type="http://schemas.openxmlformats.org/officeDocument/2006/relationships/hyperlink" Target="https://login.consultant.ru/link/?req=doc&amp;base=EPB&amp;n=874346&amp;dst=100737" TargetMode="External"/><Relationship Id="rId684" Type="http://schemas.openxmlformats.org/officeDocument/2006/relationships/hyperlink" Target="https://login.consultant.ru/link/?req=doc&amp;base=EPB&amp;n=800803&amp;dst=100039" TargetMode="External"/><Relationship Id="rId1230" Type="http://schemas.openxmlformats.org/officeDocument/2006/relationships/hyperlink" Target="https://login.consultant.ru/link/?req=doc&amp;base=STR&amp;n=23190" TargetMode="External"/><Relationship Id="rId1328" Type="http://schemas.openxmlformats.org/officeDocument/2006/relationships/hyperlink" Target="https://login.consultant.ru/link/?req=doc&amp;base=EPB&amp;n=816238&amp;dst=100643" TargetMode="External"/><Relationship Id="rId337" Type="http://schemas.openxmlformats.org/officeDocument/2006/relationships/hyperlink" Target="https://login.consultant.ru/link/?req=doc&amp;base=EPB&amp;n=845246&amp;dst=100024" TargetMode="External"/><Relationship Id="rId891" Type="http://schemas.openxmlformats.org/officeDocument/2006/relationships/hyperlink" Target="https://login.consultant.ru/link/?req=doc&amp;base=EPB&amp;n=822789&amp;dst=101804" TargetMode="External"/><Relationship Id="rId905" Type="http://schemas.openxmlformats.org/officeDocument/2006/relationships/hyperlink" Target="https://login.consultant.ru/link/?req=doc&amp;base=EPB&amp;n=889367&amp;dst=100603" TargetMode="External"/><Relationship Id="rId989" Type="http://schemas.openxmlformats.org/officeDocument/2006/relationships/hyperlink" Target="https://login.consultant.ru/link/?req=doc&amp;base=EPB&amp;n=822789&amp;dst=102234" TargetMode="External"/><Relationship Id="rId34" Type="http://schemas.openxmlformats.org/officeDocument/2006/relationships/hyperlink" Target="https://login.consultant.ru/link/?req=doc&amp;base=EPB&amp;n=762507" TargetMode="External"/><Relationship Id="rId544" Type="http://schemas.openxmlformats.org/officeDocument/2006/relationships/hyperlink" Target="https://login.consultant.ru/link/?req=doc&amp;base=EPB&amp;n=830861&amp;dst=100183" TargetMode="External"/><Relationship Id="rId751" Type="http://schemas.openxmlformats.org/officeDocument/2006/relationships/hyperlink" Target="https://login.consultant.ru/link/?req=doc&amp;base=EPB&amp;n=874346&amp;dst=102202" TargetMode="External"/><Relationship Id="rId849" Type="http://schemas.openxmlformats.org/officeDocument/2006/relationships/hyperlink" Target="https://login.consultant.ru/link/?req=doc&amp;base=EPB&amp;n=822789&amp;dst=101630" TargetMode="External"/><Relationship Id="rId1174" Type="http://schemas.openxmlformats.org/officeDocument/2006/relationships/hyperlink" Target="https://login.consultant.ru/link/?req=doc&amp;base=EPB&amp;n=897861&amp;dst=100260" TargetMode="External"/><Relationship Id="rId183" Type="http://schemas.openxmlformats.org/officeDocument/2006/relationships/image" Target="media/image44.wmf"/><Relationship Id="rId390" Type="http://schemas.openxmlformats.org/officeDocument/2006/relationships/hyperlink" Target="https://login.consultant.ru/link/?req=doc&amp;base=EPB&amp;n=861403&amp;dst=100095" TargetMode="External"/><Relationship Id="rId404" Type="http://schemas.openxmlformats.org/officeDocument/2006/relationships/hyperlink" Target="https://login.consultant.ru/link/?req=doc&amp;base=EPB&amp;n=887298&amp;dst=100015" TargetMode="External"/><Relationship Id="rId611" Type="http://schemas.openxmlformats.org/officeDocument/2006/relationships/hyperlink" Target="https://login.consultant.ru/link/?req=doc&amp;base=EPB&amp;n=822789&amp;dst=100596" TargetMode="External"/><Relationship Id="rId1034" Type="http://schemas.openxmlformats.org/officeDocument/2006/relationships/hyperlink" Target="https://login.consultant.ru/link/?req=doc&amp;base=EPB&amp;n=822789&amp;dst=102413" TargetMode="External"/><Relationship Id="rId1241" Type="http://schemas.openxmlformats.org/officeDocument/2006/relationships/hyperlink" Target="https://login.consultant.ru/link/?req=doc&amp;base=EPB&amp;n=897861&amp;dst=100606" TargetMode="External"/><Relationship Id="rId1339" Type="http://schemas.openxmlformats.org/officeDocument/2006/relationships/hyperlink" Target="https://login.consultant.ru/link/?req=doc&amp;base=EPB&amp;n=870002&amp;dst=102898" TargetMode="External"/><Relationship Id="rId250" Type="http://schemas.openxmlformats.org/officeDocument/2006/relationships/hyperlink" Target="https://login.consultant.ru/link/?req=doc&amp;base=EPB&amp;n=822789&amp;dst=100048" TargetMode="External"/><Relationship Id="rId488" Type="http://schemas.openxmlformats.org/officeDocument/2006/relationships/hyperlink" Target="https://login.consultant.ru/link/?req=doc&amp;base=EPB&amp;n=889367&amp;dst=100072" TargetMode="External"/><Relationship Id="rId695" Type="http://schemas.openxmlformats.org/officeDocument/2006/relationships/hyperlink" Target="https://login.consultant.ru/link/?req=doc&amp;base=EPB&amp;n=874346&amp;dst=101592" TargetMode="External"/><Relationship Id="rId709" Type="http://schemas.openxmlformats.org/officeDocument/2006/relationships/hyperlink" Target="https://login.consultant.ru/link/?req=doc&amp;base=EPB&amp;n=822789&amp;dst=101061" TargetMode="External"/><Relationship Id="rId916" Type="http://schemas.openxmlformats.org/officeDocument/2006/relationships/hyperlink" Target="https://login.consultant.ru/link/?req=doc&amp;base=EPB&amp;n=830861&amp;dst=100216" TargetMode="External"/><Relationship Id="rId1101" Type="http://schemas.openxmlformats.org/officeDocument/2006/relationships/hyperlink" Target="https://login.consultant.ru/link/?req=doc&amp;base=EPB&amp;n=837168&amp;dst=100332" TargetMode="External"/><Relationship Id="rId45" Type="http://schemas.openxmlformats.org/officeDocument/2006/relationships/hyperlink" Target="https://login.consultant.ru/link/?req=doc&amp;base=EPB&amp;n=870002&amp;dst=100006" TargetMode="External"/><Relationship Id="rId110" Type="http://schemas.openxmlformats.org/officeDocument/2006/relationships/image" Target="media/image15.wmf"/><Relationship Id="rId348" Type="http://schemas.openxmlformats.org/officeDocument/2006/relationships/hyperlink" Target="https://login.consultant.ru/link/?req=doc&amp;base=LAW&amp;n=492074&amp;dst=512" TargetMode="External"/><Relationship Id="rId555" Type="http://schemas.openxmlformats.org/officeDocument/2006/relationships/hyperlink" Target="https://login.consultant.ru/link/?req=doc&amp;base=EPB&amp;n=870002&amp;dst=100090" TargetMode="External"/><Relationship Id="rId762" Type="http://schemas.openxmlformats.org/officeDocument/2006/relationships/hyperlink" Target="https://login.consultant.ru/link/?req=doc&amp;base=EPB&amp;n=870002&amp;dst=101356" TargetMode="External"/><Relationship Id="rId1185" Type="http://schemas.openxmlformats.org/officeDocument/2006/relationships/hyperlink" Target="https://login.consultant.ru/link/?req=doc&amp;base=EPB&amp;n=845246&amp;dst=100261" TargetMode="External"/><Relationship Id="rId194" Type="http://schemas.openxmlformats.org/officeDocument/2006/relationships/hyperlink" Target="https://login.consultant.ru/link/?req=doc&amp;base=EPB&amp;n=887298&amp;dst=100007" TargetMode="External"/><Relationship Id="rId208" Type="http://schemas.openxmlformats.org/officeDocument/2006/relationships/hyperlink" Target="https://login.consultant.ru/link/?req=doc&amp;base=EPB&amp;n=897861&amp;dst=100032" TargetMode="External"/><Relationship Id="rId415" Type="http://schemas.openxmlformats.org/officeDocument/2006/relationships/hyperlink" Target="https://login.consultant.ru/link/?req=doc&amp;base=EPB&amp;n=837168&amp;dst=100058" TargetMode="External"/><Relationship Id="rId622" Type="http://schemas.openxmlformats.org/officeDocument/2006/relationships/hyperlink" Target="https://login.consultant.ru/link/?req=doc&amp;base=EPB&amp;n=874346&amp;dst=101135" TargetMode="External"/><Relationship Id="rId1045" Type="http://schemas.openxmlformats.org/officeDocument/2006/relationships/hyperlink" Target="https://login.consultant.ru/link/?req=doc&amp;base=EPB&amp;n=800803&amp;dst=100218" TargetMode="External"/><Relationship Id="rId1252" Type="http://schemas.openxmlformats.org/officeDocument/2006/relationships/hyperlink" Target="https://login.consultant.ru/link/?req=doc&amp;base=EPB&amp;n=845246&amp;dst=100278" TargetMode="External"/><Relationship Id="rId261" Type="http://schemas.openxmlformats.org/officeDocument/2006/relationships/image" Target="media/image82.wmf"/><Relationship Id="rId499" Type="http://schemas.openxmlformats.org/officeDocument/2006/relationships/hyperlink" Target="https://login.consultant.ru/link/?req=doc&amp;base=EPB&amp;n=889367&amp;dst=100308" TargetMode="External"/><Relationship Id="rId927" Type="http://schemas.openxmlformats.org/officeDocument/2006/relationships/hyperlink" Target="https://login.consultant.ru/link/?req=doc&amp;base=EPB&amp;n=822789&amp;dst=101880" TargetMode="External"/><Relationship Id="rId1112" Type="http://schemas.openxmlformats.org/officeDocument/2006/relationships/hyperlink" Target="https://login.consultant.ru/link/?req=doc&amp;base=EPB&amp;n=861403&amp;dst=100990" TargetMode="External"/><Relationship Id="rId56" Type="http://schemas.openxmlformats.org/officeDocument/2006/relationships/image" Target="media/image4.wmf"/><Relationship Id="rId359" Type="http://schemas.openxmlformats.org/officeDocument/2006/relationships/image" Target="media/image128.wmf"/><Relationship Id="rId566" Type="http://schemas.openxmlformats.org/officeDocument/2006/relationships/hyperlink" Target="https://login.consultant.ru/link/?req=doc&amp;base=EPB&amp;n=874346&amp;dst=100367" TargetMode="External"/><Relationship Id="rId773" Type="http://schemas.openxmlformats.org/officeDocument/2006/relationships/hyperlink" Target="https://login.consultant.ru/link/?req=doc&amp;base=EPB&amp;n=822789&amp;dst=101274" TargetMode="External"/><Relationship Id="rId1196" Type="http://schemas.openxmlformats.org/officeDocument/2006/relationships/hyperlink" Target="https://login.consultant.ru/link/?req=doc&amp;base=EPB&amp;n=822789&amp;dst=102972" TargetMode="External"/><Relationship Id="rId121" Type="http://schemas.openxmlformats.org/officeDocument/2006/relationships/hyperlink" Target="https://login.consultant.ru/link/?req=doc&amp;base=EPB&amp;n=830861&amp;dst=100024" TargetMode="External"/><Relationship Id="rId219" Type="http://schemas.openxmlformats.org/officeDocument/2006/relationships/image" Target="media/image62.wmf"/><Relationship Id="rId426" Type="http://schemas.openxmlformats.org/officeDocument/2006/relationships/hyperlink" Target="https://login.consultant.ru/link/?req=doc&amp;base=LAW&amp;n=419240" TargetMode="External"/><Relationship Id="rId633" Type="http://schemas.openxmlformats.org/officeDocument/2006/relationships/hyperlink" Target="https://login.consultant.ru/link/?req=doc&amp;base=EPB&amp;n=870002&amp;dst=100432" TargetMode="External"/><Relationship Id="rId980" Type="http://schemas.openxmlformats.org/officeDocument/2006/relationships/hyperlink" Target="https://login.consultant.ru/link/?req=doc&amp;base=EPB&amp;n=822789&amp;dst=102184" TargetMode="External"/><Relationship Id="rId1056" Type="http://schemas.openxmlformats.org/officeDocument/2006/relationships/hyperlink" Target="https://login.consultant.ru/link/?req=doc&amp;base=EPB&amp;n=800803&amp;dst=100253" TargetMode="External"/><Relationship Id="rId1263" Type="http://schemas.openxmlformats.org/officeDocument/2006/relationships/hyperlink" Target="https://login.consultant.ru/link/?req=doc&amp;base=EPB&amp;n=837168&amp;dst=100472" TargetMode="External"/><Relationship Id="rId840" Type="http://schemas.openxmlformats.org/officeDocument/2006/relationships/hyperlink" Target="https://login.consultant.ru/link/?req=doc&amp;base=EPB&amp;n=822789&amp;dst=101548" TargetMode="External"/><Relationship Id="rId938" Type="http://schemas.openxmlformats.org/officeDocument/2006/relationships/hyperlink" Target="https://login.consultant.ru/link/?req=doc&amp;base=EPB&amp;n=861403&amp;dst=100778" TargetMode="External"/><Relationship Id="rId67" Type="http://schemas.openxmlformats.org/officeDocument/2006/relationships/hyperlink" Target="https://login.consultant.ru/link/?req=doc&amp;base=EPB&amp;n=816238&amp;dst=100014" TargetMode="External"/><Relationship Id="rId272" Type="http://schemas.openxmlformats.org/officeDocument/2006/relationships/hyperlink" Target="https://login.consultant.ru/link/?req=doc&amp;base=EPB&amp;n=822789&amp;dst=100074" TargetMode="External"/><Relationship Id="rId577" Type="http://schemas.openxmlformats.org/officeDocument/2006/relationships/hyperlink" Target="https://login.consultant.ru/link/?req=doc&amp;base=EPB&amp;n=874346&amp;dst=100496" TargetMode="External"/><Relationship Id="rId700" Type="http://schemas.openxmlformats.org/officeDocument/2006/relationships/hyperlink" Target="https://login.consultant.ru/link/?req=doc&amp;base=EPB&amp;n=874346&amp;dst=101656" TargetMode="External"/><Relationship Id="rId1123" Type="http://schemas.openxmlformats.org/officeDocument/2006/relationships/hyperlink" Target="https://login.consultant.ru/link/?req=doc&amp;base=EPB&amp;n=837290&amp;dst=118336" TargetMode="External"/><Relationship Id="rId1330" Type="http://schemas.openxmlformats.org/officeDocument/2006/relationships/hyperlink" Target="https://login.consultant.ru/link/?req=doc&amp;base=EPB&amp;n=822789&amp;dst=103080" TargetMode="External"/><Relationship Id="rId132" Type="http://schemas.openxmlformats.org/officeDocument/2006/relationships/hyperlink" Target="https://login.consultant.ru/link/?req=doc&amp;base=LAW&amp;n=490059&amp;dst=100341" TargetMode="External"/><Relationship Id="rId784" Type="http://schemas.openxmlformats.org/officeDocument/2006/relationships/hyperlink" Target="https://login.consultant.ru/link/?req=doc&amp;base=EPB&amp;n=822789&amp;dst=101284" TargetMode="External"/><Relationship Id="rId991" Type="http://schemas.openxmlformats.org/officeDocument/2006/relationships/hyperlink" Target="https://login.consultant.ru/link/?req=doc&amp;base=EPB&amp;n=870002&amp;dst=102142" TargetMode="External"/><Relationship Id="rId1067" Type="http://schemas.openxmlformats.org/officeDocument/2006/relationships/hyperlink" Target="https://login.consultant.ru/link/?req=doc&amp;base=EPB&amp;n=800803&amp;dst=100292" TargetMode="External"/><Relationship Id="rId437" Type="http://schemas.openxmlformats.org/officeDocument/2006/relationships/image" Target="media/image171.wmf"/><Relationship Id="rId644" Type="http://schemas.openxmlformats.org/officeDocument/2006/relationships/hyperlink" Target="https://login.consultant.ru/link/?req=doc&amp;base=EPB&amp;n=874346&amp;dst=101371" TargetMode="External"/><Relationship Id="rId851" Type="http://schemas.openxmlformats.org/officeDocument/2006/relationships/hyperlink" Target="https://login.consultant.ru/link/?req=doc&amp;base=EPB&amp;n=870002&amp;dst=101874" TargetMode="External"/><Relationship Id="rId1274" Type="http://schemas.openxmlformats.org/officeDocument/2006/relationships/hyperlink" Target="https://login.consultant.ru/link/?req=doc&amp;base=EPB&amp;n=861403&amp;dst=101187" TargetMode="External"/><Relationship Id="rId283" Type="http://schemas.openxmlformats.org/officeDocument/2006/relationships/hyperlink" Target="https://login.consultant.ru/link/?req=doc&amp;base=EPB&amp;n=822789&amp;dst=100080" TargetMode="External"/><Relationship Id="rId490" Type="http://schemas.openxmlformats.org/officeDocument/2006/relationships/hyperlink" Target="https://login.consultant.ru/link/?req=doc&amp;base=EPB&amp;n=889367&amp;dst=100120" TargetMode="External"/><Relationship Id="rId504" Type="http://schemas.openxmlformats.org/officeDocument/2006/relationships/hyperlink" Target="https://login.consultant.ru/link/?req=doc&amp;base=EPB&amp;n=889367&amp;dst=100371" TargetMode="External"/><Relationship Id="rId711" Type="http://schemas.openxmlformats.org/officeDocument/2006/relationships/hyperlink" Target="https://login.consultant.ru/link/?req=doc&amp;base=EPB&amp;n=870002&amp;dst=101034" TargetMode="External"/><Relationship Id="rId949" Type="http://schemas.openxmlformats.org/officeDocument/2006/relationships/hyperlink" Target="https://login.consultant.ru/link/?req=doc&amp;base=EPB&amp;n=870002&amp;dst=102046" TargetMode="External"/><Relationship Id="rId1134" Type="http://schemas.openxmlformats.org/officeDocument/2006/relationships/hyperlink" Target="https://login.consultant.ru/link/?req=doc&amp;base=EPB&amp;n=845246&amp;dst=100106" TargetMode="External"/><Relationship Id="rId1341" Type="http://schemas.openxmlformats.org/officeDocument/2006/relationships/hyperlink" Target="https://login.consultant.ru/link/?req=doc&amp;base=EPB&amp;n=870002&amp;dst=102898" TargetMode="External"/><Relationship Id="rId78" Type="http://schemas.openxmlformats.org/officeDocument/2006/relationships/hyperlink" Target="https://login.consultant.ru/link/?req=doc&amp;base=LAW&amp;n=483948" TargetMode="External"/><Relationship Id="rId143" Type="http://schemas.openxmlformats.org/officeDocument/2006/relationships/image" Target="media/image25.wmf"/><Relationship Id="rId350" Type="http://schemas.openxmlformats.org/officeDocument/2006/relationships/hyperlink" Target="https://login.consultant.ru/link/?req=doc&amp;base=LAW&amp;n=478224&amp;dst=100019" TargetMode="External"/><Relationship Id="rId588" Type="http://schemas.openxmlformats.org/officeDocument/2006/relationships/hyperlink" Target="https://login.consultant.ru/link/?req=doc&amp;base=EPB&amp;n=822789&amp;dst=100418" TargetMode="External"/><Relationship Id="rId795" Type="http://schemas.openxmlformats.org/officeDocument/2006/relationships/hyperlink" Target="https://login.consultant.ru/link/?req=doc&amp;base=EPB&amp;n=870002&amp;dst=101756" TargetMode="External"/><Relationship Id="rId809" Type="http://schemas.openxmlformats.org/officeDocument/2006/relationships/hyperlink" Target="https://login.consultant.ru/link/?req=doc&amp;base=EPB&amp;n=822789&amp;dst=101344" TargetMode="External"/><Relationship Id="rId1201" Type="http://schemas.openxmlformats.org/officeDocument/2006/relationships/hyperlink" Target="https://login.consultant.ru/link/?req=doc&amp;base=EPB&amp;n=862748&amp;dst=113133" TargetMode="External"/><Relationship Id="rId9" Type="http://schemas.openxmlformats.org/officeDocument/2006/relationships/hyperlink" Target="https://login.consultant.ru/link/?req=doc&amp;base=EPB&amp;n=830861&amp;dst=100006" TargetMode="External"/><Relationship Id="rId210" Type="http://schemas.openxmlformats.org/officeDocument/2006/relationships/image" Target="media/image57.wmf"/><Relationship Id="rId448" Type="http://schemas.openxmlformats.org/officeDocument/2006/relationships/image" Target="media/image178.wmf"/><Relationship Id="rId655" Type="http://schemas.openxmlformats.org/officeDocument/2006/relationships/hyperlink" Target="https://login.consultant.ru/link/?req=doc&amp;base=EPB&amp;n=870002&amp;dst=100639" TargetMode="External"/><Relationship Id="rId862" Type="http://schemas.openxmlformats.org/officeDocument/2006/relationships/hyperlink" Target="https://login.consultant.ru/link/?req=doc&amp;base=EPB&amp;n=870002&amp;dst=101882" TargetMode="External"/><Relationship Id="rId1078" Type="http://schemas.openxmlformats.org/officeDocument/2006/relationships/hyperlink" Target="https://login.consultant.ru/link/?req=doc&amp;base=EPB&amp;n=874346&amp;dst=102577" TargetMode="External"/><Relationship Id="rId1285" Type="http://schemas.openxmlformats.org/officeDocument/2006/relationships/hyperlink" Target="https://login.consultant.ru/link/?req=doc&amp;base=EPB&amp;n=870002&amp;dst=102670" TargetMode="External"/><Relationship Id="rId294" Type="http://schemas.openxmlformats.org/officeDocument/2006/relationships/hyperlink" Target="https://login.consultant.ru/link/?req=doc&amp;base=LAW&amp;n=490059&amp;dst=100533" TargetMode="External"/><Relationship Id="rId308" Type="http://schemas.openxmlformats.org/officeDocument/2006/relationships/hyperlink" Target="https://login.consultant.ru/link/?req=doc&amp;base=LAW&amp;n=490059&amp;dst=100508" TargetMode="External"/><Relationship Id="rId515" Type="http://schemas.openxmlformats.org/officeDocument/2006/relationships/hyperlink" Target="https://login.consultant.ru/link/?req=doc&amp;base=EPB&amp;n=874346&amp;dst=100089" TargetMode="External"/><Relationship Id="rId722" Type="http://schemas.openxmlformats.org/officeDocument/2006/relationships/hyperlink" Target="https://login.consultant.ru/link/?req=doc&amp;base=EPB&amp;n=874346&amp;dst=101904" TargetMode="External"/><Relationship Id="rId1145" Type="http://schemas.openxmlformats.org/officeDocument/2006/relationships/hyperlink" Target="https://login.consultant.ru/link/?req=doc&amp;base=EPB&amp;n=822789&amp;dst=102770" TargetMode="External"/><Relationship Id="rId1352" Type="http://schemas.openxmlformats.org/officeDocument/2006/relationships/hyperlink" Target="https://login.consultant.ru/link/?req=doc&amp;base=EPB&amp;n=830861&amp;dst=100600" TargetMode="External"/><Relationship Id="rId89" Type="http://schemas.openxmlformats.org/officeDocument/2006/relationships/hyperlink" Target="https://login.consultant.ru/link/?req=doc&amp;base=EPB&amp;n=874346&amp;dst=100012" TargetMode="External"/><Relationship Id="rId154" Type="http://schemas.openxmlformats.org/officeDocument/2006/relationships/hyperlink" Target="https://login.consultant.ru/link/?req=doc&amp;base=EPB&amp;n=816238&amp;dst=100061" TargetMode="External"/><Relationship Id="rId361" Type="http://schemas.openxmlformats.org/officeDocument/2006/relationships/hyperlink" Target="https://login.consultant.ru/link/?req=doc&amp;base=EPB&amp;n=861403&amp;dst=100071" TargetMode="External"/><Relationship Id="rId599" Type="http://schemas.openxmlformats.org/officeDocument/2006/relationships/hyperlink" Target="https://login.consultant.ru/link/?req=doc&amp;base=EPB&amp;n=874346&amp;dst=100769" TargetMode="External"/><Relationship Id="rId1005" Type="http://schemas.openxmlformats.org/officeDocument/2006/relationships/hyperlink" Target="https://login.consultant.ru/link/?req=doc&amp;base=EPB&amp;n=822789&amp;dst=102300" TargetMode="External"/><Relationship Id="rId1212" Type="http://schemas.openxmlformats.org/officeDocument/2006/relationships/hyperlink" Target="https://login.consultant.ru/link/?req=doc&amp;base=EPB&amp;n=870002&amp;dst=102506" TargetMode="External"/><Relationship Id="rId459" Type="http://schemas.openxmlformats.org/officeDocument/2006/relationships/image" Target="media/image183.wmf"/><Relationship Id="rId666" Type="http://schemas.openxmlformats.org/officeDocument/2006/relationships/hyperlink" Target="https://login.consultant.ru/link/?req=doc&amp;base=EPB&amp;n=874346&amp;dst=101428" TargetMode="External"/><Relationship Id="rId873" Type="http://schemas.openxmlformats.org/officeDocument/2006/relationships/hyperlink" Target="https://login.consultant.ru/link/?req=doc&amp;base=EPB&amp;n=874346&amp;dst=102401" TargetMode="External"/><Relationship Id="rId1089" Type="http://schemas.openxmlformats.org/officeDocument/2006/relationships/hyperlink" Target="https://login.consultant.ru/link/?req=doc&amp;base=EPB&amp;n=874346&amp;dst=102586" TargetMode="External"/><Relationship Id="rId1296" Type="http://schemas.openxmlformats.org/officeDocument/2006/relationships/hyperlink" Target="https://login.consultant.ru/link/?req=doc&amp;base=EPB&amp;n=870002&amp;dst=102810" TargetMode="External"/><Relationship Id="rId16" Type="http://schemas.openxmlformats.org/officeDocument/2006/relationships/hyperlink" Target="https://login.consultant.ru/link/?req=doc&amp;base=EPB&amp;n=889367&amp;dst=100006" TargetMode="External"/><Relationship Id="rId221" Type="http://schemas.openxmlformats.org/officeDocument/2006/relationships/image" Target="media/image63.wmf"/><Relationship Id="rId319" Type="http://schemas.openxmlformats.org/officeDocument/2006/relationships/image" Target="media/image113.wmf"/><Relationship Id="rId526" Type="http://schemas.openxmlformats.org/officeDocument/2006/relationships/hyperlink" Target="https://login.consultant.ru/link/?req=doc&amp;base=EPB&amp;n=874346&amp;dst=100166" TargetMode="External"/><Relationship Id="rId1156" Type="http://schemas.openxmlformats.org/officeDocument/2006/relationships/hyperlink" Target="https://login.consultant.ru/link/?req=doc&amp;base=EPB&amp;n=822789&amp;dst=102845" TargetMode="External"/><Relationship Id="rId1363" Type="http://schemas.openxmlformats.org/officeDocument/2006/relationships/hyperlink" Target="https://login.consultant.ru/link/?req=doc&amp;base=EPB&amp;n=800803&amp;dst=100550" TargetMode="External"/><Relationship Id="rId733" Type="http://schemas.openxmlformats.org/officeDocument/2006/relationships/hyperlink" Target="https://login.consultant.ru/link/?req=doc&amp;base=EPB&amp;n=874346&amp;dst=102067" TargetMode="External"/><Relationship Id="rId940" Type="http://schemas.openxmlformats.org/officeDocument/2006/relationships/hyperlink" Target="https://login.consultant.ru/link/?req=doc&amp;base=EPB&amp;n=822789&amp;dst=101954" TargetMode="External"/><Relationship Id="rId1016" Type="http://schemas.openxmlformats.org/officeDocument/2006/relationships/hyperlink" Target="https://login.consultant.ru/link/?req=doc&amp;base=EPB&amp;n=822789&amp;dst=102355" TargetMode="External"/><Relationship Id="rId165" Type="http://schemas.openxmlformats.org/officeDocument/2006/relationships/image" Target="media/image32.wmf"/><Relationship Id="rId372" Type="http://schemas.openxmlformats.org/officeDocument/2006/relationships/image" Target="media/image136.wmf"/><Relationship Id="rId677" Type="http://schemas.openxmlformats.org/officeDocument/2006/relationships/hyperlink" Target="https://login.consultant.ru/link/?req=doc&amp;base=EPB&amp;n=870002&amp;dst=100852" TargetMode="External"/><Relationship Id="rId800" Type="http://schemas.openxmlformats.org/officeDocument/2006/relationships/hyperlink" Target="https://login.consultant.ru/link/?req=doc&amp;base=EPB&amp;n=870002&amp;dst=101774" TargetMode="External"/><Relationship Id="rId1223" Type="http://schemas.openxmlformats.org/officeDocument/2006/relationships/hyperlink" Target="https://login.consultant.ru/link/?req=doc&amp;base=EPB&amp;n=897861&amp;dst=100408" TargetMode="External"/><Relationship Id="rId232" Type="http://schemas.openxmlformats.org/officeDocument/2006/relationships/image" Target="media/image69.wmf"/><Relationship Id="rId884" Type="http://schemas.openxmlformats.org/officeDocument/2006/relationships/hyperlink" Target="https://login.consultant.ru/link/?req=doc&amp;base=EPB&amp;n=861403&amp;dst=100504" TargetMode="External"/><Relationship Id="rId27" Type="http://schemas.openxmlformats.org/officeDocument/2006/relationships/hyperlink" Target="https://login.consultant.ru/link/?req=doc&amp;base=EPB&amp;n=738071" TargetMode="External"/><Relationship Id="rId537" Type="http://schemas.openxmlformats.org/officeDocument/2006/relationships/hyperlink" Target="https://login.consultant.ru/link/?req=doc&amp;base=EPB&amp;n=870002&amp;dst=100024" TargetMode="External"/><Relationship Id="rId744" Type="http://schemas.openxmlformats.org/officeDocument/2006/relationships/hyperlink" Target="https://login.consultant.ru/link/?req=doc&amp;base=EPB&amp;n=870002&amp;dst=101151" TargetMode="External"/><Relationship Id="rId951" Type="http://schemas.openxmlformats.org/officeDocument/2006/relationships/hyperlink" Target="https://login.consultant.ru/link/?req=doc&amp;base=EPB&amp;n=861403&amp;dst=100844" TargetMode="External"/><Relationship Id="rId1167" Type="http://schemas.openxmlformats.org/officeDocument/2006/relationships/hyperlink" Target="https://login.consultant.ru/link/?req=doc&amp;base=EPB&amp;n=870002&amp;dst=102419" TargetMode="External"/><Relationship Id="rId80" Type="http://schemas.openxmlformats.org/officeDocument/2006/relationships/image" Target="media/image9.wmf"/><Relationship Id="rId176" Type="http://schemas.openxmlformats.org/officeDocument/2006/relationships/hyperlink" Target="https://login.consultant.ru/link/?req=doc&amp;base=LAW&amp;n=490059&amp;dst=100437" TargetMode="External"/><Relationship Id="rId383" Type="http://schemas.openxmlformats.org/officeDocument/2006/relationships/hyperlink" Target="https://login.consultant.ru/link/?req=doc&amp;base=EPB&amp;n=861403&amp;dst=100078" TargetMode="External"/><Relationship Id="rId590" Type="http://schemas.openxmlformats.org/officeDocument/2006/relationships/hyperlink" Target="https://login.consultant.ru/link/?req=doc&amp;base=EPB&amp;n=870002&amp;dst=100283" TargetMode="External"/><Relationship Id="rId604" Type="http://schemas.openxmlformats.org/officeDocument/2006/relationships/hyperlink" Target="https://login.consultant.ru/link/?req=doc&amp;base=EPB&amp;n=822789&amp;dst=100563" TargetMode="External"/><Relationship Id="rId811" Type="http://schemas.openxmlformats.org/officeDocument/2006/relationships/hyperlink" Target="https://login.consultant.ru/link/?req=doc&amp;base=EPB&amp;n=861403&amp;dst=100209" TargetMode="External"/><Relationship Id="rId1027" Type="http://schemas.openxmlformats.org/officeDocument/2006/relationships/hyperlink" Target="https://login.consultant.ru/link/?req=doc&amp;base=EPB&amp;n=800803&amp;dst=100206" TargetMode="External"/><Relationship Id="rId1234" Type="http://schemas.openxmlformats.org/officeDocument/2006/relationships/hyperlink" Target="https://login.consultant.ru/link/?req=doc&amp;base=EPB&amp;n=870002&amp;dst=102541" TargetMode="External"/><Relationship Id="rId243" Type="http://schemas.openxmlformats.org/officeDocument/2006/relationships/hyperlink" Target="https://login.consultant.ru/link/?req=doc&amp;base=EPB&amp;n=822789&amp;dst=100035" TargetMode="External"/><Relationship Id="rId450" Type="http://schemas.openxmlformats.org/officeDocument/2006/relationships/image" Target="media/image179.wmf"/><Relationship Id="rId688" Type="http://schemas.openxmlformats.org/officeDocument/2006/relationships/hyperlink" Target="https://login.consultant.ru/link/?req=doc&amp;base=EPB&amp;n=874346&amp;dst=101508" TargetMode="External"/><Relationship Id="rId895" Type="http://schemas.openxmlformats.org/officeDocument/2006/relationships/hyperlink" Target="https://login.consultant.ru/link/?req=doc&amp;base=EPB&amp;n=822789&amp;dst=101814" TargetMode="External"/><Relationship Id="rId909" Type="http://schemas.openxmlformats.org/officeDocument/2006/relationships/hyperlink" Target="https://login.consultant.ru/link/?req=doc&amp;base=EPB&amp;n=870002&amp;dst=101946" TargetMode="External"/><Relationship Id="rId1080" Type="http://schemas.openxmlformats.org/officeDocument/2006/relationships/hyperlink" Target="https://login.consultant.ru/link/?req=doc&amp;base=LAW&amp;n=223496" TargetMode="External"/><Relationship Id="rId1301" Type="http://schemas.openxmlformats.org/officeDocument/2006/relationships/hyperlink" Target="https://login.consultant.ru/link/?req=doc&amp;base=EPB&amp;n=837168&amp;dst=100798" TargetMode="External"/><Relationship Id="rId38" Type="http://schemas.openxmlformats.org/officeDocument/2006/relationships/hyperlink" Target="https://login.consultant.ru/link/?req=doc&amp;base=EPB&amp;n=816238&amp;dst=100006" TargetMode="External"/><Relationship Id="rId103" Type="http://schemas.openxmlformats.org/officeDocument/2006/relationships/hyperlink" Target="https://login.consultant.ru/link/?req=doc&amp;base=EPB&amp;n=861403&amp;dst=100040" TargetMode="External"/><Relationship Id="rId310" Type="http://schemas.openxmlformats.org/officeDocument/2006/relationships/image" Target="media/image109.wmf"/><Relationship Id="rId548" Type="http://schemas.openxmlformats.org/officeDocument/2006/relationships/hyperlink" Target="https://login.consultant.ru/link/?req=doc&amp;base=EPB&amp;n=822789&amp;dst=100256" TargetMode="External"/><Relationship Id="rId755" Type="http://schemas.openxmlformats.org/officeDocument/2006/relationships/hyperlink" Target="https://login.consultant.ru/link/?req=doc&amp;base=EPB&amp;n=870002&amp;dst=101275" TargetMode="External"/><Relationship Id="rId962" Type="http://schemas.openxmlformats.org/officeDocument/2006/relationships/hyperlink" Target="https://login.consultant.ru/link/?req=doc&amp;base=EPB&amp;n=897861&amp;dst=100141" TargetMode="External"/><Relationship Id="rId1178" Type="http://schemas.openxmlformats.org/officeDocument/2006/relationships/hyperlink" Target="https://login.consultant.ru/link/?req=doc&amp;base=EPB&amp;n=837168&amp;dst=100438" TargetMode="External"/><Relationship Id="rId91" Type="http://schemas.openxmlformats.org/officeDocument/2006/relationships/hyperlink" Target="https://login.consultant.ru/link/?req=doc&amp;base=EPB&amp;n=816238&amp;dst=100021" TargetMode="External"/><Relationship Id="rId187" Type="http://schemas.openxmlformats.org/officeDocument/2006/relationships/hyperlink" Target="https://login.consultant.ru/link/?req=doc&amp;base=EPB&amp;n=897861&amp;dst=100014" TargetMode="External"/><Relationship Id="rId394" Type="http://schemas.openxmlformats.org/officeDocument/2006/relationships/hyperlink" Target="https://login.consultant.ru/link/?req=doc&amp;base=LAW&amp;n=490059&amp;dst=100597" TargetMode="External"/><Relationship Id="rId408" Type="http://schemas.openxmlformats.org/officeDocument/2006/relationships/hyperlink" Target="https://login.consultant.ru/link/?req=doc&amp;base=EPB&amp;n=874346&amp;dst=100035" TargetMode="External"/><Relationship Id="rId615" Type="http://schemas.openxmlformats.org/officeDocument/2006/relationships/hyperlink" Target="https://login.consultant.ru/link/?req=doc&amp;base=EPB&amp;n=874346&amp;dst=100884" TargetMode="External"/><Relationship Id="rId822" Type="http://schemas.openxmlformats.org/officeDocument/2006/relationships/hyperlink" Target="https://login.consultant.ru/link/?req=doc&amp;base=EPB&amp;n=861403&amp;dst=100242" TargetMode="External"/><Relationship Id="rId1038" Type="http://schemas.openxmlformats.org/officeDocument/2006/relationships/hyperlink" Target="https://login.consultant.ru/link/?req=doc&amp;base=EPB&amp;n=897861&amp;dst=100186" TargetMode="External"/><Relationship Id="rId1245" Type="http://schemas.openxmlformats.org/officeDocument/2006/relationships/hyperlink" Target="https://login.consultant.ru/link/?req=doc&amp;base=EPB&amp;n=897861&amp;dst=100646" TargetMode="External"/><Relationship Id="rId254" Type="http://schemas.openxmlformats.org/officeDocument/2006/relationships/image" Target="media/image79.wmf"/><Relationship Id="rId699" Type="http://schemas.openxmlformats.org/officeDocument/2006/relationships/hyperlink" Target="https://login.consultant.ru/link/?req=doc&amp;base=EPB&amp;n=874346&amp;dst=101672" TargetMode="External"/><Relationship Id="rId1091" Type="http://schemas.openxmlformats.org/officeDocument/2006/relationships/hyperlink" Target="https://login.consultant.ru/link/?req=doc&amp;base=EPB&amp;n=837168&amp;dst=100302" TargetMode="External"/><Relationship Id="rId1105" Type="http://schemas.openxmlformats.org/officeDocument/2006/relationships/hyperlink" Target="https://login.consultant.ru/link/?req=doc&amp;base=EPB&amp;n=870002&amp;dst=102362" TargetMode="External"/><Relationship Id="rId1312" Type="http://schemas.openxmlformats.org/officeDocument/2006/relationships/hyperlink" Target="https://login.consultant.ru/link/?req=doc&amp;base=EPB&amp;n=837168&amp;dst=100815" TargetMode="External"/><Relationship Id="rId49" Type="http://schemas.openxmlformats.org/officeDocument/2006/relationships/hyperlink" Target="https://login.consultant.ru/link/?req=doc&amp;base=EPB&amp;n=897861&amp;dst=100006" TargetMode="External"/><Relationship Id="rId114" Type="http://schemas.openxmlformats.org/officeDocument/2006/relationships/image" Target="media/image16.wmf"/><Relationship Id="rId461" Type="http://schemas.openxmlformats.org/officeDocument/2006/relationships/image" Target="media/image185.wmf"/><Relationship Id="rId559" Type="http://schemas.openxmlformats.org/officeDocument/2006/relationships/hyperlink" Target="https://login.consultant.ru/link/?req=doc&amp;base=EPB&amp;n=870002&amp;dst=100122" TargetMode="External"/><Relationship Id="rId766" Type="http://schemas.openxmlformats.org/officeDocument/2006/relationships/hyperlink" Target="https://login.consultant.ru/link/?req=doc&amp;base=EPB&amp;n=870002&amp;dst=101389" TargetMode="External"/><Relationship Id="rId1189" Type="http://schemas.openxmlformats.org/officeDocument/2006/relationships/hyperlink" Target="https://login.consultant.ru/link/?req=doc&amp;base=EPB&amp;n=897861&amp;dst=100267" TargetMode="External"/><Relationship Id="rId198" Type="http://schemas.openxmlformats.org/officeDocument/2006/relationships/image" Target="media/image52.wmf"/><Relationship Id="rId321" Type="http://schemas.openxmlformats.org/officeDocument/2006/relationships/hyperlink" Target="https://login.consultant.ru/link/?req=doc&amp;base=EPB&amp;n=889367&amp;dst=100017" TargetMode="External"/><Relationship Id="rId419" Type="http://schemas.openxmlformats.org/officeDocument/2006/relationships/hyperlink" Target="https://login.consultant.ru/link/?req=doc&amp;base=EPB&amp;n=830861&amp;dst=100086" TargetMode="External"/><Relationship Id="rId626" Type="http://schemas.openxmlformats.org/officeDocument/2006/relationships/hyperlink" Target="https://login.consultant.ru/link/?req=doc&amp;base=EPB&amp;n=822789&amp;dst=100774" TargetMode="External"/><Relationship Id="rId973" Type="http://schemas.openxmlformats.org/officeDocument/2006/relationships/hyperlink" Target="https://login.consultant.ru/link/?req=doc&amp;base=EPB&amp;n=861403&amp;dst=100942" TargetMode="External"/><Relationship Id="rId1049" Type="http://schemas.openxmlformats.org/officeDocument/2006/relationships/hyperlink" Target="https://login.consultant.ru/link/?req=doc&amp;base=EPB&amp;n=800803&amp;dst=100228" TargetMode="External"/><Relationship Id="rId1256" Type="http://schemas.openxmlformats.org/officeDocument/2006/relationships/hyperlink" Target="https://login.consultant.ru/link/?req=doc&amp;base=EPB&amp;n=870002&amp;dst=102558" TargetMode="External"/><Relationship Id="rId833" Type="http://schemas.openxmlformats.org/officeDocument/2006/relationships/hyperlink" Target="https://login.consultant.ru/link/?req=doc&amp;base=EPB&amp;n=822789&amp;dst=101475" TargetMode="External"/><Relationship Id="rId1116" Type="http://schemas.openxmlformats.org/officeDocument/2006/relationships/hyperlink" Target="https://login.consultant.ru/link/?req=doc&amp;base=EPB&amp;n=822789&amp;dst=102560" TargetMode="External"/><Relationship Id="rId265" Type="http://schemas.openxmlformats.org/officeDocument/2006/relationships/image" Target="media/image86.wmf"/><Relationship Id="rId472" Type="http://schemas.openxmlformats.org/officeDocument/2006/relationships/hyperlink" Target="https://login.consultant.ru/link/?req=doc&amp;base=EPB&amp;n=822789&amp;dst=100092" TargetMode="External"/><Relationship Id="rId900" Type="http://schemas.openxmlformats.org/officeDocument/2006/relationships/hyperlink" Target="https://login.consultant.ru/link/?req=doc&amp;base=EPB&amp;n=874346&amp;dst=102456" TargetMode="External"/><Relationship Id="rId1323" Type="http://schemas.openxmlformats.org/officeDocument/2006/relationships/hyperlink" Target="https://login.consultant.ru/link/?req=doc&amp;base=EPB&amp;n=870002&amp;dst=102882" TargetMode="External"/><Relationship Id="rId125" Type="http://schemas.openxmlformats.org/officeDocument/2006/relationships/hyperlink" Target="https://login.consultant.ru/link/?req=doc&amp;base=LAW&amp;n=490059&amp;dst=100334" TargetMode="External"/><Relationship Id="rId332" Type="http://schemas.openxmlformats.org/officeDocument/2006/relationships/hyperlink" Target="https://login.consultant.ru/link/?req=doc&amp;base=EPB&amp;n=845246&amp;dst=100022" TargetMode="External"/><Relationship Id="rId777" Type="http://schemas.openxmlformats.org/officeDocument/2006/relationships/hyperlink" Target="https://login.consultant.ru/link/?req=doc&amp;base=EPB&amp;n=870002&amp;dst=101470" TargetMode="External"/><Relationship Id="rId984" Type="http://schemas.openxmlformats.org/officeDocument/2006/relationships/hyperlink" Target="https://login.consultant.ru/link/?req=doc&amp;base=EPB&amp;n=837168&amp;dst=100207" TargetMode="External"/><Relationship Id="rId637" Type="http://schemas.openxmlformats.org/officeDocument/2006/relationships/hyperlink" Target="https://login.consultant.ru/link/?req=doc&amp;base=EPB&amp;n=870002&amp;dst=100468" TargetMode="External"/><Relationship Id="rId844" Type="http://schemas.openxmlformats.org/officeDocument/2006/relationships/hyperlink" Target="https://login.consultant.ru/link/?req=doc&amp;base=EPB&amp;n=861403&amp;dst=100373" TargetMode="External"/><Relationship Id="rId1267" Type="http://schemas.openxmlformats.org/officeDocument/2006/relationships/image" Target="media/image196.wmf"/><Relationship Id="rId276" Type="http://schemas.openxmlformats.org/officeDocument/2006/relationships/hyperlink" Target="https://login.consultant.ru/link/?req=doc&amp;base=LAW&amp;n=446180" TargetMode="External"/><Relationship Id="rId483" Type="http://schemas.openxmlformats.org/officeDocument/2006/relationships/hyperlink" Target="https://login.consultant.ru/link/?req=doc&amp;base=EPB&amp;n=822789&amp;dst=100119" TargetMode="External"/><Relationship Id="rId690" Type="http://schemas.openxmlformats.org/officeDocument/2006/relationships/hyperlink" Target="https://login.consultant.ru/link/?req=doc&amp;base=EPB&amp;n=822789&amp;dst=100907" TargetMode="External"/><Relationship Id="rId704" Type="http://schemas.openxmlformats.org/officeDocument/2006/relationships/hyperlink" Target="https://login.consultant.ru/link/?req=doc&amp;base=EPB&amp;n=874346&amp;dst=101722" TargetMode="External"/><Relationship Id="rId911" Type="http://schemas.openxmlformats.org/officeDocument/2006/relationships/hyperlink" Target="https://login.consultant.ru/link/?req=doc&amp;base=EPB&amp;n=861403&amp;dst=100728" TargetMode="External"/><Relationship Id="rId1127" Type="http://schemas.openxmlformats.org/officeDocument/2006/relationships/hyperlink" Target="https://login.consultant.ru/link/?req=doc&amp;base=EPB&amp;n=837290&amp;dst=120325" TargetMode="External"/><Relationship Id="rId1334" Type="http://schemas.openxmlformats.org/officeDocument/2006/relationships/hyperlink" Target="https://login.consultant.ru/link/?req=doc&amp;base=EPB&amp;n=874346&amp;dst=102743" TargetMode="External"/><Relationship Id="rId40" Type="http://schemas.openxmlformats.org/officeDocument/2006/relationships/hyperlink" Target="https://login.consultant.ru/link/?req=doc&amp;base=EPB&amp;n=822789&amp;dst=100006" TargetMode="External"/><Relationship Id="rId136" Type="http://schemas.openxmlformats.org/officeDocument/2006/relationships/image" Target="media/image21.wmf"/><Relationship Id="rId343" Type="http://schemas.openxmlformats.org/officeDocument/2006/relationships/hyperlink" Target="https://login.consultant.ru/link/?req=doc&amp;base=EPB&amp;n=837168&amp;dst=100032" TargetMode="External"/><Relationship Id="rId550" Type="http://schemas.openxmlformats.org/officeDocument/2006/relationships/hyperlink" Target="https://login.consultant.ru/link/?req=doc&amp;base=EPB&amp;n=870002&amp;dst=100042" TargetMode="External"/><Relationship Id="rId788" Type="http://schemas.openxmlformats.org/officeDocument/2006/relationships/hyperlink" Target="https://login.consultant.ru/link/?req=doc&amp;base=EPB&amp;n=870002&amp;dst=101631" TargetMode="External"/><Relationship Id="rId995" Type="http://schemas.openxmlformats.org/officeDocument/2006/relationships/hyperlink" Target="https://login.consultant.ru/link/?req=doc&amp;base=EPB&amp;n=874346&amp;dst=102532" TargetMode="External"/><Relationship Id="rId1180" Type="http://schemas.openxmlformats.org/officeDocument/2006/relationships/hyperlink" Target="https://login.consultant.ru/link/?req=doc&amp;base=EPB&amp;n=837168&amp;dst=100440" TargetMode="External"/><Relationship Id="rId203" Type="http://schemas.openxmlformats.org/officeDocument/2006/relationships/hyperlink" Target="https://login.consultant.ru/link/?req=doc&amp;base=EPB&amp;n=822789&amp;dst=100013" TargetMode="External"/><Relationship Id="rId648" Type="http://schemas.openxmlformats.org/officeDocument/2006/relationships/hyperlink" Target="https://login.consultant.ru/link/?req=doc&amp;base=EPB&amp;n=874346&amp;dst=101419" TargetMode="External"/><Relationship Id="rId855" Type="http://schemas.openxmlformats.org/officeDocument/2006/relationships/hyperlink" Target="https://login.consultant.ru/link/?req=doc&amp;base=EPB&amp;n=822789&amp;dst=101685" TargetMode="External"/><Relationship Id="rId1040" Type="http://schemas.openxmlformats.org/officeDocument/2006/relationships/hyperlink" Target="https://login.consultant.ru/link/?req=doc&amp;base=EPB&amp;n=837168&amp;dst=100241" TargetMode="External"/><Relationship Id="rId1278" Type="http://schemas.openxmlformats.org/officeDocument/2006/relationships/hyperlink" Target="https://login.consultant.ru/link/?req=doc&amp;base=LAW&amp;n=303084" TargetMode="External"/><Relationship Id="rId287" Type="http://schemas.openxmlformats.org/officeDocument/2006/relationships/hyperlink" Target="https://login.consultant.ru/link/?req=doc&amp;base=EPB&amp;n=830861&amp;dst=100083" TargetMode="External"/><Relationship Id="rId410" Type="http://schemas.openxmlformats.org/officeDocument/2006/relationships/hyperlink" Target="https://login.consultant.ru/link/?req=doc&amp;base=EPB&amp;n=861403&amp;dst=100097" TargetMode="External"/><Relationship Id="rId494" Type="http://schemas.openxmlformats.org/officeDocument/2006/relationships/hyperlink" Target="https://login.consultant.ru/link/?req=doc&amp;base=EPB&amp;n=889367&amp;dst=100208" TargetMode="External"/><Relationship Id="rId508" Type="http://schemas.openxmlformats.org/officeDocument/2006/relationships/hyperlink" Target="https://login.consultant.ru/link/?req=doc&amp;base=EPB&amp;n=874346&amp;dst=100073" TargetMode="External"/><Relationship Id="rId715" Type="http://schemas.openxmlformats.org/officeDocument/2006/relationships/hyperlink" Target="https://login.consultant.ru/link/?req=doc&amp;base=EPB&amp;n=874346&amp;dst=101837" TargetMode="External"/><Relationship Id="rId922" Type="http://schemas.openxmlformats.org/officeDocument/2006/relationships/hyperlink" Target="https://login.consultant.ru/link/?req=doc&amp;base=EPB&amp;n=897861&amp;dst=100130" TargetMode="External"/><Relationship Id="rId1138" Type="http://schemas.openxmlformats.org/officeDocument/2006/relationships/hyperlink" Target="https://login.consultant.ru/link/?req=doc&amp;base=EPB&amp;n=822789&amp;dst=102680" TargetMode="External"/><Relationship Id="rId1345" Type="http://schemas.openxmlformats.org/officeDocument/2006/relationships/hyperlink" Target="https://login.consultant.ru/link/?req=doc&amp;base=EPB&amp;n=870002&amp;dst=102916" TargetMode="External"/><Relationship Id="rId147" Type="http://schemas.openxmlformats.org/officeDocument/2006/relationships/hyperlink" Target="https://login.consultant.ru/link/?req=doc&amp;base=LAW&amp;n=490059&amp;dst=57" TargetMode="External"/><Relationship Id="rId354" Type="http://schemas.openxmlformats.org/officeDocument/2006/relationships/hyperlink" Target="https://login.consultant.ru/link/?req=doc&amp;base=EPB&amp;n=837168&amp;dst=100041" TargetMode="External"/><Relationship Id="rId799" Type="http://schemas.openxmlformats.org/officeDocument/2006/relationships/hyperlink" Target="https://login.consultant.ru/link/?req=doc&amp;base=EPB&amp;n=861403&amp;dst=100207" TargetMode="External"/><Relationship Id="rId1191" Type="http://schemas.openxmlformats.org/officeDocument/2006/relationships/hyperlink" Target="https://login.consultant.ru/link/?req=doc&amp;base=EPB&amp;n=897861&amp;dst=100306" TargetMode="External"/><Relationship Id="rId1205" Type="http://schemas.openxmlformats.org/officeDocument/2006/relationships/hyperlink" Target="https://login.consultant.ru/link/?req=doc&amp;base=EPB&amp;n=862748&amp;dst=110188" TargetMode="External"/><Relationship Id="rId51" Type="http://schemas.openxmlformats.org/officeDocument/2006/relationships/hyperlink" Target="https://login.consultant.ru/link/?req=doc&amp;base=LAW&amp;n=490059&amp;dst=5" TargetMode="External"/><Relationship Id="rId561" Type="http://schemas.openxmlformats.org/officeDocument/2006/relationships/hyperlink" Target="https://login.consultant.ru/link/?req=doc&amp;base=EPB&amp;n=870002&amp;dst=100138" TargetMode="External"/><Relationship Id="rId659" Type="http://schemas.openxmlformats.org/officeDocument/2006/relationships/hyperlink" Target="https://login.consultant.ru/link/?req=doc&amp;base=EPB&amp;n=870002&amp;dst=100705" TargetMode="External"/><Relationship Id="rId866" Type="http://schemas.openxmlformats.org/officeDocument/2006/relationships/hyperlink" Target="https://login.consultant.ru/link/?req=doc&amp;base=EPB&amp;n=822789&amp;dst=101714" TargetMode="External"/><Relationship Id="rId1289" Type="http://schemas.openxmlformats.org/officeDocument/2006/relationships/hyperlink" Target="https://login.consultant.ru/link/?req=doc&amp;base=EPB&amp;n=889367&amp;dst=100950" TargetMode="External"/><Relationship Id="rId214" Type="http://schemas.openxmlformats.org/officeDocument/2006/relationships/image" Target="media/image59.wmf"/><Relationship Id="rId298" Type="http://schemas.openxmlformats.org/officeDocument/2006/relationships/image" Target="media/image102.wmf"/><Relationship Id="rId421" Type="http://schemas.openxmlformats.org/officeDocument/2006/relationships/hyperlink" Target="https://login.consultant.ru/link/?req=doc&amp;base=EPB&amp;n=830861&amp;dst=100087" TargetMode="External"/><Relationship Id="rId519" Type="http://schemas.openxmlformats.org/officeDocument/2006/relationships/hyperlink" Target="https://login.consultant.ru/link/?req=doc&amp;base=EPB&amp;n=874346&amp;dst=100117" TargetMode="External"/><Relationship Id="rId1051" Type="http://schemas.openxmlformats.org/officeDocument/2006/relationships/hyperlink" Target="https://login.consultant.ru/link/?req=doc&amp;base=OTN&amp;n=32152" TargetMode="External"/><Relationship Id="rId1149" Type="http://schemas.openxmlformats.org/officeDocument/2006/relationships/hyperlink" Target="https://login.consultant.ru/link/?req=doc&amp;base=EPB&amp;n=822789&amp;dst=102818" TargetMode="External"/><Relationship Id="rId1356" Type="http://schemas.openxmlformats.org/officeDocument/2006/relationships/hyperlink" Target="https://login.consultant.ru/link/?req=doc&amp;base=STR&amp;n=18203" TargetMode="External"/><Relationship Id="rId158" Type="http://schemas.openxmlformats.org/officeDocument/2006/relationships/hyperlink" Target="https://login.consultant.ru/link/?req=doc&amp;base=LAW&amp;n=359339" TargetMode="External"/><Relationship Id="rId726" Type="http://schemas.openxmlformats.org/officeDocument/2006/relationships/hyperlink" Target="https://login.consultant.ru/link/?req=doc&amp;base=EPB&amp;n=874346&amp;dst=101968" TargetMode="External"/><Relationship Id="rId933" Type="http://schemas.openxmlformats.org/officeDocument/2006/relationships/hyperlink" Target="https://login.consultant.ru/link/?req=doc&amp;base=EPB&amp;n=889367&amp;dst=100638" TargetMode="External"/><Relationship Id="rId1009" Type="http://schemas.openxmlformats.org/officeDocument/2006/relationships/hyperlink" Target="https://login.consultant.ru/link/?req=doc&amp;base=EPB&amp;n=822789&amp;dst=102327" TargetMode="External"/><Relationship Id="rId62" Type="http://schemas.openxmlformats.org/officeDocument/2006/relationships/hyperlink" Target="https://login.consultant.ru/link/?req=doc&amp;base=LAW&amp;n=411149&amp;dst=1171" TargetMode="External"/><Relationship Id="rId365" Type="http://schemas.openxmlformats.org/officeDocument/2006/relationships/hyperlink" Target="https://login.consultant.ru/link/?req=doc&amp;base=LAW&amp;n=385193&amp;dst=100009" TargetMode="External"/><Relationship Id="rId572" Type="http://schemas.openxmlformats.org/officeDocument/2006/relationships/hyperlink" Target="https://login.consultant.ru/link/?req=doc&amp;base=EPB&amp;n=874346&amp;dst=100447" TargetMode="External"/><Relationship Id="rId1216" Type="http://schemas.openxmlformats.org/officeDocument/2006/relationships/hyperlink" Target="https://login.consultant.ru/link/?req=doc&amp;base=EPB&amp;n=830861&amp;dst=100807" TargetMode="External"/><Relationship Id="rId225" Type="http://schemas.openxmlformats.org/officeDocument/2006/relationships/image" Target="media/image65.wmf"/><Relationship Id="rId432" Type="http://schemas.openxmlformats.org/officeDocument/2006/relationships/image" Target="media/image166.wmf"/><Relationship Id="rId877" Type="http://schemas.openxmlformats.org/officeDocument/2006/relationships/hyperlink" Target="https://login.consultant.ru/link/?req=doc&amp;base=EPB&amp;n=874346&amp;dst=102422" TargetMode="External"/><Relationship Id="rId1062" Type="http://schemas.openxmlformats.org/officeDocument/2006/relationships/hyperlink" Target="https://login.consultant.ru/link/?req=doc&amp;base=EPB&amp;n=800803&amp;dst=100274" TargetMode="External"/><Relationship Id="rId737" Type="http://schemas.openxmlformats.org/officeDocument/2006/relationships/hyperlink" Target="https://login.consultant.ru/link/?req=doc&amp;base=EPB&amp;n=874346&amp;dst=102115" TargetMode="External"/><Relationship Id="rId944" Type="http://schemas.openxmlformats.org/officeDocument/2006/relationships/hyperlink" Target="https://login.consultant.ru/link/?req=doc&amp;base=EPB&amp;n=822789&amp;dst=101995" TargetMode="External"/><Relationship Id="rId1367" Type="http://schemas.openxmlformats.org/officeDocument/2006/relationships/hyperlink" Target="https://login.consultant.ru/link/?req=doc&amp;base=EPB&amp;n=816238&amp;dst=100719" TargetMode="External"/><Relationship Id="rId73" Type="http://schemas.openxmlformats.org/officeDocument/2006/relationships/image" Target="media/image7.wmf"/><Relationship Id="rId169" Type="http://schemas.openxmlformats.org/officeDocument/2006/relationships/hyperlink" Target="https://login.consultant.ru/link/?req=doc&amp;base=EPB&amp;n=816238&amp;dst=100071" TargetMode="External"/><Relationship Id="rId376" Type="http://schemas.openxmlformats.org/officeDocument/2006/relationships/image" Target="media/image140.wmf"/><Relationship Id="rId583" Type="http://schemas.openxmlformats.org/officeDocument/2006/relationships/hyperlink" Target="https://login.consultant.ru/link/?req=doc&amp;base=EPB&amp;n=874346&amp;dst=100592" TargetMode="External"/><Relationship Id="rId790" Type="http://schemas.openxmlformats.org/officeDocument/2006/relationships/hyperlink" Target="https://login.consultant.ru/link/?req=doc&amp;base=EPB&amp;n=870002&amp;dst=101666" TargetMode="External"/><Relationship Id="rId804" Type="http://schemas.openxmlformats.org/officeDocument/2006/relationships/hyperlink" Target="https://login.consultant.ru/link/?req=doc&amp;base=EPB&amp;n=822789&amp;dst=101295" TargetMode="External"/><Relationship Id="rId1227" Type="http://schemas.openxmlformats.org/officeDocument/2006/relationships/hyperlink" Target="https://login.consultant.ru/link/?req=doc&amp;base=EPB&amp;n=897861&amp;dst=100480"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EPB&amp;n=822789&amp;dst=100014" TargetMode="External"/><Relationship Id="rId443" Type="http://schemas.openxmlformats.org/officeDocument/2006/relationships/hyperlink" Target="https://login.consultant.ru/link/?req=doc&amp;base=EPB&amp;n=815946&amp;dst=100015" TargetMode="External"/><Relationship Id="rId650" Type="http://schemas.openxmlformats.org/officeDocument/2006/relationships/hyperlink" Target="https://login.consultant.ru/link/?req=doc&amp;base=EPB&amp;n=870002&amp;dst=100573" TargetMode="External"/><Relationship Id="rId888" Type="http://schemas.openxmlformats.org/officeDocument/2006/relationships/hyperlink" Target="https://login.consultant.ru/link/?req=doc&amp;base=EPB&amp;n=822789&amp;dst=101788" TargetMode="External"/><Relationship Id="rId1073" Type="http://schemas.openxmlformats.org/officeDocument/2006/relationships/hyperlink" Target="https://login.consultant.ru/link/?req=doc&amp;base=OTN&amp;n=32152" TargetMode="External"/><Relationship Id="rId1280" Type="http://schemas.openxmlformats.org/officeDocument/2006/relationships/hyperlink" Target="https://login.consultant.ru/link/?req=doc&amp;base=EPB&amp;n=889367&amp;dst=100935" TargetMode="External"/><Relationship Id="rId303" Type="http://schemas.openxmlformats.org/officeDocument/2006/relationships/hyperlink" Target="https://login.consultant.ru/link/?req=doc&amp;base=LAW&amp;n=411149&amp;dst=1171" TargetMode="External"/><Relationship Id="rId748" Type="http://schemas.openxmlformats.org/officeDocument/2006/relationships/hyperlink" Target="https://login.consultant.ru/link/?req=doc&amp;base=EPB&amp;n=822789&amp;dst=101238" TargetMode="External"/><Relationship Id="rId955" Type="http://schemas.openxmlformats.org/officeDocument/2006/relationships/hyperlink" Target="https://login.consultant.ru/link/?req=doc&amp;base=EPB&amp;n=861403&amp;dst=100876" TargetMode="External"/><Relationship Id="rId1140" Type="http://schemas.openxmlformats.org/officeDocument/2006/relationships/hyperlink" Target="https://login.consultant.ru/link/?req=doc&amp;base=EPB&amp;n=861403&amp;dst=101043" TargetMode="External"/><Relationship Id="rId84" Type="http://schemas.openxmlformats.org/officeDocument/2006/relationships/hyperlink" Target="https://login.consultant.ru/link/?req=doc&amp;base=EPB&amp;n=874346&amp;dst=100010" TargetMode="External"/><Relationship Id="rId387" Type="http://schemas.openxmlformats.org/officeDocument/2006/relationships/hyperlink" Target="https://login.consultant.ru/link/?req=doc&amp;base=EPB&amp;n=837168&amp;dst=100056" TargetMode="External"/><Relationship Id="rId510" Type="http://schemas.openxmlformats.org/officeDocument/2006/relationships/image" Target="media/image188.wmf"/><Relationship Id="rId594" Type="http://schemas.openxmlformats.org/officeDocument/2006/relationships/hyperlink" Target="https://login.consultant.ru/link/?req=doc&amp;base=EPB&amp;n=874346&amp;dst=100673" TargetMode="External"/><Relationship Id="rId608" Type="http://schemas.openxmlformats.org/officeDocument/2006/relationships/hyperlink" Target="https://login.consultant.ru/link/?req=doc&amp;base=EPB&amp;n=874346&amp;dst=100802" TargetMode="External"/><Relationship Id="rId815" Type="http://schemas.openxmlformats.org/officeDocument/2006/relationships/hyperlink" Target="https://login.consultant.ru/link/?req=doc&amp;base=EPB&amp;n=822789&amp;dst=101359" TargetMode="External"/><Relationship Id="rId1238" Type="http://schemas.openxmlformats.org/officeDocument/2006/relationships/hyperlink" Target="https://login.consultant.ru/link/?req=doc&amp;base=EPB&amp;n=897861&amp;dst=100552" TargetMode="External"/><Relationship Id="rId247" Type="http://schemas.openxmlformats.org/officeDocument/2006/relationships/image" Target="media/image74.wmf"/><Relationship Id="rId899" Type="http://schemas.openxmlformats.org/officeDocument/2006/relationships/hyperlink" Target="https://login.consultant.ru/link/?req=doc&amp;base=EPB&amp;n=822789&amp;dst=101816" TargetMode="External"/><Relationship Id="rId1000" Type="http://schemas.openxmlformats.org/officeDocument/2006/relationships/hyperlink" Target="https://login.consultant.ru/link/?req=doc&amp;base=EPB&amp;n=822789&amp;dst=102268" TargetMode="External"/><Relationship Id="rId1084" Type="http://schemas.openxmlformats.org/officeDocument/2006/relationships/hyperlink" Target="https://login.consultant.ru/link/?req=doc&amp;base=EPB&amp;n=830861&amp;dst=100275" TargetMode="External"/><Relationship Id="rId1305" Type="http://schemas.openxmlformats.org/officeDocument/2006/relationships/hyperlink" Target="https://login.consultant.ru/link/?req=doc&amp;base=LAW&amp;n=515975" TargetMode="External"/><Relationship Id="rId107" Type="http://schemas.openxmlformats.org/officeDocument/2006/relationships/hyperlink" Target="https://login.consultant.ru/link/?req=doc&amp;base=LAW&amp;n=349415&amp;dst=100017" TargetMode="External"/><Relationship Id="rId454" Type="http://schemas.openxmlformats.org/officeDocument/2006/relationships/hyperlink" Target="https://login.consultant.ru/link/?req=doc&amp;base=LAW&amp;n=519498&amp;dst=100012" TargetMode="External"/><Relationship Id="rId661" Type="http://schemas.openxmlformats.org/officeDocument/2006/relationships/hyperlink" Target="https://login.consultant.ru/link/?req=doc&amp;base=EPB&amp;n=870002&amp;dst=100738" TargetMode="External"/><Relationship Id="rId759" Type="http://schemas.openxmlformats.org/officeDocument/2006/relationships/hyperlink" Target="https://login.consultant.ru/link/?req=doc&amp;base=EPB&amp;n=874346&amp;dst=102268" TargetMode="External"/><Relationship Id="rId966" Type="http://schemas.openxmlformats.org/officeDocument/2006/relationships/hyperlink" Target="https://login.consultant.ru/link/?req=doc&amp;base=EPB&amp;n=861403&amp;dst=100926" TargetMode="External"/><Relationship Id="rId1291" Type="http://schemas.openxmlformats.org/officeDocument/2006/relationships/hyperlink" Target="https://login.consultant.ru/link/?req=doc&amp;base=EPB&amp;n=870002&amp;dst=102730" TargetMode="External"/><Relationship Id="rId11" Type="http://schemas.openxmlformats.org/officeDocument/2006/relationships/hyperlink" Target="https://login.consultant.ru/link/?req=doc&amp;base=EPB&amp;n=845246&amp;dst=100006" TargetMode="External"/><Relationship Id="rId314" Type="http://schemas.openxmlformats.org/officeDocument/2006/relationships/hyperlink" Target="https://login.consultant.ru/link/?req=doc&amp;base=LAW&amp;n=416277" TargetMode="External"/><Relationship Id="rId398" Type="http://schemas.openxmlformats.org/officeDocument/2006/relationships/hyperlink" Target="https://login.consultant.ru/link/?req=doc&amp;base=LAW&amp;n=490059&amp;dst=100603" TargetMode="External"/><Relationship Id="rId521" Type="http://schemas.openxmlformats.org/officeDocument/2006/relationships/hyperlink" Target="https://login.consultant.ru/link/?req=doc&amp;base=EPB&amp;n=874346&amp;dst=100131" TargetMode="External"/><Relationship Id="rId619" Type="http://schemas.openxmlformats.org/officeDocument/2006/relationships/hyperlink" Target="https://login.consultant.ru/link/?req=doc&amp;base=EPB&amp;n=874346&amp;dst=100916" TargetMode="External"/><Relationship Id="rId1151" Type="http://schemas.openxmlformats.org/officeDocument/2006/relationships/hyperlink" Target="https://login.consultant.ru/link/?req=doc&amp;base=EPB&amp;n=845246&amp;dst=100193" TargetMode="External"/><Relationship Id="rId1249" Type="http://schemas.openxmlformats.org/officeDocument/2006/relationships/hyperlink" Target="https://login.consultant.ru/link/?req=doc&amp;base=EPB&amp;n=822789&amp;dst=103035" TargetMode="External"/><Relationship Id="rId95" Type="http://schemas.openxmlformats.org/officeDocument/2006/relationships/image" Target="media/image11.wmf"/><Relationship Id="rId160" Type="http://schemas.openxmlformats.org/officeDocument/2006/relationships/image" Target="media/image31.wmf"/><Relationship Id="rId826" Type="http://schemas.openxmlformats.org/officeDocument/2006/relationships/hyperlink" Target="https://login.consultant.ru/link/?req=doc&amp;base=EPB&amp;n=822789&amp;dst=101433" TargetMode="External"/><Relationship Id="rId1011" Type="http://schemas.openxmlformats.org/officeDocument/2006/relationships/hyperlink" Target="https://login.consultant.ru/link/?req=doc&amp;base=EPB&amp;n=822789&amp;dst=102332" TargetMode="External"/><Relationship Id="rId1109" Type="http://schemas.openxmlformats.org/officeDocument/2006/relationships/hyperlink" Target="https://login.consultant.ru/link/?req=doc&amp;base=EPB&amp;n=830861&amp;dst=100285" TargetMode="External"/><Relationship Id="rId258" Type="http://schemas.openxmlformats.org/officeDocument/2006/relationships/hyperlink" Target="https://login.consultant.ru/link/?req=doc&amp;base=EPB&amp;n=870002&amp;dst=100013" TargetMode="External"/><Relationship Id="rId465" Type="http://schemas.openxmlformats.org/officeDocument/2006/relationships/hyperlink" Target="https://login.consultant.ru/link/?req=doc&amp;base=EPB&amp;n=861403&amp;dst=100113" TargetMode="External"/><Relationship Id="rId672" Type="http://schemas.openxmlformats.org/officeDocument/2006/relationships/hyperlink" Target="https://login.consultant.ru/link/?req=doc&amp;base=EPB&amp;n=861403&amp;dst=100191" TargetMode="External"/><Relationship Id="rId1095" Type="http://schemas.openxmlformats.org/officeDocument/2006/relationships/hyperlink" Target="https://login.consultant.ru/link/?req=doc&amp;base=EPB&amp;n=822789&amp;dst=102525" TargetMode="External"/><Relationship Id="rId1316" Type="http://schemas.openxmlformats.org/officeDocument/2006/relationships/hyperlink" Target="https://login.consultant.ru/link/?req=doc&amp;base=EPB&amp;n=874346&amp;dst=102687" TargetMode="External"/><Relationship Id="rId22" Type="http://schemas.openxmlformats.org/officeDocument/2006/relationships/hyperlink" Target="https://login.consultant.ru/link/?req=doc&amp;base=EPB&amp;n=673351" TargetMode="External"/><Relationship Id="rId118" Type="http://schemas.openxmlformats.org/officeDocument/2006/relationships/hyperlink" Target="https://login.consultant.ru/link/?req=doc&amp;base=EPB&amp;n=830861&amp;dst=100017" TargetMode="External"/><Relationship Id="rId325" Type="http://schemas.openxmlformats.org/officeDocument/2006/relationships/image" Target="media/image118.wmf"/><Relationship Id="rId532" Type="http://schemas.openxmlformats.org/officeDocument/2006/relationships/hyperlink" Target="https://login.consultant.ru/link/?req=doc&amp;base=EPB&amp;n=897861&amp;dst=100091" TargetMode="External"/><Relationship Id="rId977" Type="http://schemas.openxmlformats.org/officeDocument/2006/relationships/hyperlink" Target="https://login.consultant.ru/link/?req=doc&amp;base=EPB&amp;n=889367&amp;dst=100672" TargetMode="External"/><Relationship Id="rId1162" Type="http://schemas.openxmlformats.org/officeDocument/2006/relationships/hyperlink" Target="https://login.consultant.ru/link/?req=doc&amp;base=EPB&amp;n=870002&amp;dst=102417" TargetMode="External"/><Relationship Id="rId171" Type="http://schemas.openxmlformats.org/officeDocument/2006/relationships/hyperlink" Target="https://login.consultant.ru/link/?req=doc&amp;base=LAW&amp;n=490059&amp;dst=100417" TargetMode="External"/><Relationship Id="rId837" Type="http://schemas.openxmlformats.org/officeDocument/2006/relationships/hyperlink" Target="https://login.consultant.ru/link/?req=doc&amp;base=EPB&amp;n=861403&amp;dst=100324" TargetMode="External"/><Relationship Id="rId1022" Type="http://schemas.openxmlformats.org/officeDocument/2006/relationships/hyperlink" Target="https://login.consultant.ru/link/?req=doc&amp;base=EPB&amp;n=830861&amp;dst=100257" TargetMode="External"/><Relationship Id="rId269" Type="http://schemas.openxmlformats.org/officeDocument/2006/relationships/image" Target="media/image90.wmf"/><Relationship Id="rId476" Type="http://schemas.openxmlformats.org/officeDocument/2006/relationships/hyperlink" Target="https://login.consultant.ru/link/?req=doc&amp;base=EPB&amp;n=874346&amp;dst=100036" TargetMode="External"/><Relationship Id="rId683" Type="http://schemas.openxmlformats.org/officeDocument/2006/relationships/hyperlink" Target="https://login.consultant.ru/link/?req=doc&amp;base=EPB&amp;n=870002&amp;dst=100933" TargetMode="External"/><Relationship Id="rId890" Type="http://schemas.openxmlformats.org/officeDocument/2006/relationships/hyperlink" Target="https://login.consultant.ru/link/?req=doc&amp;base=EPB&amp;n=861403&amp;dst=100553" TargetMode="External"/><Relationship Id="rId904" Type="http://schemas.openxmlformats.org/officeDocument/2006/relationships/hyperlink" Target="https://login.consultant.ru/link/?req=doc&amp;base=EPB&amp;n=861403&amp;dst=100569" TargetMode="External"/><Relationship Id="rId1327" Type="http://schemas.openxmlformats.org/officeDocument/2006/relationships/hyperlink" Target="https://login.consultant.ru/link/?req=doc&amp;base=EPB&amp;n=845246&amp;dst=100359" TargetMode="External"/><Relationship Id="rId33" Type="http://schemas.openxmlformats.org/officeDocument/2006/relationships/hyperlink" Target="https://login.consultant.ru/link/?req=doc&amp;base=EPB&amp;n=760992" TargetMode="External"/><Relationship Id="rId129" Type="http://schemas.openxmlformats.org/officeDocument/2006/relationships/hyperlink" Target="https://login.consultant.ru/link/?req=doc&amp;base=LAW&amp;n=519498&amp;dst=100012" TargetMode="External"/><Relationship Id="rId336" Type="http://schemas.openxmlformats.org/officeDocument/2006/relationships/image" Target="media/image122.wmf"/><Relationship Id="rId543" Type="http://schemas.openxmlformats.org/officeDocument/2006/relationships/hyperlink" Target="https://login.consultant.ru/link/?req=doc&amp;base=EPB&amp;n=822789&amp;dst=100254" TargetMode="External"/><Relationship Id="rId988" Type="http://schemas.openxmlformats.org/officeDocument/2006/relationships/hyperlink" Target="https://login.consultant.ru/link/?req=doc&amp;base=EPB&amp;n=889367&amp;dst=100723" TargetMode="External"/><Relationship Id="rId1173" Type="http://schemas.openxmlformats.org/officeDocument/2006/relationships/hyperlink" Target="https://login.consultant.ru/link/?req=doc&amp;base=EPB&amp;n=897861&amp;dst=100252" TargetMode="External"/><Relationship Id="rId182" Type="http://schemas.openxmlformats.org/officeDocument/2006/relationships/hyperlink" Target="https://login.consultant.ru/link/?req=doc&amp;base=EPB&amp;n=861403&amp;dst=100058" TargetMode="External"/><Relationship Id="rId403" Type="http://schemas.openxmlformats.org/officeDocument/2006/relationships/hyperlink" Target="https://login.consultant.ru/link/?req=doc&amp;base=EPB&amp;n=870002&amp;dst=100019" TargetMode="External"/><Relationship Id="rId750" Type="http://schemas.openxmlformats.org/officeDocument/2006/relationships/hyperlink" Target="https://login.consultant.ru/link/?req=doc&amp;base=EPB&amp;n=870002&amp;dst=101242" TargetMode="External"/><Relationship Id="rId848" Type="http://schemas.openxmlformats.org/officeDocument/2006/relationships/hyperlink" Target="https://login.consultant.ru/link/?req=doc&amp;base=EPB&amp;n=861403&amp;dst=100389" TargetMode="External"/><Relationship Id="rId1033" Type="http://schemas.openxmlformats.org/officeDocument/2006/relationships/hyperlink" Target="https://login.consultant.ru/link/?req=doc&amp;base=EPB&amp;n=897861&amp;dst=100176" TargetMode="External"/><Relationship Id="rId487" Type="http://schemas.openxmlformats.org/officeDocument/2006/relationships/hyperlink" Target="https://login.consultant.ru/link/?req=doc&amp;base=EPB&amp;n=889367&amp;dst=100052" TargetMode="External"/><Relationship Id="rId610" Type="http://schemas.openxmlformats.org/officeDocument/2006/relationships/hyperlink" Target="https://login.consultant.ru/link/?req=doc&amp;base=EPB&amp;n=874346&amp;dst=100818" TargetMode="External"/><Relationship Id="rId694" Type="http://schemas.openxmlformats.org/officeDocument/2006/relationships/hyperlink" Target="https://login.consultant.ru/link/?req=doc&amp;base=EPB&amp;n=874346&amp;dst=101576" TargetMode="External"/><Relationship Id="rId708" Type="http://schemas.openxmlformats.org/officeDocument/2006/relationships/hyperlink" Target="https://login.consultant.ru/link/?req=doc&amp;base=EPB&amp;n=874346&amp;dst=101757" TargetMode="External"/><Relationship Id="rId915" Type="http://schemas.openxmlformats.org/officeDocument/2006/relationships/hyperlink" Target="https://login.consultant.ru/link/?req=doc&amp;base=EPB&amp;n=822789&amp;dst=101862" TargetMode="External"/><Relationship Id="rId1240" Type="http://schemas.openxmlformats.org/officeDocument/2006/relationships/hyperlink" Target="https://login.consultant.ru/link/?req=doc&amp;base=EPB&amp;n=897861&amp;dst=100588" TargetMode="External"/><Relationship Id="rId1338" Type="http://schemas.openxmlformats.org/officeDocument/2006/relationships/hyperlink" Target="https://login.consultant.ru/link/?req=doc&amp;base=EPB&amp;n=861403&amp;dst=101870" TargetMode="External"/><Relationship Id="rId347" Type="http://schemas.openxmlformats.org/officeDocument/2006/relationships/image" Target="media/image125.wmf"/><Relationship Id="rId999" Type="http://schemas.openxmlformats.org/officeDocument/2006/relationships/hyperlink" Target="https://login.consultant.ru/link/?req=doc&amp;base=EPB&amp;n=874346&amp;dst=102552" TargetMode="External"/><Relationship Id="rId1100" Type="http://schemas.openxmlformats.org/officeDocument/2006/relationships/hyperlink" Target="https://login.consultant.ru/link/?req=doc&amp;base=EPB&amp;n=830861&amp;dst=100275" TargetMode="External"/><Relationship Id="rId1184" Type="http://schemas.openxmlformats.org/officeDocument/2006/relationships/hyperlink" Target="https://login.consultant.ru/link/?req=doc&amp;base=EPB&amp;n=830861&amp;dst=100372" TargetMode="External"/><Relationship Id="rId44" Type="http://schemas.openxmlformats.org/officeDocument/2006/relationships/hyperlink" Target="https://login.consultant.ru/link/?req=doc&amp;base=EPB&amp;n=861403&amp;dst=100006" TargetMode="External"/><Relationship Id="rId554" Type="http://schemas.openxmlformats.org/officeDocument/2006/relationships/hyperlink" Target="https://login.consultant.ru/link/?req=doc&amp;base=EPB&amp;n=874346&amp;dst=100286" TargetMode="External"/><Relationship Id="rId761" Type="http://schemas.openxmlformats.org/officeDocument/2006/relationships/hyperlink" Target="https://login.consultant.ru/link/?req=doc&amp;base=EPB&amp;n=870002&amp;dst=101340" TargetMode="External"/><Relationship Id="rId859" Type="http://schemas.openxmlformats.org/officeDocument/2006/relationships/hyperlink" Target="https://login.consultant.ru/link/?req=doc&amp;base=EPB&amp;n=830861&amp;dst=100199" TargetMode="External"/><Relationship Id="rId193" Type="http://schemas.openxmlformats.org/officeDocument/2006/relationships/image" Target="media/image49.wmf"/><Relationship Id="rId207" Type="http://schemas.openxmlformats.org/officeDocument/2006/relationships/image" Target="media/image56.wmf"/><Relationship Id="rId414" Type="http://schemas.openxmlformats.org/officeDocument/2006/relationships/image" Target="media/image157.wmf"/><Relationship Id="rId498" Type="http://schemas.openxmlformats.org/officeDocument/2006/relationships/hyperlink" Target="https://login.consultant.ru/link/?req=doc&amp;base=EPB&amp;n=889367&amp;dst=100288" TargetMode="External"/><Relationship Id="rId621" Type="http://schemas.openxmlformats.org/officeDocument/2006/relationships/hyperlink" Target="https://login.consultant.ru/link/?req=doc&amp;base=EPB&amp;n=874346&amp;dst=101119" TargetMode="External"/><Relationship Id="rId1044" Type="http://schemas.openxmlformats.org/officeDocument/2006/relationships/hyperlink" Target="https://login.consultant.ru/link/?req=doc&amp;base=EPB&amp;n=870002&amp;dst=102209" TargetMode="External"/><Relationship Id="rId1251" Type="http://schemas.openxmlformats.org/officeDocument/2006/relationships/hyperlink" Target="https://login.consultant.ru/link/?req=doc&amp;base=EPB&amp;n=837168&amp;dst=100441" TargetMode="External"/><Relationship Id="rId1349" Type="http://schemas.openxmlformats.org/officeDocument/2006/relationships/hyperlink" Target="https://login.consultant.ru/link/?req=doc&amp;base=EPB&amp;n=889367&amp;dst=101024" TargetMode="External"/><Relationship Id="rId260" Type="http://schemas.openxmlformats.org/officeDocument/2006/relationships/image" Target="media/image81.wmf"/><Relationship Id="rId719" Type="http://schemas.openxmlformats.org/officeDocument/2006/relationships/hyperlink" Target="https://login.consultant.ru/link/?req=doc&amp;base=EPB&amp;n=822789&amp;dst=101157" TargetMode="External"/><Relationship Id="rId926" Type="http://schemas.openxmlformats.org/officeDocument/2006/relationships/hyperlink" Target="https://login.consultant.ru/link/?req=doc&amp;base=EPB&amp;n=870002&amp;dst=101998" TargetMode="External"/><Relationship Id="rId1111" Type="http://schemas.openxmlformats.org/officeDocument/2006/relationships/hyperlink" Target="https://login.consultant.ru/link/?req=doc&amp;base=EPB&amp;n=845246&amp;dst=100032" TargetMode="External"/><Relationship Id="rId55" Type="http://schemas.openxmlformats.org/officeDocument/2006/relationships/image" Target="media/image3.wmf"/><Relationship Id="rId120" Type="http://schemas.openxmlformats.org/officeDocument/2006/relationships/hyperlink" Target="https://login.consultant.ru/link/?req=doc&amp;base=LAW&amp;n=490059&amp;dst=100324" TargetMode="External"/><Relationship Id="rId358" Type="http://schemas.openxmlformats.org/officeDocument/2006/relationships/hyperlink" Target="https://login.consultant.ru/link/?req=doc&amp;base=LAW&amp;n=490059&amp;dst=100570" TargetMode="External"/><Relationship Id="rId565" Type="http://schemas.openxmlformats.org/officeDocument/2006/relationships/hyperlink" Target="https://login.consultant.ru/link/?req=doc&amp;base=EPB&amp;n=874346&amp;dst=100351" TargetMode="External"/><Relationship Id="rId772" Type="http://schemas.openxmlformats.org/officeDocument/2006/relationships/hyperlink" Target="https://login.consultant.ru/link/?req=doc&amp;base=EPB&amp;n=870002&amp;dst=101453" TargetMode="External"/><Relationship Id="rId1195" Type="http://schemas.openxmlformats.org/officeDocument/2006/relationships/hyperlink" Target="https://login.consultant.ru/link/?req=doc&amp;base=EPB&amp;n=822789&amp;dst=102963" TargetMode="External"/><Relationship Id="rId1209" Type="http://schemas.openxmlformats.org/officeDocument/2006/relationships/hyperlink" Target="https://login.consultant.ru/link/?req=doc&amp;base=EPB&amp;n=862748&amp;dst=110188" TargetMode="External"/><Relationship Id="rId218" Type="http://schemas.openxmlformats.org/officeDocument/2006/relationships/image" Target="media/image61.wmf"/><Relationship Id="rId425" Type="http://schemas.openxmlformats.org/officeDocument/2006/relationships/image" Target="media/image163.wmf"/><Relationship Id="rId632" Type="http://schemas.openxmlformats.org/officeDocument/2006/relationships/hyperlink" Target="https://login.consultant.ru/link/?req=doc&amp;base=EPB&amp;n=874346&amp;dst=101250" TargetMode="External"/><Relationship Id="rId1055" Type="http://schemas.openxmlformats.org/officeDocument/2006/relationships/hyperlink" Target="https://login.consultant.ru/link/?req=doc&amp;base=OTN&amp;n=32152" TargetMode="External"/><Relationship Id="rId1262" Type="http://schemas.openxmlformats.org/officeDocument/2006/relationships/hyperlink" Target="https://login.consultant.ru/link/?req=doc&amp;base=LAW&amp;n=223496" TargetMode="External"/><Relationship Id="rId271" Type="http://schemas.openxmlformats.org/officeDocument/2006/relationships/hyperlink" Target="https://login.consultant.ru/link/?req=doc&amp;base=EPB&amp;n=874346&amp;dst=100033" TargetMode="External"/><Relationship Id="rId937" Type="http://schemas.openxmlformats.org/officeDocument/2006/relationships/hyperlink" Target="https://login.consultant.ru/link/?req=doc&amp;base=EPB&amp;n=861403&amp;dst=100762" TargetMode="External"/><Relationship Id="rId1122" Type="http://schemas.openxmlformats.org/officeDocument/2006/relationships/hyperlink" Target="https://login.consultant.ru/link/?req=doc&amp;base=EPB&amp;n=837290&amp;dst=118334" TargetMode="External"/><Relationship Id="rId66" Type="http://schemas.openxmlformats.org/officeDocument/2006/relationships/hyperlink" Target="https://login.consultant.ru/link/?req=doc&amp;base=LAW&amp;n=411149&amp;dst=1171" TargetMode="External"/><Relationship Id="rId131" Type="http://schemas.openxmlformats.org/officeDocument/2006/relationships/hyperlink" Target="https://login.consultant.ru/link/?req=doc&amp;base=EPB&amp;n=830861&amp;dst=100059" TargetMode="External"/><Relationship Id="rId369" Type="http://schemas.openxmlformats.org/officeDocument/2006/relationships/hyperlink" Target="https://login.consultant.ru/link/?req=doc&amp;base=EPB&amp;n=845246&amp;dst=100031" TargetMode="External"/><Relationship Id="rId576" Type="http://schemas.openxmlformats.org/officeDocument/2006/relationships/hyperlink" Target="https://login.consultant.ru/link/?req=doc&amp;base=EPB&amp;n=874346&amp;dst=100480" TargetMode="External"/><Relationship Id="rId783" Type="http://schemas.openxmlformats.org/officeDocument/2006/relationships/hyperlink" Target="https://login.consultant.ru/link/?req=doc&amp;base=EPB&amp;n=870002&amp;dst=101567" TargetMode="External"/><Relationship Id="rId990" Type="http://schemas.openxmlformats.org/officeDocument/2006/relationships/hyperlink" Target="https://login.consultant.ru/link/?req=doc&amp;base=EPB&amp;n=837168&amp;dst=100223" TargetMode="External"/><Relationship Id="rId229" Type="http://schemas.openxmlformats.org/officeDocument/2006/relationships/image" Target="media/image67.wmf"/><Relationship Id="rId436" Type="http://schemas.openxmlformats.org/officeDocument/2006/relationships/image" Target="media/image170.wmf"/><Relationship Id="rId643" Type="http://schemas.openxmlformats.org/officeDocument/2006/relationships/hyperlink" Target="https://login.consultant.ru/link/?req=doc&amp;base=EPB&amp;n=870002&amp;dst=100540" TargetMode="External"/><Relationship Id="rId1066" Type="http://schemas.openxmlformats.org/officeDocument/2006/relationships/hyperlink" Target="https://login.consultant.ru/link/?req=doc&amp;base=OTN&amp;n=32152" TargetMode="External"/><Relationship Id="rId1273" Type="http://schemas.openxmlformats.org/officeDocument/2006/relationships/hyperlink" Target="https://login.consultant.ru/link/?req=doc&amp;base=LAW&amp;n=146140" TargetMode="External"/><Relationship Id="rId850" Type="http://schemas.openxmlformats.org/officeDocument/2006/relationships/hyperlink" Target="https://login.consultant.ru/link/?req=doc&amp;base=EPB&amp;n=889367&amp;dst=100539" TargetMode="External"/><Relationship Id="rId948" Type="http://schemas.openxmlformats.org/officeDocument/2006/relationships/hyperlink" Target="https://login.consultant.ru/link/?req=doc&amp;base=EPB&amp;n=861403&amp;dst=100827" TargetMode="External"/><Relationship Id="rId1133" Type="http://schemas.openxmlformats.org/officeDocument/2006/relationships/hyperlink" Target="https://login.consultant.ru/link/?req=doc&amp;base=EPB&amp;n=874346&amp;dst=102627" TargetMode="External"/><Relationship Id="rId77" Type="http://schemas.openxmlformats.org/officeDocument/2006/relationships/image" Target="media/image8.wmf"/><Relationship Id="rId282" Type="http://schemas.openxmlformats.org/officeDocument/2006/relationships/image" Target="media/image96.wmf"/><Relationship Id="rId503" Type="http://schemas.openxmlformats.org/officeDocument/2006/relationships/hyperlink" Target="https://login.consultant.ru/link/?req=doc&amp;base=EPB&amp;n=889367&amp;dst=100370" TargetMode="External"/><Relationship Id="rId587" Type="http://schemas.openxmlformats.org/officeDocument/2006/relationships/hyperlink" Target="https://login.consultant.ru/link/?req=doc&amp;base=EPB&amp;n=822789&amp;dst=100402" TargetMode="External"/><Relationship Id="rId710" Type="http://schemas.openxmlformats.org/officeDocument/2006/relationships/hyperlink" Target="https://login.consultant.ru/link/?req=doc&amp;base=EPB&amp;n=874346&amp;dst=101773" TargetMode="External"/><Relationship Id="rId808" Type="http://schemas.openxmlformats.org/officeDocument/2006/relationships/hyperlink" Target="https://login.consultant.ru/link/?req=doc&amp;base=EPB&amp;n=822789&amp;dst=101311" TargetMode="External"/><Relationship Id="rId1340" Type="http://schemas.openxmlformats.org/officeDocument/2006/relationships/hyperlink" Target="https://login.consultant.ru/link/?req=doc&amp;base=EPB&amp;n=889367&amp;dst=101006" TargetMode="External"/><Relationship Id="rId8" Type="http://schemas.openxmlformats.org/officeDocument/2006/relationships/hyperlink" Target="https://login.consultant.ru/link/?req=doc&amp;base=EPB&amp;n=822789&amp;dst=100006" TargetMode="External"/><Relationship Id="rId142" Type="http://schemas.openxmlformats.org/officeDocument/2006/relationships/image" Target="media/image24.wmf"/><Relationship Id="rId447" Type="http://schemas.openxmlformats.org/officeDocument/2006/relationships/image" Target="media/image177.wmf"/><Relationship Id="rId794" Type="http://schemas.openxmlformats.org/officeDocument/2006/relationships/hyperlink" Target="https://login.consultant.ru/link/?req=doc&amp;base=EPB&amp;n=870002&amp;dst=101738" TargetMode="External"/><Relationship Id="rId1077" Type="http://schemas.openxmlformats.org/officeDocument/2006/relationships/hyperlink" Target="https://login.consultant.ru/link/?req=doc&amp;base=EPB&amp;n=870002&amp;dst=102269" TargetMode="External"/><Relationship Id="rId1200" Type="http://schemas.openxmlformats.org/officeDocument/2006/relationships/hyperlink" Target="https://login.consultant.ru/link/?req=doc&amp;base=EPB&amp;n=830861&amp;dst=100372" TargetMode="External"/><Relationship Id="rId654" Type="http://schemas.openxmlformats.org/officeDocument/2006/relationships/hyperlink" Target="https://login.consultant.ru/link/?req=doc&amp;base=EPB&amp;n=822789&amp;dst=100868" TargetMode="External"/><Relationship Id="rId861" Type="http://schemas.openxmlformats.org/officeDocument/2006/relationships/hyperlink" Target="https://login.consultant.ru/link/?req=doc&amp;base=EPB&amp;n=822789&amp;dst=101655" TargetMode="External"/><Relationship Id="rId959" Type="http://schemas.openxmlformats.org/officeDocument/2006/relationships/hyperlink" Target="https://login.consultant.ru/link/?req=doc&amp;base=EPB&amp;n=822789&amp;dst=102095" TargetMode="External"/><Relationship Id="rId1284" Type="http://schemas.openxmlformats.org/officeDocument/2006/relationships/hyperlink" Target="https://login.consultant.ru/link/?req=doc&amp;base=EPB&amp;n=870002&amp;dst=102668" TargetMode="External"/><Relationship Id="rId293" Type="http://schemas.openxmlformats.org/officeDocument/2006/relationships/hyperlink" Target="https://login.consultant.ru/link/?req=doc&amp;base=LAW&amp;n=411149&amp;dst=1171" TargetMode="External"/><Relationship Id="rId307" Type="http://schemas.openxmlformats.org/officeDocument/2006/relationships/image" Target="media/image107.wmf"/><Relationship Id="rId514" Type="http://schemas.openxmlformats.org/officeDocument/2006/relationships/image" Target="media/image192.wmf"/><Relationship Id="rId721" Type="http://schemas.openxmlformats.org/officeDocument/2006/relationships/hyperlink" Target="https://login.consultant.ru/link/?req=doc&amp;base=EPB&amp;n=874346&amp;dst=101888" TargetMode="External"/><Relationship Id="rId1144" Type="http://schemas.openxmlformats.org/officeDocument/2006/relationships/hyperlink" Target="https://login.consultant.ru/link/?req=doc&amp;base=EPB&amp;n=822789&amp;dst=102763" TargetMode="External"/><Relationship Id="rId1351" Type="http://schemas.openxmlformats.org/officeDocument/2006/relationships/hyperlink" Target="https://login.consultant.ru/link/?req=doc&amp;base=EPB&amp;n=822789&amp;dst=103145" TargetMode="External"/><Relationship Id="rId88" Type="http://schemas.openxmlformats.org/officeDocument/2006/relationships/hyperlink" Target="https://login.consultant.ru/link/?req=doc&amp;base=EPB&amp;n=837168&amp;dst=100010" TargetMode="External"/><Relationship Id="rId153" Type="http://schemas.openxmlformats.org/officeDocument/2006/relationships/hyperlink" Target="https://login.consultant.ru/link/?req=doc&amp;base=LAW&amp;n=430627&amp;dst=1345" TargetMode="External"/><Relationship Id="rId360" Type="http://schemas.openxmlformats.org/officeDocument/2006/relationships/image" Target="media/image129.wmf"/><Relationship Id="rId598" Type="http://schemas.openxmlformats.org/officeDocument/2006/relationships/hyperlink" Target="https://login.consultant.ru/link/?req=doc&amp;base=EPB&amp;n=874346&amp;dst=100753" TargetMode="External"/><Relationship Id="rId819" Type="http://schemas.openxmlformats.org/officeDocument/2006/relationships/hyperlink" Target="https://login.consultant.ru/link/?req=doc&amp;base=EPB&amp;n=822789&amp;dst=101375" TargetMode="External"/><Relationship Id="rId1004" Type="http://schemas.openxmlformats.org/officeDocument/2006/relationships/hyperlink" Target="https://login.consultant.ru/link/?req=doc&amp;base=EPB&amp;n=861403&amp;dst=100958" TargetMode="External"/><Relationship Id="rId1211" Type="http://schemas.openxmlformats.org/officeDocument/2006/relationships/hyperlink" Target="https://login.consultant.ru/link/?req=doc&amp;base=EPB&amp;n=862748&amp;dst=113133" TargetMode="External"/><Relationship Id="rId220" Type="http://schemas.openxmlformats.org/officeDocument/2006/relationships/hyperlink" Target="https://login.consultant.ru/link/?req=doc&amp;base=LAW&amp;n=411149&amp;dst=1171" TargetMode="External"/><Relationship Id="rId458" Type="http://schemas.openxmlformats.org/officeDocument/2006/relationships/hyperlink" Target="https://login.consultant.ru/link/?req=doc&amp;base=LAW&amp;n=411149&amp;dst=1171" TargetMode="External"/><Relationship Id="rId665" Type="http://schemas.openxmlformats.org/officeDocument/2006/relationships/hyperlink" Target="https://login.consultant.ru/link/?req=doc&amp;base=EPB&amp;n=870002&amp;dst=100803" TargetMode="External"/><Relationship Id="rId872" Type="http://schemas.openxmlformats.org/officeDocument/2006/relationships/hyperlink" Target="https://login.consultant.ru/link/?req=doc&amp;base=EPB&amp;n=874346&amp;dst=102396" TargetMode="External"/><Relationship Id="rId1088" Type="http://schemas.openxmlformats.org/officeDocument/2006/relationships/hyperlink" Target="https://login.consultant.ru/link/?req=doc&amp;base=EPB&amp;n=889367&amp;dst=100780" TargetMode="External"/><Relationship Id="rId1295" Type="http://schemas.openxmlformats.org/officeDocument/2006/relationships/hyperlink" Target="https://login.consultant.ru/link/?req=doc&amp;base=EPB&amp;n=870002&amp;dst=102790" TargetMode="External"/><Relationship Id="rId1309" Type="http://schemas.openxmlformats.org/officeDocument/2006/relationships/hyperlink" Target="https://login.consultant.ru/link/?req=doc&amp;base=EPB&amp;n=837168&amp;dst=100813" TargetMode="External"/><Relationship Id="rId15" Type="http://schemas.openxmlformats.org/officeDocument/2006/relationships/hyperlink" Target="https://login.consultant.ru/link/?req=doc&amp;base=EPB&amp;n=887298&amp;dst=100006" TargetMode="External"/><Relationship Id="rId318" Type="http://schemas.openxmlformats.org/officeDocument/2006/relationships/image" Target="media/image112.wmf"/><Relationship Id="rId525" Type="http://schemas.openxmlformats.org/officeDocument/2006/relationships/hyperlink" Target="https://login.consultant.ru/link/?req=doc&amp;base=EPB&amp;n=874346&amp;dst=100159" TargetMode="External"/><Relationship Id="rId732" Type="http://schemas.openxmlformats.org/officeDocument/2006/relationships/hyperlink" Target="https://login.consultant.ru/link/?req=doc&amp;base=EPB&amp;n=874346&amp;dst=102049" TargetMode="External"/><Relationship Id="rId1155" Type="http://schemas.openxmlformats.org/officeDocument/2006/relationships/hyperlink" Target="https://login.consultant.ru/link/?req=doc&amp;base=EPB&amp;n=861403&amp;dst=101101" TargetMode="External"/><Relationship Id="rId1362" Type="http://schemas.openxmlformats.org/officeDocument/2006/relationships/hyperlink" Target="https://login.consultant.ru/link/?req=doc&amp;base=EPB&amp;n=822789&amp;dst=103161" TargetMode="External"/><Relationship Id="rId99" Type="http://schemas.openxmlformats.org/officeDocument/2006/relationships/hyperlink" Target="https://login.consultant.ru/link/?req=doc&amp;base=LAW&amp;n=490059&amp;dst=100275" TargetMode="External"/><Relationship Id="rId164" Type="http://schemas.openxmlformats.org/officeDocument/2006/relationships/hyperlink" Target="https://login.consultant.ru/link/?req=doc&amp;base=EPB&amp;n=861403&amp;dst=100048" TargetMode="External"/><Relationship Id="rId371" Type="http://schemas.openxmlformats.org/officeDocument/2006/relationships/image" Target="media/image135.wmf"/><Relationship Id="rId1015" Type="http://schemas.openxmlformats.org/officeDocument/2006/relationships/hyperlink" Target="https://login.consultant.ru/link/?req=doc&amp;base=EPB&amp;n=822789&amp;dst=102339" TargetMode="External"/><Relationship Id="rId1222" Type="http://schemas.openxmlformats.org/officeDocument/2006/relationships/hyperlink" Target="https://login.consultant.ru/link/?req=doc&amp;base=EPB&amp;n=897861&amp;dst=100390" TargetMode="External"/><Relationship Id="rId469" Type="http://schemas.openxmlformats.org/officeDocument/2006/relationships/hyperlink" Target="https://login.consultant.ru/link/?req=doc&amp;base=EPB&amp;n=889367&amp;dst=100019" TargetMode="External"/><Relationship Id="rId676" Type="http://schemas.openxmlformats.org/officeDocument/2006/relationships/hyperlink" Target="https://login.consultant.ru/link/?req=doc&amp;base=EPB&amp;n=870002&amp;dst=100836" TargetMode="External"/><Relationship Id="rId883" Type="http://schemas.openxmlformats.org/officeDocument/2006/relationships/hyperlink" Target="https://login.consultant.ru/link/?req=doc&amp;base=EPB&amp;n=822789&amp;dst=101756" TargetMode="External"/><Relationship Id="rId1099" Type="http://schemas.openxmlformats.org/officeDocument/2006/relationships/hyperlink" Target="https://login.consultant.ru/link/?req=doc&amp;base=EPB&amp;n=889367&amp;dst=100805" TargetMode="External"/><Relationship Id="rId26" Type="http://schemas.openxmlformats.org/officeDocument/2006/relationships/hyperlink" Target="https://login.consultant.ru/link/?req=doc&amp;base=EPB&amp;n=723497" TargetMode="External"/><Relationship Id="rId231" Type="http://schemas.openxmlformats.org/officeDocument/2006/relationships/image" Target="media/image68.wmf"/><Relationship Id="rId329" Type="http://schemas.openxmlformats.org/officeDocument/2006/relationships/hyperlink" Target="https://login.consultant.ru/link/?req=doc&amp;base=EPB&amp;n=816238&amp;dst=100081" TargetMode="External"/><Relationship Id="rId536" Type="http://schemas.openxmlformats.org/officeDocument/2006/relationships/hyperlink" Target="https://login.consultant.ru/link/?req=doc&amp;base=EPB&amp;n=861403&amp;dst=100142" TargetMode="External"/><Relationship Id="rId1166" Type="http://schemas.openxmlformats.org/officeDocument/2006/relationships/hyperlink" Target="https://login.consultant.ru/link/?req=doc&amp;base=EPB&amp;n=845246&amp;dst=100224" TargetMode="External"/><Relationship Id="rId175" Type="http://schemas.openxmlformats.org/officeDocument/2006/relationships/image" Target="media/image38.wmf"/><Relationship Id="rId743" Type="http://schemas.openxmlformats.org/officeDocument/2006/relationships/hyperlink" Target="https://login.consultant.ru/link/?req=doc&amp;base=EPB&amp;n=822789&amp;dst=101267" TargetMode="External"/><Relationship Id="rId950" Type="http://schemas.openxmlformats.org/officeDocument/2006/relationships/hyperlink" Target="https://login.consultant.ru/link/?req=doc&amp;base=EPB&amp;n=822789&amp;dst=102037" TargetMode="External"/><Relationship Id="rId1026" Type="http://schemas.openxmlformats.org/officeDocument/2006/relationships/hyperlink" Target="https://login.consultant.ru/link/?req=doc&amp;base=EPB&amp;n=874346&amp;dst=102558" TargetMode="External"/><Relationship Id="rId382" Type="http://schemas.openxmlformats.org/officeDocument/2006/relationships/image" Target="media/image145.wmf"/><Relationship Id="rId603" Type="http://schemas.openxmlformats.org/officeDocument/2006/relationships/hyperlink" Target="https://login.consultant.ru/link/?req=doc&amp;base=EPB&amp;n=822789&amp;dst=100547" TargetMode="External"/><Relationship Id="rId687" Type="http://schemas.openxmlformats.org/officeDocument/2006/relationships/hyperlink" Target="https://login.consultant.ru/link/?req=doc&amp;base=EPB&amp;n=870002&amp;dst=100949" TargetMode="External"/><Relationship Id="rId810" Type="http://schemas.openxmlformats.org/officeDocument/2006/relationships/hyperlink" Target="https://login.consultant.ru/link/?req=doc&amp;base=EPB&amp;n=822789&amp;dst=101328" TargetMode="External"/><Relationship Id="rId908" Type="http://schemas.openxmlformats.org/officeDocument/2006/relationships/hyperlink" Target="https://login.consultant.ru/link/?req=doc&amp;base=EPB&amp;n=861403&amp;dst=100695" TargetMode="External"/><Relationship Id="rId1233" Type="http://schemas.openxmlformats.org/officeDocument/2006/relationships/hyperlink" Target="https://login.consultant.ru/link/?req=doc&amp;base=EPB&amp;n=870002&amp;dst=102534" TargetMode="External"/><Relationship Id="rId242" Type="http://schemas.openxmlformats.org/officeDocument/2006/relationships/hyperlink" Target="https://login.consultant.ru/link/?req=doc&amp;base=EPB&amp;n=845246&amp;dst=100017" TargetMode="External"/><Relationship Id="rId894" Type="http://schemas.openxmlformats.org/officeDocument/2006/relationships/hyperlink" Target="https://login.consultant.ru/link/?req=doc&amp;base=EPB&amp;n=874346&amp;dst=102450" TargetMode="External"/><Relationship Id="rId1177" Type="http://schemas.openxmlformats.org/officeDocument/2006/relationships/hyperlink" Target="https://login.consultant.ru/link/?req=doc&amp;base=OTN&amp;n=22786" TargetMode="External"/><Relationship Id="rId1300" Type="http://schemas.openxmlformats.org/officeDocument/2006/relationships/hyperlink" Target="https://login.consultant.ru/link/?req=doc&amp;base=EPB&amp;n=870002&amp;dst=102850" TargetMode="External"/><Relationship Id="rId37" Type="http://schemas.openxmlformats.org/officeDocument/2006/relationships/hyperlink" Target="https://login.consultant.ru/link/?req=doc&amp;base=EPB&amp;n=800803&amp;dst=100006" TargetMode="External"/><Relationship Id="rId102" Type="http://schemas.openxmlformats.org/officeDocument/2006/relationships/hyperlink" Target="https://login.consultant.ru/link/?req=doc&amp;base=EPB&amp;n=816238&amp;dst=100041" TargetMode="External"/><Relationship Id="rId547" Type="http://schemas.openxmlformats.org/officeDocument/2006/relationships/hyperlink" Target="https://login.consultant.ru/link/?req=doc&amp;base=EPB&amp;n=874346&amp;dst=100252" TargetMode="External"/><Relationship Id="rId754" Type="http://schemas.openxmlformats.org/officeDocument/2006/relationships/hyperlink" Target="https://login.consultant.ru/link/?req=doc&amp;base=EPB&amp;n=874346&amp;dst=102235" TargetMode="External"/><Relationship Id="rId961" Type="http://schemas.openxmlformats.org/officeDocument/2006/relationships/hyperlink" Target="https://login.consultant.ru/link/?req=doc&amp;base=EPB&amp;n=861403&amp;dst=100909" TargetMode="External"/><Relationship Id="rId90" Type="http://schemas.openxmlformats.org/officeDocument/2006/relationships/hyperlink" Target="https://login.consultant.ru/link/?req=doc&amp;base=EPB&amp;n=861403&amp;dst=100036" TargetMode="External"/><Relationship Id="rId186" Type="http://schemas.openxmlformats.org/officeDocument/2006/relationships/image" Target="media/image46.wmf"/><Relationship Id="rId393" Type="http://schemas.openxmlformats.org/officeDocument/2006/relationships/image" Target="media/image148.wmf"/><Relationship Id="rId407" Type="http://schemas.openxmlformats.org/officeDocument/2006/relationships/hyperlink" Target="https://login.consultant.ru/link/?req=doc&amp;base=EPB&amp;n=870002&amp;dst=100021" TargetMode="External"/><Relationship Id="rId614" Type="http://schemas.openxmlformats.org/officeDocument/2006/relationships/hyperlink" Target="https://login.consultant.ru/link/?req=doc&amp;base=EPB&amp;n=874346&amp;dst=100868" TargetMode="External"/><Relationship Id="rId821" Type="http://schemas.openxmlformats.org/officeDocument/2006/relationships/hyperlink" Target="https://login.consultant.ru/link/?req=doc&amp;base=EPB&amp;n=822789&amp;dst=101392" TargetMode="External"/><Relationship Id="rId1037" Type="http://schemas.openxmlformats.org/officeDocument/2006/relationships/hyperlink" Target="https://login.consultant.ru/link/?req=doc&amp;base=EPB&amp;n=822789&amp;dst=102466" TargetMode="External"/><Relationship Id="rId1244" Type="http://schemas.openxmlformats.org/officeDocument/2006/relationships/hyperlink" Target="https://login.consultant.ru/link/?req=doc&amp;base=EPB&amp;n=897861&amp;dst=100640" TargetMode="External"/><Relationship Id="rId253" Type="http://schemas.openxmlformats.org/officeDocument/2006/relationships/image" Target="media/image78.wmf"/><Relationship Id="rId460" Type="http://schemas.openxmlformats.org/officeDocument/2006/relationships/image" Target="media/image184.wmf"/><Relationship Id="rId698" Type="http://schemas.openxmlformats.org/officeDocument/2006/relationships/hyperlink" Target="https://login.consultant.ru/link/?req=doc&amp;base=EPB&amp;n=874346&amp;dst=101640" TargetMode="External"/><Relationship Id="rId919" Type="http://schemas.openxmlformats.org/officeDocument/2006/relationships/hyperlink" Target="https://login.consultant.ru/link/?req=doc&amp;base=EPB&amp;n=870002&amp;dst=101980" TargetMode="External"/><Relationship Id="rId1090" Type="http://schemas.openxmlformats.org/officeDocument/2006/relationships/hyperlink" Target="https://login.consultant.ru/link/?req=doc&amp;base=EPB&amp;n=837168&amp;dst=100282" TargetMode="External"/><Relationship Id="rId1104" Type="http://schemas.openxmlformats.org/officeDocument/2006/relationships/hyperlink" Target="https://login.consultant.ru/link/?req=doc&amp;base=EPB&amp;n=837168&amp;dst=100355" TargetMode="External"/><Relationship Id="rId1311" Type="http://schemas.openxmlformats.org/officeDocument/2006/relationships/hyperlink" Target="https://login.consultant.ru/link/?req=doc&amp;base=EPB&amp;n=822789&amp;dst=103055" TargetMode="External"/><Relationship Id="rId48" Type="http://schemas.openxmlformats.org/officeDocument/2006/relationships/hyperlink" Target="https://login.consultant.ru/link/?req=doc&amp;base=EPB&amp;n=889367&amp;dst=100006" TargetMode="External"/><Relationship Id="rId113" Type="http://schemas.openxmlformats.org/officeDocument/2006/relationships/hyperlink" Target="https://login.consultant.ru/link/?req=doc&amp;base=LAW&amp;n=490059&amp;dst=100313" TargetMode="External"/><Relationship Id="rId320" Type="http://schemas.openxmlformats.org/officeDocument/2006/relationships/image" Target="media/image114.wmf"/><Relationship Id="rId558" Type="http://schemas.openxmlformats.org/officeDocument/2006/relationships/hyperlink" Target="https://login.consultant.ru/link/?req=doc&amp;base=EPB&amp;n=874346&amp;dst=100318" TargetMode="External"/><Relationship Id="rId765" Type="http://schemas.openxmlformats.org/officeDocument/2006/relationships/hyperlink" Target="https://login.consultant.ru/link/?req=doc&amp;base=EPB&amp;n=870002&amp;dst=101373" TargetMode="External"/><Relationship Id="rId972" Type="http://schemas.openxmlformats.org/officeDocument/2006/relationships/hyperlink" Target="https://login.consultant.ru/link/?req=doc&amp;base=EPB&amp;n=830861&amp;dst=100233" TargetMode="External"/><Relationship Id="rId1188" Type="http://schemas.openxmlformats.org/officeDocument/2006/relationships/hyperlink" Target="https://login.consultant.ru/link/?req=doc&amp;base=EPB&amp;n=889367&amp;dst=100835" TargetMode="External"/><Relationship Id="rId197" Type="http://schemas.openxmlformats.org/officeDocument/2006/relationships/image" Target="media/image51.wmf"/><Relationship Id="rId418" Type="http://schemas.openxmlformats.org/officeDocument/2006/relationships/image" Target="media/image159.wmf"/><Relationship Id="rId625" Type="http://schemas.openxmlformats.org/officeDocument/2006/relationships/hyperlink" Target="https://login.consultant.ru/link/?req=doc&amp;base=EPB&amp;n=822789&amp;dst=100758" TargetMode="External"/><Relationship Id="rId832" Type="http://schemas.openxmlformats.org/officeDocument/2006/relationships/hyperlink" Target="https://login.consultant.ru/link/?req=doc&amp;base=EPB&amp;n=822789&amp;dst=101491" TargetMode="External"/><Relationship Id="rId1048" Type="http://schemas.openxmlformats.org/officeDocument/2006/relationships/hyperlink" Target="https://login.consultant.ru/link/?req=doc&amp;base=OTN&amp;n=5868" TargetMode="External"/><Relationship Id="rId1255" Type="http://schemas.openxmlformats.org/officeDocument/2006/relationships/hyperlink" Target="https://login.consultant.ru/link/?req=doc&amp;base=EPB&amp;n=889367&amp;dst=100892" TargetMode="External"/><Relationship Id="rId264" Type="http://schemas.openxmlformats.org/officeDocument/2006/relationships/image" Target="media/image85.wmf"/><Relationship Id="rId471" Type="http://schemas.openxmlformats.org/officeDocument/2006/relationships/hyperlink" Target="https://login.consultant.ru/link/?req=doc&amp;base=LAW&amp;n=490059&amp;dst=100845" TargetMode="External"/><Relationship Id="rId1115" Type="http://schemas.openxmlformats.org/officeDocument/2006/relationships/hyperlink" Target="https://login.consultant.ru/link/?req=doc&amp;base=EPB&amp;n=861403&amp;dst=100992" TargetMode="External"/><Relationship Id="rId1322" Type="http://schemas.openxmlformats.org/officeDocument/2006/relationships/hyperlink" Target="https://login.consultant.ru/link/?req=doc&amp;base=EPB&amp;n=845246&amp;dst=100341" TargetMode="External"/><Relationship Id="rId59" Type="http://schemas.openxmlformats.org/officeDocument/2006/relationships/image" Target="media/image6.wmf"/><Relationship Id="rId124" Type="http://schemas.openxmlformats.org/officeDocument/2006/relationships/hyperlink" Target="https://login.consultant.ru/link/?req=doc&amp;base=EPB&amp;n=830861&amp;dst=100031" TargetMode="External"/><Relationship Id="rId569" Type="http://schemas.openxmlformats.org/officeDocument/2006/relationships/hyperlink" Target="https://login.consultant.ru/link/?req=doc&amp;base=EPB&amp;n=874346&amp;dst=100399" TargetMode="External"/><Relationship Id="rId776" Type="http://schemas.openxmlformats.org/officeDocument/2006/relationships/hyperlink" Target="https://login.consultant.ru/link/?req=doc&amp;base=EPB&amp;n=874346&amp;dst=102349" TargetMode="External"/><Relationship Id="rId983" Type="http://schemas.openxmlformats.org/officeDocument/2006/relationships/hyperlink" Target="https://login.consultant.ru/link/?req=doc&amp;base=EPB&amp;n=822789&amp;dst=102200" TargetMode="External"/><Relationship Id="rId1199" Type="http://schemas.openxmlformats.org/officeDocument/2006/relationships/hyperlink" Target="https://login.consultant.ru/link/?req=doc&amp;base=EPB&amp;n=822789&amp;dst=102994" TargetMode="External"/><Relationship Id="rId331" Type="http://schemas.openxmlformats.org/officeDocument/2006/relationships/hyperlink" Target="https://login.consultant.ru/link/?req=doc&amp;base=EPB&amp;n=845246&amp;dst=100020" TargetMode="External"/><Relationship Id="rId429" Type="http://schemas.openxmlformats.org/officeDocument/2006/relationships/hyperlink" Target="https://login.consultant.ru/link/?req=doc&amp;base=LAW&amp;n=378982" TargetMode="External"/><Relationship Id="rId636" Type="http://schemas.openxmlformats.org/officeDocument/2006/relationships/hyperlink" Target="https://login.consultant.ru/link/?req=doc&amp;base=EPB&amp;n=874346&amp;dst=101270" TargetMode="External"/><Relationship Id="rId1059" Type="http://schemas.openxmlformats.org/officeDocument/2006/relationships/hyperlink" Target="https://login.consultant.ru/link/?req=doc&amp;base=OTN&amp;n=32152" TargetMode="External"/><Relationship Id="rId1266" Type="http://schemas.openxmlformats.org/officeDocument/2006/relationships/image" Target="media/image195.wmf"/><Relationship Id="rId843" Type="http://schemas.openxmlformats.org/officeDocument/2006/relationships/hyperlink" Target="https://login.consultant.ru/link/?req=doc&amp;base=EPB&amp;n=861403&amp;dst=100357" TargetMode="External"/><Relationship Id="rId1126" Type="http://schemas.openxmlformats.org/officeDocument/2006/relationships/hyperlink" Target="https://login.consultant.ru/link/?req=doc&amp;base=EPB&amp;n=837290&amp;dst=120324" TargetMode="External"/><Relationship Id="rId275" Type="http://schemas.openxmlformats.org/officeDocument/2006/relationships/hyperlink" Target="https://login.consultant.ru/link/?req=doc&amp;base=LAW&amp;n=490059&amp;dst=100550" TargetMode="External"/><Relationship Id="rId482" Type="http://schemas.openxmlformats.org/officeDocument/2006/relationships/hyperlink" Target="https://login.consultant.ru/link/?req=doc&amp;base=EPB&amp;n=822789&amp;dst=100115" TargetMode="External"/><Relationship Id="rId703" Type="http://schemas.openxmlformats.org/officeDocument/2006/relationships/hyperlink" Target="https://login.consultant.ru/link/?req=doc&amp;base=EPB&amp;n=822789&amp;dst=101023" TargetMode="External"/><Relationship Id="rId910" Type="http://schemas.openxmlformats.org/officeDocument/2006/relationships/hyperlink" Target="https://login.consultant.ru/link/?req=doc&amp;base=EPB&amp;n=861403&amp;dst=100712" TargetMode="External"/><Relationship Id="rId1333" Type="http://schemas.openxmlformats.org/officeDocument/2006/relationships/hyperlink" Target="https://login.consultant.ru/link/?req=doc&amp;base=EPB&amp;n=874346&amp;dst=102725" TargetMode="External"/><Relationship Id="rId135" Type="http://schemas.openxmlformats.org/officeDocument/2006/relationships/hyperlink" Target="https://login.consultant.ru/link/?req=doc&amp;base=EPB&amp;n=874346&amp;dst=100029" TargetMode="External"/><Relationship Id="rId342" Type="http://schemas.openxmlformats.org/officeDocument/2006/relationships/hyperlink" Target="https://login.consultant.ru/link/?req=doc&amp;base=LAW&amp;n=425547" TargetMode="External"/><Relationship Id="rId787" Type="http://schemas.openxmlformats.org/officeDocument/2006/relationships/hyperlink" Target="https://login.consultant.ru/link/?req=doc&amp;base=EPB&amp;n=870002&amp;dst=101615" TargetMode="External"/><Relationship Id="rId994" Type="http://schemas.openxmlformats.org/officeDocument/2006/relationships/hyperlink" Target="https://login.consultant.ru/link/?req=doc&amp;base=EPB&amp;n=874346&amp;dst=102527" TargetMode="External"/><Relationship Id="rId202" Type="http://schemas.openxmlformats.org/officeDocument/2006/relationships/image" Target="media/image54.wmf"/><Relationship Id="rId647" Type="http://schemas.openxmlformats.org/officeDocument/2006/relationships/hyperlink" Target="https://login.consultant.ru/link/?req=doc&amp;base=EPB&amp;n=870002&amp;dst=100556" TargetMode="External"/><Relationship Id="rId854" Type="http://schemas.openxmlformats.org/officeDocument/2006/relationships/hyperlink" Target="https://login.consultant.ru/link/?req=doc&amp;base=EPB&amp;n=861403&amp;dst=100406" TargetMode="External"/><Relationship Id="rId1277" Type="http://schemas.openxmlformats.org/officeDocument/2006/relationships/hyperlink" Target="https://login.consultant.ru/link/?req=doc&amp;base=LAW&amp;n=400629" TargetMode="External"/><Relationship Id="rId286" Type="http://schemas.openxmlformats.org/officeDocument/2006/relationships/hyperlink" Target="https://login.consultant.ru/link/?req=doc&amp;base=LAW&amp;n=192145&amp;dst=100009" TargetMode="External"/><Relationship Id="rId493" Type="http://schemas.openxmlformats.org/officeDocument/2006/relationships/hyperlink" Target="https://login.consultant.ru/link/?req=doc&amp;base=EPB&amp;n=889367&amp;dst=100188" TargetMode="External"/><Relationship Id="rId507" Type="http://schemas.openxmlformats.org/officeDocument/2006/relationships/hyperlink" Target="https://login.consultant.ru/link/?req=doc&amp;base=EPB&amp;n=874346&amp;dst=100053" TargetMode="External"/><Relationship Id="rId714" Type="http://schemas.openxmlformats.org/officeDocument/2006/relationships/hyperlink" Target="https://login.consultant.ru/link/?req=doc&amp;base=EPB&amp;n=874346&amp;dst=101821" TargetMode="External"/><Relationship Id="rId921" Type="http://schemas.openxmlformats.org/officeDocument/2006/relationships/hyperlink" Target="https://login.consultant.ru/link/?req=doc&amp;base=EPB&amp;n=889367&amp;dst=100619" TargetMode="External"/><Relationship Id="rId1137" Type="http://schemas.openxmlformats.org/officeDocument/2006/relationships/hyperlink" Target="https://login.consultant.ru/link/?req=doc&amp;base=EPB&amp;n=822789&amp;dst=102674" TargetMode="External"/><Relationship Id="rId1344" Type="http://schemas.openxmlformats.org/officeDocument/2006/relationships/hyperlink" Target="https://login.consultant.ru/link/?req=doc&amp;base=EPB&amp;n=861403&amp;dst=100340" TargetMode="External"/><Relationship Id="rId50" Type="http://schemas.openxmlformats.org/officeDocument/2006/relationships/hyperlink" Target="https://login.consultant.ru/link/?req=doc&amp;base=LAW&amp;n=329933&amp;dst=4" TargetMode="External"/><Relationship Id="rId146" Type="http://schemas.openxmlformats.org/officeDocument/2006/relationships/hyperlink" Target="https://login.consultant.ru/link/?req=doc&amp;base=LAW&amp;n=493268" TargetMode="External"/><Relationship Id="rId353" Type="http://schemas.openxmlformats.org/officeDocument/2006/relationships/hyperlink" Target="https://login.consultant.ru/link/?req=doc&amp;base=EPB&amp;n=861403&amp;dst=100067" TargetMode="External"/><Relationship Id="rId560" Type="http://schemas.openxmlformats.org/officeDocument/2006/relationships/hyperlink" Target="https://login.consultant.ru/link/?req=doc&amp;base=EPB&amp;n=822789&amp;dst=100272" TargetMode="External"/><Relationship Id="rId798" Type="http://schemas.openxmlformats.org/officeDocument/2006/relationships/hyperlink" Target="https://login.consultant.ru/link/?req=doc&amp;base=EPB&amp;n=830861&amp;dst=100199" TargetMode="External"/><Relationship Id="rId1190" Type="http://schemas.openxmlformats.org/officeDocument/2006/relationships/hyperlink" Target="https://login.consultant.ru/link/?req=doc&amp;base=EPB&amp;n=897861&amp;dst=100282" TargetMode="External"/><Relationship Id="rId1204" Type="http://schemas.openxmlformats.org/officeDocument/2006/relationships/hyperlink" Target="https://login.consultant.ru/link/?req=doc&amp;base=EPB&amp;n=845246&amp;dst=100270" TargetMode="External"/><Relationship Id="rId213" Type="http://schemas.openxmlformats.org/officeDocument/2006/relationships/hyperlink" Target="https://login.consultant.ru/link/?req=doc&amp;base=LAW&amp;n=490059&amp;dst=100483" TargetMode="External"/><Relationship Id="rId420" Type="http://schemas.openxmlformats.org/officeDocument/2006/relationships/image" Target="media/image160.wmf"/><Relationship Id="rId658" Type="http://schemas.openxmlformats.org/officeDocument/2006/relationships/hyperlink" Target="https://login.consultant.ru/link/?req=doc&amp;base=EPB&amp;n=870002&amp;dst=100688" TargetMode="External"/><Relationship Id="rId865" Type="http://schemas.openxmlformats.org/officeDocument/2006/relationships/hyperlink" Target="https://login.consultant.ru/link/?req=doc&amp;base=EPB&amp;n=870002&amp;dst=101898" TargetMode="External"/><Relationship Id="rId1050" Type="http://schemas.openxmlformats.org/officeDocument/2006/relationships/hyperlink" Target="https://login.consultant.ru/link/?req=doc&amp;base=EPB&amp;n=800803&amp;dst=100236" TargetMode="External"/><Relationship Id="rId1288" Type="http://schemas.openxmlformats.org/officeDocument/2006/relationships/hyperlink" Target="https://login.consultant.ru/link/?req=doc&amp;base=EPB&amp;n=845246&amp;dst=100280" TargetMode="External"/><Relationship Id="rId297" Type="http://schemas.openxmlformats.org/officeDocument/2006/relationships/hyperlink" Target="https://login.consultant.ru/link/?req=doc&amp;base=EPB&amp;n=837168&amp;dst=100020" TargetMode="External"/><Relationship Id="rId518" Type="http://schemas.openxmlformats.org/officeDocument/2006/relationships/hyperlink" Target="https://login.consultant.ru/link/?req=doc&amp;base=EPB&amp;n=874346&amp;dst=100110" TargetMode="External"/><Relationship Id="rId725" Type="http://schemas.openxmlformats.org/officeDocument/2006/relationships/hyperlink" Target="https://login.consultant.ru/link/?req=doc&amp;base=EPB&amp;n=874346&amp;dst=101952" TargetMode="External"/><Relationship Id="rId932" Type="http://schemas.openxmlformats.org/officeDocument/2006/relationships/hyperlink" Target="https://login.consultant.ru/link/?req=doc&amp;base=EPB&amp;n=861403&amp;dst=100745" TargetMode="External"/><Relationship Id="rId1148" Type="http://schemas.openxmlformats.org/officeDocument/2006/relationships/hyperlink" Target="https://login.consultant.ru/link/?req=doc&amp;base=EPB&amp;n=822789&amp;dst=102801" TargetMode="External"/><Relationship Id="rId1355" Type="http://schemas.openxmlformats.org/officeDocument/2006/relationships/hyperlink" Target="https://login.consultant.ru/link/?req=doc&amp;base=STR&amp;n=9248" TargetMode="External"/><Relationship Id="rId157" Type="http://schemas.openxmlformats.org/officeDocument/2006/relationships/hyperlink" Target="https://login.consultant.ru/link/?req=doc&amp;base=EPB&amp;n=822789&amp;dst=100011" TargetMode="External"/><Relationship Id="rId364" Type="http://schemas.openxmlformats.org/officeDocument/2006/relationships/hyperlink" Target="https://login.consultant.ru/link/?req=doc&amp;base=LAW&amp;n=452707" TargetMode="External"/><Relationship Id="rId1008" Type="http://schemas.openxmlformats.org/officeDocument/2006/relationships/hyperlink" Target="https://login.consultant.ru/link/?req=doc&amp;base=EPB&amp;n=822789&amp;dst=102317" TargetMode="External"/><Relationship Id="rId1215" Type="http://schemas.openxmlformats.org/officeDocument/2006/relationships/hyperlink" Target="https://login.consultant.ru/link/?req=doc&amp;base=EPB&amp;n=800803&amp;dst=100536" TargetMode="External"/><Relationship Id="rId61" Type="http://schemas.openxmlformats.org/officeDocument/2006/relationships/hyperlink" Target="https://login.consultant.ru/link/?req=doc&amp;base=EPB&amp;n=816238&amp;dst=100011" TargetMode="External"/><Relationship Id="rId571" Type="http://schemas.openxmlformats.org/officeDocument/2006/relationships/hyperlink" Target="https://login.consultant.ru/link/?req=doc&amp;base=EPB&amp;n=874346&amp;dst=100431" TargetMode="External"/><Relationship Id="rId669" Type="http://schemas.openxmlformats.org/officeDocument/2006/relationships/hyperlink" Target="https://login.consultant.ru/link/?req=doc&amp;base=EPB&amp;n=822789&amp;dst=100885" TargetMode="External"/><Relationship Id="rId876" Type="http://schemas.openxmlformats.org/officeDocument/2006/relationships/hyperlink" Target="https://login.consultant.ru/link/?req=doc&amp;base=EPB&amp;n=874346&amp;dst=102416" TargetMode="External"/><Relationship Id="rId1299" Type="http://schemas.openxmlformats.org/officeDocument/2006/relationships/hyperlink" Target="https://login.consultant.ru/link/?req=doc&amp;base=EPB&amp;n=862748&amp;dst=122943" TargetMode="External"/><Relationship Id="rId19" Type="http://schemas.openxmlformats.org/officeDocument/2006/relationships/hyperlink" Target="https://login.consultant.ru/link/?req=doc&amp;base=LAW&amp;n=490059&amp;dst=100708" TargetMode="External"/><Relationship Id="rId224" Type="http://schemas.openxmlformats.org/officeDocument/2006/relationships/hyperlink" Target="https://login.consultant.ru/link/?req=doc&amp;base=EPB&amp;n=816238&amp;dst=100074" TargetMode="External"/><Relationship Id="rId431" Type="http://schemas.openxmlformats.org/officeDocument/2006/relationships/image" Target="media/image165.wmf"/><Relationship Id="rId529" Type="http://schemas.openxmlformats.org/officeDocument/2006/relationships/hyperlink" Target="https://login.consultant.ru/link/?req=doc&amp;base=EPB&amp;n=830861&amp;dst=100108" TargetMode="External"/><Relationship Id="rId736" Type="http://schemas.openxmlformats.org/officeDocument/2006/relationships/hyperlink" Target="https://login.consultant.ru/link/?req=doc&amp;base=EPB&amp;n=822789&amp;dst=101205" TargetMode="External"/><Relationship Id="rId1061" Type="http://schemas.openxmlformats.org/officeDocument/2006/relationships/hyperlink" Target="https://login.consultant.ru/link/?req=doc&amp;base=OTN&amp;n=17748" TargetMode="External"/><Relationship Id="rId1159" Type="http://schemas.openxmlformats.org/officeDocument/2006/relationships/hyperlink" Target="https://login.consultant.ru/link/?req=doc&amp;base=EPB&amp;n=837168&amp;dst=100404" TargetMode="External"/><Relationship Id="rId1366" Type="http://schemas.openxmlformats.org/officeDocument/2006/relationships/hyperlink" Target="https://login.consultant.ru/link/?req=doc&amp;base=EPB&amp;n=816238&amp;dst=100709" TargetMode="External"/><Relationship Id="rId168" Type="http://schemas.openxmlformats.org/officeDocument/2006/relationships/hyperlink" Target="https://login.consultant.ru/link/?req=doc&amp;base=EPB&amp;n=897861&amp;dst=100013" TargetMode="External"/><Relationship Id="rId943" Type="http://schemas.openxmlformats.org/officeDocument/2006/relationships/hyperlink" Target="https://login.consultant.ru/link/?req=doc&amp;base=EPB&amp;n=870002&amp;dst=102030" TargetMode="External"/><Relationship Id="rId1019" Type="http://schemas.openxmlformats.org/officeDocument/2006/relationships/hyperlink" Target="https://login.consultant.ru/link/?req=doc&amp;base=EPB&amp;n=870002&amp;dst=102200" TargetMode="External"/><Relationship Id="rId72" Type="http://schemas.openxmlformats.org/officeDocument/2006/relationships/hyperlink" Target="https://login.consultant.ru/link/?req=doc&amp;base=EPB&amp;n=861403&amp;dst=100011" TargetMode="External"/><Relationship Id="rId375" Type="http://schemas.openxmlformats.org/officeDocument/2006/relationships/image" Target="media/image139.wmf"/><Relationship Id="rId582" Type="http://schemas.openxmlformats.org/officeDocument/2006/relationships/hyperlink" Target="https://login.consultant.ru/link/?req=doc&amp;base=EPB&amp;n=874346&amp;dst=100560" TargetMode="External"/><Relationship Id="rId803" Type="http://schemas.openxmlformats.org/officeDocument/2006/relationships/hyperlink" Target="https://login.consultant.ru/link/?req=doc&amp;base=EPB&amp;n=889367&amp;dst=100443" TargetMode="External"/><Relationship Id="rId1226" Type="http://schemas.openxmlformats.org/officeDocument/2006/relationships/hyperlink" Target="https://login.consultant.ru/link/?req=doc&amp;base=EPB&amp;n=897861&amp;dst=100462" TargetMode="External"/><Relationship Id="rId3" Type="http://schemas.openxmlformats.org/officeDocument/2006/relationships/webSettings" Target="webSettings.xml"/><Relationship Id="rId235" Type="http://schemas.openxmlformats.org/officeDocument/2006/relationships/image" Target="media/image71.wmf"/><Relationship Id="rId442" Type="http://schemas.openxmlformats.org/officeDocument/2006/relationships/hyperlink" Target="https://login.consultant.ru/link/?req=doc&amp;base=EPB&amp;n=861403&amp;dst=100105" TargetMode="External"/><Relationship Id="rId887" Type="http://schemas.openxmlformats.org/officeDocument/2006/relationships/hyperlink" Target="https://login.consultant.ru/link/?req=doc&amp;base=EPB&amp;n=861403&amp;dst=100537" TargetMode="External"/><Relationship Id="rId1072" Type="http://schemas.openxmlformats.org/officeDocument/2006/relationships/hyperlink" Target="https://login.consultant.ru/link/?req=doc&amp;base=EPB&amp;n=800803&amp;dst=100308" TargetMode="External"/><Relationship Id="rId302" Type="http://schemas.openxmlformats.org/officeDocument/2006/relationships/image" Target="media/image104.wmf"/><Relationship Id="rId747" Type="http://schemas.openxmlformats.org/officeDocument/2006/relationships/hyperlink" Target="https://login.consultant.ru/link/?req=doc&amp;base=EPB&amp;n=870002&amp;dst=101205" TargetMode="External"/><Relationship Id="rId954" Type="http://schemas.openxmlformats.org/officeDocument/2006/relationships/hyperlink" Target="https://login.consultant.ru/link/?req=doc&amp;base=EPB&amp;n=822789&amp;dst=102054" TargetMode="External"/><Relationship Id="rId83" Type="http://schemas.openxmlformats.org/officeDocument/2006/relationships/hyperlink" Target="https://login.consultant.ru/link/?req=doc&amp;base=LAW&amp;n=333639&amp;dst=100012" TargetMode="External"/><Relationship Id="rId179" Type="http://schemas.openxmlformats.org/officeDocument/2006/relationships/image" Target="media/image41.wmf"/><Relationship Id="rId386" Type="http://schemas.openxmlformats.org/officeDocument/2006/relationships/hyperlink" Target="https://login.consultant.ru/link/?req=doc&amp;base=EPB&amp;n=861403&amp;dst=100093" TargetMode="External"/><Relationship Id="rId593" Type="http://schemas.openxmlformats.org/officeDocument/2006/relationships/hyperlink" Target="https://login.consultant.ru/link/?req=doc&amp;base=EPB&amp;n=822789&amp;dst=100451" TargetMode="External"/><Relationship Id="rId607" Type="http://schemas.openxmlformats.org/officeDocument/2006/relationships/hyperlink" Target="https://login.consultant.ru/link/?req=doc&amp;base=EPB&amp;n=870002&amp;dst=100332" TargetMode="External"/><Relationship Id="rId814" Type="http://schemas.openxmlformats.org/officeDocument/2006/relationships/hyperlink" Target="https://login.consultant.ru/link/?req=doc&amp;base=EPB&amp;n=889367&amp;dst=100475" TargetMode="External"/><Relationship Id="rId1237" Type="http://schemas.openxmlformats.org/officeDocument/2006/relationships/hyperlink" Target="https://login.consultant.ru/link/?req=doc&amp;base=EPB&amp;n=897861&amp;dst=100534" TargetMode="External"/><Relationship Id="rId246" Type="http://schemas.openxmlformats.org/officeDocument/2006/relationships/image" Target="media/image73.wmf"/><Relationship Id="rId453" Type="http://schemas.openxmlformats.org/officeDocument/2006/relationships/hyperlink" Target="https://login.consultant.ru/link/?req=doc&amp;base=LAW&amp;n=422097" TargetMode="External"/><Relationship Id="rId660" Type="http://schemas.openxmlformats.org/officeDocument/2006/relationships/hyperlink" Target="https://login.consultant.ru/link/?req=doc&amp;base=EPB&amp;n=870002&amp;dst=100721" TargetMode="External"/><Relationship Id="rId898" Type="http://schemas.openxmlformats.org/officeDocument/2006/relationships/hyperlink" Target="https://login.consultant.ru/link/?req=doc&amp;base=EPB&amp;n=870002&amp;dst=101930" TargetMode="External"/><Relationship Id="rId1083" Type="http://schemas.openxmlformats.org/officeDocument/2006/relationships/hyperlink" Target="https://login.consultant.ru/link/?req=doc&amp;base=EPB&amp;n=822789&amp;dst=102502" TargetMode="External"/><Relationship Id="rId1290" Type="http://schemas.openxmlformats.org/officeDocument/2006/relationships/hyperlink" Target="https://login.consultant.ru/link/?req=doc&amp;base=EPB&amp;n=845246&amp;dst=100320" TargetMode="External"/><Relationship Id="rId1304" Type="http://schemas.openxmlformats.org/officeDocument/2006/relationships/hyperlink" Target="https://login.consultant.ru/link/?req=doc&amp;base=LAW&amp;n=303084" TargetMode="External"/><Relationship Id="rId106" Type="http://schemas.openxmlformats.org/officeDocument/2006/relationships/hyperlink" Target="https://login.consultant.ru/link/?req=doc&amp;base=LAW&amp;n=195137" TargetMode="External"/><Relationship Id="rId313" Type="http://schemas.openxmlformats.org/officeDocument/2006/relationships/hyperlink" Target="https://login.consultant.ru/link/?req=doc&amp;base=LAW&amp;n=470737" TargetMode="External"/><Relationship Id="rId758" Type="http://schemas.openxmlformats.org/officeDocument/2006/relationships/hyperlink" Target="https://login.consultant.ru/link/?req=doc&amp;base=EPB&amp;n=874346&amp;dst=102252" TargetMode="External"/><Relationship Id="rId965" Type="http://schemas.openxmlformats.org/officeDocument/2006/relationships/hyperlink" Target="https://login.consultant.ru/link/?req=doc&amp;base=EPB&amp;n=897861&amp;dst=100159" TargetMode="External"/><Relationship Id="rId1150" Type="http://schemas.openxmlformats.org/officeDocument/2006/relationships/hyperlink" Target="https://login.consultant.ru/link/?req=doc&amp;base=EPB&amp;n=822789&amp;dst=102836" TargetMode="External"/><Relationship Id="rId10" Type="http://schemas.openxmlformats.org/officeDocument/2006/relationships/hyperlink" Target="https://login.consultant.ru/link/?req=doc&amp;base=EPB&amp;n=837168&amp;dst=100006" TargetMode="External"/><Relationship Id="rId94" Type="http://schemas.openxmlformats.org/officeDocument/2006/relationships/hyperlink" Target="https://login.consultant.ru/link/?req=doc&amp;base=EPB&amp;n=816238&amp;dst=100024" TargetMode="External"/><Relationship Id="rId397" Type="http://schemas.openxmlformats.org/officeDocument/2006/relationships/image" Target="media/image151.wmf"/><Relationship Id="rId520" Type="http://schemas.openxmlformats.org/officeDocument/2006/relationships/hyperlink" Target="https://login.consultant.ru/link/?req=doc&amp;base=EPB&amp;n=874346&amp;dst=100124" TargetMode="External"/><Relationship Id="rId618" Type="http://schemas.openxmlformats.org/officeDocument/2006/relationships/hyperlink" Target="https://login.consultant.ru/link/?req=doc&amp;base=EPB&amp;n=822789&amp;dst=100628" TargetMode="External"/><Relationship Id="rId825" Type="http://schemas.openxmlformats.org/officeDocument/2006/relationships/hyperlink" Target="https://login.consultant.ru/link/?req=doc&amp;base=EPB&amp;n=889367&amp;dst=100507" TargetMode="External"/><Relationship Id="rId1248" Type="http://schemas.openxmlformats.org/officeDocument/2006/relationships/hyperlink" Target="https://login.consultant.ru/link/?req=doc&amp;base=EPB&amp;n=816238&amp;dst=100580" TargetMode="External"/><Relationship Id="rId257" Type="http://schemas.openxmlformats.org/officeDocument/2006/relationships/hyperlink" Target="https://login.consultant.ru/link/?req=doc&amp;base=EPB&amp;n=870002&amp;dst=100012" TargetMode="External"/><Relationship Id="rId464" Type="http://schemas.openxmlformats.org/officeDocument/2006/relationships/hyperlink" Target="https://login.consultant.ru/link/?req=doc&amp;base=EPB&amp;n=830861&amp;dst=100654" TargetMode="External"/><Relationship Id="rId1010" Type="http://schemas.openxmlformats.org/officeDocument/2006/relationships/hyperlink" Target="https://login.consultant.ru/link/?req=doc&amp;base=EPB&amp;n=870002&amp;dst=102184" TargetMode="External"/><Relationship Id="rId1094" Type="http://schemas.openxmlformats.org/officeDocument/2006/relationships/hyperlink" Target="https://login.consultant.ru/link/?req=doc&amp;base=EPB&amp;n=870002&amp;dst=102280" TargetMode="External"/><Relationship Id="rId1108" Type="http://schemas.openxmlformats.org/officeDocument/2006/relationships/hyperlink" Target="https://login.consultant.ru/link/?req=doc&amp;base=EPB&amp;n=822789&amp;dst=102559" TargetMode="External"/><Relationship Id="rId1315" Type="http://schemas.openxmlformats.org/officeDocument/2006/relationships/hyperlink" Target="https://login.consultant.ru/link/?req=doc&amp;base=EPB&amp;n=870002&amp;dst=102882" TargetMode="External"/><Relationship Id="rId117" Type="http://schemas.openxmlformats.org/officeDocument/2006/relationships/image" Target="media/image17.wmf"/><Relationship Id="rId671" Type="http://schemas.openxmlformats.org/officeDocument/2006/relationships/hyperlink" Target="https://login.consultant.ru/link/?req=doc&amp;base=EPB&amp;n=861403&amp;dst=100175" TargetMode="External"/><Relationship Id="rId769" Type="http://schemas.openxmlformats.org/officeDocument/2006/relationships/hyperlink" Target="https://login.consultant.ru/link/?req=doc&amp;base=EPB&amp;n=870002&amp;dst=101421" TargetMode="External"/><Relationship Id="rId976" Type="http://schemas.openxmlformats.org/officeDocument/2006/relationships/hyperlink" Target="https://login.consultant.ru/link/?req=doc&amp;base=EPB&amp;n=874346&amp;dst=102480" TargetMode="External"/><Relationship Id="rId324" Type="http://schemas.openxmlformats.org/officeDocument/2006/relationships/image" Target="media/image117.wmf"/><Relationship Id="rId531" Type="http://schemas.openxmlformats.org/officeDocument/2006/relationships/hyperlink" Target="https://login.consultant.ru/link/?req=doc&amp;base=EPB&amp;n=897861&amp;dst=100051" TargetMode="External"/><Relationship Id="rId629" Type="http://schemas.openxmlformats.org/officeDocument/2006/relationships/hyperlink" Target="https://login.consultant.ru/link/?req=doc&amp;base=EPB&amp;n=874346&amp;dst=101217" TargetMode="External"/><Relationship Id="rId1161" Type="http://schemas.openxmlformats.org/officeDocument/2006/relationships/hyperlink" Target="https://login.consultant.ru/link/?req=doc&amp;base=EPB&amp;n=861403&amp;dst=101111" TargetMode="External"/><Relationship Id="rId1259" Type="http://schemas.openxmlformats.org/officeDocument/2006/relationships/hyperlink" Target="https://login.consultant.ru/link/?req=doc&amp;base=EPB&amp;n=837168&amp;dst=100464" TargetMode="External"/><Relationship Id="rId836" Type="http://schemas.openxmlformats.org/officeDocument/2006/relationships/hyperlink" Target="https://login.consultant.ru/link/?req=doc&amp;base=EPB&amp;n=861403&amp;dst=100308" TargetMode="External"/><Relationship Id="rId1021" Type="http://schemas.openxmlformats.org/officeDocument/2006/relationships/hyperlink" Target="https://login.consultant.ru/link/?req=doc&amp;base=EPB&amp;n=830861&amp;dst=100268" TargetMode="External"/><Relationship Id="rId1119" Type="http://schemas.openxmlformats.org/officeDocument/2006/relationships/hyperlink" Target="https://login.consultant.ru/link/?req=doc&amp;base=EPB&amp;n=845246&amp;dst=100034" TargetMode="External"/><Relationship Id="rId903" Type="http://schemas.openxmlformats.org/officeDocument/2006/relationships/hyperlink" Target="https://login.consultant.ru/link/?req=doc&amp;base=EPB&amp;n=874346&amp;dst=102473" TargetMode="External"/><Relationship Id="rId1326" Type="http://schemas.openxmlformats.org/officeDocument/2006/relationships/hyperlink" Target="https://login.consultant.ru/link/?req=doc&amp;base=EPB&amp;n=874346&amp;dst=102704" TargetMode="External"/><Relationship Id="rId32" Type="http://schemas.openxmlformats.org/officeDocument/2006/relationships/hyperlink" Target="https://login.consultant.ru/link/?req=doc&amp;base=EPB&amp;n=760636" TargetMode="External"/><Relationship Id="rId181" Type="http://schemas.openxmlformats.org/officeDocument/2006/relationships/image" Target="media/image43.wmf"/><Relationship Id="rId279" Type="http://schemas.openxmlformats.org/officeDocument/2006/relationships/hyperlink" Target="https://login.consultant.ru/link/?req=doc&amp;base=EPB&amp;n=874346&amp;dst=100034" TargetMode="External"/><Relationship Id="rId486" Type="http://schemas.openxmlformats.org/officeDocument/2006/relationships/hyperlink" Target="https://login.consultant.ru/link/?req=doc&amp;base=EPB&amp;n=889367&amp;dst=100051" TargetMode="External"/><Relationship Id="rId693" Type="http://schemas.openxmlformats.org/officeDocument/2006/relationships/hyperlink" Target="https://login.consultant.ru/link/?req=doc&amp;base=EPB&amp;n=874346&amp;dst=101560" TargetMode="External"/><Relationship Id="rId139" Type="http://schemas.openxmlformats.org/officeDocument/2006/relationships/hyperlink" Target="https://login.consultant.ru/link/?req=doc&amp;base=EPB&amp;n=816238&amp;dst=100047" TargetMode="External"/><Relationship Id="rId346" Type="http://schemas.openxmlformats.org/officeDocument/2006/relationships/hyperlink" Target="https://login.consultant.ru/link/?req=doc&amp;base=EPB&amp;n=822789&amp;dst=100090" TargetMode="External"/><Relationship Id="rId553" Type="http://schemas.openxmlformats.org/officeDocument/2006/relationships/hyperlink" Target="https://login.consultant.ru/link/?req=doc&amp;base=EPB&amp;n=870002&amp;dst=100074" TargetMode="External"/><Relationship Id="rId760" Type="http://schemas.openxmlformats.org/officeDocument/2006/relationships/hyperlink" Target="https://login.consultant.ru/link/?req=doc&amp;base=EPB&amp;n=870002&amp;dst=101324" TargetMode="External"/><Relationship Id="rId998" Type="http://schemas.openxmlformats.org/officeDocument/2006/relationships/hyperlink" Target="https://login.consultant.ru/link/?req=doc&amp;base=EPB&amp;n=874346&amp;dst=102547" TargetMode="External"/><Relationship Id="rId1183" Type="http://schemas.openxmlformats.org/officeDocument/2006/relationships/hyperlink" Target="https://login.consultant.ru/link/?req=doc&amp;base=EPB&amp;n=822789&amp;dst=102881" TargetMode="External"/><Relationship Id="rId206" Type="http://schemas.openxmlformats.org/officeDocument/2006/relationships/hyperlink" Target="https://login.consultant.ru/link/?req=doc&amp;base=LAW&amp;n=490059&amp;dst=100468" TargetMode="External"/><Relationship Id="rId413" Type="http://schemas.openxmlformats.org/officeDocument/2006/relationships/image" Target="media/image156.wmf"/><Relationship Id="rId858" Type="http://schemas.openxmlformats.org/officeDocument/2006/relationships/hyperlink" Target="https://login.consultant.ru/link/?req=doc&amp;base=EPB&amp;n=822789&amp;dst=101707" TargetMode="External"/><Relationship Id="rId1043" Type="http://schemas.openxmlformats.org/officeDocument/2006/relationships/hyperlink" Target="https://login.consultant.ru/link/?req=doc&amp;base=LAW&amp;n=477795" TargetMode="External"/><Relationship Id="rId620" Type="http://schemas.openxmlformats.org/officeDocument/2006/relationships/hyperlink" Target="https://login.consultant.ru/link/?req=doc&amp;base=EPB&amp;n=874346&amp;dst=101012" TargetMode="External"/><Relationship Id="rId718" Type="http://schemas.openxmlformats.org/officeDocument/2006/relationships/hyperlink" Target="https://login.consultant.ru/link/?req=doc&amp;base=EPB&amp;n=822789&amp;dst=101141" TargetMode="External"/><Relationship Id="rId925" Type="http://schemas.openxmlformats.org/officeDocument/2006/relationships/hyperlink" Target="https://login.consultant.ru/link/?req=doc&amp;base=EPB&amp;n=889367&amp;dst=100621" TargetMode="External"/><Relationship Id="rId1250" Type="http://schemas.openxmlformats.org/officeDocument/2006/relationships/hyperlink" Target="https://login.consultant.ru/link/?req=doc&amp;base=EPB&amp;n=830861&amp;dst=100382" TargetMode="External"/><Relationship Id="rId1348" Type="http://schemas.openxmlformats.org/officeDocument/2006/relationships/hyperlink" Target="https://login.consultant.ru/link/?req=doc&amp;base=EPB&amp;n=870002&amp;dst=102933" TargetMode="External"/><Relationship Id="rId1110" Type="http://schemas.openxmlformats.org/officeDocument/2006/relationships/hyperlink" Target="https://login.consultant.ru/link/?req=doc&amp;base=EPB&amp;n=837168&amp;dst=100363" TargetMode="External"/><Relationship Id="rId1208" Type="http://schemas.openxmlformats.org/officeDocument/2006/relationships/hyperlink" Target="https://login.consultant.ru/link/?req=doc&amp;base=EPB&amp;n=870002&amp;dst=102493" TargetMode="External"/><Relationship Id="rId54" Type="http://schemas.openxmlformats.org/officeDocument/2006/relationships/image" Target="media/image2.wmf"/><Relationship Id="rId270" Type="http://schemas.openxmlformats.org/officeDocument/2006/relationships/hyperlink" Target="https://login.consultant.ru/link/?req=doc&amp;base=EPB&amp;n=870002&amp;dst=100014" TargetMode="External"/><Relationship Id="rId130" Type="http://schemas.openxmlformats.org/officeDocument/2006/relationships/hyperlink" Target="https://login.consultant.ru/link/?req=doc&amp;base=LAW&amp;n=519498&amp;dst=100278" TargetMode="External"/><Relationship Id="rId368" Type="http://schemas.openxmlformats.org/officeDocument/2006/relationships/hyperlink" Target="https://login.consultant.ru/link/?req=doc&amp;base=EPB&amp;n=822789&amp;dst=100091" TargetMode="External"/><Relationship Id="rId575" Type="http://schemas.openxmlformats.org/officeDocument/2006/relationships/hyperlink" Target="https://login.consultant.ru/link/?req=doc&amp;base=EPB&amp;n=870002&amp;dst=100267" TargetMode="External"/><Relationship Id="rId782" Type="http://schemas.openxmlformats.org/officeDocument/2006/relationships/hyperlink" Target="https://login.consultant.ru/link/?req=doc&amp;base=EPB&amp;n=870002&amp;dst=101550" TargetMode="External"/><Relationship Id="rId228" Type="http://schemas.openxmlformats.org/officeDocument/2006/relationships/image" Target="media/image66.wmf"/><Relationship Id="rId435" Type="http://schemas.openxmlformats.org/officeDocument/2006/relationships/image" Target="media/image169.wmf"/><Relationship Id="rId642" Type="http://schemas.openxmlformats.org/officeDocument/2006/relationships/hyperlink" Target="https://login.consultant.ru/link/?req=doc&amp;base=EPB&amp;n=874346&amp;dst=101350" TargetMode="External"/><Relationship Id="rId1065" Type="http://schemas.openxmlformats.org/officeDocument/2006/relationships/hyperlink" Target="https://login.consultant.ru/link/?req=doc&amp;base=EPB&amp;n=800803&amp;dst=100283" TargetMode="External"/><Relationship Id="rId1272" Type="http://schemas.openxmlformats.org/officeDocument/2006/relationships/hyperlink" Target="https://login.consultant.ru/link/?req=doc&amp;base=EPB&amp;n=870002&amp;dst=102627" TargetMode="External"/><Relationship Id="rId502" Type="http://schemas.openxmlformats.org/officeDocument/2006/relationships/hyperlink" Target="https://login.consultant.ru/link/?req=doc&amp;base=EPB&amp;n=889367&amp;dst=100350" TargetMode="External"/><Relationship Id="rId947" Type="http://schemas.openxmlformats.org/officeDocument/2006/relationships/hyperlink" Target="https://login.consultant.ru/link/?req=doc&amp;base=EPB&amp;n=822789&amp;dst=102012" TargetMode="External"/><Relationship Id="rId1132" Type="http://schemas.openxmlformats.org/officeDocument/2006/relationships/hyperlink" Target="https://login.consultant.ru/link/?req=doc&amp;base=EPB&amp;n=822789&amp;dst=102581" TargetMode="External"/><Relationship Id="rId76" Type="http://schemas.openxmlformats.org/officeDocument/2006/relationships/hyperlink" Target="https://login.consultant.ru/link/?req=doc&amp;base=EPB&amp;n=861403&amp;dst=100018" TargetMode="External"/><Relationship Id="rId807" Type="http://schemas.openxmlformats.org/officeDocument/2006/relationships/hyperlink" Target="https://login.consultant.ru/link/?req=doc&amp;base=EPB&amp;n=870002&amp;dst=101792" TargetMode="External"/><Relationship Id="rId292" Type="http://schemas.openxmlformats.org/officeDocument/2006/relationships/image" Target="media/image100.wmf"/><Relationship Id="rId597" Type="http://schemas.openxmlformats.org/officeDocument/2006/relationships/hyperlink" Target="https://login.consultant.ru/link/?req=doc&amp;base=EPB&amp;n=874346&amp;dst=100721" TargetMode="External"/><Relationship Id="rId152" Type="http://schemas.openxmlformats.org/officeDocument/2006/relationships/hyperlink" Target="https://login.consultant.ru/link/?req=doc&amp;base=LAW&amp;n=430627&amp;dst=197" TargetMode="External"/><Relationship Id="rId457" Type="http://schemas.openxmlformats.org/officeDocument/2006/relationships/hyperlink" Target="https://login.consultant.ru/link/?req=doc&amp;base=LAW&amp;n=85632&amp;dst=100014" TargetMode="External"/><Relationship Id="rId1087" Type="http://schemas.openxmlformats.org/officeDocument/2006/relationships/hyperlink" Target="https://login.consultant.ru/link/?req=doc&amp;base=EPB&amp;n=874346&amp;dst=102586" TargetMode="External"/><Relationship Id="rId1294" Type="http://schemas.openxmlformats.org/officeDocument/2006/relationships/hyperlink" Target="https://login.consultant.ru/link/?req=doc&amp;base=EPB&amp;n=889367&amp;dst=100970" TargetMode="External"/><Relationship Id="rId664" Type="http://schemas.openxmlformats.org/officeDocument/2006/relationships/hyperlink" Target="https://login.consultant.ru/link/?req=doc&amp;base=EPB&amp;n=870002&amp;dst=100787" TargetMode="External"/><Relationship Id="rId871" Type="http://schemas.openxmlformats.org/officeDocument/2006/relationships/hyperlink" Target="https://login.consultant.ru/link/?req=doc&amp;base=EPB&amp;n=874346&amp;dst=102391" TargetMode="External"/><Relationship Id="rId969" Type="http://schemas.openxmlformats.org/officeDocument/2006/relationships/hyperlink" Target="https://login.consultant.ru/link/?req=doc&amp;base=EPB&amp;n=822789&amp;dst=102161" TargetMode="External"/><Relationship Id="rId317" Type="http://schemas.openxmlformats.org/officeDocument/2006/relationships/image" Target="media/image111.wmf"/><Relationship Id="rId524" Type="http://schemas.openxmlformats.org/officeDocument/2006/relationships/hyperlink" Target="https://login.consultant.ru/link/?req=doc&amp;base=EPB&amp;n=874346&amp;dst=100152" TargetMode="External"/><Relationship Id="rId731" Type="http://schemas.openxmlformats.org/officeDocument/2006/relationships/hyperlink" Target="https://login.consultant.ru/link/?req=doc&amp;base=EPB&amp;n=874346&amp;dst=102033" TargetMode="External"/><Relationship Id="rId1154" Type="http://schemas.openxmlformats.org/officeDocument/2006/relationships/hyperlink" Target="https://login.consultant.ru/link/?req=doc&amp;base=EPB&amp;n=845246&amp;dst=100215" TargetMode="External"/><Relationship Id="rId1361" Type="http://schemas.openxmlformats.org/officeDocument/2006/relationships/hyperlink" Target="https://login.consultant.ru/link/?req=doc&amp;base=EPB&amp;n=800803&amp;dst=100538" TargetMode="External"/><Relationship Id="rId98" Type="http://schemas.openxmlformats.org/officeDocument/2006/relationships/image" Target="media/image12.wmf"/><Relationship Id="rId829" Type="http://schemas.openxmlformats.org/officeDocument/2006/relationships/hyperlink" Target="https://login.consultant.ru/link/?req=doc&amp;base=EPB&amp;n=822789&amp;dst=101450" TargetMode="External"/><Relationship Id="rId1014" Type="http://schemas.openxmlformats.org/officeDocument/2006/relationships/hyperlink" Target="https://login.consultant.ru/link/?req=doc&amp;base=EPB&amp;n=861403&amp;dst=100974" TargetMode="External"/><Relationship Id="rId1221" Type="http://schemas.openxmlformats.org/officeDocument/2006/relationships/hyperlink" Target="https://login.consultant.ru/link/?req=doc&amp;base=EPB&amp;n=897861&amp;dst=100372" TargetMode="External"/><Relationship Id="rId1319" Type="http://schemas.openxmlformats.org/officeDocument/2006/relationships/hyperlink" Target="https://login.consultant.ru/link/?req=doc&amp;base=EPB&amp;n=816238&amp;dst=100619" TargetMode="External"/><Relationship Id="rId25" Type="http://schemas.openxmlformats.org/officeDocument/2006/relationships/hyperlink" Target="https://login.consultant.ru/link/?req=doc&amp;base=EPB&amp;n=712165" TargetMode="External"/><Relationship Id="rId174" Type="http://schemas.openxmlformats.org/officeDocument/2006/relationships/image" Target="media/image37.wmf"/><Relationship Id="rId381" Type="http://schemas.openxmlformats.org/officeDocument/2006/relationships/hyperlink" Target="https://login.consultant.ru/link/?req=doc&amp;base=EPB&amp;n=837168&amp;dst=100043" TargetMode="External"/><Relationship Id="rId241" Type="http://schemas.openxmlformats.org/officeDocument/2006/relationships/hyperlink" Target="https://login.consultant.ru/link/?req=doc&amp;base=EPB&amp;n=837168&amp;dst=100018" TargetMode="External"/><Relationship Id="rId479" Type="http://schemas.openxmlformats.org/officeDocument/2006/relationships/hyperlink" Target="https://login.consultant.ru/link/?req=doc&amp;base=EPB&amp;n=822789&amp;dst=100108" TargetMode="External"/><Relationship Id="rId686" Type="http://schemas.openxmlformats.org/officeDocument/2006/relationships/hyperlink" Target="https://login.consultant.ru/link/?req=doc&amp;base=EPB&amp;n=830861&amp;dst=100191" TargetMode="External"/><Relationship Id="rId893" Type="http://schemas.openxmlformats.org/officeDocument/2006/relationships/hyperlink" Target="https://login.consultant.ru/link/?req=doc&amp;base=EPB&amp;n=874346&amp;dst=102445" TargetMode="External"/><Relationship Id="rId339" Type="http://schemas.openxmlformats.org/officeDocument/2006/relationships/hyperlink" Target="https://login.consultant.ru/link/?req=doc&amp;base=EPB&amp;n=837168&amp;dst=100030" TargetMode="External"/><Relationship Id="rId546" Type="http://schemas.openxmlformats.org/officeDocument/2006/relationships/hyperlink" Target="https://login.consultant.ru/link/?req=doc&amp;base=EPB&amp;n=870002&amp;dst=100040" TargetMode="External"/><Relationship Id="rId753" Type="http://schemas.openxmlformats.org/officeDocument/2006/relationships/hyperlink" Target="https://login.consultant.ru/link/?req=doc&amp;base=EPB&amp;n=874346&amp;dst=102219" TargetMode="External"/><Relationship Id="rId1176" Type="http://schemas.openxmlformats.org/officeDocument/2006/relationships/hyperlink" Target="https://login.consultant.ru/link/?req=doc&amp;base=STR&amp;n=21975" TargetMode="External"/><Relationship Id="rId101" Type="http://schemas.openxmlformats.org/officeDocument/2006/relationships/hyperlink" Target="https://login.consultant.ru/link/?req=doc&amp;base=EPB&amp;n=889367&amp;dst=100009" TargetMode="External"/><Relationship Id="rId406" Type="http://schemas.openxmlformats.org/officeDocument/2006/relationships/hyperlink" Target="https://login.consultant.ru/link/?req=doc&amp;base=EPB&amp;n=816238&amp;dst=100085" TargetMode="External"/><Relationship Id="rId960" Type="http://schemas.openxmlformats.org/officeDocument/2006/relationships/hyperlink" Target="https://login.consultant.ru/link/?req=doc&amp;base=EPB&amp;n=822789&amp;dst=102079" TargetMode="External"/><Relationship Id="rId1036" Type="http://schemas.openxmlformats.org/officeDocument/2006/relationships/hyperlink" Target="https://login.consultant.ru/link/?req=doc&amp;base=EPB&amp;n=822789&amp;dst=102448" TargetMode="External"/><Relationship Id="rId1243" Type="http://schemas.openxmlformats.org/officeDocument/2006/relationships/hyperlink" Target="https://login.consultant.ru/link/?req=doc&amp;base=EPB&amp;n=897861&amp;dst=100633" TargetMode="External"/><Relationship Id="rId613" Type="http://schemas.openxmlformats.org/officeDocument/2006/relationships/hyperlink" Target="https://login.consultant.ru/link/?req=doc&amp;base=EPB&amp;n=874346&amp;dst=100852" TargetMode="External"/><Relationship Id="rId820" Type="http://schemas.openxmlformats.org/officeDocument/2006/relationships/hyperlink" Target="https://login.consultant.ru/link/?req=doc&amp;base=EPB&amp;n=822789&amp;dst=101424" TargetMode="External"/><Relationship Id="rId918" Type="http://schemas.openxmlformats.org/officeDocument/2006/relationships/hyperlink" Target="https://login.consultant.ru/link/?req=doc&amp;base=EPB&amp;n=861403&amp;dst=100744" TargetMode="External"/><Relationship Id="rId1103" Type="http://schemas.openxmlformats.org/officeDocument/2006/relationships/hyperlink" Target="https://login.consultant.ru/link/?req=doc&amp;base=EPB&amp;n=837168&amp;dst=100348" TargetMode="External"/><Relationship Id="rId1310" Type="http://schemas.openxmlformats.org/officeDocument/2006/relationships/hyperlink" Target="https://login.consultant.ru/link/?req=doc&amp;base=EPB&amp;n=816238&amp;dst=100594" TargetMode="External"/><Relationship Id="rId47" Type="http://schemas.openxmlformats.org/officeDocument/2006/relationships/hyperlink" Target="https://login.consultant.ru/link/?req=doc&amp;base=EPB&amp;n=887298&amp;dst=100006" TargetMode="External"/><Relationship Id="rId196" Type="http://schemas.openxmlformats.org/officeDocument/2006/relationships/hyperlink" Target="https://login.consultant.ru/link/?req=doc&amp;base=EPB&amp;n=897861&amp;dst=100024" TargetMode="External"/><Relationship Id="rId263" Type="http://schemas.openxmlformats.org/officeDocument/2006/relationships/image" Target="media/image84.wmf"/><Relationship Id="rId470" Type="http://schemas.openxmlformats.org/officeDocument/2006/relationships/hyperlink" Target="https://login.consultant.ru/link/?req=doc&amp;base=EPB&amp;n=897861&amp;dst=100043" TargetMode="External"/><Relationship Id="rId123" Type="http://schemas.openxmlformats.org/officeDocument/2006/relationships/hyperlink" Target="https://login.consultant.ru/link/?req=doc&amp;base=LAW&amp;n=490059&amp;dst=100329" TargetMode="External"/><Relationship Id="rId330" Type="http://schemas.openxmlformats.org/officeDocument/2006/relationships/image" Target="media/image120.wmf"/><Relationship Id="rId568" Type="http://schemas.openxmlformats.org/officeDocument/2006/relationships/hyperlink" Target="https://login.consultant.ru/link/?req=doc&amp;base=EPB&amp;n=870002&amp;dst=100203" TargetMode="External"/><Relationship Id="rId775" Type="http://schemas.openxmlformats.org/officeDocument/2006/relationships/hyperlink" Target="https://login.consultant.ru/link/?req=doc&amp;base=EPB&amp;n=874346&amp;dst=102333" TargetMode="External"/><Relationship Id="rId982" Type="http://schemas.openxmlformats.org/officeDocument/2006/relationships/hyperlink" Target="https://login.consultant.ru/link/?req=doc&amp;base=EPB&amp;n=889367&amp;dst=100689" TargetMode="External"/><Relationship Id="rId1198" Type="http://schemas.openxmlformats.org/officeDocument/2006/relationships/hyperlink" Target="https://login.consultant.ru/link/?req=doc&amp;base=EPB&amp;n=800803&amp;dst=100526" TargetMode="External"/><Relationship Id="rId428" Type="http://schemas.openxmlformats.org/officeDocument/2006/relationships/hyperlink" Target="https://login.consultant.ru/link/?req=doc&amp;base=LAW&amp;n=385193&amp;dst=100009" TargetMode="External"/><Relationship Id="rId635" Type="http://schemas.openxmlformats.org/officeDocument/2006/relationships/hyperlink" Target="https://login.consultant.ru/link/?req=doc&amp;base=EPB&amp;n=822789&amp;dst=100843" TargetMode="External"/><Relationship Id="rId842" Type="http://schemas.openxmlformats.org/officeDocument/2006/relationships/hyperlink" Target="https://login.consultant.ru/link/?req=doc&amp;base=EPB&amp;n=822789&amp;dst=101573" TargetMode="External"/><Relationship Id="rId1058" Type="http://schemas.openxmlformats.org/officeDocument/2006/relationships/hyperlink" Target="https://login.consultant.ru/link/?req=doc&amp;base=EPB&amp;n=800803&amp;dst=100260" TargetMode="External"/><Relationship Id="rId1265" Type="http://schemas.openxmlformats.org/officeDocument/2006/relationships/image" Target="media/image194.wmf"/><Relationship Id="rId702" Type="http://schemas.openxmlformats.org/officeDocument/2006/relationships/hyperlink" Target="https://login.consultant.ru/link/?req=doc&amp;base=EPB&amp;n=874346&amp;dst=101704" TargetMode="External"/><Relationship Id="rId1125" Type="http://schemas.openxmlformats.org/officeDocument/2006/relationships/hyperlink" Target="https://login.consultant.ru/link/?req=doc&amp;base=EPB&amp;n=837290&amp;dst=118342" TargetMode="External"/><Relationship Id="rId1332" Type="http://schemas.openxmlformats.org/officeDocument/2006/relationships/hyperlink" Target="https://login.consultant.ru/link/?req=doc&amp;base=EPB&amp;n=874346&amp;dst=102724" TargetMode="External"/><Relationship Id="rId69" Type="http://schemas.openxmlformats.org/officeDocument/2006/relationships/hyperlink" Target="https://login.consultant.ru/link/?req=doc&amp;base=LAW&amp;n=490059&amp;dst=100627" TargetMode="External"/><Relationship Id="rId285" Type="http://schemas.openxmlformats.org/officeDocument/2006/relationships/hyperlink" Target="https://login.consultant.ru/link/?req=doc&amp;base=EPB&amp;n=889367&amp;dst=100016" TargetMode="External"/><Relationship Id="rId492" Type="http://schemas.openxmlformats.org/officeDocument/2006/relationships/hyperlink" Target="https://login.consultant.ru/link/?req=doc&amp;base=EPB&amp;n=889367&amp;dst=100168" TargetMode="External"/><Relationship Id="rId797" Type="http://schemas.openxmlformats.org/officeDocument/2006/relationships/hyperlink" Target="https://login.consultant.ru/link/?req=doc&amp;base=EPB&amp;n=822789&amp;dst=101293" TargetMode="External"/><Relationship Id="rId145" Type="http://schemas.openxmlformats.org/officeDocument/2006/relationships/image" Target="media/image27.wmf"/><Relationship Id="rId352" Type="http://schemas.openxmlformats.org/officeDocument/2006/relationships/hyperlink" Target="https://login.consultant.ru/link/?req=doc&amp;base=EPB&amp;n=861403&amp;dst=100062" TargetMode="External"/><Relationship Id="rId1287" Type="http://schemas.openxmlformats.org/officeDocument/2006/relationships/hyperlink" Target="https://login.consultant.ru/link/?req=doc&amp;base=EPB&amp;n=870002&amp;dst=102710" TargetMode="External"/><Relationship Id="rId212" Type="http://schemas.openxmlformats.org/officeDocument/2006/relationships/image" Target="media/image58.wmf"/><Relationship Id="rId657" Type="http://schemas.openxmlformats.org/officeDocument/2006/relationships/hyperlink" Target="https://login.consultant.ru/link/?req=doc&amp;base=EPB&amp;n=870002&amp;dst=100672" TargetMode="External"/><Relationship Id="rId864" Type="http://schemas.openxmlformats.org/officeDocument/2006/relationships/hyperlink" Target="https://login.consultant.ru/link/?req=doc&amp;base=EPB&amp;n=874346&amp;dst=102366" TargetMode="External"/><Relationship Id="rId517" Type="http://schemas.openxmlformats.org/officeDocument/2006/relationships/hyperlink" Target="https://login.consultant.ru/link/?req=doc&amp;base=EPB&amp;n=874346&amp;dst=100103" TargetMode="External"/><Relationship Id="rId724" Type="http://schemas.openxmlformats.org/officeDocument/2006/relationships/hyperlink" Target="https://login.consultant.ru/link/?req=doc&amp;base=EPB&amp;n=874346&amp;dst=101936" TargetMode="External"/><Relationship Id="rId931" Type="http://schemas.openxmlformats.org/officeDocument/2006/relationships/hyperlink" Target="https://login.consultant.ru/link/?req=doc&amp;base=EPB&amp;n=822789&amp;dst=101913" TargetMode="External"/><Relationship Id="rId1147" Type="http://schemas.openxmlformats.org/officeDocument/2006/relationships/hyperlink" Target="https://login.consultant.ru/link/?req=doc&amp;base=EPB&amp;n=822789&amp;dst=102777" TargetMode="External"/><Relationship Id="rId1354" Type="http://schemas.openxmlformats.org/officeDocument/2006/relationships/hyperlink" Target="https://login.consultant.ru/link/?req=doc&amp;base=EPB&amp;n=830861&amp;dst=100601" TargetMode="External"/><Relationship Id="rId60" Type="http://schemas.openxmlformats.org/officeDocument/2006/relationships/hyperlink" Target="https://login.consultant.ru/link/?req=doc&amp;base=EPB&amp;n=816238&amp;dst=100010" TargetMode="External"/><Relationship Id="rId1007" Type="http://schemas.openxmlformats.org/officeDocument/2006/relationships/hyperlink" Target="https://login.consultant.ru/link/?req=doc&amp;base=EPB&amp;n=822789&amp;dst=102317" TargetMode="External"/><Relationship Id="rId1214" Type="http://schemas.openxmlformats.org/officeDocument/2006/relationships/hyperlink" Target="https://login.consultant.ru/link/?req=doc&amp;base=EPB&amp;n=897861&amp;dst=100316" TargetMode="External"/><Relationship Id="rId18" Type="http://schemas.openxmlformats.org/officeDocument/2006/relationships/hyperlink" Target="https://login.consultant.ru/link/?req=doc&amp;base=LAW&amp;n=329933&amp;dst=7" TargetMode="External"/><Relationship Id="rId167" Type="http://schemas.openxmlformats.org/officeDocument/2006/relationships/image" Target="media/image34.wmf"/><Relationship Id="rId374" Type="http://schemas.openxmlformats.org/officeDocument/2006/relationships/image" Target="media/image138.wmf"/><Relationship Id="rId581" Type="http://schemas.openxmlformats.org/officeDocument/2006/relationships/hyperlink" Target="https://login.consultant.ru/link/?req=doc&amp;base=EPB&amp;n=874346&amp;dst=100544" TargetMode="External"/><Relationship Id="rId234" Type="http://schemas.openxmlformats.org/officeDocument/2006/relationships/hyperlink" Target="https://login.consultant.ru/link/?req=doc&amp;base=EPB&amp;n=816238&amp;dst=100075" TargetMode="External"/><Relationship Id="rId679" Type="http://schemas.openxmlformats.org/officeDocument/2006/relationships/hyperlink" Target="https://login.consultant.ru/link/?req=doc&amp;base=EPB&amp;n=870002&amp;dst=100885" TargetMode="External"/><Relationship Id="rId886" Type="http://schemas.openxmlformats.org/officeDocument/2006/relationships/hyperlink" Target="https://login.consultant.ru/link/?req=doc&amp;base=EPB&amp;n=861403&amp;dst=100521" TargetMode="External"/><Relationship Id="rId2" Type="http://schemas.openxmlformats.org/officeDocument/2006/relationships/settings" Target="settings.xml"/><Relationship Id="rId441" Type="http://schemas.openxmlformats.org/officeDocument/2006/relationships/hyperlink" Target="https://login.consultant.ru/link/?req=doc&amp;base=EPB&amp;n=816238&amp;dst=100088" TargetMode="External"/><Relationship Id="rId539" Type="http://schemas.openxmlformats.org/officeDocument/2006/relationships/hyperlink" Target="https://login.consultant.ru/link/?req=doc&amp;base=EPB&amp;n=870002&amp;dst=100024" TargetMode="External"/><Relationship Id="rId746" Type="http://schemas.openxmlformats.org/officeDocument/2006/relationships/hyperlink" Target="https://login.consultant.ru/link/?req=doc&amp;base=EPB&amp;n=870002&amp;dst=101187" TargetMode="External"/><Relationship Id="rId1071" Type="http://schemas.openxmlformats.org/officeDocument/2006/relationships/hyperlink" Target="https://login.consultant.ru/link/?req=doc&amp;base=OTN&amp;n=9358" TargetMode="External"/><Relationship Id="rId1169" Type="http://schemas.openxmlformats.org/officeDocument/2006/relationships/hyperlink" Target="https://login.consultant.ru/link/?req=doc&amp;base=EPB&amp;n=870002&amp;dst=102437" TargetMode="External"/><Relationship Id="rId301" Type="http://schemas.openxmlformats.org/officeDocument/2006/relationships/hyperlink" Target="https://login.consultant.ru/link/?req=doc&amp;base=LAW&amp;n=411149&amp;dst=1171" TargetMode="External"/><Relationship Id="rId953" Type="http://schemas.openxmlformats.org/officeDocument/2006/relationships/hyperlink" Target="https://login.consultant.ru/link/?req=doc&amp;base=EPB&amp;n=822789&amp;dst=102070" TargetMode="External"/><Relationship Id="rId1029" Type="http://schemas.openxmlformats.org/officeDocument/2006/relationships/hyperlink" Target="https://login.consultant.ru/link/?req=doc&amp;base=EPB&amp;n=822789&amp;dst=102412" TargetMode="External"/><Relationship Id="rId1236" Type="http://schemas.openxmlformats.org/officeDocument/2006/relationships/hyperlink" Target="https://login.consultant.ru/link/?req=doc&amp;base=EPB&amp;n=897861&amp;dst=100516" TargetMode="External"/><Relationship Id="rId82" Type="http://schemas.openxmlformats.org/officeDocument/2006/relationships/hyperlink" Target="https://login.consultant.ru/link/?req=doc&amp;base=EPB&amp;n=830861&amp;dst=100007" TargetMode="External"/><Relationship Id="rId606" Type="http://schemas.openxmlformats.org/officeDocument/2006/relationships/hyperlink" Target="https://login.consultant.ru/link/?req=doc&amp;base=EPB&amp;n=870002&amp;dst=100316" TargetMode="External"/><Relationship Id="rId813" Type="http://schemas.openxmlformats.org/officeDocument/2006/relationships/hyperlink" Target="https://login.consultant.ru/link/?req=doc&amp;base=EPB&amp;n=822789&amp;dst=101352" TargetMode="External"/><Relationship Id="rId1303" Type="http://schemas.openxmlformats.org/officeDocument/2006/relationships/hyperlink" Target="https://login.consultant.ru/link/?req=doc&amp;base=EPB&amp;n=870002&amp;dst=102870" TargetMode="External"/><Relationship Id="rId189" Type="http://schemas.openxmlformats.org/officeDocument/2006/relationships/hyperlink" Target="https://login.consultant.ru/link/?req=doc&amp;base=EPB&amp;n=861403&amp;dst=100060" TargetMode="External"/><Relationship Id="rId396" Type="http://schemas.openxmlformats.org/officeDocument/2006/relationships/image" Target="media/image150.wmf"/><Relationship Id="rId256" Type="http://schemas.openxmlformats.org/officeDocument/2006/relationships/hyperlink" Target="https://login.consultant.ru/link/?req=doc&amp;base=EPB&amp;n=870002&amp;dst=100011" TargetMode="External"/><Relationship Id="rId463" Type="http://schemas.openxmlformats.org/officeDocument/2006/relationships/image" Target="media/image187.wmf"/><Relationship Id="rId670" Type="http://schemas.openxmlformats.org/officeDocument/2006/relationships/hyperlink" Target="https://login.consultant.ru/link/?req=doc&amp;base=EPB&amp;n=822789&amp;dst=100887" TargetMode="External"/><Relationship Id="rId1093" Type="http://schemas.openxmlformats.org/officeDocument/2006/relationships/hyperlink" Target="https://login.consultant.ru/link/?req=doc&amp;base=EPB&amp;n=822789&amp;dst=102503" TargetMode="External"/><Relationship Id="rId116" Type="http://schemas.openxmlformats.org/officeDocument/2006/relationships/hyperlink" Target="https://login.consultant.ru/link/?req=doc&amp;base=LAW&amp;n=490059&amp;dst=100319" TargetMode="External"/><Relationship Id="rId323" Type="http://schemas.openxmlformats.org/officeDocument/2006/relationships/image" Target="media/image116.wmf"/><Relationship Id="rId530" Type="http://schemas.openxmlformats.org/officeDocument/2006/relationships/hyperlink" Target="https://login.consultant.ru/link/?req=doc&amp;base=EPB&amp;n=874346&amp;dst=100174" TargetMode="External"/><Relationship Id="rId768" Type="http://schemas.openxmlformats.org/officeDocument/2006/relationships/hyperlink" Target="https://login.consultant.ru/link/?req=doc&amp;base=EPB&amp;n=874346&amp;dst=102300" TargetMode="External"/><Relationship Id="rId975" Type="http://schemas.openxmlformats.org/officeDocument/2006/relationships/hyperlink" Target="https://login.consultant.ru/link/?req=doc&amp;base=EPB&amp;n=870002&amp;dst=102094" TargetMode="External"/><Relationship Id="rId1160" Type="http://schemas.openxmlformats.org/officeDocument/2006/relationships/hyperlink" Target="https://login.consultant.ru/link/?req=doc&amp;base=EPB&amp;n=845246&amp;dst=100223" TargetMode="External"/><Relationship Id="rId628" Type="http://schemas.openxmlformats.org/officeDocument/2006/relationships/hyperlink" Target="https://login.consultant.ru/link/?req=doc&amp;base=EPB&amp;n=874346&amp;dst=101201" TargetMode="External"/><Relationship Id="rId835" Type="http://schemas.openxmlformats.org/officeDocument/2006/relationships/hyperlink" Target="https://login.consultant.ru/link/?req=doc&amp;base=EPB&amp;n=822789&amp;dst=101516" TargetMode="External"/><Relationship Id="rId1258" Type="http://schemas.openxmlformats.org/officeDocument/2006/relationships/hyperlink" Target="https://login.consultant.ru/link/?req=doc&amp;base=EPB&amp;n=837168&amp;dst=100450" TargetMode="External"/><Relationship Id="rId1020" Type="http://schemas.openxmlformats.org/officeDocument/2006/relationships/hyperlink" Target="https://login.consultant.ru/link/?req=doc&amp;base=EPB&amp;n=830861&amp;dst=100262" TargetMode="External"/><Relationship Id="rId1118" Type="http://schemas.openxmlformats.org/officeDocument/2006/relationships/hyperlink" Target="https://login.consultant.ru/link/?req=doc&amp;base=EPB&amp;n=830861&amp;dst=100286" TargetMode="External"/><Relationship Id="rId1325" Type="http://schemas.openxmlformats.org/officeDocument/2006/relationships/hyperlink" Target="https://login.consultant.ru/link/?req=doc&amp;base=EPB&amp;n=889367&amp;dst=100990" TargetMode="External"/><Relationship Id="rId902" Type="http://schemas.openxmlformats.org/officeDocument/2006/relationships/hyperlink" Target="https://login.consultant.ru/link/?req=doc&amp;base=EPB&amp;n=874346&amp;dst=102468" TargetMode="External"/><Relationship Id="rId31" Type="http://schemas.openxmlformats.org/officeDocument/2006/relationships/hyperlink" Target="https://login.consultant.ru/link/?req=doc&amp;base=EPB&amp;n=746794" TargetMode="External"/><Relationship Id="rId180" Type="http://schemas.openxmlformats.org/officeDocument/2006/relationships/image" Target="media/image42.wmf"/><Relationship Id="rId278" Type="http://schemas.openxmlformats.org/officeDocument/2006/relationships/image" Target="media/image93.wmf"/><Relationship Id="rId485" Type="http://schemas.openxmlformats.org/officeDocument/2006/relationships/hyperlink" Target="https://login.consultant.ru/link/?req=doc&amp;base=EPB&amp;n=874346&amp;dst=100052" TargetMode="External"/><Relationship Id="rId692" Type="http://schemas.openxmlformats.org/officeDocument/2006/relationships/hyperlink" Target="https://login.consultant.ru/link/?req=doc&amp;base=EPB&amp;n=874346&amp;dst=101542" TargetMode="External"/><Relationship Id="rId138" Type="http://schemas.openxmlformats.org/officeDocument/2006/relationships/hyperlink" Target="https://login.consultant.ru/link/?req=doc&amp;base=EPB&amp;n=816238&amp;dst=100045" TargetMode="External"/><Relationship Id="rId345" Type="http://schemas.openxmlformats.org/officeDocument/2006/relationships/hyperlink" Target="https://login.consultant.ru/link/?req=doc&amp;base=EPB&amp;n=870002&amp;dst=100016" TargetMode="External"/><Relationship Id="rId552" Type="http://schemas.openxmlformats.org/officeDocument/2006/relationships/hyperlink" Target="https://login.consultant.ru/link/?req=doc&amp;base=EPB&amp;n=870002&amp;dst=100058" TargetMode="External"/><Relationship Id="rId997" Type="http://schemas.openxmlformats.org/officeDocument/2006/relationships/hyperlink" Target="https://login.consultant.ru/link/?req=doc&amp;base=EPB&amp;n=889367&amp;dst=100739" TargetMode="External"/><Relationship Id="rId1182" Type="http://schemas.openxmlformats.org/officeDocument/2006/relationships/hyperlink" Target="https://login.consultant.ru/link/?req=doc&amp;base=EPB&amp;n=816238&amp;dst=100289" TargetMode="External"/><Relationship Id="rId205" Type="http://schemas.openxmlformats.org/officeDocument/2006/relationships/image" Target="media/image55.wmf"/><Relationship Id="rId412" Type="http://schemas.openxmlformats.org/officeDocument/2006/relationships/hyperlink" Target="https://login.consultant.ru/link/?req=doc&amp;base=LAW&amp;n=490059&amp;dst=100615" TargetMode="External"/><Relationship Id="rId857" Type="http://schemas.openxmlformats.org/officeDocument/2006/relationships/hyperlink" Target="https://login.consultant.ru/link/?req=doc&amp;base=EPB&amp;n=822789&amp;dst=101701" TargetMode="External"/><Relationship Id="rId1042" Type="http://schemas.openxmlformats.org/officeDocument/2006/relationships/hyperlink" Target="https://login.consultant.ru/link/?req=doc&amp;base=EPB&amp;n=800803&amp;dst=100207" TargetMode="External"/><Relationship Id="rId717" Type="http://schemas.openxmlformats.org/officeDocument/2006/relationships/hyperlink" Target="https://login.consultant.ru/link/?req=doc&amp;base=EPB&amp;n=874346&amp;dst=101871" TargetMode="External"/><Relationship Id="rId924" Type="http://schemas.openxmlformats.org/officeDocument/2006/relationships/hyperlink" Target="https://login.consultant.ru/link/?req=doc&amp;base=EPB&amp;n=870002&amp;dst=101982" TargetMode="External"/><Relationship Id="rId1347" Type="http://schemas.openxmlformats.org/officeDocument/2006/relationships/hyperlink" Target="https://login.consultant.ru/link/?req=doc&amp;base=EPB&amp;n=870002&amp;dst=102917" TargetMode="External"/><Relationship Id="rId53" Type="http://schemas.openxmlformats.org/officeDocument/2006/relationships/hyperlink" Target="https://login.consultant.ru/link/?req=doc&amp;base=EPB&amp;n=889367&amp;dst=100007" TargetMode="External"/><Relationship Id="rId1207" Type="http://schemas.openxmlformats.org/officeDocument/2006/relationships/hyperlink" Target="https://login.consultant.ru/link/?req=doc&amp;base=EPB&amp;n=862748&amp;dst=113133" TargetMode="External"/><Relationship Id="rId367" Type="http://schemas.openxmlformats.org/officeDocument/2006/relationships/image" Target="media/image133.wmf"/><Relationship Id="rId574" Type="http://schemas.openxmlformats.org/officeDocument/2006/relationships/hyperlink" Target="https://login.consultant.ru/link/?req=doc&amp;base=EPB&amp;n=874346&amp;dst=100463" TargetMode="External"/><Relationship Id="rId227" Type="http://schemas.openxmlformats.org/officeDocument/2006/relationships/hyperlink" Target="https://login.consultant.ru/link/?req=doc&amp;base=EPB&amp;n=897861&amp;dst=100033" TargetMode="External"/><Relationship Id="rId781" Type="http://schemas.openxmlformats.org/officeDocument/2006/relationships/hyperlink" Target="https://login.consultant.ru/link/?req=doc&amp;base=EPB&amp;n=870002&amp;dst=101534" TargetMode="External"/><Relationship Id="rId879" Type="http://schemas.openxmlformats.org/officeDocument/2006/relationships/hyperlink" Target="https://login.consultant.ru/link/?req=doc&amp;base=EPB&amp;n=822789&amp;dst=101740" TargetMode="External"/><Relationship Id="rId434" Type="http://schemas.openxmlformats.org/officeDocument/2006/relationships/image" Target="media/image168.wmf"/><Relationship Id="rId641" Type="http://schemas.openxmlformats.org/officeDocument/2006/relationships/hyperlink" Target="https://login.consultant.ru/link/?req=doc&amp;base=EPB&amp;n=822789&amp;dst=100823" TargetMode="External"/><Relationship Id="rId739" Type="http://schemas.openxmlformats.org/officeDocument/2006/relationships/hyperlink" Target="https://login.consultant.ru/link/?req=doc&amp;base=EPB&amp;n=870002&amp;dst=101115" TargetMode="External"/><Relationship Id="rId1064" Type="http://schemas.openxmlformats.org/officeDocument/2006/relationships/hyperlink" Target="https://login.consultant.ru/link/?req=doc&amp;base=OTN&amp;n=8069" TargetMode="External"/><Relationship Id="rId1271" Type="http://schemas.openxmlformats.org/officeDocument/2006/relationships/hyperlink" Target="https://login.consultant.ru/link/?req=doc&amp;base=EPB&amp;n=870002&amp;dst=102607" TargetMode="External"/><Relationship Id="rId1369" Type="http://schemas.openxmlformats.org/officeDocument/2006/relationships/fontTable" Target="fontTable.xml"/><Relationship Id="rId501" Type="http://schemas.openxmlformats.org/officeDocument/2006/relationships/hyperlink" Target="https://login.consultant.ru/link/?req=doc&amp;base=EPB&amp;n=889367&amp;dst=100348" TargetMode="External"/><Relationship Id="rId946" Type="http://schemas.openxmlformats.org/officeDocument/2006/relationships/hyperlink" Target="https://login.consultant.ru/link/?req=doc&amp;base=EPB&amp;n=822789&amp;dst=102028" TargetMode="External"/><Relationship Id="rId1131" Type="http://schemas.openxmlformats.org/officeDocument/2006/relationships/hyperlink" Target="https://login.consultant.ru/link/?req=doc&amp;base=EPB&amp;n=874346&amp;dst=102607" TargetMode="External"/><Relationship Id="rId1229" Type="http://schemas.openxmlformats.org/officeDocument/2006/relationships/hyperlink" Target="https://login.consultant.ru/link/?req=doc&amp;base=STR&amp;n=23190" TargetMode="External"/><Relationship Id="rId75" Type="http://schemas.openxmlformats.org/officeDocument/2006/relationships/hyperlink" Target="https://login.consultant.ru/link/?req=doc&amp;base=EPB&amp;n=897861&amp;dst=100007" TargetMode="External"/><Relationship Id="rId806" Type="http://schemas.openxmlformats.org/officeDocument/2006/relationships/hyperlink" Target="https://login.consultant.ru/link/?req=doc&amp;base=EPB&amp;n=889367&amp;dst=100459" TargetMode="External"/><Relationship Id="rId291" Type="http://schemas.openxmlformats.org/officeDocument/2006/relationships/hyperlink" Target="https://login.consultant.ru/link/?req=doc&amp;base=LAW&amp;n=411149&amp;dst=1171" TargetMode="External"/><Relationship Id="rId151" Type="http://schemas.openxmlformats.org/officeDocument/2006/relationships/image" Target="media/image29.wmf"/><Relationship Id="rId389" Type="http://schemas.openxmlformats.org/officeDocument/2006/relationships/hyperlink" Target="https://login.consultant.ru/link/?req=doc&amp;base=EPB&amp;n=815946&amp;dst=100013" TargetMode="External"/><Relationship Id="rId596" Type="http://schemas.openxmlformats.org/officeDocument/2006/relationships/hyperlink" Target="https://login.consultant.ru/link/?req=doc&amp;base=EPB&amp;n=874346&amp;dst=100705" TargetMode="External"/><Relationship Id="rId249" Type="http://schemas.openxmlformats.org/officeDocument/2006/relationships/hyperlink" Target="https://login.consultant.ru/link/?req=doc&amp;base=EPB&amp;n=889367&amp;dst=100015" TargetMode="External"/><Relationship Id="rId456" Type="http://schemas.openxmlformats.org/officeDocument/2006/relationships/image" Target="media/image182.wmf"/><Relationship Id="rId663" Type="http://schemas.openxmlformats.org/officeDocument/2006/relationships/hyperlink" Target="https://login.consultant.ru/link/?req=doc&amp;base=EPB&amp;n=870002&amp;dst=100771" TargetMode="External"/><Relationship Id="rId870" Type="http://schemas.openxmlformats.org/officeDocument/2006/relationships/hyperlink" Target="https://login.consultant.ru/link/?req=doc&amp;base=EPB&amp;n=874346&amp;dst=102386" TargetMode="External"/><Relationship Id="rId1086" Type="http://schemas.openxmlformats.org/officeDocument/2006/relationships/hyperlink" Target="https://login.consultant.ru/link/?req=doc&amp;base=EPB&amp;n=870002&amp;dst=102279" TargetMode="External"/><Relationship Id="rId1293" Type="http://schemas.openxmlformats.org/officeDocument/2006/relationships/hyperlink" Target="https://login.consultant.ru/link/?req=doc&amp;base=EPB&amp;n=870002&amp;dst=102770" TargetMode="External"/><Relationship Id="rId109" Type="http://schemas.openxmlformats.org/officeDocument/2006/relationships/hyperlink" Target="https://login.consultant.ru/link/?req=doc&amp;base=LAW&amp;n=490059&amp;dst=100297" TargetMode="External"/><Relationship Id="rId316" Type="http://schemas.openxmlformats.org/officeDocument/2006/relationships/hyperlink" Target="https://login.consultant.ru/link/?req=doc&amp;base=LAW&amp;n=422116" TargetMode="External"/><Relationship Id="rId523" Type="http://schemas.openxmlformats.org/officeDocument/2006/relationships/hyperlink" Target="https://login.consultant.ru/link/?req=doc&amp;base=EPB&amp;n=874346&amp;dst=100145" TargetMode="External"/><Relationship Id="rId968" Type="http://schemas.openxmlformats.org/officeDocument/2006/relationships/hyperlink" Target="https://login.consultant.ru/link/?req=doc&amp;base=EPB&amp;n=822789&amp;dst=102156" TargetMode="External"/><Relationship Id="rId1153" Type="http://schemas.openxmlformats.org/officeDocument/2006/relationships/hyperlink" Target="https://login.consultant.ru/link/?req=doc&amp;base=EPB&amp;n=845246&amp;dst=100208" TargetMode="External"/><Relationship Id="rId97" Type="http://schemas.openxmlformats.org/officeDocument/2006/relationships/hyperlink" Target="https://login.consultant.ru/link/?req=doc&amp;base=EPB&amp;n=816238&amp;dst=100033" TargetMode="External"/><Relationship Id="rId730" Type="http://schemas.openxmlformats.org/officeDocument/2006/relationships/hyperlink" Target="https://login.consultant.ru/link/?req=doc&amp;base=EPB&amp;n=874346&amp;dst=102017" TargetMode="External"/><Relationship Id="rId828" Type="http://schemas.openxmlformats.org/officeDocument/2006/relationships/hyperlink" Target="https://login.consultant.ru/link/?req=doc&amp;base=EPB&amp;n=822789&amp;dst=101466" TargetMode="External"/><Relationship Id="rId1013" Type="http://schemas.openxmlformats.org/officeDocument/2006/relationships/hyperlink" Target="https://login.consultant.ru/link/?req=doc&amp;base=EPB&amp;n=889367&amp;dst=100764" TargetMode="External"/><Relationship Id="rId1360" Type="http://schemas.openxmlformats.org/officeDocument/2006/relationships/hyperlink" Target="https://login.consultant.ru/link/?req=doc&amp;base=EPB&amp;n=830861&amp;dst=100644" TargetMode="External"/><Relationship Id="rId1220" Type="http://schemas.openxmlformats.org/officeDocument/2006/relationships/hyperlink" Target="https://login.consultant.ru/link/?req=doc&amp;base=EPB&amp;n=897861&amp;dst=100354" TargetMode="External"/><Relationship Id="rId1318" Type="http://schemas.openxmlformats.org/officeDocument/2006/relationships/hyperlink" Target="https://login.consultant.ru/link/?req=doc&amp;base=EPB&amp;n=816238&amp;dst=100603" TargetMode="External"/><Relationship Id="rId24" Type="http://schemas.openxmlformats.org/officeDocument/2006/relationships/hyperlink" Target="https://login.consultant.ru/link/?req=doc&amp;base=EPB&amp;n=688744" TargetMode="External"/><Relationship Id="rId173" Type="http://schemas.openxmlformats.org/officeDocument/2006/relationships/image" Target="media/image36.wmf"/><Relationship Id="rId380" Type="http://schemas.openxmlformats.org/officeDocument/2006/relationships/image" Target="media/image144.wmf"/><Relationship Id="rId240" Type="http://schemas.openxmlformats.org/officeDocument/2006/relationships/hyperlink" Target="https://login.consultant.ru/link/?req=doc&amp;base=EPB&amp;n=822789&amp;dst=100033" TargetMode="External"/><Relationship Id="rId478" Type="http://schemas.openxmlformats.org/officeDocument/2006/relationships/hyperlink" Target="https://login.consultant.ru/link/?req=doc&amp;base=EPB&amp;n=816238&amp;dst=100090" TargetMode="External"/><Relationship Id="rId685" Type="http://schemas.openxmlformats.org/officeDocument/2006/relationships/hyperlink" Target="https://login.consultant.ru/link/?req=doc&amp;base=EPB&amp;n=822789&amp;dst=100905" TargetMode="External"/><Relationship Id="rId892" Type="http://schemas.openxmlformats.org/officeDocument/2006/relationships/hyperlink" Target="https://login.consultant.ru/link/?req=doc&amp;base=EPB&amp;n=874346&amp;dst=1024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96191</Words>
  <Characters>548290</Characters>
  <Application>Microsoft Office Word</Application>
  <DocSecurity>0</DocSecurity>
  <Lines>4569</Lines>
  <Paragraphs>1286</Paragraphs>
  <ScaleCrop>false</ScaleCrop>
  <HeadingPairs>
    <vt:vector size="2" baseType="variant">
      <vt:variant>
        <vt:lpstr>Название</vt:lpstr>
      </vt:variant>
      <vt:variant>
        <vt:i4>1</vt:i4>
      </vt:variant>
    </vt:vector>
  </HeadingPairs>
  <TitlesOfParts>
    <vt:vector size="1" baseType="lpstr">
      <vt:lpstr/>
    </vt:vector>
  </TitlesOfParts>
  <Company>УФК50</Company>
  <LinksUpToDate>false</LinksUpToDate>
  <CharactersWithSpaces>643195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Куколка Сергей Анатольевич</dc:creator>
  <cp:keywords/>
  <dc:description/>
  <cp:lastModifiedBy>Куколка Сергей Анатольевич</cp:lastModifiedBy>
  <cp:revision>2</cp:revision>
  <dcterms:created xsi:type="dcterms:W3CDTF">2026-07-16T13:22:00Z</dcterms:created>
  <dcterms:modified xsi:type="dcterms:W3CDTF">2026-07-16T13:23:00Z</dcterms:modified>
</cp:coreProperties>
</file>