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6BA" w:rsidRDefault="000F76BA" w:rsidP="000F76BA">
      <w:pPr>
        <w:pStyle w:val="ConsPlusTitle"/>
        <w:jc w:val="center"/>
      </w:pPr>
      <w:r>
        <w:t>МИНИСТЕРСТВО ФИНАНСОВ РОССИЙСКОЙ ФЕДЕРАЦИИ</w:t>
      </w:r>
    </w:p>
    <w:p w:rsidR="000F76BA" w:rsidRDefault="000F76BA" w:rsidP="000F76BA">
      <w:pPr>
        <w:pStyle w:val="ConsPlusTitle"/>
        <w:jc w:val="center"/>
      </w:pPr>
    </w:p>
    <w:p w:rsidR="000F76BA" w:rsidRDefault="000F76BA" w:rsidP="000F76BA">
      <w:pPr>
        <w:pStyle w:val="ConsPlusTitle"/>
        <w:jc w:val="center"/>
      </w:pPr>
      <w:r>
        <w:t>ФЕДЕРАЛЬНОЕ КАЗНАЧЕЙСТВО</w:t>
      </w:r>
    </w:p>
    <w:p w:rsidR="000F76BA" w:rsidRDefault="000F76BA" w:rsidP="000F76BA">
      <w:pPr>
        <w:pStyle w:val="ConsPlusTitle"/>
        <w:jc w:val="center"/>
      </w:pPr>
    </w:p>
    <w:p w:rsidR="000F76BA" w:rsidRDefault="000F76BA" w:rsidP="000F76BA">
      <w:pPr>
        <w:pStyle w:val="ConsPlusTitle"/>
        <w:jc w:val="center"/>
      </w:pPr>
      <w:r>
        <w:t>ПИСЬМО</w:t>
      </w:r>
    </w:p>
    <w:p w:rsidR="000F76BA" w:rsidRDefault="000F76BA" w:rsidP="000F76BA">
      <w:pPr>
        <w:pStyle w:val="ConsPlusTitle"/>
        <w:jc w:val="center"/>
      </w:pPr>
      <w:r>
        <w:t>от 30 июня 2015 г. N 07-04-05/03-433</w:t>
      </w:r>
    </w:p>
    <w:p w:rsidR="000F76BA" w:rsidRDefault="000F76BA" w:rsidP="000F76BA">
      <w:pPr>
        <w:pStyle w:val="ConsPlusTitle"/>
        <w:jc w:val="center"/>
      </w:pPr>
    </w:p>
    <w:p w:rsidR="000F76BA" w:rsidRDefault="000F76BA" w:rsidP="000F76BA">
      <w:pPr>
        <w:pStyle w:val="ConsPlusTitle"/>
        <w:jc w:val="center"/>
      </w:pPr>
      <w:r>
        <w:t>О ПОРЯДКЕ</w:t>
      </w:r>
    </w:p>
    <w:p w:rsidR="000F76BA" w:rsidRDefault="000F76BA" w:rsidP="000F76BA">
      <w:pPr>
        <w:pStyle w:val="ConsPlusTitle"/>
        <w:jc w:val="center"/>
      </w:pPr>
      <w:r>
        <w:t>ОТКРЫТИЯ И ВЕДЕНИЯ С 01.01.2015 ГОДА ЛИЦЕВЫХ СЧЕТОВ</w:t>
      </w:r>
    </w:p>
    <w:p w:rsidR="000F76BA" w:rsidRDefault="000F76BA" w:rsidP="000F76BA">
      <w:pPr>
        <w:pStyle w:val="ConsPlusTitle"/>
        <w:jc w:val="center"/>
      </w:pPr>
      <w:r>
        <w:t>РАСПОРЯДИТЕЛЕЙ И ПОЛУЧАТЕЛЕЙ СРЕДСТВ БЮДЖЕТА</w:t>
      </w:r>
    </w:p>
    <w:p w:rsidR="000F76BA" w:rsidRDefault="000F76BA" w:rsidP="000F76BA">
      <w:pPr>
        <w:pStyle w:val="ConsPlusTitle"/>
        <w:jc w:val="center"/>
      </w:pPr>
      <w:r>
        <w:t>СОЮЗНОГО ГОСУДАРСТВА</w:t>
      </w:r>
    </w:p>
    <w:p w:rsidR="000F76BA" w:rsidRDefault="000F76BA" w:rsidP="000F76BA">
      <w:pPr>
        <w:pStyle w:val="ConsPlusNormal"/>
        <w:jc w:val="both"/>
      </w:pPr>
    </w:p>
    <w:p w:rsidR="000F76BA" w:rsidRDefault="000F76BA" w:rsidP="000F76BA">
      <w:pPr>
        <w:pStyle w:val="ConsPlusNormal"/>
        <w:ind w:firstLine="540"/>
        <w:jc w:val="both"/>
      </w:pPr>
      <w:r>
        <w:t>Федеральное казначейство, в связи с поступающими запросами от управлений Федерального казначейства по субъектам Российской Федерации по порядку открытия и ведения с 1 января 2015 г. лицевых счетов распорядителей и получателей средств бюджета Союзного государства, сообщает следующее.</w:t>
      </w:r>
    </w:p>
    <w:p w:rsidR="000F76BA" w:rsidRDefault="000F76BA" w:rsidP="000F76BA">
      <w:pPr>
        <w:pStyle w:val="ConsPlusNormal"/>
        <w:ind w:firstLine="540"/>
        <w:jc w:val="both"/>
      </w:pPr>
      <w:r>
        <w:t>Кассовое обслуживание исполнения бюджета Союзного государства в настоящее время осуществляется в соответствии с двумя нормативными правовыми актами Союзного государства:</w:t>
      </w:r>
    </w:p>
    <w:p w:rsidR="000F76BA" w:rsidRDefault="000F76BA" w:rsidP="000F76BA">
      <w:pPr>
        <w:pStyle w:val="ConsPlusNormal"/>
        <w:ind w:firstLine="540"/>
        <w:jc w:val="both"/>
      </w:pPr>
      <w:r>
        <w:t xml:space="preserve">- </w:t>
      </w:r>
      <w:hyperlink r:id="rId5" w:tooltip="Ссылка на КонсультантПлюс" w:history="1">
        <w:r>
          <w:rPr>
            <w:color w:val="0000FF"/>
          </w:rPr>
          <w:t>Порядком</w:t>
        </w:r>
      </w:hyperlink>
      <w:r>
        <w:t xml:space="preserve"> формирования и исполнения бюджета Союзного государства, утвержденным постановлением Высшего Государственного Совета Союзного государства от 12 апреля 2002 г. N 3 (в редакции от 15 декабря 2006 г. N 11);</w:t>
      </w:r>
    </w:p>
    <w:p w:rsidR="000F76BA" w:rsidRDefault="000F76BA" w:rsidP="000F76BA">
      <w:pPr>
        <w:pStyle w:val="ConsPlusNormal"/>
        <w:ind w:firstLine="540"/>
        <w:jc w:val="both"/>
      </w:pPr>
      <w:r>
        <w:t xml:space="preserve">- </w:t>
      </w:r>
      <w:hyperlink r:id="rId6" w:tooltip="Постановление Совета Министров Союзного государства от 21.12.2000 N 24 &quot;О Порядке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&quot;{КонсультантПлюс}" w:history="1">
        <w:r>
          <w:rPr>
            <w:color w:val="0000FF"/>
          </w:rPr>
          <w:t>Порядком</w:t>
        </w:r>
      </w:hyperlink>
      <w:r>
        <w:t xml:space="preserve">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Беларусь, утвержденным постановлением Совета Министров Союзного государства от 21 декабря 2000 г. N 24 (далее - Постановление N 24).</w:t>
      </w:r>
    </w:p>
    <w:p w:rsidR="000F76BA" w:rsidRDefault="000F76BA" w:rsidP="000F76BA">
      <w:pPr>
        <w:pStyle w:val="ConsPlusNormal"/>
        <w:ind w:firstLine="540"/>
        <w:jc w:val="both"/>
      </w:pPr>
      <w:hyperlink r:id="rId7" w:tooltip="Постановление Совета Министров Союзного государства от 21.12.2000 N 24 &quot;О Порядке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&quot;{КонсультантПлюс}" w:history="1">
        <w:proofErr w:type="gramStart"/>
        <w:r>
          <w:rPr>
            <w:color w:val="0000FF"/>
          </w:rPr>
          <w:t>Постановлением</w:t>
        </w:r>
      </w:hyperlink>
      <w:r>
        <w:t xml:space="preserve"> N 24 определено, что открытие и ведение лицевых счетов распорядителей и получателей средств бюджета Союзного государства осуществляется в порядке, установленном </w:t>
      </w:r>
      <w:hyperlink r:id="rId8" w:tooltip="Приказ Минфина РФ от 30.12.1999 N 106н &quot;Об утверждении Инструкции о порядке открытия и ведения территориальными органами Федерального казначейства Министерства финансов Российской Федерации лицевых счетов для учета операций по исполнению расходов федерального бюджета&quot;------------ Утратил силу или отменен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30 декабря 1999 г. N 106н "Об утверждении Инструкции о порядке открытия и ведения территориальными органами федерального казначейства Министерства финансов Российской Федерации лицевых счетов для учета операций по исполнению федерального бюджета" (утратил силу</w:t>
      </w:r>
      <w:proofErr w:type="gramEnd"/>
      <w:r>
        <w:t xml:space="preserve"> в связи с изданием </w:t>
      </w:r>
      <w:hyperlink r:id="rId9" w:tooltip="Приказ Минфина РФ от 31.12.2002 N 142н (ред. от 27.08.2004) &quot;Об утверждении Инструкции о порядке открытия и ведения органами Федерального казначейства Министерства финансов Российской Федерации лицевых счетов для учета операций по исполнению расходов федерального бюджета&quot; (Зарегистрировано в Минюсте РФ 06.02.2003 N 4189)------------ Утратил силу или отменен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финансов Российской Федерации от 31 декабря 2002 г. N 142н "Об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бюджета" (далее - Инструкция N 142н).</w:t>
      </w:r>
    </w:p>
    <w:p w:rsidR="000F76BA" w:rsidRDefault="000F76BA" w:rsidP="000F76BA">
      <w:pPr>
        <w:pStyle w:val="ConsPlusNormal"/>
        <w:ind w:firstLine="540"/>
        <w:jc w:val="both"/>
      </w:pPr>
      <w:r>
        <w:t xml:space="preserve">В 2014 году территориальные органы Федерального казначейства осуществляли открытие и ведение лицевых счетов распорядителей и получателей средств бюджета Союзного государства применительно к </w:t>
      </w:r>
      <w:hyperlink r:id="rId10" w:tooltip="Приказ Минфина РФ от 31.12.2002 N 142н (ред. от 12.11.2007) &quot;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&quot; (Зарегистрировано в Минюсте РФ 06.02.2003 N 4189)------------ Утратил силу или отменен{КонсультантПлюс}" w:history="1">
        <w:r>
          <w:rPr>
            <w:color w:val="0000FF"/>
          </w:rPr>
          <w:t>Инструкции</w:t>
        </w:r>
      </w:hyperlink>
      <w:r>
        <w:t xml:space="preserve"> N 142н.</w:t>
      </w:r>
    </w:p>
    <w:p w:rsidR="000F76BA" w:rsidRDefault="000F76BA" w:rsidP="000F76BA">
      <w:pPr>
        <w:pStyle w:val="ConsPlusNormal"/>
        <w:ind w:firstLine="540"/>
        <w:jc w:val="both"/>
      </w:pPr>
      <w:r>
        <w:t xml:space="preserve">Федеральное казначейство, в целях </w:t>
      </w:r>
      <w:proofErr w:type="gramStart"/>
      <w:r>
        <w:t>недопущения срыва процесса кассового обслуживания исполнения бюджета Союзного</w:t>
      </w:r>
      <w:proofErr w:type="gramEnd"/>
      <w:r>
        <w:t xml:space="preserve"> государства, считает возможным, до внесения изменений в </w:t>
      </w:r>
      <w:hyperlink r:id="rId11" w:tooltip="Постановление Совета Министров Союзного государства от 21.12.2000 N 24 &quot;О Порядке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&quot;{КонсультантПлюс}" w:history="1">
        <w:r>
          <w:rPr>
            <w:color w:val="0000FF"/>
          </w:rPr>
          <w:t>Постановление</w:t>
        </w:r>
      </w:hyperlink>
      <w:r>
        <w:t xml:space="preserve"> N 24, в 2015 году открытие и ведение лицевых счетов распорядителей и получателей средств бюджета Союзного государства осуществлять в соответствии с </w:t>
      </w:r>
      <w:hyperlink r:id="rId12" w:tooltip="Приказ Минфина РФ от 31.12.2002 N 142н (ред. от 12.11.2007) &quot;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&quot; (Зарегистрировано в Минюсте РФ 06.02.2003 N 4189)------------ Утратил силу или отменен{КонсультантПлюс}" w:history="1">
        <w:r>
          <w:rPr>
            <w:color w:val="0000FF"/>
          </w:rPr>
          <w:t>Инструкцией</w:t>
        </w:r>
      </w:hyperlink>
      <w:r>
        <w:t xml:space="preserve"> N 142н.</w:t>
      </w:r>
    </w:p>
    <w:p w:rsidR="000F76BA" w:rsidRDefault="000F76BA" w:rsidP="000F76BA">
      <w:pPr>
        <w:pStyle w:val="ConsPlusNormal"/>
        <w:jc w:val="both"/>
      </w:pPr>
    </w:p>
    <w:p w:rsidR="000F76BA" w:rsidRDefault="000F76BA" w:rsidP="000F76BA">
      <w:pPr>
        <w:pStyle w:val="ConsPlusNormal"/>
        <w:jc w:val="right"/>
      </w:pPr>
      <w:r>
        <w:t>Р.Е.АРТЮХИН</w:t>
      </w:r>
    </w:p>
    <w:p w:rsidR="006D26C2" w:rsidRDefault="006D26C2">
      <w:bookmarkStart w:id="0" w:name="_GoBack"/>
      <w:bookmarkEnd w:id="0"/>
    </w:p>
    <w:sectPr w:rsidR="006D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6BA"/>
    <w:rsid w:val="000F76BA"/>
    <w:rsid w:val="006D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6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F76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6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F76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9CCECA6E429447D1295F987935529D5180AF14F11F4D9627C87A6AL4PA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9CCECA6E429447D1295F987935529D5087AD12FF1F4D9627C87A6A4A5040BE9321D497EC140FL0P9P" TargetMode="External"/><Relationship Id="rId12" Type="http://schemas.openxmlformats.org/officeDocument/2006/relationships/hyperlink" Target="consultantplus://offline/ref=EA9CCECA6E429447D1295F987935529D5485A811F61F4D9627C87A6A4A5040BE9321D4L9P7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9CCECA6E429447D1295F987935529D5087AD12FF1F4D9627C87A6A4A5040BE9321D497EC1409L0P6P" TargetMode="External"/><Relationship Id="rId11" Type="http://schemas.openxmlformats.org/officeDocument/2006/relationships/hyperlink" Target="consultantplus://offline/ref=EA9CCECA6E429447D1295F987935529D5087AD12FF1F4D9627C87A6A4A5040BE9321D497EC140FL0P9P" TargetMode="External"/><Relationship Id="rId5" Type="http://schemas.openxmlformats.org/officeDocument/2006/relationships/hyperlink" Target="consultantplus://offline/ref=EA9CCECA6E429447D1295A977A35529D5284AA11F41F4D9627C87A6A4A5040BE9321D497EC1408L0PEP" TargetMode="External"/><Relationship Id="rId10" Type="http://schemas.openxmlformats.org/officeDocument/2006/relationships/hyperlink" Target="consultantplus://offline/ref=EA9CCECA6E429447D1295F987935529D5485A811F61F4D9627C87A6A4A5040BE9321D4L9P7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9CCECA6E429447D1295F987935529D578FAE16F11F4D9627C87A6AL4PA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hvastunovatp</dc:creator>
  <cp:keywords/>
  <dc:description/>
  <cp:lastModifiedBy>hvastunovatp</cp:lastModifiedBy>
  <cp:revision>1</cp:revision>
  <dcterms:created xsi:type="dcterms:W3CDTF">2015-08-25T13:27:00Z</dcterms:created>
  <dcterms:modified xsi:type="dcterms:W3CDTF">2015-08-25T13:28:00Z</dcterms:modified>
</cp:coreProperties>
</file>