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0C4" w:rsidRDefault="00C360C4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>Статья 5. Особенности использования средств, предоставляемых отдельным юридическим лицам и индивидуальным предпринимателям, в 2025 году</w:t>
      </w:r>
    </w:p>
    <w:p w:rsidR="00DB70BD" w:rsidRPr="00F50D63" w:rsidRDefault="00DB70BD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B70BD">
        <w:rPr>
          <w:rFonts w:ascii="Times New Roman" w:hAnsi="Times New Roman" w:cs="Times New Roman"/>
          <w:sz w:val="28"/>
          <w:szCs w:val="28"/>
        </w:rPr>
        <w:t>Федеральный закон от 30.11.2024 N 419-ФЗ "О федеральном бюджете на 2025 год и на плановый период 2026 и 2027 годов"</w:t>
      </w:r>
      <w:bookmarkStart w:id="0" w:name="_GoBack"/>
      <w:bookmarkEnd w:id="0"/>
    </w:p>
    <w:p w:rsidR="00C360C4" w:rsidRPr="00F50D63" w:rsidRDefault="00C36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60C4" w:rsidRPr="00F50D63" w:rsidRDefault="00C36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"/>
      <w:bookmarkEnd w:id="1"/>
      <w:r w:rsidRPr="00F50D63">
        <w:rPr>
          <w:rFonts w:ascii="Times New Roman" w:hAnsi="Times New Roman" w:cs="Times New Roman"/>
          <w:sz w:val="28"/>
          <w:szCs w:val="28"/>
        </w:rPr>
        <w:t>1. Установить, что в 2025 году территориальные органы Федерального казначейства осуществляют казначейское сопровождение сре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>дств в в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алюте Российской Федерации, указанных в </w:t>
      </w:r>
      <w:hyperlink w:anchor="P3">
        <w:r w:rsidRPr="00F50D63">
          <w:rPr>
            <w:rFonts w:ascii="Times New Roman" w:hAnsi="Times New Roman" w:cs="Times New Roman"/>
            <w:sz w:val="28"/>
            <w:szCs w:val="28"/>
          </w:rPr>
          <w:t>частях 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4">
        <w:r w:rsidRPr="00F50D63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31">
        <w:r w:rsidRPr="00F50D63"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2">
        <w:r w:rsidRPr="00F50D63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C360C4" w:rsidRPr="00F50D63" w:rsidRDefault="00C36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"/>
      <w:bookmarkEnd w:id="2"/>
      <w:r w:rsidRPr="00F50D63"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5">
        <w:r w:rsidRPr="00F50D63"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"/>
      <w:bookmarkEnd w:id="3"/>
      <w:r w:rsidRPr="00F50D63"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соглашениями, и бюджетные инвестиции юридическим лицам, предоставляемые в соответствии со </w:t>
      </w:r>
      <w:hyperlink r:id="rId6">
        <w:r w:rsidRPr="00F50D63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"/>
      <w:bookmarkEnd w:id="4"/>
      <w:r w:rsidRPr="00F50D63">
        <w:rPr>
          <w:rFonts w:ascii="Times New Roman" w:hAnsi="Times New Roman" w:cs="Times New Roman"/>
          <w:sz w:val="28"/>
          <w:szCs w:val="28"/>
        </w:rPr>
        <w:t xml:space="preserve">2) гранты в форме субсидий федеральным бюджетным и автономным учреждениям, предоставляемые в соответствии с </w:t>
      </w:r>
      <w:hyperlink r:id="rId7">
        <w:r w:rsidRPr="00F50D63"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"/>
      <w:bookmarkEnd w:id="5"/>
      <w:r w:rsidRPr="00F50D63">
        <w:rPr>
          <w:rFonts w:ascii="Times New Roman" w:hAnsi="Times New Roman" w:cs="Times New Roman"/>
          <w:sz w:val="28"/>
          <w:szCs w:val="28"/>
        </w:rPr>
        <w:t xml:space="preserve">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бюджетные инвестиции, указанные в </w:t>
      </w:r>
      <w:hyperlink w:anchor="P2">
        <w:r w:rsidRPr="00F50D63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">
        <w:r w:rsidRPr="00F50D63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"/>
      <w:bookmarkEnd w:id="6"/>
      <w:r w:rsidRPr="00F50D63"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2">
        <w:r w:rsidRPr="00F50D63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4">
        <w:r w:rsidRPr="00F50D63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14">
        <w:r w:rsidRPr="00F50D63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6) авансовые платежи по контрактам (договорам) о поставке товаров, выполнении работ, оказании услуг, заключаемым на сумму 50 000,0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субсидии, предоставляемые в соответствии с </w:t>
      </w:r>
      <w:hyperlink r:id="rId8">
        <w:r w:rsidRPr="00F50D63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>
        <w:r w:rsidRPr="00F50D63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proofErr w:type="gramEnd"/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0">
        <w:r w:rsidRPr="00F50D63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и (или) в иных случаях осуществления закупок для федеральных нужд у единственного поставщика (подрядчика, исполнителя) в соответствии с иными федеральными законами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 на сумму более 3000,0 тыс. рублей, а также расчеты по контрактам (договорам), заключаемым в целях исполнения указанных государственных контрактов на сумму более 3000,0 тыс. рублей;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22">
        <w:r w:rsidRPr="00F50D63"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3">
        <w:r w:rsidRPr="00F50D63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поставке товаров, выполнении работ, оказании услуг;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4"/>
      <w:bookmarkEnd w:id="7"/>
      <w:r w:rsidRPr="00F50D63">
        <w:rPr>
          <w:rFonts w:ascii="Times New Roman" w:hAnsi="Times New Roman" w:cs="Times New Roman"/>
          <w:sz w:val="28"/>
          <w:szCs w:val="28"/>
        </w:rPr>
        <w:t xml:space="preserve">3.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</w:t>
      </w:r>
      <w:hyperlink r:id="rId11">
        <w:r w:rsidRPr="00F50D63"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5"/>
      <w:bookmarkEnd w:id="8"/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1) расчетов по </w:t>
      </w:r>
      <w:r w:rsidRPr="00F50D63">
        <w:rPr>
          <w:rFonts w:ascii="Times New Roman" w:hAnsi="Times New Roman" w:cs="Times New Roman"/>
          <w:b/>
          <w:sz w:val="28"/>
          <w:szCs w:val="28"/>
        </w:rPr>
        <w:t>государственным (муниципальным) контрактам</w:t>
      </w:r>
      <w:r w:rsidRPr="00F50D63">
        <w:rPr>
          <w:rFonts w:ascii="Times New Roman" w:hAnsi="Times New Roman" w:cs="Times New Roman"/>
          <w:sz w:val="28"/>
          <w:szCs w:val="28"/>
        </w:rPr>
        <w:t xml:space="preserve"> о поставке товаров, выполнении работ, оказании услуг, заключаемым на сумму </w:t>
      </w:r>
      <w:r w:rsidRPr="00F50D63">
        <w:rPr>
          <w:rFonts w:ascii="Times New Roman" w:hAnsi="Times New Roman" w:cs="Times New Roman"/>
          <w:b/>
          <w:sz w:val="28"/>
          <w:szCs w:val="28"/>
        </w:rPr>
        <w:t xml:space="preserve">100 000,0 тыс. рублей и более </w:t>
      </w:r>
      <w:r w:rsidRPr="00F50D63">
        <w:rPr>
          <w:rFonts w:ascii="Times New Roman" w:hAnsi="Times New Roman" w:cs="Times New Roman"/>
          <w:sz w:val="28"/>
          <w:szCs w:val="28"/>
        </w:rPr>
        <w:t xml:space="preserve">для обеспечения государственных нужд субъекта Российской Федерации (муниципальных нужд), </w:t>
      </w:r>
      <w:r w:rsidRPr="00F50D63">
        <w:rPr>
          <w:rFonts w:ascii="Times New Roman" w:hAnsi="Times New Roman" w:cs="Times New Roman"/>
          <w:b/>
          <w:sz w:val="28"/>
          <w:szCs w:val="28"/>
        </w:rPr>
        <w:t xml:space="preserve">расчетов по контрактам (договорам) </w:t>
      </w:r>
      <w:r w:rsidRPr="00F50D63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</w:t>
      </w:r>
      <w:r w:rsidRPr="00F50D63">
        <w:rPr>
          <w:rFonts w:ascii="Times New Roman" w:hAnsi="Times New Roman" w:cs="Times New Roman"/>
          <w:b/>
          <w:sz w:val="28"/>
          <w:szCs w:val="28"/>
        </w:rPr>
        <w:t>на сумму 50 000,0 тыс. рублей и более</w:t>
      </w:r>
      <w:r w:rsidRPr="00F50D63">
        <w:rPr>
          <w:rFonts w:ascii="Times New Roman" w:hAnsi="Times New Roman" w:cs="Times New Roman"/>
          <w:sz w:val="28"/>
          <w:szCs w:val="28"/>
        </w:rPr>
        <w:t xml:space="preserve"> </w:t>
      </w:r>
      <w:r w:rsidRPr="00F50D63">
        <w:rPr>
          <w:rFonts w:ascii="Times New Roman" w:hAnsi="Times New Roman" w:cs="Times New Roman"/>
          <w:b/>
          <w:sz w:val="28"/>
          <w:szCs w:val="28"/>
        </w:rPr>
        <w:t>бюджетными и автономными учреждениями субъекта Российской Федерации (муниципальными бюджетными</w:t>
      </w:r>
      <w:proofErr w:type="gramEnd"/>
      <w:r w:rsidRPr="00F50D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b/>
          <w:sz w:val="28"/>
          <w:szCs w:val="28"/>
        </w:rPr>
        <w:t>и автономными учреждениями)</w:t>
      </w:r>
      <w:r w:rsidRPr="00F50D63">
        <w:rPr>
          <w:rFonts w:ascii="Times New Roman" w:hAnsi="Times New Roman" w:cs="Times New Roman"/>
          <w:sz w:val="28"/>
          <w:szCs w:val="28"/>
        </w:rPr>
        <w:t xml:space="preserve">, </w:t>
      </w:r>
      <w:r w:rsidRPr="00F50D63">
        <w:rPr>
          <w:rFonts w:ascii="Times New Roman" w:hAnsi="Times New Roman" w:cs="Times New Roman"/>
          <w:b/>
          <w:sz w:val="28"/>
          <w:szCs w:val="28"/>
        </w:rPr>
        <w:t>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</w:t>
      </w:r>
      <w:r w:rsidRPr="00F50D63">
        <w:rPr>
          <w:rFonts w:ascii="Times New Roman" w:hAnsi="Times New Roman" w:cs="Times New Roman"/>
          <w:sz w:val="28"/>
          <w:szCs w:val="28"/>
        </w:rPr>
        <w:t xml:space="preserve"> бюджетных инвестиций юридическим лицам, предоставляемых в соответствии со </w:t>
      </w:r>
      <w:hyperlink r:id="rId12">
        <w:r w:rsidRPr="00F50D63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 w:rsidRPr="00F50D63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F50D63"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 концессионными соглашениями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предоставляемых из бюджета субъекта Российской Федерации (местного бюджета), </w:t>
      </w:r>
      <w:r w:rsidRPr="00F50D63">
        <w:rPr>
          <w:rFonts w:ascii="Times New Roman" w:hAnsi="Times New Roman" w:cs="Times New Roman"/>
          <w:b/>
          <w:sz w:val="28"/>
          <w:szCs w:val="28"/>
        </w:rPr>
        <w:t xml:space="preserve">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 на </w:t>
      </w:r>
      <w:proofErr w:type="spellStart"/>
      <w:r w:rsidRPr="00F50D63">
        <w:rPr>
          <w:rFonts w:ascii="Times New Roman" w:hAnsi="Times New Roman" w:cs="Times New Roman"/>
          <w:b/>
          <w:sz w:val="28"/>
          <w:szCs w:val="28"/>
        </w:rPr>
        <w:t>софинансирование</w:t>
      </w:r>
      <w:proofErr w:type="spellEnd"/>
      <w:r w:rsidRPr="00F50D63">
        <w:rPr>
          <w:rFonts w:ascii="Times New Roman" w:hAnsi="Times New Roman" w:cs="Times New Roman"/>
          <w:b/>
          <w:sz w:val="28"/>
          <w:szCs w:val="28"/>
        </w:rPr>
        <w:t xml:space="preserve"> капитальных вложений в объекты капитального строительства</w:t>
      </w:r>
      <w:r w:rsidRPr="00F50D6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F50D63">
        <w:rPr>
          <w:rFonts w:ascii="Times New Roman" w:hAnsi="Times New Roman" w:cs="Times New Roman"/>
          <w:b/>
          <w:sz w:val="28"/>
          <w:szCs w:val="28"/>
        </w:rPr>
        <w:lastRenderedPageBreak/>
        <w:t>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</w:t>
      </w:r>
      <w:proofErr w:type="gramEnd"/>
      <w:r w:rsidRPr="00F50D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b/>
          <w:sz w:val="28"/>
          <w:szCs w:val="28"/>
        </w:rPr>
        <w:t>указанных государственных (муниципальных) контрактов (контрактов, договоров)</w:t>
      </w:r>
      <w:r w:rsidRPr="00F50D63">
        <w:rPr>
          <w:rFonts w:ascii="Times New Roman" w:hAnsi="Times New Roman" w:cs="Times New Roman"/>
          <w:sz w:val="28"/>
          <w:szCs w:val="28"/>
        </w:rPr>
        <w:t xml:space="preserve">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F50D63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F50D63">
        <w:rPr>
          <w:rFonts w:ascii="Times New Roman" w:hAnsi="Times New Roman" w:cs="Times New Roman"/>
          <w:sz w:val="28"/>
          <w:szCs w:val="28"/>
        </w:rPr>
        <w:t>-частном партнерстве);</w:t>
      </w:r>
      <w:proofErr w:type="gramEnd"/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2) </w:t>
      </w:r>
      <w:r w:rsidRPr="00F50D63">
        <w:rPr>
          <w:rFonts w:ascii="Times New Roman" w:hAnsi="Times New Roman" w:cs="Times New Roman"/>
          <w:b/>
          <w:sz w:val="28"/>
          <w:szCs w:val="28"/>
        </w:rPr>
        <w:t>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</w:t>
      </w:r>
      <w:proofErr w:type="gramEnd"/>
      <w:r w:rsidRPr="00F50D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b/>
          <w:sz w:val="28"/>
          <w:szCs w:val="28"/>
        </w:rPr>
        <w:t>и муниципальным бюджетным и автономным учреждениям</w:t>
      </w:r>
      <w:r w:rsidRPr="00F50D63">
        <w:rPr>
          <w:rFonts w:ascii="Times New Roman" w:hAnsi="Times New Roman" w:cs="Times New Roman"/>
          <w:sz w:val="28"/>
          <w:szCs w:val="28"/>
        </w:rPr>
        <w:t xml:space="preserve">), бюджетных инвестиций юридическим лицам, предоставляемых в соответствии со </w:t>
      </w:r>
      <w:hyperlink r:id="rId13">
        <w:r w:rsidRPr="00F50D63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 w:rsidRPr="00F50D63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F50D63"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</w:t>
      </w:r>
      <w:r w:rsidRPr="00F50D63">
        <w:rPr>
          <w:rFonts w:ascii="Times New Roman" w:hAnsi="Times New Roman" w:cs="Times New Roman"/>
          <w:b/>
          <w:sz w:val="28"/>
          <w:szCs w:val="28"/>
        </w:rPr>
        <w:t>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предоставляемые</w:t>
      </w:r>
      <w:proofErr w:type="gramEnd"/>
      <w:r w:rsidRPr="00F50D63">
        <w:rPr>
          <w:rFonts w:ascii="Times New Roman" w:hAnsi="Times New Roman" w:cs="Times New Roman"/>
          <w:b/>
          <w:sz w:val="28"/>
          <w:szCs w:val="28"/>
        </w:rPr>
        <w:t xml:space="preserve"> из федерального бюджета бюджету субъекта Российской Федерации, на финансовое обеспечение реализации инфраструктурных проектов,</w:t>
      </w:r>
      <w:r w:rsidRPr="00F50D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>правилами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>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F50D63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F50D63">
        <w:rPr>
          <w:rFonts w:ascii="Times New Roman" w:hAnsi="Times New Roman" w:cs="Times New Roman"/>
          <w:sz w:val="28"/>
          <w:szCs w:val="28"/>
        </w:rPr>
        <w:t>-частном партнерстве);</w:t>
      </w:r>
      <w:proofErr w:type="gramEnd"/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7"/>
      <w:bookmarkEnd w:id="9"/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3) </w:t>
      </w:r>
      <w:r w:rsidRPr="00F50D63">
        <w:rPr>
          <w:rFonts w:ascii="Times New Roman" w:hAnsi="Times New Roman" w:cs="Times New Roman"/>
          <w:b/>
          <w:sz w:val="28"/>
          <w:szCs w:val="28"/>
        </w:rPr>
        <w:t>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100 000,0 тыс. рублей и более бюджетными и автономными учреждениями субъекта Российской Федерации (муниципальными бюджетными</w:t>
      </w:r>
      <w:proofErr w:type="gramEnd"/>
      <w:r w:rsidRPr="00F50D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b/>
          <w:sz w:val="28"/>
          <w:szCs w:val="28"/>
        </w:rPr>
        <w:t xml:space="preserve">и автономными учреждениями), субсидий юридическим лицам (за исключением субсидий бюджетным и автономным </w:t>
      </w:r>
      <w:r w:rsidRPr="00F50D63">
        <w:rPr>
          <w:rFonts w:ascii="Times New Roman" w:hAnsi="Times New Roman" w:cs="Times New Roman"/>
          <w:b/>
          <w:sz w:val="28"/>
          <w:szCs w:val="28"/>
        </w:rPr>
        <w:lastRenderedPageBreak/>
        <w:t>учреждениям субъекта Российской Федерации, муниципальным бюджетным и автономным учреждениям) и индивидуальным предпринимателям,</w:t>
      </w:r>
      <w:r w:rsidRPr="00F50D63">
        <w:rPr>
          <w:rFonts w:ascii="Times New Roman" w:hAnsi="Times New Roman" w:cs="Times New Roman"/>
          <w:sz w:val="28"/>
          <w:szCs w:val="28"/>
        </w:rPr>
        <w:t xml:space="preserve"> </w:t>
      </w:r>
      <w:r w:rsidRPr="00F50D63">
        <w:rPr>
          <w:rFonts w:ascii="Times New Roman" w:hAnsi="Times New Roman" w:cs="Times New Roman"/>
          <w:b/>
          <w:sz w:val="28"/>
          <w:szCs w:val="28"/>
        </w:rPr>
        <w:t xml:space="preserve">грантов в форме субсидий бюджетным и автономным учреждениям субъектов Российской Федерации (муниципальным бюджетным и автономным учреждениям), предоставляемых в соответствии с </w:t>
      </w:r>
      <w:hyperlink r:id="rId14">
        <w:r w:rsidRPr="00F50D63">
          <w:rPr>
            <w:rFonts w:ascii="Times New Roman" w:hAnsi="Times New Roman" w:cs="Times New Roman"/>
            <w:b/>
            <w:sz w:val="28"/>
            <w:szCs w:val="28"/>
          </w:rPr>
          <w:t>пунктом 4 статьи 78.1</w:t>
        </w:r>
      </w:hyperlink>
      <w:r w:rsidRPr="00F50D63">
        <w:rPr>
          <w:rFonts w:ascii="Times New Roman" w:hAnsi="Times New Roman" w:cs="Times New Roman"/>
          <w:b/>
          <w:sz w:val="28"/>
          <w:szCs w:val="28"/>
        </w:rPr>
        <w:t xml:space="preserve"> Бюджетного кодекса Российской Федерации,</w:t>
      </w:r>
      <w:r w:rsidRPr="00F50D63">
        <w:rPr>
          <w:rFonts w:ascii="Times New Roman" w:hAnsi="Times New Roman" w:cs="Times New Roman"/>
          <w:sz w:val="28"/>
          <w:szCs w:val="28"/>
        </w:rPr>
        <w:t xml:space="preserve"> бюджетных инвестиций юридическим лицам, предоставляемых в соответствии со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 </w:t>
      </w:r>
      <w:hyperlink r:id="rId15">
        <w:proofErr w:type="gramStart"/>
        <w:r w:rsidRPr="00F50D63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 w:rsidRPr="00F50D63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F50D63"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</w:t>
      </w:r>
      <w:r w:rsidRPr="00F50D63">
        <w:rPr>
          <w:rFonts w:ascii="Times New Roman" w:hAnsi="Times New Roman" w:cs="Times New Roman"/>
          <w:b/>
          <w:sz w:val="28"/>
          <w:szCs w:val="28"/>
        </w:rPr>
        <w:t>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</w:t>
      </w:r>
      <w:proofErr w:type="gramEnd"/>
      <w:r w:rsidRPr="00F50D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b/>
          <w:sz w:val="28"/>
          <w:szCs w:val="28"/>
        </w:rPr>
        <w:t>срок до пятнадцати лет с взиманием платы за пользование ими по ставке 3 процента годовых с правом досрочного погашения и (или)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проектов,</w:t>
      </w:r>
      <w:r w:rsidRPr="00F50D63">
        <w:rPr>
          <w:rFonts w:ascii="Times New Roman" w:hAnsi="Times New Roman" w:cs="Times New Roman"/>
          <w:sz w:val="28"/>
          <w:szCs w:val="28"/>
        </w:rPr>
        <w:t xml:space="preserve">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>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F50D63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F50D63">
        <w:rPr>
          <w:rFonts w:ascii="Times New Roman" w:hAnsi="Times New Roman" w:cs="Times New Roman"/>
          <w:sz w:val="28"/>
          <w:szCs w:val="28"/>
        </w:rPr>
        <w:t>-частном партнерстве);</w:t>
      </w:r>
      <w:proofErr w:type="gramEnd"/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4) </w:t>
      </w:r>
      <w:r w:rsidRPr="00F50D63">
        <w:rPr>
          <w:rFonts w:ascii="Times New Roman" w:hAnsi="Times New Roman" w:cs="Times New Roman"/>
          <w:b/>
          <w:sz w:val="28"/>
          <w:szCs w:val="28"/>
        </w:rPr>
        <w:t xml:space="preserve">расчетов по государственным (муниципальным) контрактам, заключаемым в соответствии с </w:t>
      </w:r>
      <w:hyperlink r:id="rId16">
        <w:r w:rsidRPr="00F50D63">
          <w:rPr>
            <w:rFonts w:ascii="Times New Roman" w:hAnsi="Times New Roman" w:cs="Times New Roman"/>
            <w:b/>
            <w:sz w:val="28"/>
            <w:szCs w:val="28"/>
          </w:rPr>
          <w:t>пунктами 2</w:t>
        </w:r>
      </w:hyperlink>
      <w:r w:rsidRPr="00F50D63">
        <w:rPr>
          <w:rFonts w:ascii="Times New Roman" w:hAnsi="Times New Roman" w:cs="Times New Roman"/>
          <w:b/>
          <w:sz w:val="28"/>
          <w:szCs w:val="28"/>
        </w:rPr>
        <w:t xml:space="preserve"> и </w:t>
      </w:r>
      <w:hyperlink r:id="rId17">
        <w:r w:rsidRPr="00F50D63">
          <w:rPr>
            <w:rFonts w:ascii="Times New Roman" w:hAnsi="Times New Roman" w:cs="Times New Roman"/>
            <w:b/>
            <w:sz w:val="28"/>
            <w:szCs w:val="28"/>
          </w:rPr>
          <w:t>6.1 части 1 статьи 93</w:t>
        </w:r>
      </w:hyperlink>
      <w:r w:rsidRPr="00F50D63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от 5 апреля 2013 года N 44-ФЗ </w:t>
      </w:r>
      <w:r w:rsidRPr="00F50D63">
        <w:rPr>
          <w:rFonts w:ascii="Times New Roman" w:hAnsi="Times New Roman" w:cs="Times New Roman"/>
          <w:sz w:val="28"/>
          <w:szCs w:val="28"/>
        </w:rPr>
        <w:t xml:space="preserve">"О контрактной системе в сфере закупок товаров, работ, услуг для обеспечения государственных и муниципальных нужд" </w:t>
      </w:r>
      <w:r w:rsidRPr="00F50D63">
        <w:rPr>
          <w:rFonts w:ascii="Times New Roman" w:hAnsi="Times New Roman" w:cs="Times New Roman"/>
          <w:b/>
          <w:sz w:val="28"/>
          <w:szCs w:val="28"/>
        </w:rPr>
        <w:t>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</w:t>
      </w:r>
      <w:proofErr w:type="gramEnd"/>
      <w:r w:rsidRPr="00F50D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b/>
          <w:sz w:val="28"/>
          <w:szCs w:val="28"/>
        </w:rPr>
        <w:t>с иными федеральными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</w:t>
      </w:r>
      <w:r w:rsidRPr="00F50D63">
        <w:rPr>
          <w:rFonts w:ascii="Times New Roman" w:hAnsi="Times New Roman" w:cs="Times New Roman"/>
          <w:sz w:val="28"/>
          <w:szCs w:val="28"/>
        </w:rPr>
        <w:t xml:space="preserve"> а также расчетов по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  <w:proofErr w:type="gramEnd"/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9"/>
      <w:bookmarkEnd w:id="10"/>
      <w:r w:rsidRPr="00F50D63"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федеральным законом, актом Правительства Российской Федерации;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0"/>
      <w:bookmarkEnd w:id="11"/>
      <w:r w:rsidRPr="00F50D63"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18">
        <w:r w:rsidRPr="00F50D63"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</w:t>
      </w:r>
      <w:r w:rsidRPr="00F50D63">
        <w:rPr>
          <w:rFonts w:ascii="Times New Roman" w:hAnsi="Times New Roman" w:cs="Times New Roman"/>
          <w:sz w:val="28"/>
          <w:szCs w:val="28"/>
        </w:rPr>
        <w:lastRenderedPageBreak/>
        <w:t>администрации).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3">
        <w:r w:rsidRPr="00F50D63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 не распространяются в соответствии с </w:t>
      </w:r>
      <w:hyperlink r:id="rId19">
        <w:r w:rsidRPr="00F50D63"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2"/>
      <w:bookmarkEnd w:id="12"/>
      <w:r w:rsidRPr="00F50D63">
        <w:rPr>
          <w:rFonts w:ascii="Times New Roman" w:hAnsi="Times New Roman" w:cs="Times New Roman"/>
          <w:sz w:val="28"/>
          <w:szCs w:val="28"/>
        </w:rPr>
        <w:t>5. (Секретно).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3"/>
      <w:bookmarkEnd w:id="13"/>
      <w:r w:rsidRPr="00F50D63"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0">
        <w:r w:rsidRPr="00F50D63"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4"/>
      <w:bookmarkEnd w:id="14"/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4">
        <w:r w:rsidRPr="00F50D63"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  <w:proofErr w:type="gramEnd"/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0D63"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 w:rsidRPr="00F50D63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Pr="00F50D63">
        <w:rPr>
          <w:rFonts w:ascii="Times New Roman" w:hAnsi="Times New Roman" w:cs="Times New Roman"/>
          <w:sz w:val="28"/>
          <w:szCs w:val="28"/>
        </w:rPr>
        <w:t>", Государственной корпорации по атомной энергии "</w:t>
      </w:r>
      <w:proofErr w:type="spellStart"/>
      <w:r w:rsidRPr="00F50D63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F50D63">
        <w:rPr>
          <w:rFonts w:ascii="Times New Roman" w:hAnsi="Times New Roman" w:cs="Times New Roman"/>
          <w:sz w:val="28"/>
          <w:szCs w:val="28"/>
        </w:rPr>
        <w:t>", осуществляющих бюджетные полномочия главного распорядителя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>, но не более лимитов бюджетных обязательств, доведенных до них в установленном порядке на указанные цели на соответствующий финансовый год;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6"/>
      <w:bookmarkEnd w:id="15"/>
      <w:r w:rsidRPr="00F50D63"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>7. Условие о казначейском обеспечении обязатель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>ств вкл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24">
        <w:r w:rsidRPr="00F50D63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6">
        <w:r w:rsidRPr="00F50D63"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статьи, а также контрактов (договоров), заключаемых в рамках их исполнения.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>и банковском сопровождении государственных контрактов, а также контрактов (договоров), заключаемых в рамках их исполнения.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Установить, что при проведении бюджетного мониторинга, </w:t>
      </w:r>
      <w:r w:rsidRPr="00F50D63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предусмотренного </w:t>
      </w:r>
      <w:hyperlink r:id="rId21">
        <w:r w:rsidRPr="00F50D63"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w:anchor="P22">
        <w:r w:rsidRPr="00F50D63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4">
        <w:r w:rsidRPr="00F50D63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>
        <w:r w:rsidRPr="00F50D63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>
        <w:r w:rsidRPr="00F50D63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7">
        <w:r w:rsidRPr="00F50D63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">
        <w:r w:rsidRPr="00F50D63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0">
        <w:r w:rsidRPr="00F50D63"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предпринимателям, являющимся получателями средств, указанных в </w:t>
      </w:r>
      <w:hyperlink w:anchor="P6">
        <w:r w:rsidRPr="00F50D63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">
        <w:r w:rsidRPr="00F50D63"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>
        <w:r w:rsidRPr="00F50D63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7">
        <w:r w:rsidRPr="00F50D63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>
        <w:r w:rsidRPr="00F50D63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7">
        <w:r w:rsidRPr="00F50D63"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31"/>
      <w:bookmarkEnd w:id="16"/>
      <w:r w:rsidRPr="00F50D63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>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Центральном банке Российской Федерации, в кредитных организациях, не использованные по состоянию на 1 января 2025 года, подлежат использованию этими юридическими лицами в соответствии с решениями, указанными в </w:t>
      </w:r>
      <w:hyperlink w:anchor="P32">
        <w:r w:rsidRPr="00F50D63"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(соглашения) о предоставлении субсидий и бюджетных инвестиций указанным юридическим лицам.</w:t>
      </w:r>
      <w:proofErr w:type="gramEnd"/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32"/>
      <w:bookmarkEnd w:id="17"/>
      <w:r w:rsidRPr="00F50D63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31">
        <w:r w:rsidRPr="00F50D63"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  <w:proofErr w:type="gramEnd"/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>1) на цели, ранее установленные условиями предоставления целевых средств;</w:t>
      </w:r>
    </w:p>
    <w:p w:rsidR="00C360C4" w:rsidRPr="00F50D63" w:rsidRDefault="00C360C4" w:rsidP="00C360C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2025 году соответствующим юридическим лицам взносов в их уставные (складочные) капиталы.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35"/>
      <w:bookmarkEnd w:id="18"/>
      <w:r w:rsidRPr="00F50D63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обеспечения которых </w:t>
      </w:r>
      <w:r w:rsidRPr="00F50D63">
        <w:rPr>
          <w:rFonts w:ascii="Times New Roman" w:hAnsi="Times New Roman" w:cs="Times New Roman"/>
          <w:sz w:val="28"/>
          <w:szCs w:val="28"/>
        </w:rPr>
        <w:lastRenderedPageBreak/>
        <w:t xml:space="preserve">являются средства, указанные в </w:t>
      </w:r>
      <w:hyperlink w:anchor="P31">
        <w:r w:rsidRPr="00F50D63"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установленных при их предоставлении.</w:t>
      </w:r>
      <w:proofErr w:type="gramEnd"/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36"/>
      <w:bookmarkEnd w:id="19"/>
      <w:r w:rsidRPr="00F50D63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При отсутствии решений, указанных в </w:t>
      </w:r>
      <w:hyperlink w:anchor="P32">
        <w:r w:rsidRPr="00F50D63"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5">
        <w:r w:rsidRPr="00F50D63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2025 года или тридцатый рабочий день со дня поступления средств от возврата дебиторской задолженности остатки средств (за исключением остатков средств и средств от возврата дебиторской задолженности,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ориентированным некоммерческим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организациям, осуществляющим деятельность, предусмотренную </w:t>
      </w:r>
      <w:hyperlink r:id="rId22">
        <w:r w:rsidRPr="00F50D63"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задолженности, указанные в </w:t>
      </w:r>
      <w:hyperlink w:anchor="P32">
        <w:r w:rsidRPr="00F50D63"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5">
        <w:r w:rsidRPr="00F50D63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</w:t>
      </w:r>
      <w:proofErr w:type="gramEnd"/>
      <w:r w:rsidRPr="00F50D63">
        <w:rPr>
          <w:rFonts w:ascii="Times New Roman" w:hAnsi="Times New Roman" w:cs="Times New Roman"/>
          <w:sz w:val="28"/>
          <w:szCs w:val="28"/>
        </w:rPr>
        <w:t xml:space="preserve"> доходы федерального бюджета в порядке, установленном Правительством Российской Федерации.</w:t>
      </w:r>
    </w:p>
    <w:p w:rsidR="00C360C4" w:rsidRPr="00F50D63" w:rsidRDefault="00C36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0D63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F50D63">
        <w:rPr>
          <w:rFonts w:ascii="Times New Roman" w:hAnsi="Times New Roman" w:cs="Times New Roman"/>
          <w:sz w:val="28"/>
          <w:szCs w:val="28"/>
        </w:rPr>
        <w:t xml:space="preserve">В случае неисполнения юридическими лицами требования, установленного </w:t>
      </w:r>
      <w:hyperlink w:anchor="P36">
        <w:r w:rsidRPr="00F50D63"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 w:rsidRPr="00F50D63"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  <w:proofErr w:type="gramEnd"/>
    </w:p>
    <w:p w:rsidR="00820792" w:rsidRPr="00F50D63" w:rsidRDefault="00820792">
      <w:pPr>
        <w:rPr>
          <w:rFonts w:ascii="Times New Roman" w:hAnsi="Times New Roman" w:cs="Times New Roman"/>
          <w:sz w:val="28"/>
          <w:szCs w:val="28"/>
        </w:rPr>
      </w:pPr>
    </w:p>
    <w:sectPr w:rsidR="00820792" w:rsidRPr="00F50D63" w:rsidSect="00C360C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0C4"/>
    <w:rsid w:val="00132B0E"/>
    <w:rsid w:val="002C0F79"/>
    <w:rsid w:val="0039561E"/>
    <w:rsid w:val="007D4BE5"/>
    <w:rsid w:val="00820792"/>
    <w:rsid w:val="00941CEE"/>
    <w:rsid w:val="00C360C4"/>
    <w:rsid w:val="00DB70BD"/>
    <w:rsid w:val="00F5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60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360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60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360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9774&amp;dst=7610" TargetMode="External"/><Relationship Id="rId13" Type="http://schemas.openxmlformats.org/officeDocument/2006/relationships/hyperlink" Target="https://login.consultant.ru/link/?req=doc&amp;base=LAW&amp;n=469774&amp;dst=103142" TargetMode="External"/><Relationship Id="rId18" Type="http://schemas.openxmlformats.org/officeDocument/2006/relationships/hyperlink" Target="https://login.consultant.ru/link/?req=doc&amp;base=LAW&amp;n=469774&amp;dst=677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69774&amp;dst=6678" TargetMode="External"/><Relationship Id="rId7" Type="http://schemas.openxmlformats.org/officeDocument/2006/relationships/hyperlink" Target="https://login.consultant.ru/link/?req=doc&amp;base=LAW&amp;n=469774&amp;dst=7461" TargetMode="External"/><Relationship Id="rId12" Type="http://schemas.openxmlformats.org/officeDocument/2006/relationships/hyperlink" Target="https://login.consultant.ru/link/?req=doc&amp;base=LAW&amp;n=469774&amp;dst=103142" TargetMode="External"/><Relationship Id="rId17" Type="http://schemas.openxmlformats.org/officeDocument/2006/relationships/hyperlink" Target="https://login.consultant.ru/link/?req=doc&amp;base=LAW&amp;n=483131&amp;dst=1233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3131&amp;dst=12254" TargetMode="External"/><Relationship Id="rId20" Type="http://schemas.openxmlformats.org/officeDocument/2006/relationships/hyperlink" Target="https://login.consultant.ru/link/?req=doc&amp;base=LAW&amp;n=469774&amp;dst=673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9774&amp;dst=103142" TargetMode="External"/><Relationship Id="rId11" Type="http://schemas.openxmlformats.org/officeDocument/2006/relationships/hyperlink" Target="https://login.consultant.ru/link/?req=doc&amp;base=LAW&amp;n=469774&amp;dst=6751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69774&amp;dst=6772" TargetMode="External"/><Relationship Id="rId15" Type="http://schemas.openxmlformats.org/officeDocument/2006/relationships/hyperlink" Target="https://login.consultant.ru/link/?req=doc&amp;base=LAW&amp;n=469774&amp;dst=10314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3131&amp;dst=12254" TargetMode="External"/><Relationship Id="rId19" Type="http://schemas.openxmlformats.org/officeDocument/2006/relationships/hyperlink" Target="https://login.consultant.ru/link/?req=doc&amp;base=LAW&amp;n=469774&amp;dst=67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9774&amp;dst=103433" TargetMode="External"/><Relationship Id="rId14" Type="http://schemas.openxmlformats.org/officeDocument/2006/relationships/hyperlink" Target="https://login.consultant.ru/link/?req=doc&amp;base=LAW&amp;n=469774&amp;dst=7461" TargetMode="External"/><Relationship Id="rId22" Type="http://schemas.openxmlformats.org/officeDocument/2006/relationships/hyperlink" Target="https://login.consultant.ru/link/?req=doc&amp;base=LAW&amp;n=487023&amp;dst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3198</Words>
  <Characters>18230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Черемхина Юлия Юрьевна</dc:creator>
  <cp:lastModifiedBy>Федорова Ольга Евгеньевна</cp:lastModifiedBy>
  <cp:revision>8</cp:revision>
  <dcterms:created xsi:type="dcterms:W3CDTF">2024-12-12T11:07:00Z</dcterms:created>
  <dcterms:modified xsi:type="dcterms:W3CDTF">2025-01-29T07:15:00Z</dcterms:modified>
</cp:coreProperties>
</file>