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18" w:rsidRDefault="000D6718">
      <w:pPr>
        <w:pStyle w:val="ConsPlusTitlePage"/>
      </w:pPr>
      <w:r>
        <w:t xml:space="preserve">Документ предоставлен </w:t>
      </w:r>
      <w:hyperlink r:id="rId5" w:history="1">
        <w:r>
          <w:rPr>
            <w:color w:val="0000FF"/>
          </w:rPr>
          <w:t>КонсультантПлюс</w:t>
        </w:r>
      </w:hyperlink>
      <w:r>
        <w:br/>
      </w:r>
    </w:p>
    <w:p w:rsidR="000D6718" w:rsidRDefault="000D6718">
      <w:pPr>
        <w:pStyle w:val="ConsPlusNormal"/>
        <w:jc w:val="both"/>
        <w:outlineLvl w:val="0"/>
      </w:pPr>
    </w:p>
    <w:p w:rsidR="000D6718" w:rsidRDefault="000D6718">
      <w:pPr>
        <w:pStyle w:val="ConsPlusNormal"/>
        <w:outlineLvl w:val="0"/>
      </w:pPr>
      <w:r>
        <w:t>Зарегистрировано в Минюсте России 15 июня 2020 г. N 58647</w:t>
      </w:r>
    </w:p>
    <w:p w:rsidR="000D6718" w:rsidRDefault="000D6718">
      <w:pPr>
        <w:pStyle w:val="ConsPlusNormal"/>
        <w:pBdr>
          <w:top w:val="single" w:sz="6" w:space="0" w:color="auto"/>
        </w:pBdr>
        <w:spacing w:before="100" w:after="100"/>
        <w:jc w:val="both"/>
        <w:rPr>
          <w:sz w:val="2"/>
          <w:szCs w:val="2"/>
        </w:rPr>
      </w:pPr>
    </w:p>
    <w:p w:rsidR="000D6718" w:rsidRDefault="000D6718">
      <w:pPr>
        <w:pStyle w:val="ConsPlusNormal"/>
        <w:jc w:val="both"/>
      </w:pPr>
    </w:p>
    <w:p w:rsidR="000D6718" w:rsidRDefault="000D6718">
      <w:pPr>
        <w:pStyle w:val="ConsPlusTitle"/>
        <w:jc w:val="center"/>
      </w:pPr>
      <w:r>
        <w:t>МИНИСТЕРСТВО ФИНАНСОВ РОССИЙСКОЙ ФЕДЕРАЦИИ</w:t>
      </w:r>
    </w:p>
    <w:p w:rsidR="000D6718" w:rsidRDefault="000D6718">
      <w:pPr>
        <w:pStyle w:val="ConsPlusTitle"/>
        <w:jc w:val="center"/>
      </w:pPr>
    </w:p>
    <w:p w:rsidR="000D6718" w:rsidRDefault="000D6718">
      <w:pPr>
        <w:pStyle w:val="ConsPlusTitle"/>
        <w:jc w:val="center"/>
      </w:pPr>
      <w:r>
        <w:t>ПРИКАЗ</w:t>
      </w:r>
    </w:p>
    <w:p w:rsidR="000D6718" w:rsidRDefault="000D6718">
      <w:pPr>
        <w:pStyle w:val="ConsPlusTitle"/>
        <w:jc w:val="center"/>
      </w:pPr>
      <w:r>
        <w:t>от 13 апреля 2020 г. N 66н</w:t>
      </w:r>
    </w:p>
    <w:p w:rsidR="000D6718" w:rsidRDefault="000D6718">
      <w:pPr>
        <w:pStyle w:val="ConsPlusTitle"/>
        <w:jc w:val="center"/>
      </w:pPr>
    </w:p>
    <w:p w:rsidR="000D6718" w:rsidRDefault="000D6718">
      <w:pPr>
        <w:pStyle w:val="ConsPlusTitle"/>
        <w:jc w:val="center"/>
      </w:pPr>
      <w:r>
        <w:t>ОБ УТВЕРЖДЕНИИ ПОРЯДКА</w:t>
      </w:r>
    </w:p>
    <w:p w:rsidR="000D6718" w:rsidRDefault="000D6718">
      <w:pPr>
        <w:pStyle w:val="ConsPlusTitle"/>
        <w:jc w:val="center"/>
      </w:pPr>
      <w:r>
        <w:t>УЧЕТА ФЕДЕРАЛЬНЫМ КАЗНАЧЕЙСТВОМ ПОСТУПЛЕНИЙ В БЮДЖЕТНУЮ</w:t>
      </w:r>
    </w:p>
    <w:p w:rsidR="000D6718" w:rsidRDefault="000D6718">
      <w:pPr>
        <w:pStyle w:val="ConsPlusTitle"/>
        <w:jc w:val="center"/>
      </w:pPr>
      <w:r>
        <w:t>СИСТЕМУ РОССИЙСКОЙ ФЕДЕРАЦИИ И ИХ РАСПРЕДЕЛЕНИЯ МЕЖДУ</w:t>
      </w:r>
    </w:p>
    <w:p w:rsidR="000D6718" w:rsidRDefault="000D6718">
      <w:pPr>
        <w:pStyle w:val="ConsPlusTitle"/>
        <w:jc w:val="center"/>
      </w:pPr>
      <w:r>
        <w:t>БЮДЖЕТАМИ БЮДЖЕТНОЙ СИСТЕМЫ РОССИЙСКОЙ ФЕДЕРАЦИИ</w:t>
      </w:r>
    </w:p>
    <w:p w:rsidR="000D6718" w:rsidRDefault="000D671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6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718" w:rsidRDefault="000D671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D6718" w:rsidRDefault="000D6718">
            <w:pPr>
              <w:pStyle w:val="ConsPlusNormal"/>
              <w:jc w:val="center"/>
            </w:pPr>
            <w:r>
              <w:rPr>
                <w:color w:val="392C69"/>
              </w:rPr>
              <w:t>Список изменяющих документов</w:t>
            </w:r>
          </w:p>
          <w:p w:rsidR="000D6718" w:rsidRDefault="000D6718">
            <w:pPr>
              <w:pStyle w:val="ConsPlusNormal"/>
              <w:jc w:val="center"/>
            </w:pPr>
            <w:r>
              <w:rPr>
                <w:color w:val="392C69"/>
              </w:rPr>
              <w:t xml:space="preserve">(в ред. Приказов Минфина России от 15.12.2020 </w:t>
            </w:r>
            <w:hyperlink r:id="rId6" w:history="1">
              <w:r>
                <w:rPr>
                  <w:color w:val="0000FF"/>
                </w:rPr>
                <w:t>N 307н</w:t>
              </w:r>
            </w:hyperlink>
            <w:r>
              <w:rPr>
                <w:color w:val="392C69"/>
              </w:rPr>
              <w:t>,</w:t>
            </w:r>
          </w:p>
          <w:p w:rsidR="000D6718" w:rsidRDefault="000D6718">
            <w:pPr>
              <w:pStyle w:val="ConsPlusNormal"/>
              <w:jc w:val="center"/>
            </w:pPr>
            <w:r>
              <w:rPr>
                <w:color w:val="392C69"/>
              </w:rPr>
              <w:t xml:space="preserve">от 12.10.2021 </w:t>
            </w:r>
            <w:hyperlink r:id="rId7" w:history="1">
              <w:r>
                <w:rPr>
                  <w:color w:val="0000FF"/>
                </w:rPr>
                <w:t>N 150н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r>
    </w:tbl>
    <w:p w:rsidR="000D6718" w:rsidRDefault="000D6718">
      <w:pPr>
        <w:pStyle w:val="ConsPlusNormal"/>
        <w:jc w:val="both"/>
      </w:pPr>
    </w:p>
    <w:p w:rsidR="000D6718" w:rsidRDefault="000D6718">
      <w:pPr>
        <w:pStyle w:val="ConsPlusNormal"/>
        <w:ind w:firstLine="540"/>
        <w:jc w:val="both"/>
      </w:pPr>
      <w:r>
        <w:t xml:space="preserve">В соответствии со </w:t>
      </w:r>
      <w:hyperlink r:id="rId8" w:history="1">
        <w:r>
          <w:rPr>
            <w:color w:val="0000FF"/>
          </w:rPr>
          <w:t>статьями 40</w:t>
        </w:r>
      </w:hyperlink>
      <w:r>
        <w:t xml:space="preserve">, 166.1, </w:t>
      </w:r>
      <w:hyperlink r:id="rId9" w:history="1">
        <w:r>
          <w:rPr>
            <w:color w:val="0000FF"/>
          </w:rPr>
          <w:t>218</w:t>
        </w:r>
      </w:hyperlink>
      <w:r>
        <w:t xml:space="preserve">, </w:t>
      </w:r>
      <w:hyperlink r:id="rId10" w:history="1">
        <w:r>
          <w:rPr>
            <w:color w:val="0000FF"/>
          </w:rPr>
          <w:t>242</w:t>
        </w:r>
      </w:hyperlink>
      <w:r>
        <w:t xml:space="preserve">, </w:t>
      </w:r>
      <w:hyperlink r:id="rId11" w:history="1">
        <w:r>
          <w:rPr>
            <w:color w:val="0000FF"/>
          </w:rPr>
          <w:t>242.16</w:t>
        </w:r>
      </w:hyperlink>
      <w:r>
        <w:t xml:space="preserve"> Бюджетного кодекса Российской Федерации (Собрание законодательства Российской Федерации, 1998, N 31, ст. 3823; 2019, N 52, ст. 7797) и в целях установления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0D6718" w:rsidRDefault="000D6718">
      <w:pPr>
        <w:pStyle w:val="ConsPlusNormal"/>
        <w:spacing w:before="220"/>
        <w:ind w:firstLine="540"/>
        <w:jc w:val="both"/>
      </w:pPr>
      <w:r>
        <w:t xml:space="preserve">1. Утвердить прилагаемый </w:t>
      </w:r>
      <w:hyperlink w:anchor="P40"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0D6718" w:rsidRDefault="000D6718">
      <w:pPr>
        <w:pStyle w:val="ConsPlusNormal"/>
        <w:spacing w:before="220"/>
        <w:ind w:firstLine="540"/>
        <w:jc w:val="both"/>
      </w:pPr>
      <w:r>
        <w:t>2. Признать утратившими силу:</w:t>
      </w:r>
    </w:p>
    <w:p w:rsidR="000D6718" w:rsidRDefault="000D6718">
      <w:pPr>
        <w:pStyle w:val="ConsPlusNormal"/>
        <w:spacing w:before="220"/>
        <w:ind w:firstLine="540"/>
        <w:jc w:val="both"/>
      </w:pPr>
      <w:hyperlink r:id="rId12" w:history="1">
        <w:r>
          <w:rPr>
            <w:color w:val="0000FF"/>
          </w:rPr>
          <w:t>приказ</w:t>
        </w:r>
      </w:hyperlink>
      <w:r>
        <w:t xml:space="preserve"> Министерства финансов Российской Федерации от 18 декабря 2013 г. N 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10 февраля 2014 г., регистрационный N 31262);</w:t>
      </w:r>
    </w:p>
    <w:p w:rsidR="000D6718" w:rsidRDefault="000D6718">
      <w:pPr>
        <w:pStyle w:val="ConsPlusNormal"/>
        <w:spacing w:before="220"/>
        <w:ind w:firstLine="540"/>
        <w:jc w:val="both"/>
      </w:pPr>
      <w:hyperlink r:id="rId13" w:history="1">
        <w:r>
          <w:rPr>
            <w:color w:val="0000FF"/>
          </w:rPr>
          <w:t>приказ</w:t>
        </w:r>
      </w:hyperlink>
      <w:r>
        <w:t xml:space="preserve"> Министерства финансов Российской Федерации от 22 декабря 2014 г. N 160н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28 января 2015 г., регистрационный N 35759);</w:t>
      </w:r>
    </w:p>
    <w:p w:rsidR="000D6718" w:rsidRDefault="000D6718">
      <w:pPr>
        <w:pStyle w:val="ConsPlusNormal"/>
        <w:spacing w:before="220"/>
        <w:ind w:firstLine="540"/>
        <w:jc w:val="both"/>
      </w:pPr>
      <w:hyperlink r:id="rId14" w:history="1">
        <w:r>
          <w:rPr>
            <w:color w:val="0000FF"/>
          </w:rPr>
          <w:t>приказ</w:t>
        </w:r>
      </w:hyperlink>
      <w:r>
        <w:t xml:space="preserve"> Министерства финансов Российской Федерации от 1 декабря 2015 г. N 189н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26 января 2016 г., регистрационный N 40781);</w:t>
      </w:r>
    </w:p>
    <w:p w:rsidR="000D6718" w:rsidRDefault="000D6718">
      <w:pPr>
        <w:pStyle w:val="ConsPlusNormal"/>
        <w:spacing w:before="220"/>
        <w:ind w:firstLine="540"/>
        <w:jc w:val="both"/>
      </w:pPr>
      <w:hyperlink r:id="rId15" w:history="1">
        <w:r>
          <w:rPr>
            <w:color w:val="0000FF"/>
          </w:rPr>
          <w:t>приказ</w:t>
        </w:r>
      </w:hyperlink>
      <w:r>
        <w:t xml:space="preserve"> Министерства финансов Российской Федерации от 21 декабря 2016 г. N 239н "О внесении изменений в Порядок учета Федеральным казначейством поступлений в бюджетную </w:t>
      </w:r>
      <w:r>
        <w:lastRenderedPageBreak/>
        <w:t>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20 января 2017 г., регистрационный N 45328);</w:t>
      </w:r>
    </w:p>
    <w:p w:rsidR="000D6718" w:rsidRDefault="000D6718">
      <w:pPr>
        <w:pStyle w:val="ConsPlusNormal"/>
        <w:spacing w:before="220"/>
        <w:ind w:firstLine="540"/>
        <w:jc w:val="both"/>
      </w:pPr>
      <w:hyperlink r:id="rId16" w:history="1">
        <w:r>
          <w:rPr>
            <w:color w:val="0000FF"/>
          </w:rPr>
          <w:t>приказ</w:t>
        </w:r>
      </w:hyperlink>
      <w:r>
        <w:t xml:space="preserve"> Министерства финансов Российской Федерации от 25 декабря 2017 г. N 251н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22 января 2018 г., регистрационный N 49702);</w:t>
      </w:r>
    </w:p>
    <w:p w:rsidR="000D6718" w:rsidRDefault="000D6718">
      <w:pPr>
        <w:pStyle w:val="ConsPlusNormal"/>
        <w:spacing w:before="220"/>
        <w:ind w:firstLine="540"/>
        <w:jc w:val="both"/>
      </w:pPr>
      <w:hyperlink r:id="rId17" w:history="1">
        <w:r>
          <w:rPr>
            <w:color w:val="0000FF"/>
          </w:rPr>
          <w:t>приказ</w:t>
        </w:r>
      </w:hyperlink>
      <w:r>
        <w:t xml:space="preserve"> Министерства финансов Российской Федерации от 14 ноября 2018 г. N 231н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5 декабря 2018 г., регистрационный N 52872).</w:t>
      </w:r>
    </w:p>
    <w:p w:rsidR="000D6718" w:rsidRDefault="000D6718">
      <w:pPr>
        <w:pStyle w:val="ConsPlusNormal"/>
        <w:spacing w:before="220"/>
        <w:ind w:firstLine="540"/>
        <w:jc w:val="both"/>
      </w:pPr>
      <w:r>
        <w:t>3. Настоящий приказ применяется при исполнении бюджетов бюджетной системы Российской Федерации, начиная с 2021 года.</w:t>
      </w:r>
    </w:p>
    <w:p w:rsidR="000D6718" w:rsidRDefault="000D6718">
      <w:pPr>
        <w:pStyle w:val="ConsPlusNormal"/>
        <w:jc w:val="both"/>
      </w:pPr>
    </w:p>
    <w:p w:rsidR="000D6718" w:rsidRDefault="000D6718">
      <w:pPr>
        <w:pStyle w:val="ConsPlusNormal"/>
        <w:jc w:val="right"/>
      </w:pPr>
      <w:r>
        <w:t>И. о. Министра</w:t>
      </w:r>
    </w:p>
    <w:p w:rsidR="000D6718" w:rsidRDefault="000D6718">
      <w:pPr>
        <w:pStyle w:val="ConsPlusNormal"/>
        <w:jc w:val="right"/>
      </w:pPr>
      <w:r>
        <w:t>Т.Г.НЕСТЕРЕНКО</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0"/>
      </w:pPr>
      <w:r>
        <w:t>Утвержден</w:t>
      </w:r>
    </w:p>
    <w:p w:rsidR="000D6718" w:rsidRDefault="000D6718">
      <w:pPr>
        <w:pStyle w:val="ConsPlusNormal"/>
        <w:jc w:val="right"/>
      </w:pPr>
      <w:r>
        <w:t>приказом 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Title"/>
        <w:jc w:val="center"/>
      </w:pPr>
      <w:bookmarkStart w:id="0" w:name="P40"/>
      <w:bookmarkEnd w:id="0"/>
      <w:r>
        <w:t>ПОРЯДОК</w:t>
      </w:r>
    </w:p>
    <w:p w:rsidR="000D6718" w:rsidRDefault="000D6718">
      <w:pPr>
        <w:pStyle w:val="ConsPlusTitle"/>
        <w:jc w:val="center"/>
      </w:pPr>
      <w:r>
        <w:t>УЧЕТА ФЕДЕРАЛЬНЫМ КАЗНАЧЕЙСТВОМ ПОСТУПЛЕНИЙ В БЮДЖЕТНУЮ</w:t>
      </w:r>
    </w:p>
    <w:p w:rsidR="000D6718" w:rsidRDefault="000D6718">
      <w:pPr>
        <w:pStyle w:val="ConsPlusTitle"/>
        <w:jc w:val="center"/>
      </w:pPr>
      <w:r>
        <w:t>СИСТЕМУ РОССИЙСКОЙ ФЕДЕРАЦИИ И ИХ РАСПРЕДЕЛЕНИЯ МЕЖДУ</w:t>
      </w:r>
    </w:p>
    <w:p w:rsidR="000D6718" w:rsidRDefault="000D6718">
      <w:pPr>
        <w:pStyle w:val="ConsPlusTitle"/>
        <w:jc w:val="center"/>
      </w:pPr>
      <w:r>
        <w:t>БЮДЖЕТАМИ БЮДЖЕТНОЙ СИСТЕМЫ РОССИЙСКОЙ ФЕДЕРАЦИИ</w:t>
      </w:r>
    </w:p>
    <w:p w:rsidR="000D6718" w:rsidRDefault="000D671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6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718" w:rsidRDefault="000D671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D6718" w:rsidRDefault="000D6718">
            <w:pPr>
              <w:pStyle w:val="ConsPlusNormal"/>
              <w:jc w:val="center"/>
            </w:pPr>
            <w:r>
              <w:rPr>
                <w:color w:val="392C69"/>
              </w:rPr>
              <w:t>Список изменяющих документов</w:t>
            </w:r>
          </w:p>
          <w:p w:rsidR="000D6718" w:rsidRDefault="000D6718">
            <w:pPr>
              <w:pStyle w:val="ConsPlusNormal"/>
              <w:jc w:val="center"/>
            </w:pPr>
            <w:r>
              <w:rPr>
                <w:color w:val="392C69"/>
              </w:rPr>
              <w:t xml:space="preserve">(в ред. Приказов Минфина России от 15.12.2020 </w:t>
            </w:r>
            <w:hyperlink r:id="rId18" w:history="1">
              <w:r>
                <w:rPr>
                  <w:color w:val="0000FF"/>
                </w:rPr>
                <w:t>N 307н</w:t>
              </w:r>
            </w:hyperlink>
            <w:r>
              <w:rPr>
                <w:color w:val="392C69"/>
              </w:rPr>
              <w:t xml:space="preserve">, от 12.10.2021 </w:t>
            </w:r>
            <w:hyperlink r:id="rId19" w:history="1">
              <w:r>
                <w:rPr>
                  <w:color w:val="0000FF"/>
                </w:rPr>
                <w:t>N 150н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r>
    </w:tbl>
    <w:p w:rsidR="000D6718" w:rsidRDefault="000D6718">
      <w:pPr>
        <w:pStyle w:val="ConsPlusNormal"/>
        <w:jc w:val="both"/>
      </w:pPr>
    </w:p>
    <w:p w:rsidR="000D6718" w:rsidRDefault="000D6718">
      <w:pPr>
        <w:pStyle w:val="ConsPlusTitle"/>
        <w:jc w:val="center"/>
        <w:outlineLvl w:val="1"/>
      </w:pPr>
      <w:r>
        <w:t>I. Общие положения</w:t>
      </w:r>
    </w:p>
    <w:p w:rsidR="000D6718" w:rsidRDefault="000D6718">
      <w:pPr>
        <w:pStyle w:val="ConsPlusNormal"/>
        <w:jc w:val="both"/>
      </w:pPr>
    </w:p>
    <w:p w:rsidR="000D6718" w:rsidRDefault="000D6718">
      <w:pPr>
        <w:pStyle w:val="ConsPlusNormal"/>
        <w:ind w:firstLine="540"/>
        <w:jc w:val="both"/>
      </w:pPr>
      <w:r>
        <w:t xml:space="preserve">1. Настоящий Порядок разработан в соответствии со </w:t>
      </w:r>
      <w:hyperlink r:id="rId20" w:history="1">
        <w:r>
          <w:rPr>
            <w:color w:val="0000FF"/>
          </w:rPr>
          <w:t>статьями 40</w:t>
        </w:r>
      </w:hyperlink>
      <w:r>
        <w:t xml:space="preserve">, 166.1, </w:t>
      </w:r>
      <w:hyperlink r:id="rId21" w:history="1">
        <w:r>
          <w:rPr>
            <w:color w:val="0000FF"/>
          </w:rPr>
          <w:t>218</w:t>
        </w:r>
      </w:hyperlink>
      <w:r>
        <w:t xml:space="preserve">, </w:t>
      </w:r>
      <w:hyperlink r:id="rId22" w:history="1">
        <w:r>
          <w:rPr>
            <w:color w:val="0000FF"/>
          </w:rPr>
          <w:t>242</w:t>
        </w:r>
      </w:hyperlink>
      <w:r>
        <w:t xml:space="preserve"> и </w:t>
      </w:r>
      <w:hyperlink r:id="rId23" w:history="1">
        <w:r>
          <w:rPr>
            <w:color w:val="0000FF"/>
          </w:rPr>
          <w:t>242.16</w:t>
        </w:r>
      </w:hyperlink>
      <w:r>
        <w:t xml:space="preserve"> Бюджетного кодекса Российской Федерации (Собрание законодательства Российской Федерации, 1998, N 31, ст. 3823; 2019, N 52, ст. 7797) и устанавливает правила проведения и учета операций по поступлениям в бюджетную систему Российской Федерации (далее - поступления) и их распределения между бюджетами бюджетной системы Российской Федерации (далее - бюджеты).</w:t>
      </w:r>
    </w:p>
    <w:p w:rsidR="000D6718" w:rsidRDefault="000D6718">
      <w:pPr>
        <w:pStyle w:val="ConsPlusNormal"/>
        <w:spacing w:before="220"/>
        <w:ind w:firstLine="540"/>
        <w:jc w:val="both"/>
      </w:pPr>
      <w:bookmarkStart w:id="1" w:name="P50"/>
      <w:bookmarkEnd w:id="1"/>
      <w:r>
        <w:t xml:space="preserve">2. Учет поступлений в валюте Российской Федерации и их распределение между бюджетами осуществляется на казначейских счетах для осуществления и отражения операций по учету и </w:t>
      </w:r>
      <w:r>
        <w:lastRenderedPageBreak/>
        <w:t>распределению поступлений, открытых территориальным органам Федерального казначейства (далее - счет органа Федерального казначейства, орган Федерального казначейства).</w:t>
      </w:r>
    </w:p>
    <w:p w:rsidR="000D6718" w:rsidRDefault="000D6718">
      <w:pPr>
        <w:pStyle w:val="ConsPlusNormal"/>
        <w:spacing w:before="220"/>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(далее - отдельный счет органа Федерального казначейства).</w:t>
      </w:r>
    </w:p>
    <w:p w:rsidR="000D6718" w:rsidRDefault="000D6718">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0D6718" w:rsidRDefault="000D6718">
      <w:pPr>
        <w:pStyle w:val="ConsPlusNormal"/>
        <w:spacing w:before="220"/>
        <w:ind w:firstLine="540"/>
        <w:jc w:val="both"/>
      </w:pPr>
      <w:r>
        <w:t xml:space="preserve">3. 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0" w:history="1">
        <w:r>
          <w:rPr>
            <w:color w:val="0000FF"/>
          </w:rPr>
          <w:t>пункте 2</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или распоряжений о совершении казначейских платежей (далее при совместном упоминании - распоряжения) в уплату платежей в бюджеты.</w:t>
      </w:r>
    </w:p>
    <w:p w:rsidR="000D6718" w:rsidRDefault="000D6718">
      <w:pPr>
        <w:pStyle w:val="ConsPlusNormal"/>
        <w:jc w:val="both"/>
      </w:pPr>
    </w:p>
    <w:p w:rsidR="000D6718" w:rsidRDefault="000D6718">
      <w:pPr>
        <w:pStyle w:val="ConsPlusTitle"/>
        <w:jc w:val="center"/>
        <w:outlineLvl w:val="1"/>
      </w:pPr>
      <w:bookmarkStart w:id="2" w:name="P55"/>
      <w:bookmarkEnd w:id="2"/>
      <w:r>
        <w:t>II. Документы, используемые для учета поступлений,</w:t>
      </w:r>
    </w:p>
    <w:p w:rsidR="000D6718" w:rsidRDefault="000D6718">
      <w:pPr>
        <w:pStyle w:val="ConsPlusTitle"/>
        <w:jc w:val="center"/>
      </w:pPr>
      <w:r>
        <w:t>в том числе в иностранной валюте, в бюджетную систему</w:t>
      </w:r>
    </w:p>
    <w:p w:rsidR="000D6718" w:rsidRDefault="000D6718">
      <w:pPr>
        <w:pStyle w:val="ConsPlusTitle"/>
        <w:jc w:val="center"/>
      </w:pPr>
      <w:r>
        <w:t>Российской Федерации и их распределения между бюджетами</w:t>
      </w:r>
    </w:p>
    <w:p w:rsidR="000D6718" w:rsidRDefault="000D6718">
      <w:pPr>
        <w:pStyle w:val="ConsPlusNormal"/>
        <w:jc w:val="both"/>
      </w:pPr>
    </w:p>
    <w:p w:rsidR="000D6718" w:rsidRDefault="000D6718">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0D6718" w:rsidRDefault="000D6718">
      <w:pPr>
        <w:pStyle w:val="ConsPlusNormal"/>
        <w:spacing w:before="220"/>
        <w:ind w:firstLine="540"/>
        <w:jc w:val="both"/>
      </w:pPr>
      <w:r>
        <w:t>распоряжений по поступлениям, зачисленным на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0D6718" w:rsidRDefault="000D6718">
      <w:pPr>
        <w:pStyle w:val="ConsPlusNormal"/>
        <w:spacing w:before="220"/>
        <w:ind w:firstLine="540"/>
        <w:jc w:val="both"/>
      </w:pPr>
      <w:r>
        <w:t>распоряжений по поступлениям, зачисленным на единые счета бюджетов, минуя счет органа Федерального казначейства;</w:t>
      </w:r>
    </w:p>
    <w:p w:rsidR="000D6718" w:rsidRDefault="000D6718">
      <w:pPr>
        <w:pStyle w:val="ConsPlusNormal"/>
        <w:spacing w:before="220"/>
        <w:ind w:firstLine="540"/>
        <w:jc w:val="both"/>
      </w:pPr>
      <w:r>
        <w:t xml:space="preserve">Справок органа Федерального казначейства по форме согласно </w:t>
      </w:r>
      <w:hyperlink w:anchor="P522" w:history="1">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0D6718" w:rsidRDefault="000D6718">
      <w:pPr>
        <w:pStyle w:val="ConsPlusNormal"/>
        <w:spacing w:before="220"/>
        <w:ind w:firstLine="540"/>
        <w:jc w:val="both"/>
      </w:pPr>
      <w:r>
        <w:t>документов, установленных законодательством Российской Федерации, на перечисление (взыскание) средств из соответствующего бюджета (далее при совместном упоминании - документы на перечисление (взыскание) из бюджетов), представленных администраторами доходов бюджета и (или) финансовыми органами;</w:t>
      </w:r>
    </w:p>
    <w:p w:rsidR="000D6718" w:rsidRDefault="000D6718">
      <w:pPr>
        <w:pStyle w:val="ConsPlusNormal"/>
        <w:jc w:val="both"/>
      </w:pPr>
      <w:r>
        <w:t xml:space="preserve">(в ред. </w:t>
      </w:r>
      <w:hyperlink r:id="rId24"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распоряжений о совершении казначейских платежей, предусмотренных </w:t>
      </w:r>
      <w:hyperlink r:id="rId25" w:history="1">
        <w:r>
          <w:rPr>
            <w:color w:val="0000FF"/>
          </w:rPr>
          <w:t>правилами</w:t>
        </w:r>
      </w:hyperlink>
      <w:r>
        <w:t xml:space="preserve"> организации и функционирования системы казначейских платежей и </w:t>
      </w:r>
      <w:hyperlink r:id="rId26" w:history="1">
        <w:r>
          <w:rPr>
            <w:color w:val="0000FF"/>
          </w:rPr>
          <w:t>порядком</w:t>
        </w:r>
      </w:hyperlink>
      <w:r>
        <w:t xml:space="preserve"> казначейского </w:t>
      </w:r>
      <w:r>
        <w:lastRenderedPageBreak/>
        <w:t xml:space="preserve">обслуживания, установленными в соответствии с </w:t>
      </w:r>
      <w:hyperlink r:id="rId27" w:history="1">
        <w:r>
          <w:rPr>
            <w:color w:val="0000FF"/>
          </w:rPr>
          <w:t>пунктом 5 статьи 242.7</w:t>
        </w:r>
      </w:hyperlink>
      <w:r>
        <w:t xml:space="preserve"> и </w:t>
      </w:r>
      <w:hyperlink r:id="rId28" w:history="1">
        <w:r>
          <w:rPr>
            <w:color w:val="0000FF"/>
          </w:rPr>
          <w:t>пунктом 4 статьи 242.14</w:t>
        </w:r>
      </w:hyperlink>
      <w:r>
        <w:t xml:space="preserve"> Бюджетного кодекса Российской Федерации (Собрание законодательства Российской Федерации, 1998, N 31, ст. 3823; 2019, N 52, ст. 7797) (далее соответственно - Правила организации и функционирования системы казначейских платежей, Порядок казначейского обслуживания), в виде:</w:t>
      </w:r>
    </w:p>
    <w:p w:rsidR="000D6718" w:rsidRDefault="000D6718">
      <w:pPr>
        <w:pStyle w:val="ConsPlusNormal"/>
        <w:spacing w:before="220"/>
        <w:ind w:firstLine="540"/>
        <w:jc w:val="both"/>
      </w:pPr>
      <w:hyperlink r:id="rId29" w:history="1">
        <w:r>
          <w:rPr>
            <w:color w:val="0000FF"/>
          </w:rPr>
          <w:t>Заявок</w:t>
        </w:r>
      </w:hyperlink>
      <w:r>
        <w:t xml:space="preserve"> на возврат (код формы по КФД 0531803), Распоряжений о совершении казначейских платежей (возврат), реквизиты которых установлены Порядком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0D6718" w:rsidRDefault="000D6718">
      <w:pPr>
        <w:pStyle w:val="ConsPlusNormal"/>
        <w:spacing w:before="220"/>
        <w:ind w:firstLine="540"/>
        <w:jc w:val="both"/>
      </w:pPr>
      <w:hyperlink r:id="rId30" w:history="1">
        <w:r>
          <w:rPr>
            <w:color w:val="0000FF"/>
          </w:rPr>
          <w:t>Уведомлений</w:t>
        </w:r>
      </w:hyperlink>
      <w:r>
        <w:t xml:space="preserve"> об уточнении вида и принадлежности платежа (код формы по КФД 0531809), Распоряжений о совершении казначейских платежей (уточнение), реквизиты которых установлены Порядком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0D6718" w:rsidRDefault="000D6718">
      <w:pPr>
        <w:pStyle w:val="ConsPlusNormal"/>
        <w:spacing w:before="220"/>
        <w:ind w:firstLine="540"/>
        <w:jc w:val="both"/>
      </w:pPr>
      <w:hyperlink r:id="rId31" w:history="1">
        <w:r>
          <w:rPr>
            <w:color w:val="0000FF"/>
          </w:rPr>
          <w:t>Уведомлений</w:t>
        </w:r>
      </w:hyperlink>
      <w:r>
        <w:t xml:space="preserve"> об уточнении вида и принадлежности платежа, решений о зачете излишне уплаченных (взысканных) сумм налогов и сборов, страховых взносов, пеней, штрафов, а также подлежащих возмещению сумм налогов и сборов, представленных налоговыми органами, реквизиты которых установлены Порядком казначейского обслуживания (далее - Уведомление об уточнении вида и принадлежности платежа, представленное налоговым органом);</w:t>
      </w:r>
    </w:p>
    <w:p w:rsidR="000D6718" w:rsidRDefault="000D6718">
      <w:pPr>
        <w:pStyle w:val="ConsPlusNormal"/>
        <w:spacing w:before="220"/>
        <w:ind w:firstLine="540"/>
        <w:jc w:val="both"/>
      </w:pPr>
      <w:hyperlink r:id="rId32" w:history="1">
        <w:r>
          <w:rPr>
            <w:color w:val="0000FF"/>
          </w:rPr>
          <w:t>Уведомлений</w:t>
        </w:r>
      </w:hyperlink>
      <w:r>
        <w:t xml:space="preserve"> о межрегиональном зачете излишне уплаченных (взысканных) сумм налогов и сборов, страховых взносов, пеней, штрафов по ним (код формы по КФД 0531451), представленных налоговыми органами на основании решений о зачете, принятых в соответствии с законодательством Российской Федерации (далее - соответственно Уведомление о межрегиональном зачете, межрегиональный зачет);</w:t>
      </w:r>
    </w:p>
    <w:p w:rsidR="000D6718" w:rsidRDefault="000D6718">
      <w:pPr>
        <w:pStyle w:val="ConsPlusNormal"/>
        <w:spacing w:before="220"/>
        <w:ind w:firstLine="540"/>
        <w:jc w:val="both"/>
      </w:pPr>
      <w:r>
        <w:t>Уведомлений о поступлениях в иностранной валюте (код формы по КФД 0531452) (далее - Уведомление о поступлении иностранной валюты), составленных Федеральным казначейством и (или) органами Федерального казначейства;</w:t>
      </w:r>
    </w:p>
    <w:p w:rsidR="000D6718" w:rsidRDefault="000D6718">
      <w:pPr>
        <w:pStyle w:val="ConsPlusNormal"/>
        <w:spacing w:before="220"/>
        <w:ind w:firstLine="540"/>
        <w:jc w:val="both"/>
      </w:pPr>
      <w:hyperlink r:id="rId33" w:history="1">
        <w:r>
          <w:rPr>
            <w:color w:val="0000FF"/>
          </w:rPr>
          <w:t>Поручений</w:t>
        </w:r>
      </w:hyperlink>
      <w:r>
        <w:t xml:space="preserve"> о перечислении на счет, реквизиты которого установлены Правилами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0D6718" w:rsidRDefault="000D6718">
      <w:pPr>
        <w:pStyle w:val="ConsPlusNormal"/>
        <w:spacing w:before="220"/>
        <w:ind w:firstLine="540"/>
        <w:jc w:val="both"/>
      </w:pPr>
      <w:r>
        <w:t>Требований получателя платежа, реквизиты которого установлены Правилами организации и функционирования системы казначейских платежей (далее - Требование), составленных органами Федерального казначейства.</w:t>
      </w:r>
    </w:p>
    <w:p w:rsidR="000D6718" w:rsidRDefault="000D6718">
      <w:pPr>
        <w:pStyle w:val="ConsPlusNormal"/>
        <w:jc w:val="both"/>
      </w:pPr>
    </w:p>
    <w:p w:rsidR="000D6718" w:rsidRDefault="000D6718">
      <w:pPr>
        <w:pStyle w:val="ConsPlusTitle"/>
        <w:jc w:val="center"/>
        <w:outlineLvl w:val="1"/>
      </w:pPr>
      <w:bookmarkStart w:id="3" w:name="P74"/>
      <w:bookmarkEnd w:id="3"/>
      <w:r>
        <w:t>III. Учет поступлений в бюджетную систему Российской</w:t>
      </w:r>
    </w:p>
    <w:p w:rsidR="000D6718" w:rsidRDefault="000D6718">
      <w:pPr>
        <w:pStyle w:val="ConsPlusTitle"/>
        <w:jc w:val="center"/>
      </w:pPr>
      <w:r>
        <w:t>Федерации и их распределение между бюджетами</w:t>
      </w:r>
    </w:p>
    <w:p w:rsidR="000D6718" w:rsidRDefault="000D6718">
      <w:pPr>
        <w:pStyle w:val="ConsPlusNormal"/>
        <w:jc w:val="both"/>
      </w:pPr>
    </w:p>
    <w:p w:rsidR="000D6718" w:rsidRDefault="000D6718">
      <w:pPr>
        <w:pStyle w:val="ConsPlusNormal"/>
        <w:ind w:firstLine="540"/>
        <w:jc w:val="both"/>
      </w:pPr>
      <w:bookmarkStart w:id="4" w:name="P77"/>
      <w:bookmarkEnd w:id="4"/>
      <w:r>
        <w:t>5. Орган Федерального казначейства осуществляет учет поступлений и их распределение между бюджетами в следующем порядке:</w:t>
      </w:r>
    </w:p>
    <w:p w:rsidR="000D6718" w:rsidRDefault="000D6718">
      <w:pPr>
        <w:pStyle w:val="ConsPlusNormal"/>
        <w:spacing w:before="220"/>
        <w:ind w:firstLine="540"/>
        <w:jc w:val="both"/>
      </w:pPr>
      <w:r>
        <w:t>учитывает поступления по кодам бюджетной классификации на основании распоряжений, поступивших на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счет органа Федерального казначейства в Государственную информационную систему о государственных и муниципальных платежах (далее - ГИС ГМП);</w:t>
      </w:r>
    </w:p>
    <w:p w:rsidR="000D6718" w:rsidRDefault="000D6718">
      <w:pPr>
        <w:pStyle w:val="ConsPlusNormal"/>
        <w:jc w:val="both"/>
      </w:pPr>
      <w:r>
        <w:t xml:space="preserve">(в ред. </w:t>
      </w:r>
      <w:hyperlink r:id="rId34" w:history="1">
        <w:r>
          <w:rPr>
            <w:color w:val="0000FF"/>
          </w:rPr>
          <w:t>Приказа</w:t>
        </w:r>
      </w:hyperlink>
      <w:r>
        <w:t xml:space="preserve"> Минфина России от 12.10.2021 N 150н)</w:t>
      </w:r>
    </w:p>
    <w:p w:rsidR="000D6718" w:rsidRDefault="000D6718">
      <w:pPr>
        <w:pStyle w:val="ConsPlusNormal"/>
        <w:spacing w:before="220"/>
        <w:ind w:firstLine="540"/>
        <w:jc w:val="both"/>
      </w:pPr>
      <w:r>
        <w:lastRenderedPageBreak/>
        <w:t xml:space="preserve">составляет для соответствующих администраторов поступлений в бюджет </w:t>
      </w:r>
      <w:hyperlink r:id="rId35" w:history="1">
        <w:r>
          <w:rPr>
            <w:color w:val="0000FF"/>
          </w:rPr>
          <w:t>Запросы</w:t>
        </w:r>
      </w:hyperlink>
      <w:r>
        <w:t xml:space="preserve"> на выяснение принадлежности платежа в соответствии с </w:t>
      </w:r>
      <w:hyperlink r:id="rId36" w:history="1">
        <w:r>
          <w:rPr>
            <w:color w:val="0000FF"/>
          </w:rPr>
          <w:t>Порядком</w:t>
        </w:r>
      </w:hyperlink>
      <w:r>
        <w:t xml:space="preserve"> казначейского обслуживания (код формы по КФД 0531808) (далее - Запрос на выяснение принадлежности платежа) с учетом положений, установленных настоящим Порядком;</w:t>
      </w:r>
    </w:p>
    <w:p w:rsidR="000D6718" w:rsidRDefault="000D6718">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0D6718" w:rsidRDefault="000D6718">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5" w:history="1">
        <w:r>
          <w:rPr>
            <w:color w:val="0000FF"/>
          </w:rPr>
          <w:t>главе II</w:t>
        </w:r>
      </w:hyperlink>
      <w:r>
        <w:t xml:space="preserve"> настоящего Порядка, за исключением документов на взыскание из бюджетов;</w:t>
      </w:r>
    </w:p>
    <w:p w:rsidR="000D6718" w:rsidRDefault="000D6718">
      <w:pPr>
        <w:pStyle w:val="ConsPlusNormal"/>
        <w:jc w:val="both"/>
      </w:pPr>
      <w:r>
        <w:t xml:space="preserve">(в ред. </w:t>
      </w:r>
      <w:hyperlink r:id="rId37"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0D6718" w:rsidRDefault="000D6718">
      <w:pPr>
        <w:pStyle w:val="ConsPlusNormal"/>
        <w:spacing w:before="22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0D6718" w:rsidRDefault="000D6718">
      <w:pPr>
        <w:pStyle w:val="ConsPlusNormal"/>
        <w:jc w:val="both"/>
      </w:pPr>
      <w:r>
        <w:t xml:space="preserve">(абзац введен </w:t>
      </w:r>
      <w:hyperlink r:id="rId38" w:history="1">
        <w:r>
          <w:rPr>
            <w:color w:val="0000FF"/>
          </w:rPr>
          <w:t>Приказом</w:t>
        </w:r>
      </w:hyperlink>
      <w:r>
        <w:t xml:space="preserve"> Минфина России от 15.12.2020 N 307н)</w:t>
      </w:r>
    </w:p>
    <w:p w:rsidR="000D6718" w:rsidRDefault="000D6718">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0D6718" w:rsidRDefault="000D6718">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0D6718" w:rsidRDefault="000D6718">
      <w:pPr>
        <w:pStyle w:val="ConsPlusNormal"/>
        <w:jc w:val="both"/>
      </w:pPr>
      <w:r>
        <w:t xml:space="preserve">(в ред. </w:t>
      </w:r>
      <w:hyperlink r:id="rId39"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составляет Заявки на возврат в установленных настоящим Порядком случаях;</w:t>
      </w:r>
    </w:p>
    <w:p w:rsidR="000D6718" w:rsidRDefault="000D6718">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на соответствующий счет органа Федерального казначейства;</w:t>
      </w:r>
    </w:p>
    <w:p w:rsidR="000D6718" w:rsidRDefault="000D6718">
      <w:pPr>
        <w:pStyle w:val="ConsPlusNormal"/>
        <w:spacing w:before="220"/>
        <w:ind w:firstLine="540"/>
        <w:jc w:val="both"/>
      </w:pPr>
      <w:r>
        <w:t xml:space="preserve">составляет Заявку на перечисление средств, необходимых для осуществления возврата (зачета, уточнения) акцизов по форме согласно </w:t>
      </w:r>
      <w:hyperlink w:anchor="P673" w:history="1">
        <w:r>
          <w:rPr>
            <w:color w:val="0000FF"/>
          </w:rPr>
          <w:t>приложению N 2</w:t>
        </w:r>
      </w:hyperlink>
      <w:r>
        <w:t xml:space="preserve"> к настоящему Порядку (код формы по КФД 0531454) (далее - Заявка на перечисление средств, необходимых для осуществления возврата (зачета, уточнения) акцизов);</w:t>
      </w:r>
    </w:p>
    <w:p w:rsidR="000D6718" w:rsidRDefault="000D6718">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0D6718" w:rsidRDefault="000D6718">
      <w:pPr>
        <w:pStyle w:val="ConsPlusNormal"/>
        <w:spacing w:before="220"/>
        <w:ind w:firstLine="540"/>
        <w:jc w:val="both"/>
      </w:pPr>
      <w:r>
        <w:t>составляет Поручения о перечислении на счет для перечисления доходов от уплаты акцизов на счет уполномоченного органа Федерального казначейства;</w:t>
      </w:r>
    </w:p>
    <w:p w:rsidR="000D6718" w:rsidRDefault="000D6718">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Уведомления о межрегиональном зачете и Уведомления об уточнении вида и принадлежности платежа, поступившие от администратора поступлений в бюджет;</w:t>
      </w:r>
    </w:p>
    <w:p w:rsidR="000D6718" w:rsidRDefault="000D6718">
      <w:pPr>
        <w:pStyle w:val="ConsPlusNormal"/>
        <w:jc w:val="both"/>
      </w:pPr>
      <w:r>
        <w:t xml:space="preserve">(в ред. </w:t>
      </w:r>
      <w:hyperlink r:id="rId40"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0D6718" w:rsidRDefault="000D6718">
      <w:pPr>
        <w:pStyle w:val="ConsPlusNormal"/>
        <w:jc w:val="both"/>
      </w:pPr>
      <w:r>
        <w:lastRenderedPageBreak/>
        <w:t xml:space="preserve">(абзац введен </w:t>
      </w:r>
      <w:hyperlink r:id="rId41" w:history="1">
        <w:r>
          <w:rPr>
            <w:color w:val="0000FF"/>
          </w:rPr>
          <w:t>Приказом</w:t>
        </w:r>
      </w:hyperlink>
      <w:r>
        <w:t xml:space="preserve"> Минфина России от 12.10.2021 N 150н)</w:t>
      </w:r>
    </w:p>
    <w:p w:rsidR="000D6718" w:rsidRDefault="000D6718">
      <w:pPr>
        <w:pStyle w:val="ConsPlusNormal"/>
        <w:spacing w:before="220"/>
        <w:ind w:firstLine="540"/>
        <w:jc w:val="both"/>
      </w:pPr>
      <w:r>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42" w:history="1">
        <w:r>
          <w:rPr>
            <w:color w:val="0000FF"/>
          </w:rPr>
          <w:t>Правилами</w:t>
        </w:r>
      </w:hyperlink>
      <w:r>
        <w:t xml:space="preserve"> организации и функционирования системы казначейских платежей;</w:t>
      </w:r>
    </w:p>
    <w:p w:rsidR="000D6718" w:rsidRDefault="000D6718">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0D6718" w:rsidRDefault="000D6718">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и их распределение между бюджетами в следующем порядке:</w:t>
      </w:r>
    </w:p>
    <w:p w:rsidR="000D6718" w:rsidRDefault="000D6718">
      <w:pPr>
        <w:pStyle w:val="ConsPlusNormal"/>
        <w:spacing w:before="220"/>
        <w:ind w:firstLine="540"/>
        <w:jc w:val="both"/>
      </w:pPr>
      <w:r>
        <w:t>учитывает поступления по кодам бюджетной классификации на основании распоряжений, поступивших на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счет органа Федерального казначейства в ГИС ГМП;</w:t>
      </w:r>
    </w:p>
    <w:p w:rsidR="000D6718" w:rsidRDefault="000D6718">
      <w:pPr>
        <w:pStyle w:val="ConsPlusNormal"/>
        <w:jc w:val="both"/>
      </w:pPr>
      <w:r>
        <w:t xml:space="preserve">(в ред. </w:t>
      </w:r>
      <w:hyperlink r:id="rId43" w:history="1">
        <w:r>
          <w:rPr>
            <w:color w:val="0000FF"/>
          </w:rPr>
          <w:t>Приказа</w:t>
        </w:r>
      </w:hyperlink>
      <w:r>
        <w:t xml:space="preserve"> Минфина России от 12.10.2021 N 150н)</w:t>
      </w:r>
    </w:p>
    <w:p w:rsidR="000D6718" w:rsidRDefault="000D6718">
      <w:pPr>
        <w:pStyle w:val="ConsPlusNormal"/>
        <w:spacing w:before="220"/>
        <w:ind w:firstLine="540"/>
        <w:jc w:val="both"/>
      </w:pPr>
      <w:r>
        <w:t xml:space="preserve">направляет Федеральной таможенной службе Сводный реестр поступлений и выбытий по форме согласно </w:t>
      </w:r>
      <w:hyperlink w:anchor="P775" w:history="1">
        <w:r>
          <w:rPr>
            <w:color w:val="0000FF"/>
          </w:rPr>
          <w:t>приложению N 3</w:t>
        </w:r>
      </w:hyperlink>
      <w:r>
        <w:t xml:space="preserve"> к настоящему Порядку (код формы по КФД 0531455) (далее - Сводный реестр поступлений и выбытий), сформированный по отдельному счету органа Федерального казначейства, с приложением распоряжений;</w:t>
      </w:r>
    </w:p>
    <w:p w:rsidR="000D6718" w:rsidRDefault="000D6718">
      <w:pPr>
        <w:pStyle w:val="ConsPlusNormal"/>
        <w:spacing w:before="220"/>
        <w:ind w:firstLine="540"/>
        <w:jc w:val="both"/>
      </w:pPr>
      <w:r>
        <w:t>составляет для соответствующих администраторов поступлений в бюджет Запросы на выяснение принадлежности платежа;</w:t>
      </w:r>
    </w:p>
    <w:p w:rsidR="000D6718" w:rsidRDefault="000D6718">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0D6718" w:rsidRDefault="000D6718">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5" w:history="1">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0D6718" w:rsidRDefault="000D6718">
      <w:pPr>
        <w:pStyle w:val="ConsPlusNormal"/>
        <w:jc w:val="both"/>
      </w:pPr>
      <w:r>
        <w:t xml:space="preserve">(в ред. </w:t>
      </w:r>
      <w:hyperlink r:id="rId44"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0D6718" w:rsidRDefault="000D6718">
      <w:pPr>
        <w:pStyle w:val="ConsPlusNormal"/>
        <w:jc w:val="both"/>
      </w:pPr>
      <w:r>
        <w:t xml:space="preserve">(абзац введен </w:t>
      </w:r>
      <w:hyperlink r:id="rId45" w:history="1">
        <w:r>
          <w:rPr>
            <w:color w:val="0000FF"/>
          </w:rPr>
          <w:t>Приказом</w:t>
        </w:r>
      </w:hyperlink>
      <w:r>
        <w:t xml:space="preserve"> Минфина России от 15.12.2020 N 307н)</w:t>
      </w:r>
    </w:p>
    <w:p w:rsidR="000D6718" w:rsidRDefault="000D6718">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0D6718" w:rsidRDefault="000D6718">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0D6718" w:rsidRDefault="000D6718">
      <w:pPr>
        <w:pStyle w:val="ConsPlusNormal"/>
        <w:jc w:val="both"/>
      </w:pPr>
      <w:r>
        <w:t xml:space="preserve">(абзац введен </w:t>
      </w:r>
      <w:hyperlink r:id="rId46" w:history="1">
        <w:r>
          <w:rPr>
            <w:color w:val="0000FF"/>
          </w:rPr>
          <w:t>Приказом</w:t>
        </w:r>
      </w:hyperlink>
      <w:r>
        <w:t xml:space="preserve"> Минфина России от 15.12.2020 N 307н)</w:t>
      </w:r>
    </w:p>
    <w:p w:rsidR="000D6718" w:rsidRDefault="000D6718">
      <w:pPr>
        <w:pStyle w:val="ConsPlusNormal"/>
        <w:spacing w:before="220"/>
        <w:ind w:firstLine="540"/>
        <w:jc w:val="both"/>
      </w:pPr>
      <w:r>
        <w:t>составляет Заявки на возврат в установленных настоящим Порядком случаях;</w:t>
      </w:r>
    </w:p>
    <w:p w:rsidR="000D6718" w:rsidRDefault="000D6718">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на соответствующий счет органа Федерального казначейства;</w:t>
      </w:r>
    </w:p>
    <w:p w:rsidR="000D6718" w:rsidRDefault="000D6718">
      <w:pPr>
        <w:pStyle w:val="ConsPlusNormal"/>
        <w:spacing w:before="220"/>
        <w:ind w:firstLine="540"/>
        <w:jc w:val="both"/>
      </w:pPr>
      <w:r>
        <w:lastRenderedPageBreak/>
        <w:t>составляет Поручения о перечислении на счет для перечисления распределенных поступлений на единые счета соответствующих бюджетов;</w:t>
      </w:r>
    </w:p>
    <w:p w:rsidR="000D6718" w:rsidRDefault="000D6718">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0D6718" w:rsidRDefault="000D6718">
      <w:pPr>
        <w:pStyle w:val="ConsPlusNormal"/>
        <w:jc w:val="both"/>
      </w:pPr>
      <w:r>
        <w:t xml:space="preserve">(в ред. </w:t>
      </w:r>
      <w:hyperlink r:id="rId47"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0D6718" w:rsidRDefault="000D6718">
      <w:pPr>
        <w:pStyle w:val="ConsPlusNormal"/>
        <w:jc w:val="both"/>
      </w:pPr>
      <w:r>
        <w:t xml:space="preserve">(абзац введен </w:t>
      </w:r>
      <w:hyperlink r:id="rId48" w:history="1">
        <w:r>
          <w:rPr>
            <w:color w:val="0000FF"/>
          </w:rPr>
          <w:t>Приказом</w:t>
        </w:r>
      </w:hyperlink>
      <w:r>
        <w:t xml:space="preserve"> Минфина России от 12.10.2021 N 150н)</w:t>
      </w:r>
    </w:p>
    <w:p w:rsidR="000D6718" w:rsidRDefault="000D6718">
      <w:pPr>
        <w:pStyle w:val="ConsPlusNormal"/>
        <w:spacing w:before="22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0D6718" w:rsidRDefault="000D6718">
      <w:pPr>
        <w:pStyle w:val="ConsPlusNormal"/>
        <w:spacing w:before="22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0D6718" w:rsidRDefault="000D6718">
      <w:pPr>
        <w:pStyle w:val="ConsPlusNormal"/>
        <w:spacing w:before="22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0D6718" w:rsidRDefault="000D6718">
      <w:pPr>
        <w:pStyle w:val="ConsPlusNormal"/>
        <w:spacing w:before="220"/>
        <w:ind w:firstLine="540"/>
        <w:jc w:val="both"/>
      </w:pPr>
      <w:bookmarkStart w:id="5" w:name="P124"/>
      <w:bookmarkEnd w:id="5"/>
      <w:r>
        <w:t>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0D6718" w:rsidRDefault="000D6718">
      <w:pPr>
        <w:pStyle w:val="ConsPlusNormal"/>
        <w:spacing w:before="220"/>
        <w:ind w:firstLine="540"/>
        <w:jc w:val="both"/>
      </w:pPr>
      <w:r>
        <w:t xml:space="preserve">9. По результатам проведенных в соответствии с </w:t>
      </w:r>
      <w:hyperlink w:anchor="P77" w:history="1">
        <w:r>
          <w:rPr>
            <w:color w:val="0000FF"/>
          </w:rPr>
          <w:t>пунктами 5</w:t>
        </w:r>
      </w:hyperlink>
      <w:r>
        <w:t xml:space="preserve"> - </w:t>
      </w:r>
      <w:hyperlink w:anchor="P124" w:history="1">
        <w:r>
          <w:rPr>
            <w:color w:val="0000FF"/>
          </w:rPr>
          <w:t>8</w:t>
        </w:r>
      </w:hyperlink>
      <w:r>
        <w:t xml:space="preserve"> настоящей главы операций орган Федерального казначейства осуществляет следующие действия:</w:t>
      </w:r>
    </w:p>
    <w:p w:rsidR="000D6718" w:rsidRDefault="000D6718">
      <w:pPr>
        <w:pStyle w:val="ConsPlusNormal"/>
        <w:spacing w:before="220"/>
        <w:ind w:firstLine="540"/>
        <w:jc w:val="both"/>
      </w:pPr>
      <w:r>
        <w:t>отражает проведенные операции на соответствующих лицевых счетах;</w:t>
      </w:r>
    </w:p>
    <w:p w:rsidR="000D6718" w:rsidRDefault="000D6718">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0D6718" w:rsidRDefault="000D6718">
      <w:pPr>
        <w:pStyle w:val="ConsPlusNormal"/>
        <w:spacing w:before="220"/>
        <w:ind w:firstLine="540"/>
        <w:jc w:val="both"/>
      </w:pPr>
      <w:r>
        <w:t>10.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0D6718" w:rsidRDefault="000D6718">
      <w:pPr>
        <w:pStyle w:val="ConsPlusNormal"/>
        <w:spacing w:before="220"/>
        <w:ind w:firstLine="540"/>
        <w:jc w:val="both"/>
      </w:pPr>
      <w: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0D6718" w:rsidRDefault="000D6718">
      <w:pPr>
        <w:pStyle w:val="ConsPlusNormal"/>
        <w:spacing w:before="220"/>
        <w:ind w:firstLine="540"/>
        <w:jc w:val="both"/>
      </w:pPr>
      <w:r>
        <w:t xml:space="preserve">Суммы поступлений в бюджет субъекта Российской Федерации (местный бюджет) субсидий, </w:t>
      </w:r>
      <w:r>
        <w:lastRenderedPageBreak/>
        <w:t>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0D6718" w:rsidRDefault="000D6718">
      <w:pPr>
        <w:pStyle w:val="ConsPlusNormal"/>
        <w:spacing w:before="220"/>
        <w:ind w:firstLine="540"/>
        <w:jc w:val="both"/>
      </w:pPr>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0D6718" w:rsidRDefault="000D6718">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0D6718" w:rsidRDefault="000D6718">
      <w:pPr>
        <w:pStyle w:val="ConsPlusNormal"/>
        <w:spacing w:before="220"/>
        <w:ind w:firstLine="540"/>
        <w:jc w:val="both"/>
      </w:pPr>
      <w:r>
        <w:t>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Сводном реестре поступлений и выбытий.</w:t>
      </w:r>
    </w:p>
    <w:p w:rsidR="000D6718" w:rsidRDefault="000D6718">
      <w:pPr>
        <w:pStyle w:val="ConsPlusNormal"/>
        <w:spacing w:before="22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967" w:history="1">
        <w:r>
          <w:rPr>
            <w:color w:val="0000FF"/>
          </w:rPr>
          <w:t>приложению N 4</w:t>
        </w:r>
      </w:hyperlink>
      <w:r>
        <w:t xml:space="preserve"> к настоящему Порядку (код формы по КФД 0531465) (далее - Реестр перечисленных поступлений).</w:t>
      </w:r>
    </w:p>
    <w:p w:rsidR="000D6718" w:rsidRDefault="000D6718">
      <w:pPr>
        <w:pStyle w:val="ConsPlusNormal"/>
        <w:spacing w:before="22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0D6718" w:rsidRDefault="000D6718">
      <w:pPr>
        <w:pStyle w:val="ConsPlusNormal"/>
        <w:spacing w:before="220"/>
        <w:ind w:firstLine="540"/>
        <w:jc w:val="both"/>
      </w:pPr>
      <w:r>
        <w:t xml:space="preserve">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931" w:history="1">
        <w:r>
          <w:rPr>
            <w:color w:val="0000FF"/>
          </w:rPr>
          <w:t>("Итого по коду БК")</w:t>
        </w:r>
      </w:hyperlink>
      <w:r>
        <w:t xml:space="preserve"> и общего итога по всем кодам бюджетной классификации </w:t>
      </w:r>
      <w:hyperlink w:anchor="P934" w:history="1">
        <w:r>
          <w:rPr>
            <w:color w:val="0000FF"/>
          </w:rPr>
          <w:t>("Всего")</w:t>
        </w:r>
      </w:hyperlink>
      <w:r>
        <w:t xml:space="preserve">. Общая сумма поступлений за операционный день итогового </w:t>
      </w:r>
      <w:hyperlink w:anchor="P934" w:history="1">
        <w:r>
          <w:rPr>
            <w:color w:val="0000FF"/>
          </w:rPr>
          <w:t>показателя</w:t>
        </w:r>
      </w:hyperlink>
      <w:r>
        <w:t xml:space="preserve"> "Всего" с учетом </w:t>
      </w:r>
      <w:hyperlink w:anchor="P809" w:history="1">
        <w:r>
          <w:rPr>
            <w:color w:val="0000FF"/>
          </w:rPr>
          <w:t>показателя</w:t>
        </w:r>
      </w:hyperlink>
      <w:r>
        <w:t xml:space="preserve"> "Остаток на начало дня" отражается в </w:t>
      </w:r>
      <w:hyperlink w:anchor="P813" w:history="1">
        <w:r>
          <w:rPr>
            <w:color w:val="0000FF"/>
          </w:rPr>
          <w:t>показателе</w:t>
        </w:r>
      </w:hyperlink>
      <w:r>
        <w:t xml:space="preserve"> Сводного реестра поступлений и выбытий "Остаток на конец дня".</w:t>
      </w:r>
    </w:p>
    <w:p w:rsidR="000D6718" w:rsidRDefault="000D6718">
      <w:pPr>
        <w:pStyle w:val="ConsPlusNormal"/>
        <w:spacing w:before="220"/>
        <w:ind w:firstLine="540"/>
        <w:jc w:val="both"/>
      </w:pPr>
      <w:hyperlink w:anchor="P813" w:history="1">
        <w:r>
          <w:rPr>
            <w:color w:val="0000FF"/>
          </w:rPr>
          <w:t>Показатель</w:t>
        </w:r>
      </w:hyperlink>
      <w:r>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0D6718" w:rsidRDefault="000D6718">
      <w:pPr>
        <w:pStyle w:val="ConsPlusNormal"/>
        <w:spacing w:before="220"/>
        <w:ind w:firstLine="540"/>
        <w:jc w:val="both"/>
      </w:pPr>
      <w:r>
        <w:t xml:space="preserve">Показатели Сводного реестра поступлений и выбытий </w:t>
      </w:r>
      <w:hyperlink w:anchor="P809" w:history="1">
        <w:r>
          <w:rPr>
            <w:color w:val="0000FF"/>
          </w:rPr>
          <w:t>"Остаток на начало дня"</w:t>
        </w:r>
      </w:hyperlink>
      <w:r>
        <w:t xml:space="preserve"> и </w:t>
      </w:r>
      <w:hyperlink w:anchor="P813" w:history="1">
        <w:r>
          <w:rPr>
            <w:color w:val="0000FF"/>
          </w:rPr>
          <w:t>"Остаток на конец дня"</w:t>
        </w:r>
      </w:hyperlink>
      <w:r>
        <w:t xml:space="preserve"> должны соответствовать аналогичным показателям соответствующей выписки по счету органа Федерального казначейства.</w:t>
      </w:r>
    </w:p>
    <w:p w:rsidR="000D6718" w:rsidRDefault="000D6718">
      <w:pPr>
        <w:pStyle w:val="ConsPlusNormal"/>
        <w:spacing w:before="220"/>
        <w:ind w:firstLine="540"/>
        <w:jc w:val="both"/>
      </w:pPr>
      <w:r>
        <w:t>13. Орган Федерального казначейства учитывает следующие виды платежей, перечисленных на счет органа Федерального казначейства, как невыясненные поступления, зачисляемые в федеральный бюджет:</w:t>
      </w:r>
    </w:p>
    <w:p w:rsidR="000D6718" w:rsidRDefault="000D6718">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органам Федерального казначейства;</w:t>
      </w:r>
    </w:p>
    <w:p w:rsidR="000D6718" w:rsidRDefault="000D6718">
      <w:pPr>
        <w:pStyle w:val="ConsPlusNormal"/>
        <w:spacing w:before="220"/>
        <w:ind w:firstLine="540"/>
        <w:jc w:val="both"/>
      </w:pPr>
      <w:r>
        <w:lastRenderedPageBreak/>
        <w:t>ошибочно перечисленные плательщиками на счет органа Федерального казначейства,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0D6718" w:rsidRDefault="000D6718">
      <w:pPr>
        <w:pStyle w:val="ConsPlusNormal"/>
        <w:spacing w:before="220"/>
        <w:ind w:firstLine="540"/>
        <w:jc w:val="both"/>
      </w:pPr>
      <w:r>
        <w:t>по которым отсутствуют распоряжения (неполный объем распоряжений), указанные в выписке по счету органа Федерального казначейства. При поступлении недостающих распоряжений соответствующие поступления отражаются по уточненному коду бюджетной классификации в соответствии с положениями настоящего Порядка на основании Справки органа Федерального казначейства.</w:t>
      </w:r>
    </w:p>
    <w:p w:rsidR="000D6718" w:rsidRDefault="000D6718">
      <w:pPr>
        <w:pStyle w:val="ConsPlusNormal"/>
        <w:spacing w:before="220"/>
        <w:ind w:firstLine="540"/>
        <w:jc w:val="both"/>
      </w:pPr>
      <w:r>
        <w:t xml:space="preserve">14. Поступления по распоряжениям, в которых не указаны значения "ИНН" и (или) "КПП" получателя, и (или) код бюджетной классификации, и (или) код по Общероссийскому </w:t>
      </w:r>
      <w:hyperlink r:id="rId49" w:history="1">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44" w:history="1">
        <w:r>
          <w:rPr>
            <w:color w:val="0000FF"/>
          </w:rPr>
          <w:t>пункта 15</w:t>
        </w:r>
      </w:hyperlink>
      <w:r>
        <w:t xml:space="preserve"> настоящего Порядка.</w:t>
      </w:r>
    </w:p>
    <w:p w:rsidR="000D6718" w:rsidRDefault="000D6718">
      <w:pPr>
        <w:pStyle w:val="ConsPlusNormal"/>
        <w:spacing w:before="220"/>
        <w:ind w:firstLine="540"/>
        <w:jc w:val="both"/>
      </w:pPr>
      <w:bookmarkStart w:id="6" w:name="P144"/>
      <w:bookmarkEnd w:id="6"/>
      <w:r>
        <w:t>15. Суммы невыясненных поступлений учитываются:</w:t>
      </w:r>
    </w:p>
    <w:p w:rsidR="000D6718" w:rsidRDefault="000D6718">
      <w:pPr>
        <w:pStyle w:val="ConsPlusNormal"/>
        <w:spacing w:before="220"/>
        <w:ind w:firstLine="540"/>
        <w:jc w:val="both"/>
      </w:pPr>
      <w:bookmarkStart w:id="7" w:name="P145"/>
      <w:bookmarkEnd w:id="7"/>
      <w:r>
        <w:t>а) по коду бюджетной классификации невыясненных поступлений, зачисляемых в федеральный бюджет:</w:t>
      </w:r>
    </w:p>
    <w:p w:rsidR="000D6718" w:rsidRDefault="000D6718">
      <w:pPr>
        <w:pStyle w:val="ConsPlusNormal"/>
        <w:spacing w:before="22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0D6718" w:rsidRDefault="000D6718">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 за исключением налоговых органов;</w:t>
      </w:r>
    </w:p>
    <w:p w:rsidR="000D6718" w:rsidRDefault="000D6718">
      <w:pPr>
        <w:pStyle w:val="ConsPlusNormal"/>
        <w:spacing w:before="220"/>
        <w:ind w:firstLine="540"/>
        <w:jc w:val="both"/>
      </w:pPr>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0D6718" w:rsidRDefault="000D6718">
      <w:pPr>
        <w:pStyle w:val="ConsPlusNormal"/>
        <w:jc w:val="both"/>
      </w:pPr>
      <w:r>
        <w:t xml:space="preserve">(в ред. </w:t>
      </w:r>
      <w:hyperlink r:id="rId50" w:history="1">
        <w:r>
          <w:rPr>
            <w:color w:val="0000FF"/>
          </w:rPr>
          <w:t>Приказа</w:t>
        </w:r>
      </w:hyperlink>
      <w:r>
        <w:t xml:space="preserve"> Минфина России от 12.10.2021 N 150н)</w:t>
      </w:r>
    </w:p>
    <w:p w:rsidR="000D6718" w:rsidRDefault="000D6718">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51" w:history="1">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52" w:history="1">
        <w:r>
          <w:rPr>
            <w:color w:val="0000FF"/>
          </w:rPr>
          <w:t>ОКТМО</w:t>
        </w:r>
      </w:hyperlink>
      <w:r>
        <w:t xml:space="preserve"> территории муниципального образования (межселенной территории);</w:t>
      </w:r>
    </w:p>
    <w:p w:rsidR="000D6718" w:rsidRDefault="000D6718">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w:t>
      </w:r>
      <w:r>
        <w:lastRenderedPageBreak/>
        <w:t>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0D6718" w:rsidRDefault="000D6718">
      <w:pPr>
        <w:pStyle w:val="ConsPlusNormal"/>
        <w:jc w:val="both"/>
      </w:pPr>
      <w:r>
        <w:t xml:space="preserve">(в ред. </w:t>
      </w:r>
      <w:hyperlink r:id="rId53" w:history="1">
        <w:r>
          <w:rPr>
            <w:color w:val="0000FF"/>
          </w:rPr>
          <w:t>Приказа</w:t>
        </w:r>
      </w:hyperlink>
      <w:r>
        <w:t xml:space="preserve"> Минфина России от 12.10.2021 N 150н)</w:t>
      </w:r>
    </w:p>
    <w:p w:rsidR="000D6718" w:rsidRDefault="000D6718">
      <w:pPr>
        <w:pStyle w:val="ConsPlusNormal"/>
        <w:spacing w:before="22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0D6718" w:rsidRDefault="000D6718">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0D6718" w:rsidRDefault="000D6718">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45" w:history="1">
        <w:r>
          <w:rPr>
            <w:color w:val="0000FF"/>
          </w:rPr>
          <w:t>подпунктом "а"</w:t>
        </w:r>
      </w:hyperlink>
      <w:r>
        <w:t xml:space="preserve"> настоящего пункта;</w:t>
      </w:r>
    </w:p>
    <w:p w:rsidR="000D6718" w:rsidRDefault="000D6718">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45" w:history="1">
        <w:r>
          <w:rPr>
            <w:color w:val="0000FF"/>
          </w:rPr>
          <w:t>подпунктом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0D6718" w:rsidRDefault="000D6718">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0D6718" w:rsidRDefault="000D6718">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45" w:history="1">
        <w:r>
          <w:rPr>
            <w:color w:val="0000FF"/>
          </w:rPr>
          <w:t>подпунктом "а"</w:t>
        </w:r>
      </w:hyperlink>
      <w:r>
        <w:t xml:space="preserve"> настоящего пункта;</w:t>
      </w:r>
    </w:p>
    <w:p w:rsidR="000D6718" w:rsidRDefault="000D6718">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45" w:history="1">
        <w:r>
          <w:rPr>
            <w:color w:val="0000FF"/>
          </w:rPr>
          <w:t>подпунктом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0D6718" w:rsidRDefault="000D6718">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0D6718" w:rsidRDefault="000D6718">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45" w:history="1">
        <w:r>
          <w:rPr>
            <w:color w:val="0000FF"/>
          </w:rPr>
          <w:t>подпунктом "а"</w:t>
        </w:r>
      </w:hyperlink>
      <w:r>
        <w:t xml:space="preserve"> настоящего пункта) и при наличии кода </w:t>
      </w:r>
      <w:hyperlink r:id="rId54" w:history="1">
        <w:r>
          <w:rPr>
            <w:color w:val="0000FF"/>
          </w:rPr>
          <w:t>ОКТМО</w:t>
        </w:r>
      </w:hyperlink>
      <w:r>
        <w:t xml:space="preserve"> территории соответствующего муниципального образования (межселенной территории);</w:t>
      </w:r>
    </w:p>
    <w:p w:rsidR="000D6718" w:rsidRDefault="000D6718">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45" w:history="1">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0D6718" w:rsidRDefault="000D6718">
      <w:pPr>
        <w:pStyle w:val="ConsPlusNormal"/>
        <w:spacing w:before="220"/>
        <w:ind w:firstLine="540"/>
        <w:jc w:val="both"/>
      </w:pPr>
      <w:r>
        <w:t xml:space="preserve">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w:t>
      </w:r>
      <w:r>
        <w:lastRenderedPageBreak/>
        <w:t>классификации невыясненных поступлений, зачисляемых в федеральный бюджет.</w:t>
      </w:r>
    </w:p>
    <w:p w:rsidR="000D6718" w:rsidRDefault="000D6718">
      <w:pPr>
        <w:pStyle w:val="ConsPlusNormal"/>
        <w:spacing w:before="220"/>
        <w:ind w:firstLine="540"/>
        <w:jc w:val="both"/>
      </w:pPr>
      <w:r>
        <w:t xml:space="preserve">16.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55" w:history="1">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составленной им Заявки на возврат в следующих случаях:</w:t>
      </w:r>
    </w:p>
    <w:p w:rsidR="000D6718" w:rsidRDefault="000D6718">
      <w:pPr>
        <w:pStyle w:val="ConsPlusNormal"/>
        <w:jc w:val="both"/>
      </w:pPr>
      <w:r>
        <w:t xml:space="preserve">(в ред. </w:t>
      </w:r>
      <w:hyperlink r:id="rId56" w:history="1">
        <w:r>
          <w:rPr>
            <w:color w:val="0000FF"/>
          </w:rPr>
          <w:t>Приказа</w:t>
        </w:r>
      </w:hyperlink>
      <w:r>
        <w:t xml:space="preserve"> Минфина России от 12.10.2021 N 150н)</w:t>
      </w:r>
    </w:p>
    <w:p w:rsidR="000D6718" w:rsidRDefault="000D6718">
      <w:pPr>
        <w:pStyle w:val="ConsPlusNormal"/>
        <w:spacing w:before="220"/>
        <w:ind w:firstLine="540"/>
        <w:jc w:val="both"/>
      </w:pPr>
      <w:bookmarkStart w:id="8" w:name="P166"/>
      <w:bookmarkEnd w:id="8"/>
      <w:r>
        <w:t>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0D6718" w:rsidRDefault="000D6718">
      <w:pPr>
        <w:pStyle w:val="ConsPlusNormal"/>
        <w:spacing w:before="220"/>
        <w:ind w:firstLine="540"/>
        <w:jc w:val="both"/>
      </w:pPr>
      <w:bookmarkStart w:id="9" w:name="P167"/>
      <w:bookmarkEnd w:id="9"/>
      <w:r>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0D6718" w:rsidRDefault="000D6718">
      <w:pPr>
        <w:pStyle w:val="ConsPlusNormal"/>
        <w:spacing w:before="220"/>
        <w:ind w:firstLine="540"/>
        <w:jc w:val="both"/>
      </w:pPr>
      <w:bookmarkStart w:id="10" w:name="P168"/>
      <w:bookmarkEnd w:id="10"/>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44" w:history="1">
        <w:r>
          <w:rPr>
            <w:color w:val="0000FF"/>
          </w:rPr>
          <w:t>пунктом 56</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принадлежности платежа с отказом от принятия на учет данного поступления.</w:t>
      </w:r>
    </w:p>
    <w:p w:rsidR="000D6718" w:rsidRDefault="000D6718">
      <w:pPr>
        <w:pStyle w:val="ConsPlusNormal"/>
        <w:spacing w:before="220"/>
        <w:ind w:firstLine="540"/>
        <w:jc w:val="both"/>
      </w:pPr>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с отказом от указанных в Запросе на выяснение принадлежности платежа поступлений.</w:t>
      </w:r>
    </w:p>
    <w:p w:rsidR="000D6718" w:rsidRDefault="000D6718">
      <w:pPr>
        <w:pStyle w:val="ConsPlusNormal"/>
        <w:spacing w:before="220"/>
        <w:ind w:firstLine="540"/>
        <w:jc w:val="both"/>
      </w:pPr>
      <w:r>
        <w:t xml:space="preserve">Абзац утратил силу. - </w:t>
      </w:r>
      <w:hyperlink r:id="rId57" w:history="1">
        <w:r>
          <w:rPr>
            <w:color w:val="0000FF"/>
          </w:rPr>
          <w:t>Приказ</w:t>
        </w:r>
      </w:hyperlink>
      <w:r>
        <w:t xml:space="preserve"> Минфина России от 12.10.2021 N 150н.</w:t>
      </w:r>
    </w:p>
    <w:p w:rsidR="000D6718" w:rsidRDefault="000D6718">
      <w:pPr>
        <w:pStyle w:val="ConsPlusNormal"/>
        <w:spacing w:before="220"/>
        <w:ind w:firstLine="540"/>
        <w:jc w:val="both"/>
      </w:pPr>
      <w:r>
        <w:t xml:space="preserve">Возврат невыясненных поступлений, предусмотренных </w:t>
      </w:r>
      <w:hyperlink w:anchor="P168" w:history="1">
        <w:r>
          <w:rPr>
            <w:color w:val="0000FF"/>
          </w:rPr>
          <w:t>подпунктом "в"</w:t>
        </w:r>
      </w:hyperlink>
      <w:r>
        <w:t xml:space="preserve"> настоящего пункта, осуществляется в срок не позднее 3-х рабочих дней со дня, следующего за днем поступления последнего Уведомления об уточнении вида и принадлежности платежа с отказом от принятия на учет данного поступления в соответствии с положениями </w:t>
      </w:r>
      <w:hyperlink w:anchor="P168" w:history="1">
        <w:r>
          <w:rPr>
            <w:color w:val="0000FF"/>
          </w:rPr>
          <w:t>подпункта "в"</w:t>
        </w:r>
      </w:hyperlink>
      <w:r>
        <w:t xml:space="preserve"> настоящего пункта.</w:t>
      </w:r>
    </w:p>
    <w:p w:rsidR="000D6718" w:rsidRDefault="000D6718">
      <w:pPr>
        <w:pStyle w:val="ConsPlusNormal"/>
        <w:spacing w:before="220"/>
        <w:ind w:firstLine="540"/>
        <w:jc w:val="both"/>
      </w:pPr>
      <w:r>
        <w:t>В Заявке на возврат невыясненных поступлений в реквизите, предназначенном для указания назначения платежа (далее - реквизит "Назначение платежа"), указывается:</w:t>
      </w:r>
    </w:p>
    <w:p w:rsidR="000D6718" w:rsidRDefault="000D6718">
      <w:pPr>
        <w:pStyle w:val="ConsPlusNormal"/>
        <w:spacing w:before="220"/>
        <w:ind w:firstLine="540"/>
        <w:jc w:val="both"/>
      </w:pPr>
      <w:r>
        <w:t xml:space="preserve">при возврате невыясненных поступлений, предусмотренных </w:t>
      </w:r>
      <w:hyperlink w:anchor="P166" w:history="1">
        <w:r>
          <w:rPr>
            <w:color w:val="0000FF"/>
          </w:rPr>
          <w:t>подпунктами "а"</w:t>
        </w:r>
      </w:hyperlink>
      <w:r>
        <w:t xml:space="preserve"> и </w:t>
      </w:r>
      <w:hyperlink w:anchor="P168" w:history="1">
        <w:r>
          <w:rPr>
            <w:color w:val="0000FF"/>
          </w:rPr>
          <w:t>"в"</w:t>
        </w:r>
      </w:hyperlink>
      <w:r>
        <w:t xml:space="preserve"> настоящего пункта: "Возврат ошибочно перечисленных поступлений (с указанием причины возврата)";</w:t>
      </w:r>
    </w:p>
    <w:p w:rsidR="000D6718" w:rsidRDefault="000D6718">
      <w:pPr>
        <w:pStyle w:val="ConsPlusNormal"/>
        <w:spacing w:before="220"/>
        <w:ind w:firstLine="540"/>
        <w:jc w:val="both"/>
      </w:pPr>
      <w:r>
        <w:t xml:space="preserve">при возврате невыясненных поступлений, предусмотренных </w:t>
      </w:r>
      <w:hyperlink w:anchor="P167" w:history="1">
        <w:r>
          <w:rPr>
            <w:color w:val="0000FF"/>
          </w:rPr>
          <w:t>подпунктом "б"</w:t>
        </w:r>
      </w:hyperlink>
      <w:r>
        <w:t xml:space="preserve"> настоящего </w:t>
      </w:r>
      <w:r>
        <w:lastRenderedPageBreak/>
        <w:t>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0D6718" w:rsidRDefault="000D6718">
      <w:pPr>
        <w:pStyle w:val="ConsPlusNormal"/>
        <w:spacing w:before="220"/>
        <w:ind w:firstLine="540"/>
        <w:jc w:val="both"/>
      </w:pPr>
      <w:r>
        <w:t>17.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Запросы на выяснение принадлежности платежа подлежат отмене.</w:t>
      </w:r>
    </w:p>
    <w:p w:rsidR="000D6718" w:rsidRDefault="000D6718">
      <w:pPr>
        <w:pStyle w:val="ConsPlusNormal"/>
        <w:spacing w:before="220"/>
        <w:ind w:firstLine="540"/>
        <w:jc w:val="both"/>
      </w:pPr>
      <w:r>
        <w:t>Перечисление невыясненных поступлений осуществляется в срок, не превышающий 3-х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Заявки на возврат, с указанием в реквизите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
    <w:p w:rsidR="000D6718" w:rsidRDefault="000D6718">
      <w:pPr>
        <w:pStyle w:val="ConsPlusNormal"/>
        <w:jc w:val="both"/>
      </w:pPr>
      <w:r>
        <w:t xml:space="preserve">(п. 17 в ред. </w:t>
      </w:r>
      <w:hyperlink r:id="rId58" w:history="1">
        <w:r>
          <w:rPr>
            <w:color w:val="0000FF"/>
          </w:rPr>
          <w:t>Приказа</w:t>
        </w:r>
      </w:hyperlink>
      <w:r>
        <w:t xml:space="preserve"> Минфина России от 12.10.2021 N 150н)</w:t>
      </w:r>
    </w:p>
    <w:p w:rsidR="000D6718" w:rsidRDefault="000D6718">
      <w:pPr>
        <w:pStyle w:val="ConsPlusNormal"/>
        <w:spacing w:before="220"/>
        <w:ind w:firstLine="540"/>
        <w:jc w:val="both"/>
      </w:pPr>
      <w:r>
        <w:t>18. Поступления, не администрируемые налоговыми органами,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0D6718" w:rsidRDefault="000D6718">
      <w:pPr>
        <w:pStyle w:val="ConsPlusNormal"/>
        <w:spacing w:before="220"/>
        <w:ind w:firstLine="540"/>
        <w:jc w:val="both"/>
      </w:pPr>
      <w:r>
        <w:t>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0D6718" w:rsidRDefault="000D6718">
      <w:pPr>
        <w:pStyle w:val="ConsPlusNormal"/>
        <w:spacing w:before="220"/>
        <w:ind w:firstLine="540"/>
        <w:jc w:val="both"/>
      </w:pPr>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предназначенном для примечания,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
    <w:p w:rsidR="000D6718" w:rsidRDefault="000D6718">
      <w:pPr>
        <w:pStyle w:val="ConsPlusNormal"/>
        <w:spacing w:before="220"/>
        <w:ind w:firstLine="540"/>
        <w:jc w:val="both"/>
      </w:pPr>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2-го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87" w:history="1">
        <w:r>
          <w:rPr>
            <w:color w:val="0000FF"/>
          </w:rPr>
          <w:t>приложению N 5</w:t>
        </w:r>
      </w:hyperlink>
      <w:r>
        <w:t xml:space="preserve"> к настоящему Порядку (код формы по КФД 0531477) (далее - Реестр передаваемых (принимаемых) платежей) и направляет его в орган Федерального казначейства по месту зачисления платежа.</w:t>
      </w:r>
    </w:p>
    <w:p w:rsidR="000D6718" w:rsidRDefault="000D6718">
      <w:pPr>
        <w:pStyle w:val="ConsPlusNormal"/>
        <w:spacing w:before="220"/>
        <w:ind w:firstLine="540"/>
        <w:jc w:val="both"/>
      </w:pPr>
      <w:r>
        <w:t xml:space="preserve">При этом в Реестре передаваемых (принимаемых) платежей в </w:t>
      </w:r>
      <w:hyperlink w:anchor="P1137" w:history="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235" w:history="1">
        <w:r>
          <w:rPr>
            <w:color w:val="0000FF"/>
          </w:rPr>
          <w:t>приложению N 6</w:t>
        </w:r>
      </w:hyperlink>
      <w:r>
        <w:t xml:space="preserve"> к настоящему Порядку (код формы по КФД 0531456) (далее - Ведомость учета невыясненных поступлений).</w:t>
      </w:r>
    </w:p>
    <w:p w:rsidR="000D6718" w:rsidRDefault="000D6718">
      <w:pPr>
        <w:pStyle w:val="ConsPlusNormal"/>
        <w:spacing w:before="220"/>
        <w:ind w:firstLine="540"/>
        <w:jc w:val="both"/>
      </w:pPr>
      <w:r>
        <w:t xml:space="preserve">В случае уточнения платежа физического лица, включенного в платежное поручение на </w:t>
      </w:r>
      <w:r>
        <w:lastRenderedPageBreak/>
        <w:t xml:space="preserve">общую сумму с реестром, в </w:t>
      </w:r>
      <w:hyperlink w:anchor="P1134" w:history="1">
        <w:r>
          <w:rPr>
            <w:color w:val="0000FF"/>
          </w:rPr>
          <w:t>графах 1</w:t>
        </w:r>
      </w:hyperlink>
      <w:r>
        <w:t xml:space="preserve"> и </w:t>
      </w:r>
      <w:hyperlink w:anchor="P1135" w:history="1">
        <w:r>
          <w:rPr>
            <w:color w:val="0000FF"/>
          </w:rPr>
          <w:t>2</w:t>
        </w:r>
      </w:hyperlink>
      <w:r>
        <w:t xml:space="preserve"> указываются дата и номер платежного поручения на общую сумму с реестром, а в </w:t>
      </w:r>
      <w:hyperlink w:anchor="P1136" w:history="1">
        <w:r>
          <w:rPr>
            <w:color w:val="0000FF"/>
          </w:rPr>
          <w:t>графах 3</w:t>
        </w:r>
      </w:hyperlink>
      <w:r>
        <w:t xml:space="preserve"> и </w:t>
      </w:r>
      <w:hyperlink w:anchor="P1145" w:history="1">
        <w:r>
          <w:rPr>
            <w:color w:val="0000FF"/>
          </w:rPr>
          <w:t>12</w:t>
        </w:r>
      </w:hyperlink>
      <w:r>
        <w:t xml:space="preserve"> указываются номер строки реестра и сумма платежа по данной строке реестра.</w:t>
      </w:r>
    </w:p>
    <w:p w:rsidR="000D6718" w:rsidRDefault="000D6718">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0D6718" w:rsidRDefault="000D6718">
      <w:pPr>
        <w:pStyle w:val="ConsPlusNormal"/>
        <w:spacing w:before="22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0D6718" w:rsidRDefault="000D6718">
      <w:pPr>
        <w:pStyle w:val="ConsPlusNormal"/>
        <w:spacing w:before="220"/>
        <w:ind w:firstLine="540"/>
        <w:jc w:val="both"/>
      </w:pPr>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2-х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 приложением распоряжений.</w:t>
      </w:r>
    </w:p>
    <w:p w:rsidR="000D6718" w:rsidRDefault="000D6718">
      <w:pPr>
        <w:pStyle w:val="ConsPlusNormal"/>
        <w:jc w:val="both"/>
      </w:pPr>
      <w:r>
        <w:t xml:space="preserve">(в ред. </w:t>
      </w:r>
      <w:hyperlink r:id="rId59"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19. </w:t>
      </w:r>
      <w:hyperlink w:anchor="P1235"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0D6718" w:rsidRDefault="000D6718">
      <w:pPr>
        <w:pStyle w:val="ConsPlusNormal"/>
        <w:spacing w:before="220"/>
        <w:ind w:firstLine="540"/>
        <w:jc w:val="both"/>
      </w:pPr>
      <w:r>
        <w:t xml:space="preserve">При необходимости </w:t>
      </w:r>
      <w:hyperlink w:anchor="P1235" w:history="1">
        <w:r>
          <w:rPr>
            <w:color w:val="0000FF"/>
          </w:rPr>
          <w:t>Ведомость</w:t>
        </w:r>
      </w:hyperlink>
      <w:r>
        <w:t xml:space="preserve"> учета невыясненных поступлений может быть сформирована за требуемый период текущего года.</w:t>
      </w:r>
    </w:p>
    <w:p w:rsidR="000D6718" w:rsidRDefault="000D6718">
      <w:pPr>
        <w:pStyle w:val="ConsPlusNormal"/>
        <w:spacing w:before="220"/>
        <w:ind w:firstLine="540"/>
        <w:jc w:val="both"/>
      </w:pPr>
      <w:r>
        <w:t xml:space="preserve">В </w:t>
      </w:r>
      <w:hyperlink w:anchor="P1268" w:history="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0D6718" w:rsidRDefault="000D6718">
      <w:pPr>
        <w:pStyle w:val="ConsPlusNormal"/>
        <w:spacing w:before="220"/>
        <w:ind w:firstLine="540"/>
        <w:jc w:val="both"/>
      </w:pPr>
      <w:r>
        <w:t xml:space="preserve">в </w:t>
      </w:r>
      <w:hyperlink w:anchor="P1268" w:history="1">
        <w:r>
          <w:rPr>
            <w:color w:val="0000FF"/>
          </w:rPr>
          <w:t>графе 1</w:t>
        </w:r>
      </w:hyperlink>
      <w:r>
        <w:t xml:space="preserve"> "Год возникновения" - год, в котором осуществлялось зачисление невыясненных поступлений;</w:t>
      </w:r>
    </w:p>
    <w:p w:rsidR="000D6718" w:rsidRDefault="000D6718">
      <w:pPr>
        <w:pStyle w:val="ConsPlusNormal"/>
        <w:spacing w:before="220"/>
        <w:ind w:firstLine="540"/>
        <w:jc w:val="both"/>
      </w:pPr>
      <w:r>
        <w:t xml:space="preserve">в </w:t>
      </w:r>
      <w:hyperlink w:anchor="P1268" w:history="1">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268" w:history="1">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w:t>
      </w:r>
      <w:hyperlink w:anchor="P1235" w:history="1">
        <w:r>
          <w:rPr>
            <w:color w:val="0000FF"/>
          </w:rPr>
          <w:t>Ведомости</w:t>
        </w:r>
      </w:hyperlink>
      <w:r>
        <w:t xml:space="preserve"> учета невыясненных поступлений, отраженных в </w:t>
      </w:r>
      <w:hyperlink w:anchor="P1268" w:history="1">
        <w:r>
          <w:rPr>
            <w:color w:val="0000FF"/>
          </w:rPr>
          <w:t>графе 2</w:t>
        </w:r>
      </w:hyperlink>
      <w:r>
        <w:t>;</w:t>
      </w:r>
    </w:p>
    <w:p w:rsidR="000D6718" w:rsidRDefault="000D6718">
      <w:pPr>
        <w:pStyle w:val="ConsPlusNormal"/>
        <w:spacing w:before="220"/>
        <w:ind w:firstLine="540"/>
        <w:jc w:val="both"/>
      </w:pPr>
      <w:r>
        <w:t xml:space="preserve">в </w:t>
      </w:r>
      <w:hyperlink w:anchor="P1268" w:history="1">
        <w:r>
          <w:rPr>
            <w:color w:val="0000FF"/>
          </w:rPr>
          <w:t>графе 3</w:t>
        </w:r>
      </w:hyperlink>
      <w:r>
        <w:t xml:space="preserve"> "Поступило за период" - суммы зачисленных невыясненных поступлений за период, за который сформирована </w:t>
      </w:r>
      <w:hyperlink w:anchor="P1235"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268" w:history="1">
        <w:r>
          <w:rPr>
            <w:color w:val="0000FF"/>
          </w:rPr>
          <w:t>строке</w:t>
        </w:r>
      </w:hyperlink>
      <w:r>
        <w:t xml:space="preserve"> "Итого" должна быть равна сумме зачисленных невыясненных поступлений за период, за который сформирована </w:t>
      </w:r>
      <w:hyperlink w:anchor="P1235" w:history="1">
        <w:r>
          <w:rPr>
            <w:color w:val="0000FF"/>
          </w:rPr>
          <w:t>Ведомость</w:t>
        </w:r>
      </w:hyperlink>
      <w:r>
        <w:t xml:space="preserve"> учета невыясненных поступлений, отраженных в </w:t>
      </w:r>
      <w:hyperlink w:anchor="P1268" w:history="1">
        <w:r>
          <w:rPr>
            <w:color w:val="0000FF"/>
          </w:rPr>
          <w:t>графе 3</w:t>
        </w:r>
      </w:hyperlink>
      <w:r>
        <w:t>;</w:t>
      </w:r>
    </w:p>
    <w:p w:rsidR="000D6718" w:rsidRDefault="000D6718">
      <w:pPr>
        <w:pStyle w:val="ConsPlusNormal"/>
        <w:spacing w:before="220"/>
        <w:ind w:firstLine="540"/>
        <w:jc w:val="both"/>
      </w:pPr>
      <w:r>
        <w:t xml:space="preserve">в </w:t>
      </w:r>
      <w:hyperlink w:anchor="P1268" w:history="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w:t>
      </w:r>
      <w:hyperlink w:anchor="P1235"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268" w:history="1">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w:t>
      </w:r>
      <w:hyperlink w:anchor="P1235" w:history="1">
        <w:r>
          <w:rPr>
            <w:color w:val="0000FF"/>
          </w:rPr>
          <w:t>Ведомость</w:t>
        </w:r>
      </w:hyperlink>
      <w:r>
        <w:t xml:space="preserve"> учета невыясненных поступлений, отраженных в </w:t>
      </w:r>
      <w:hyperlink w:anchor="P1268" w:history="1">
        <w:r>
          <w:rPr>
            <w:color w:val="0000FF"/>
          </w:rPr>
          <w:t>графе 4</w:t>
        </w:r>
      </w:hyperlink>
      <w:r>
        <w:t>;</w:t>
      </w:r>
    </w:p>
    <w:p w:rsidR="000D6718" w:rsidRDefault="000D6718">
      <w:pPr>
        <w:pStyle w:val="ConsPlusNormal"/>
        <w:spacing w:before="220"/>
        <w:ind w:firstLine="540"/>
        <w:jc w:val="both"/>
      </w:pPr>
      <w:r>
        <w:lastRenderedPageBreak/>
        <w:t xml:space="preserve">в </w:t>
      </w:r>
      <w:hyperlink w:anchor="P1268" w:history="1">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w:t>
      </w:r>
      <w:hyperlink w:anchor="P1235" w:history="1">
        <w:r>
          <w:rPr>
            <w:color w:val="0000FF"/>
          </w:rPr>
          <w:t>Ведомости</w:t>
        </w:r>
      </w:hyperlink>
      <w:r>
        <w:t xml:space="preserve"> учета невыясненных поступлений, рассчитанные как суммы показателей </w:t>
      </w:r>
      <w:hyperlink w:anchor="P1268" w:history="1">
        <w:r>
          <w:rPr>
            <w:color w:val="0000FF"/>
          </w:rPr>
          <w:t>граф 2</w:t>
        </w:r>
      </w:hyperlink>
      <w:r>
        <w:t xml:space="preserve"> "Остаток на начало периода" и </w:t>
      </w:r>
      <w:hyperlink w:anchor="P1268" w:history="1">
        <w:r>
          <w:rPr>
            <w:color w:val="0000FF"/>
          </w:rPr>
          <w:t>3</w:t>
        </w:r>
      </w:hyperlink>
      <w:r>
        <w:t xml:space="preserve"> "Поступило за период", уменьшенные на сумму показателя </w:t>
      </w:r>
      <w:hyperlink w:anchor="P1268" w:history="1">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268" w:history="1">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w:t>
      </w:r>
      <w:hyperlink w:anchor="P1235" w:history="1">
        <w:r>
          <w:rPr>
            <w:color w:val="0000FF"/>
          </w:rPr>
          <w:t>Ведомости</w:t>
        </w:r>
      </w:hyperlink>
      <w:r>
        <w:t xml:space="preserve"> учета невыясненных поступлений, отраженных в </w:t>
      </w:r>
      <w:hyperlink w:anchor="P1268" w:history="1">
        <w:r>
          <w:rPr>
            <w:color w:val="0000FF"/>
          </w:rPr>
          <w:t>графе 5</w:t>
        </w:r>
      </w:hyperlink>
      <w:r>
        <w:t>.</w:t>
      </w:r>
    </w:p>
    <w:p w:rsidR="000D6718" w:rsidRDefault="000D6718">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w:t>
      </w:r>
      <w:hyperlink w:anchor="P1235" w:history="1">
        <w:r>
          <w:rPr>
            <w:color w:val="0000FF"/>
          </w:rPr>
          <w:t>Ведомости</w:t>
        </w:r>
      </w:hyperlink>
      <w:r>
        <w:t xml:space="preserve"> учета невыясненных поступлений со знаком "минус". Общая сумма по </w:t>
      </w:r>
      <w:hyperlink w:anchor="P1296" w:history="1">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w:t>
      </w:r>
      <w:hyperlink w:anchor="P1235" w:history="1">
        <w:r>
          <w:rPr>
            <w:color w:val="0000FF"/>
          </w:rPr>
          <w:t>Ведомости</w:t>
        </w:r>
      </w:hyperlink>
      <w:r>
        <w:t xml:space="preserve"> учета невыясненных поступлений. При этом сумма по </w:t>
      </w:r>
      <w:hyperlink w:anchor="P1296" w:history="1">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68" w:history="1">
        <w:r>
          <w:rPr>
            <w:color w:val="0000FF"/>
          </w:rPr>
          <w:t>строке</w:t>
        </w:r>
      </w:hyperlink>
      <w:r>
        <w:t xml:space="preserve"> "Итого".</w:t>
      </w:r>
    </w:p>
    <w:p w:rsidR="000D6718" w:rsidRDefault="000D6718">
      <w:pPr>
        <w:pStyle w:val="ConsPlusNormal"/>
        <w:spacing w:before="220"/>
        <w:ind w:firstLine="540"/>
        <w:jc w:val="both"/>
      </w:pPr>
      <w:r>
        <w:t xml:space="preserve">В </w:t>
      </w:r>
      <w:hyperlink w:anchor="P1296" w:history="1">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296" w:history="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0D6718" w:rsidRDefault="000D6718">
      <w:pPr>
        <w:pStyle w:val="ConsPlusNormal"/>
        <w:spacing w:before="220"/>
        <w:ind w:firstLine="540"/>
        <w:jc w:val="both"/>
      </w:pPr>
      <w:r>
        <w:t xml:space="preserve">Платежи, поступившие на единые счета бюджетов и включенные в </w:t>
      </w:r>
      <w:hyperlink w:anchor="P1087" w:history="1">
        <w:r>
          <w:rPr>
            <w:color w:val="0000FF"/>
          </w:rPr>
          <w:t>Реестр</w:t>
        </w:r>
      </w:hyperlink>
      <w:r>
        <w:t xml:space="preserve"> передаваемых (принимаемых) платежей, отражаются в </w:t>
      </w:r>
      <w:hyperlink w:anchor="P1235" w:history="1">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w:t>
      </w:r>
      <w:hyperlink w:anchor="P1087" w:history="1">
        <w:r>
          <w:rPr>
            <w:color w:val="0000FF"/>
          </w:rPr>
          <w:t>Реестре</w:t>
        </w:r>
      </w:hyperlink>
      <w:r>
        <w:t xml:space="preserve">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w:t>
      </w:r>
      <w:hyperlink w:anchor="P1087" w:history="1">
        <w:r>
          <w:rPr>
            <w:color w:val="0000FF"/>
          </w:rPr>
          <w:t>Реестр</w:t>
        </w:r>
      </w:hyperlink>
      <w:r>
        <w:t xml:space="preserve"> передаваемых (принимаемых) платежей, с указанием в </w:t>
      </w:r>
      <w:hyperlink w:anchor="P1296" w:history="1">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w:t>
      </w:r>
      <w:hyperlink w:anchor="P1087" w:history="1">
        <w:r>
          <w:rPr>
            <w:color w:val="0000FF"/>
          </w:rPr>
          <w:t>Реестре</w:t>
        </w:r>
      </w:hyperlink>
      <w:r>
        <w:t xml:space="preserve"> передаваемых (принимаемых) платежей, и реквизитов </w:t>
      </w:r>
      <w:hyperlink w:anchor="P1087" w:history="1">
        <w:r>
          <w:rPr>
            <w:color w:val="0000FF"/>
          </w:rPr>
          <w:t>Реестра</w:t>
        </w:r>
      </w:hyperlink>
      <w:r>
        <w:t xml:space="preserve"> передаваемых (принимаемых) платежей (номер и дата документа).</w:t>
      </w:r>
    </w:p>
    <w:p w:rsidR="000D6718" w:rsidRDefault="000D6718">
      <w:pPr>
        <w:pStyle w:val="ConsPlusNormal"/>
        <w:spacing w:before="220"/>
        <w:ind w:firstLine="540"/>
        <w:jc w:val="both"/>
      </w:pPr>
      <w:r>
        <w:t>20. Погашение межбюджетной задолженности прошлых лет производится в следующем порядке:</w:t>
      </w:r>
    </w:p>
    <w:p w:rsidR="000D6718" w:rsidRDefault="000D6718">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421" w:history="1">
        <w:r>
          <w:rPr>
            <w:color w:val="0000FF"/>
          </w:rPr>
          <w:t>приложению N 7</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0D6718" w:rsidRDefault="000D6718">
      <w:pPr>
        <w:pStyle w:val="ConsPlusNormal"/>
        <w:spacing w:before="220"/>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421"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0D6718" w:rsidRDefault="000D6718">
      <w:pPr>
        <w:pStyle w:val="ConsPlusNormal"/>
        <w:spacing w:before="220"/>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w:t>
      </w:r>
      <w:r>
        <w:lastRenderedPageBreak/>
        <w:t xml:space="preserve">суммой задолженности, указанной в </w:t>
      </w:r>
      <w:hyperlink w:anchor="P1421"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421"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Заявкой на возврат на сумму возникшей задолженности.</w:t>
      </w:r>
    </w:p>
    <w:p w:rsidR="000D6718" w:rsidRDefault="000D6718">
      <w:pPr>
        <w:pStyle w:val="ConsPlusNormal"/>
        <w:spacing w:before="220"/>
        <w:ind w:firstLine="540"/>
        <w:jc w:val="both"/>
      </w:pPr>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0D6718" w:rsidRDefault="000D6718">
      <w:pPr>
        <w:pStyle w:val="ConsPlusNormal"/>
        <w:spacing w:before="220"/>
        <w:ind w:firstLine="540"/>
        <w:jc w:val="both"/>
      </w:pPr>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0D6718" w:rsidRDefault="000D6718">
      <w:pPr>
        <w:pStyle w:val="ConsPlusNormal"/>
        <w:spacing w:before="22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446" w:history="1">
        <w:r>
          <w:rPr>
            <w:color w:val="0000FF"/>
          </w:rPr>
          <w:t>строке</w:t>
        </w:r>
      </w:hyperlink>
      <w:r>
        <w:t xml:space="preserve"> "Наименование бюджета" отражается восьмизначный код </w:t>
      </w:r>
      <w:hyperlink r:id="rId60" w:history="1">
        <w:r>
          <w:rPr>
            <w:color w:val="0000FF"/>
          </w:rPr>
          <w:t>ОКТМО</w:t>
        </w:r>
      </w:hyperlink>
      <w:r>
        <w:t>, с учетом следующих особенностей:</w:t>
      </w:r>
    </w:p>
    <w:p w:rsidR="000D6718" w:rsidRDefault="000D6718">
      <w:pPr>
        <w:pStyle w:val="ConsPlusNormal"/>
        <w:spacing w:before="220"/>
        <w:ind w:firstLine="540"/>
        <w:jc w:val="both"/>
      </w:pPr>
      <w:r>
        <w:t xml:space="preserve">бюджету субъекта Российской Федерации соответствует код </w:t>
      </w:r>
      <w:hyperlink r:id="rId61" w:history="1">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а в остальных разрядах кода - нули (XX 000 000, XX X00 000), отражающий принадлежность к субъекту Российской Федерации (далее - код </w:t>
      </w:r>
      <w:hyperlink r:id="rId62" w:history="1">
        <w:r>
          <w:rPr>
            <w:color w:val="0000FF"/>
          </w:rPr>
          <w:t>ОКТМО</w:t>
        </w:r>
      </w:hyperlink>
      <w:r>
        <w:t xml:space="preserve"> субъекта Российской Федерации);</w:t>
      </w:r>
    </w:p>
    <w:p w:rsidR="000D6718" w:rsidRDefault="000D6718">
      <w:pPr>
        <w:pStyle w:val="ConsPlusNormal"/>
        <w:spacing w:before="220"/>
        <w:ind w:firstLine="540"/>
        <w:jc w:val="both"/>
      </w:pPr>
      <w:r>
        <w:t xml:space="preserve">федеральному бюджету соответствует код </w:t>
      </w:r>
      <w:hyperlink r:id="rId63" w:history="1">
        <w:r>
          <w:rPr>
            <w:color w:val="0000FF"/>
          </w:rPr>
          <w:t>ОКТМО</w:t>
        </w:r>
      </w:hyperlink>
      <w:r>
        <w:t xml:space="preserve"> - "00 000 001";</w:t>
      </w:r>
    </w:p>
    <w:p w:rsidR="000D6718" w:rsidRDefault="000D6718">
      <w:pPr>
        <w:pStyle w:val="ConsPlusNormal"/>
        <w:spacing w:before="220"/>
        <w:ind w:firstLine="540"/>
        <w:jc w:val="both"/>
      </w:pPr>
      <w:r>
        <w:t xml:space="preserve">бюджету Пенсионного фонда Российской Федерации соответствует код </w:t>
      </w:r>
      <w:hyperlink r:id="rId64" w:history="1">
        <w:r>
          <w:rPr>
            <w:color w:val="0000FF"/>
          </w:rPr>
          <w:t>ОКТМО</w:t>
        </w:r>
      </w:hyperlink>
      <w:r>
        <w:t xml:space="preserve"> - "00 000 006";</w:t>
      </w:r>
    </w:p>
    <w:p w:rsidR="000D6718" w:rsidRDefault="000D6718">
      <w:pPr>
        <w:pStyle w:val="ConsPlusNormal"/>
        <w:spacing w:before="220"/>
        <w:ind w:firstLine="540"/>
        <w:jc w:val="both"/>
      </w:pPr>
      <w:r>
        <w:t xml:space="preserve">бюджету Фонда социального страхования соответствует код </w:t>
      </w:r>
      <w:hyperlink r:id="rId65" w:history="1">
        <w:r>
          <w:rPr>
            <w:color w:val="0000FF"/>
          </w:rPr>
          <w:t>ОКТМО</w:t>
        </w:r>
      </w:hyperlink>
      <w:r>
        <w:t xml:space="preserve"> - "00 000 007";</w:t>
      </w:r>
    </w:p>
    <w:p w:rsidR="000D6718" w:rsidRDefault="000D6718">
      <w:pPr>
        <w:pStyle w:val="ConsPlusNormal"/>
        <w:spacing w:before="220"/>
        <w:ind w:firstLine="540"/>
        <w:jc w:val="both"/>
      </w:pPr>
      <w:r>
        <w:t xml:space="preserve">бюджету Фонда обязательного медицинского страхования соответствует код </w:t>
      </w:r>
      <w:hyperlink r:id="rId66" w:history="1">
        <w:r>
          <w:rPr>
            <w:color w:val="0000FF"/>
          </w:rPr>
          <w:t>ОКТМО</w:t>
        </w:r>
      </w:hyperlink>
      <w:r>
        <w:t xml:space="preserve"> - "00 000 008";</w:t>
      </w:r>
    </w:p>
    <w:p w:rsidR="000D6718" w:rsidRDefault="000D6718">
      <w:pPr>
        <w:pStyle w:val="ConsPlusNormal"/>
        <w:spacing w:before="220"/>
        <w:ind w:firstLine="540"/>
        <w:jc w:val="both"/>
      </w:pPr>
      <w:r>
        <w:t xml:space="preserve">бюджету территориального фонда обязательного медицинского страхования соответствует код </w:t>
      </w:r>
      <w:hyperlink r:id="rId67" w:history="1">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0D6718" w:rsidRDefault="000D6718">
      <w:pPr>
        <w:pStyle w:val="ConsPlusNormal"/>
        <w:spacing w:before="220"/>
        <w:ind w:firstLine="540"/>
        <w:jc w:val="both"/>
      </w:pPr>
      <w:r>
        <w:t xml:space="preserve">21. Суммы поступлений за операционный день, сгруппированные по кодам бюджетной классификации и кодам </w:t>
      </w:r>
      <w:hyperlink r:id="rId68"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69"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70"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0D6718" w:rsidRDefault="000D6718">
      <w:pPr>
        <w:pStyle w:val="ConsPlusNormal"/>
        <w:spacing w:before="220"/>
        <w:ind w:firstLine="540"/>
        <w:jc w:val="both"/>
      </w:pPr>
      <w:r>
        <w:t xml:space="preserve">Финансовые органы субъектов Российской Федерации (муниципальных образований), а </w:t>
      </w:r>
      <w:r>
        <w:lastRenderedPageBreak/>
        <w:t xml:space="preserve">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14" w:history="1">
        <w:r>
          <w:rPr>
            <w:color w:val="0000FF"/>
          </w:rPr>
          <w:t>приложению N 8</w:t>
        </w:r>
      </w:hyperlink>
      <w:r>
        <w:t xml:space="preserve"> к настоящему Порядку (код формы по КФД 0531457) в электронном виде, а при отсутствии у финансового органа технической возможности - на бумажном носителе с одновременным представлением на машинном носителе.</w:t>
      </w:r>
    </w:p>
    <w:p w:rsidR="000D6718" w:rsidRDefault="000D6718">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614"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0D6718" w:rsidRDefault="000D6718">
      <w:pPr>
        <w:pStyle w:val="ConsPlusNormal"/>
        <w:spacing w:before="220"/>
        <w:ind w:firstLine="540"/>
        <w:jc w:val="both"/>
      </w:pPr>
      <w:r>
        <w:t xml:space="preserve">Если нормативы, указанные в </w:t>
      </w:r>
      <w:hyperlink w:anchor="P1614"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0D6718" w:rsidRDefault="000D6718">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71" w:history="1">
        <w:r>
          <w:rPr>
            <w:color w:val="0000FF"/>
          </w:rPr>
          <w:t>ОКТМО</w:t>
        </w:r>
      </w:hyperlink>
      <w:r>
        <w:t xml:space="preserve"> субъекта Российской Федерации (муниципального образования).</w:t>
      </w:r>
    </w:p>
    <w:p w:rsidR="000D6718" w:rsidRDefault="000D6718">
      <w:pPr>
        <w:pStyle w:val="ConsPlusNormal"/>
        <w:spacing w:before="220"/>
        <w:ind w:firstLine="540"/>
        <w:jc w:val="both"/>
      </w:pPr>
      <w:r>
        <w:t xml:space="preserve">22. 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Ведомости распределения поступлений по форме согласно </w:t>
      </w:r>
      <w:hyperlink w:anchor="P1724" w:history="1">
        <w:r>
          <w:rPr>
            <w:color w:val="0000FF"/>
          </w:rPr>
          <w:t>приложению N 9</w:t>
        </w:r>
      </w:hyperlink>
      <w:r>
        <w:t xml:space="preserve"> к настоящему Порядку (код формы по КФД 0531458) (далее - Ведомость распределения поступлений).</w:t>
      </w:r>
    </w:p>
    <w:p w:rsidR="000D6718" w:rsidRDefault="000D6718">
      <w:pPr>
        <w:pStyle w:val="ConsPlusNormal"/>
        <w:spacing w:before="220"/>
        <w:ind w:firstLine="540"/>
        <w:jc w:val="both"/>
      </w:pPr>
      <w:hyperlink w:anchor="P1724" w:history="1">
        <w:r>
          <w:rPr>
            <w:color w:val="0000FF"/>
          </w:rPr>
          <w:t>Ведомость</w:t>
        </w:r>
      </w:hyperlink>
      <w:r>
        <w:t xml:space="preserve"> распределения поступлений формируется на основании данных Сводного </w:t>
      </w:r>
      <w:hyperlink w:anchor="P775" w:history="1">
        <w:r>
          <w:rPr>
            <w:color w:val="0000FF"/>
          </w:rPr>
          <w:t>реестра</w:t>
        </w:r>
      </w:hyperlink>
      <w:r>
        <w:t xml:space="preserve"> поступлений и выбытий в разрезе кодов бюджетной классификации и кодов </w:t>
      </w:r>
      <w:hyperlink r:id="rId72" w:history="1">
        <w:r>
          <w:rPr>
            <w:color w:val="0000FF"/>
          </w:rPr>
          <w:t>ОКТМО</w:t>
        </w:r>
      </w:hyperlink>
      <w:r>
        <w:t>.</w:t>
      </w:r>
    </w:p>
    <w:p w:rsidR="000D6718" w:rsidRDefault="000D6718">
      <w:pPr>
        <w:pStyle w:val="ConsPlusNormal"/>
        <w:spacing w:before="220"/>
        <w:ind w:firstLine="540"/>
        <w:jc w:val="both"/>
      </w:pPr>
      <w:r>
        <w:t xml:space="preserve">По </w:t>
      </w:r>
      <w:hyperlink w:anchor="P1826"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73" w:history="1">
        <w:r>
          <w:rPr>
            <w:color w:val="0000FF"/>
          </w:rPr>
          <w:t>ОКТМО</w:t>
        </w:r>
      </w:hyperlink>
      <w:r>
        <w:t>.</w:t>
      </w:r>
    </w:p>
    <w:p w:rsidR="000D6718" w:rsidRDefault="000D6718">
      <w:pPr>
        <w:pStyle w:val="ConsPlusNormal"/>
        <w:spacing w:before="220"/>
        <w:ind w:firstLine="540"/>
        <w:jc w:val="both"/>
      </w:pPr>
      <w:r>
        <w:t xml:space="preserve">По </w:t>
      </w:r>
      <w:hyperlink w:anchor="P1847"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74" w:history="1">
        <w:r>
          <w:rPr>
            <w:color w:val="0000FF"/>
          </w:rPr>
          <w:t>ОКТМО</w:t>
        </w:r>
      </w:hyperlink>
      <w:r>
        <w:t>.</w:t>
      </w:r>
    </w:p>
    <w:p w:rsidR="000D6718" w:rsidRDefault="000D6718">
      <w:pPr>
        <w:pStyle w:val="ConsPlusNormal"/>
        <w:spacing w:before="220"/>
        <w:ind w:firstLine="540"/>
        <w:jc w:val="both"/>
      </w:pPr>
      <w:r>
        <w:t xml:space="preserve">Показатели по строкам </w:t>
      </w:r>
      <w:hyperlink w:anchor="P1805" w:history="1">
        <w:r>
          <w:rPr>
            <w:color w:val="0000FF"/>
          </w:rPr>
          <w:t>"Остаток на начало дня"</w:t>
        </w:r>
      </w:hyperlink>
      <w:r>
        <w:t xml:space="preserve"> и </w:t>
      </w:r>
      <w:hyperlink w:anchor="P1868" w:history="1">
        <w:r>
          <w:rPr>
            <w:color w:val="0000FF"/>
          </w:rPr>
          <w:t>"Остаток на конец дня"</w:t>
        </w:r>
      </w:hyperlink>
      <w:r>
        <w:t xml:space="preserve"> графы "Всего" должны равняться соответствующим показателям, отраженным в Сводном </w:t>
      </w:r>
      <w:hyperlink w:anchor="P775" w:history="1">
        <w:r>
          <w:rPr>
            <w:color w:val="0000FF"/>
          </w:rPr>
          <w:t>реестре</w:t>
        </w:r>
      </w:hyperlink>
      <w:r>
        <w:t xml:space="preserve"> поступлений и выбытий.</w:t>
      </w:r>
    </w:p>
    <w:p w:rsidR="000D6718" w:rsidRDefault="000D6718">
      <w:pPr>
        <w:pStyle w:val="ConsPlusNormal"/>
        <w:spacing w:before="220"/>
        <w:ind w:firstLine="540"/>
        <w:jc w:val="both"/>
      </w:pPr>
      <w:r>
        <w:t xml:space="preserve">23. При наличии в документах операционного дня Уведомлений о поступлениях в иностранной валюте, Уведомлений об уточнении вида и принадлежности платежа, Справок органа Федерального казначейства, документов на перечисление (взыскание) из бюджетов, а также операций по их исполнению орган Федерального казначейства отражает их в Ведомости учета внутриказначейских операций по форме согласно </w:t>
      </w:r>
      <w:hyperlink w:anchor="P1961" w:history="1">
        <w:r>
          <w:rPr>
            <w:color w:val="0000FF"/>
          </w:rPr>
          <w:t>приложению N 10</w:t>
        </w:r>
      </w:hyperlink>
      <w:r>
        <w:t xml:space="preserve"> к настоящему Порядку (код формы по КФД 0531459) (далее - Ведомость учета внутриказначейских операций).</w:t>
      </w:r>
    </w:p>
    <w:p w:rsidR="000D6718" w:rsidRDefault="000D6718">
      <w:pPr>
        <w:pStyle w:val="ConsPlusNormal"/>
        <w:spacing w:before="220"/>
        <w:ind w:firstLine="540"/>
        <w:jc w:val="both"/>
      </w:pPr>
      <w:hyperlink w:anchor="P1961" w:history="1">
        <w:r>
          <w:rPr>
            <w:color w:val="0000FF"/>
          </w:rPr>
          <w:t>Ведомость</w:t>
        </w:r>
      </w:hyperlink>
      <w:r>
        <w:t xml:space="preserve"> учета внутриказначейских операций формируется в разрезе кодов бюджетной классификации в пределах сумм по каждому бюджету по данным </w:t>
      </w:r>
      <w:hyperlink w:anchor="P1724" w:history="1">
        <w:r>
          <w:rPr>
            <w:color w:val="0000FF"/>
          </w:rPr>
          <w:t>Ведомости</w:t>
        </w:r>
      </w:hyperlink>
      <w:r>
        <w:t xml:space="preserve"> распределения поступлений. По каждому коду бюджетной классификации в разрезе кодов </w:t>
      </w:r>
      <w:hyperlink r:id="rId75" w:history="1">
        <w:r>
          <w:rPr>
            <w:color w:val="0000FF"/>
          </w:rPr>
          <w:t>ОКТМО</w:t>
        </w:r>
      </w:hyperlink>
      <w:r>
        <w:t xml:space="preserve"> подводятся подитоги распределения поступлений в бюджеты.</w:t>
      </w:r>
    </w:p>
    <w:p w:rsidR="000D6718" w:rsidRDefault="000D6718">
      <w:pPr>
        <w:pStyle w:val="ConsPlusNormal"/>
        <w:spacing w:before="220"/>
        <w:ind w:firstLine="540"/>
        <w:jc w:val="both"/>
      </w:pPr>
      <w:r>
        <w:lastRenderedPageBreak/>
        <w:t>24.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При составлении Уведомления об уточнении вида и принадлежности платежа необходимо учитывать следующее:</w:t>
      </w:r>
    </w:p>
    <w:p w:rsidR="000D6718" w:rsidRDefault="000D6718">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0D6718" w:rsidRDefault="000D6718">
      <w:pPr>
        <w:pStyle w:val="ConsPlusNormal"/>
        <w:spacing w:before="22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0D6718" w:rsidRDefault="000D6718">
      <w:pPr>
        <w:pStyle w:val="ConsPlusNormal"/>
        <w:spacing w:before="220"/>
        <w:ind w:firstLine="540"/>
        <w:jc w:val="both"/>
      </w:pPr>
      <w:r>
        <w:t>25. Для осуществления уточнения платежей, администрируемых налоговыми органами, между субъектами Российской Федерации (далее - межрегиональное уточнение платежей) налоговый орган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представленное налоговым органом. Межрегиональное уточнение платежей, администрируемых налоговыми органами, осуществляется в следующем порядке.</w:t>
      </w:r>
    </w:p>
    <w:p w:rsidR="000D6718" w:rsidRDefault="000D6718">
      <w:pPr>
        <w:pStyle w:val="ConsPlusNormal"/>
        <w:spacing w:before="220"/>
        <w:ind w:firstLine="540"/>
        <w:jc w:val="both"/>
      </w:pPr>
      <w:r>
        <w:t xml:space="preserve">Орган Федерального казначейства по месту зачисления платежа не позднее рабочего дня, следующего за днем поступления Уведомления об уточнении вида и принадлежности платежа, представленного налоговым органом, осуществляет отражение платежа по коду бюджетной классификации, предназначенному для проведения межрегионального уточнения платежей, формирует и направляет в орган Федерального казначейства, на счет которого подлежит зачислению платеж, </w:t>
      </w:r>
      <w:hyperlink w:anchor="P1087" w:history="1">
        <w:r>
          <w:rPr>
            <w:color w:val="0000FF"/>
          </w:rPr>
          <w:t>Реестр</w:t>
        </w:r>
      </w:hyperlink>
      <w:r>
        <w:t xml:space="preserve">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w:t>
      </w:r>
    </w:p>
    <w:p w:rsidR="000D6718" w:rsidRDefault="000D6718">
      <w:pPr>
        <w:pStyle w:val="ConsPlusNormal"/>
        <w:spacing w:before="220"/>
        <w:ind w:firstLine="540"/>
        <w:jc w:val="both"/>
      </w:pPr>
      <w:r>
        <w:t>Недостаточность поступлений в какой-либо бюджет за текущий операционный день для отражения платежей по коду бюджетной классификации, предназначенному для проведения межрегионального уточнения платежей, является основанием для частичного исполнения межрегионального уточнения платежей, а также основанием для перечисления органом Федерального казначейства средств, необходимых для осуществления межрегионального уточнения платежей, с единых счетов соответствующих бюджетов.</w:t>
      </w:r>
    </w:p>
    <w:p w:rsidR="000D6718" w:rsidRDefault="000D6718">
      <w:pPr>
        <w:pStyle w:val="ConsPlusNormal"/>
        <w:spacing w:before="220"/>
        <w:ind w:firstLine="540"/>
        <w:jc w:val="both"/>
      </w:pPr>
      <w:r>
        <w:t xml:space="preserve">В случае недостаточности средств на едином счете соответствующего бюджета операции по межрегиональному уточнению платежей осуществляются в последующие дни в пределах сумм, подлежащих перечислению в соответствующие бюджеты, а также перечислений с единых счетов соответствующих бюджетов на счет органа Федерального казначейства по месту зачисления платежа в соответствии с настоящим Порядком, на основании </w:t>
      </w:r>
      <w:hyperlink w:anchor="P522" w:history="1">
        <w:r>
          <w:rPr>
            <w:color w:val="0000FF"/>
          </w:rPr>
          <w:t>Справки</w:t>
        </w:r>
      </w:hyperlink>
      <w:r>
        <w:t xml:space="preserve"> органа Федерального казначейства. По мере отражения частичного уточнения платежа по коду бюджетной классификации, предназначенному для проведения межрегионального уточнения платежей, орган Федерального казначейства по месту зачисления платежа осуществляет передачу в орган Федерального казначейства, на счет которого подлежит зачислению платеж, Реестра передаваемых (принимаемых) платежей, с указанием в графах: </w:t>
      </w:r>
      <w:hyperlink w:anchor="P1144" w:history="1">
        <w:r>
          <w:rPr>
            <w:color w:val="0000FF"/>
          </w:rPr>
          <w:t>11</w:t>
        </w:r>
      </w:hyperlink>
      <w:r>
        <w:t xml:space="preserve"> "Сумма в распоряжении" - суммы частичного (окончательного) исполнения, </w:t>
      </w:r>
      <w:hyperlink w:anchor="P1146" w:history="1">
        <w:r>
          <w:rPr>
            <w:color w:val="0000FF"/>
          </w:rPr>
          <w:t>13</w:t>
        </w:r>
      </w:hyperlink>
      <w:r>
        <w:t xml:space="preserve"> "примечание" - информации о частичном (окончательном) исполнении.</w:t>
      </w:r>
    </w:p>
    <w:p w:rsidR="000D6718" w:rsidRDefault="000D6718">
      <w:pPr>
        <w:pStyle w:val="ConsPlusNormal"/>
        <w:spacing w:before="220"/>
        <w:ind w:firstLine="540"/>
        <w:jc w:val="both"/>
      </w:pPr>
      <w:r>
        <w:t xml:space="preserve">Орган Федерального казначейства, на счет которого подлежит зачислению платеж, при получении Реестра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 не позднее 2-х рабочих дней, следующих за днем его получения, отражает </w:t>
      </w:r>
      <w:r>
        <w:lastRenderedPageBreak/>
        <w:t xml:space="preserve">Уведомление об уточнении вида и принадлежности платежа, представленное налоговым органом, в </w:t>
      </w:r>
      <w:hyperlink w:anchor="P1961" w:history="1">
        <w:r>
          <w:rPr>
            <w:color w:val="0000FF"/>
          </w:rPr>
          <w:t>Ведомости</w:t>
        </w:r>
      </w:hyperlink>
      <w:r>
        <w:t xml:space="preserve"> учета внутриказначейских операций и осуществляет отражение поступившего платежа по коду бюджетной классификации, указанному в реквизите "КБК получателя" Уведомления об уточнении вида и принадлежности платежа, представленного налоговым органом, на основании </w:t>
      </w:r>
      <w:hyperlink w:anchor="P522" w:history="1">
        <w:r>
          <w:rPr>
            <w:color w:val="0000FF"/>
          </w:rPr>
          <w:t>Справки</w:t>
        </w:r>
      </w:hyperlink>
      <w:r>
        <w:t xml:space="preserve"> органа Федерального казначейства, составленной с учетом суммы, указанной в </w:t>
      </w:r>
      <w:hyperlink w:anchor="P1087" w:history="1">
        <w:r>
          <w:rPr>
            <w:color w:val="0000FF"/>
          </w:rPr>
          <w:t>Реестре</w:t>
        </w:r>
      </w:hyperlink>
      <w:r>
        <w:t xml:space="preserve"> передаваемых (принимаемых) платежей.</w:t>
      </w:r>
    </w:p>
    <w:p w:rsidR="000D6718" w:rsidRDefault="000D6718">
      <w:pPr>
        <w:pStyle w:val="ConsPlusNormal"/>
        <w:spacing w:before="220"/>
        <w:ind w:firstLine="540"/>
        <w:jc w:val="both"/>
      </w:pPr>
      <w:r>
        <w:t>Межрегиональное уточнение платежей, учтенных как невыясненные поступления, зачисляемые в федеральный бюджет, ошибочно зачисленных на счет органа Федерального казначейства и предназначенных для уплаты на счет другого органа Федерального казначейства, налоговыми органами осуществляется с учетом следующего.</w:t>
      </w:r>
    </w:p>
    <w:p w:rsidR="000D6718" w:rsidRDefault="000D6718">
      <w:pPr>
        <w:pStyle w:val="ConsPlusNormal"/>
        <w:spacing w:before="220"/>
        <w:ind w:firstLine="540"/>
        <w:jc w:val="both"/>
      </w:pPr>
      <w:r>
        <w:t>При зачислении на счет органа Федерального казначейства платежа, предназначенного для уплаты на счет другого органа Федерального казначейства, учтенного как невыясненные поступления, зачисляемые в федеральный бюджет, орган Федерального казначейства, на счете которого учтен платеж, составляет Запрос на выяснение принадлежности платежа и направляет его налоговому органу, которому открыт соответствующий лицевой счет в данном органе Федерального казначейства.</w:t>
      </w:r>
    </w:p>
    <w:p w:rsidR="000D6718" w:rsidRDefault="000D6718">
      <w:pPr>
        <w:pStyle w:val="ConsPlusNormal"/>
        <w:spacing w:before="220"/>
        <w:ind w:firstLine="540"/>
        <w:jc w:val="both"/>
      </w:pPr>
      <w:r>
        <w:t>Для уточнения платежа, предназначенного для уплаты на счет другого органа Федерального казначейства, и учтенного как невыясненные поступления, зачисляемые в федеральный бюджет, налоговый орган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представленное налоговым органом.</w:t>
      </w:r>
    </w:p>
    <w:p w:rsidR="000D6718" w:rsidRDefault="000D6718">
      <w:pPr>
        <w:pStyle w:val="ConsPlusNormal"/>
        <w:spacing w:before="220"/>
        <w:ind w:firstLine="540"/>
        <w:jc w:val="both"/>
      </w:pPr>
      <w:r>
        <w:t xml:space="preserve">Орган Федерального казначейства не позднее 2-го рабочего дня, следующего за днем получения Уведомления об уточнении вида и принадлежности платежа, представленного налоговым органом, формирует и направляет в орган Федерального казначейства, на счет которого подлежит зачислению платеж, </w:t>
      </w:r>
      <w:hyperlink w:anchor="P1087" w:history="1">
        <w:r>
          <w:rPr>
            <w:color w:val="0000FF"/>
          </w:rPr>
          <w:t>Реестр</w:t>
        </w:r>
      </w:hyperlink>
      <w:r>
        <w:t xml:space="preserve">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w:t>
      </w:r>
    </w:p>
    <w:p w:rsidR="000D6718" w:rsidRDefault="000D6718">
      <w:pPr>
        <w:pStyle w:val="ConsPlusNormal"/>
        <w:spacing w:before="220"/>
        <w:ind w:firstLine="540"/>
        <w:jc w:val="both"/>
      </w:pPr>
      <w:r>
        <w:t>Орган Федерального казначейства, на счет которого подлежит зачислению платеж, не позднее рабочего дня, следующего за днем получения Реестра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 осуществляет отражение поступившего от другого органа Федерального казначейства платежа по коду бюджетной классификации, указанному в реквизите "КБК получателя" Уведомления об уточнении вида и принадлежности платежа.</w:t>
      </w:r>
    </w:p>
    <w:p w:rsidR="000D6718" w:rsidRDefault="000D6718">
      <w:pPr>
        <w:pStyle w:val="ConsPlusNormal"/>
        <w:spacing w:before="220"/>
        <w:ind w:firstLine="540"/>
        <w:jc w:val="both"/>
      </w:pPr>
      <w:r>
        <w:t>Органы Федерального казначейства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0D6718" w:rsidRDefault="000D6718">
      <w:pPr>
        <w:pStyle w:val="ConsPlusNormal"/>
        <w:spacing w:before="220"/>
        <w:ind w:firstLine="540"/>
        <w:jc w:val="both"/>
      </w:pPr>
      <w:r>
        <w:t>26. Для осуществления межрегионального зачета орган Федерального казначейства на основании Уведомления о межрегиональном зачете составляет Поручение о перечислении на счет для перечисления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0D6718" w:rsidRDefault="000D6718">
      <w:pPr>
        <w:pStyle w:val="ConsPlusNormal"/>
        <w:spacing w:before="220"/>
        <w:ind w:firstLine="540"/>
        <w:jc w:val="both"/>
      </w:pPr>
      <w:r>
        <w:t>в реквизите, предназначенном для указания основания платежа, указывается признак проведения межрегионального зачета - "ЛА";</w:t>
      </w:r>
    </w:p>
    <w:p w:rsidR="000D6718" w:rsidRDefault="000D6718">
      <w:pPr>
        <w:pStyle w:val="ConsPlusNormal"/>
        <w:spacing w:before="220"/>
        <w:ind w:firstLine="540"/>
        <w:jc w:val="both"/>
      </w:pPr>
      <w:r>
        <w:t xml:space="preserve">в реквизитах, предназначенных для указания информации о документах - основаниях (далее </w:t>
      </w:r>
      <w:r>
        <w:lastRenderedPageBreak/>
        <w:t>- реквизиты документа - основания),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Уведомление о межрегиональном зачете;</w:t>
      </w:r>
    </w:p>
    <w:p w:rsidR="000D6718" w:rsidRDefault="000D6718">
      <w:pPr>
        <w:pStyle w:val="ConsPlusNormal"/>
        <w:spacing w:before="220"/>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0D6718" w:rsidRDefault="000D6718">
      <w:pPr>
        <w:pStyle w:val="ConsPlusNormal"/>
        <w:spacing w:before="220"/>
        <w:ind w:firstLine="540"/>
        <w:jc w:val="both"/>
      </w:pPr>
      <w: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0D6718" w:rsidRDefault="000D6718">
      <w:pPr>
        <w:pStyle w:val="ConsPlusNormal"/>
        <w:spacing w:before="220"/>
        <w:ind w:firstLine="540"/>
        <w:jc w:val="both"/>
      </w:pPr>
      <w:r>
        <w:t xml:space="preserve">код </w:t>
      </w:r>
      <w:hyperlink r:id="rId76" w:history="1">
        <w:r>
          <w:rPr>
            <w:color w:val="0000FF"/>
          </w:rPr>
          <w:t>ОКТМО</w:t>
        </w:r>
      </w:hyperlink>
      <w:r>
        <w:t xml:space="preserve"> - код </w:t>
      </w:r>
      <w:hyperlink r:id="rId77" w:history="1">
        <w:r>
          <w:rPr>
            <w:color w:val="0000FF"/>
          </w:rPr>
          <w:t>ОКТМО</w:t>
        </w:r>
      </w:hyperlink>
      <w:r>
        <w:t>, по которому учтен платеж;</w:t>
      </w:r>
    </w:p>
    <w:p w:rsidR="000D6718" w:rsidRDefault="000D6718">
      <w:pPr>
        <w:pStyle w:val="ConsPlusNormal"/>
        <w:spacing w:before="220"/>
        <w:ind w:firstLine="540"/>
        <w:jc w:val="both"/>
      </w:pPr>
      <w:r>
        <w:t>наименование платежа - "(зачет переплаты)";</w:t>
      </w:r>
    </w:p>
    <w:p w:rsidR="000D6718" w:rsidRDefault="000D6718">
      <w:pPr>
        <w:pStyle w:val="ConsPlusNormal"/>
        <w:spacing w:before="220"/>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0D6718" w:rsidRDefault="000D6718">
      <w:pPr>
        <w:pStyle w:val="ConsPlusNormal"/>
        <w:spacing w:before="220"/>
        <w:ind w:firstLine="540"/>
        <w:jc w:val="both"/>
      </w:pPr>
      <w:r>
        <w:t>27. Операции по уточнению, зачету, перерасчету,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по межрегиональному уточнению платежей), Уведомлений о межрегиональном зачете, Справок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0D6718" w:rsidRDefault="000D6718">
      <w:pPr>
        <w:pStyle w:val="ConsPlusNormal"/>
        <w:spacing w:before="220"/>
        <w:ind w:firstLine="540"/>
        <w:jc w:val="both"/>
      </w:pPr>
      <w:r>
        <w:t>Операции по уточнению платежей, ошибочно перечисленных в другой орган Федерального казначейства, по межрегиональному уточнению платежей производятся в срок, не превышающий 2-х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0D6718" w:rsidRDefault="000D6718">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0D6718" w:rsidRDefault="000D6718">
      <w:pPr>
        <w:pStyle w:val="ConsPlusNormal"/>
        <w:spacing w:before="22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0D6718" w:rsidRDefault="000D6718">
      <w:pPr>
        <w:pStyle w:val="ConsPlusNormal"/>
        <w:spacing w:before="220"/>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0D6718" w:rsidRDefault="000D6718">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0D6718" w:rsidRDefault="000D6718">
      <w:pPr>
        <w:pStyle w:val="ConsPlusNormal"/>
        <w:spacing w:before="220"/>
        <w:ind w:firstLine="540"/>
        <w:jc w:val="both"/>
      </w:pPr>
      <w:r>
        <w:lastRenderedPageBreak/>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0D6718" w:rsidRDefault="000D6718">
      <w:pPr>
        <w:pStyle w:val="ConsPlusNormal"/>
        <w:spacing w:before="22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0D6718" w:rsidRDefault="000D6718">
      <w:pPr>
        <w:pStyle w:val="ConsPlusNormal"/>
        <w:spacing w:before="220"/>
        <w:ind w:firstLine="540"/>
        <w:jc w:val="both"/>
      </w:pPr>
      <w:r>
        <w:t>28.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0D6718" w:rsidRDefault="000D6718">
      <w:pPr>
        <w:pStyle w:val="ConsPlusNormal"/>
        <w:spacing w:before="220"/>
        <w:ind w:firstLine="540"/>
        <w:jc w:val="both"/>
      </w:pPr>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Уведомления о межрегиональном зачете, а также операции по их исполнению за текущий операционный день отражаются в Ведомости учета возвратов (перечислений) по форме согласно </w:t>
      </w:r>
      <w:hyperlink w:anchor="P2156" w:history="1">
        <w:r>
          <w:rPr>
            <w:color w:val="0000FF"/>
          </w:rPr>
          <w:t>приложению N 11</w:t>
        </w:r>
      </w:hyperlink>
      <w:r>
        <w:t xml:space="preserve"> к настоящему Порядку (код формы по КФД 0531462) (далее - Ведомость учета возвратов (перечислений) с подведением итогов по каждому коду бюджетной классификации в разрезе кодов </w:t>
      </w:r>
      <w:hyperlink r:id="rId78" w:history="1">
        <w:r>
          <w:rPr>
            <w:color w:val="0000FF"/>
          </w:rPr>
          <w:t>ОКТМО</w:t>
        </w:r>
      </w:hyperlink>
      <w:r>
        <w:t>.</w:t>
      </w:r>
    </w:p>
    <w:p w:rsidR="000D6718" w:rsidRDefault="000D6718">
      <w:pPr>
        <w:pStyle w:val="ConsPlusNormal"/>
        <w:spacing w:before="22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0D6718" w:rsidRDefault="000D6718">
      <w:pPr>
        <w:pStyle w:val="ConsPlusNormal"/>
        <w:spacing w:before="22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0D6718" w:rsidRDefault="000D6718">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0D6718" w:rsidRDefault="000D6718">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0D6718" w:rsidRDefault="000D6718">
      <w:pPr>
        <w:pStyle w:val="ConsPlusNormal"/>
        <w:spacing w:before="220"/>
        <w:ind w:firstLine="540"/>
        <w:jc w:val="both"/>
      </w:pPr>
      <w:r>
        <w:t>29.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0D6718" w:rsidRDefault="000D6718">
      <w:pPr>
        <w:pStyle w:val="ConsPlusNormal"/>
        <w:jc w:val="both"/>
      </w:pPr>
      <w:r>
        <w:t xml:space="preserve">(в ред. </w:t>
      </w:r>
      <w:hyperlink r:id="rId79"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В случае возврата из бюджетов бюджетной системы Российской Федерации сумм платежей, </w:t>
      </w:r>
      <w:r>
        <w:lastRenderedPageBreak/>
        <w:t>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 одного счета органа Федерального казначейства (далее соответственно - внутриказначейская операция, документы, подтверждающие факт зачисления платежа).</w:t>
      </w:r>
    </w:p>
    <w:p w:rsidR="000D6718" w:rsidRDefault="000D6718">
      <w:pPr>
        <w:pStyle w:val="ConsPlusNormal"/>
        <w:jc w:val="both"/>
      </w:pPr>
      <w:r>
        <w:t xml:space="preserve">(в ред. </w:t>
      </w:r>
      <w:hyperlink r:id="rId80"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В случае возврата платежа физического лица, включенного в платежное поручение на общую сумму с реестром, в реквизитах документа-основания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0D6718" w:rsidRDefault="000D6718">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направлениям:</w:t>
      </w:r>
    </w:p>
    <w:p w:rsidR="000D6718" w:rsidRDefault="000D6718">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0D6718" w:rsidRDefault="000D6718">
      <w:pPr>
        <w:pStyle w:val="ConsPlusNormal"/>
        <w:jc w:val="both"/>
      </w:pPr>
      <w:r>
        <w:t xml:space="preserve">(абзац введен </w:t>
      </w:r>
      <w:hyperlink r:id="rId81" w:history="1">
        <w:r>
          <w:rPr>
            <w:color w:val="0000FF"/>
          </w:rPr>
          <w:t>Приказом</w:t>
        </w:r>
      </w:hyperlink>
      <w:r>
        <w:t xml:space="preserve"> Минфина России от 15.12.2020 N 307н)</w:t>
      </w:r>
    </w:p>
    <w:p w:rsidR="000D6718" w:rsidRDefault="000D6718">
      <w:pPr>
        <w:pStyle w:val="ConsPlusNormal"/>
        <w:spacing w:before="220"/>
        <w:ind w:firstLine="540"/>
        <w:jc w:val="both"/>
      </w:pPr>
      <w:r>
        <w:t>наличие в органе Федерального казначейства документов, указанных в реквизитах документа-основания Заявки на возврат, подтверждающих факт зачисления платежа;</w:t>
      </w:r>
    </w:p>
    <w:p w:rsidR="000D6718" w:rsidRDefault="000D6718">
      <w:pPr>
        <w:pStyle w:val="ConsPlusNormal"/>
        <w:spacing w:before="220"/>
        <w:ind w:firstLine="540"/>
        <w:jc w:val="both"/>
      </w:pPr>
      <w: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 о получателе платежа (далее - реквизиты получателя платежа) Заявки на возврат;</w:t>
      </w:r>
    </w:p>
    <w:p w:rsidR="000D6718" w:rsidRDefault="000D6718">
      <w:pPr>
        <w:pStyle w:val="ConsPlusNormal"/>
        <w:jc w:val="both"/>
      </w:pPr>
      <w:r>
        <w:t xml:space="preserve">(в ред. </w:t>
      </w:r>
      <w:hyperlink r:id="rId82"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Заявки на возврат, при условии указания в реквизитах документа-основания Заявки на возврат реквизитов платежного поручения на общую сумму с реестром;</w:t>
      </w:r>
    </w:p>
    <w:p w:rsidR="000D6718" w:rsidRDefault="000D6718">
      <w:pPr>
        <w:pStyle w:val="ConsPlusNormal"/>
        <w:jc w:val="both"/>
      </w:pPr>
      <w:r>
        <w:t xml:space="preserve">(в ред. </w:t>
      </w:r>
      <w:hyperlink r:id="rId83"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непревышение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0D6718" w:rsidRDefault="000D6718">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0D6718" w:rsidRDefault="000D6718">
      <w:pPr>
        <w:pStyle w:val="ConsPlusNormal"/>
        <w:spacing w:before="22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0D6718" w:rsidRDefault="000D6718">
      <w:pPr>
        <w:pStyle w:val="ConsPlusNormal"/>
        <w:spacing w:before="22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0D6718" w:rsidRDefault="000D6718">
      <w:pPr>
        <w:pStyle w:val="ConsPlusNormal"/>
        <w:spacing w:before="220"/>
        <w:ind w:firstLine="540"/>
        <w:jc w:val="both"/>
      </w:pPr>
      <w:r>
        <w:t xml:space="preserve">Орган Федерального казначейства принимает Заявку на возврат к исполнению после </w:t>
      </w:r>
      <w:r>
        <w:lastRenderedPageBreak/>
        <w:t>подтверждения обоснованности возврата.</w:t>
      </w:r>
    </w:p>
    <w:p w:rsidR="000D6718" w:rsidRDefault="000D6718">
      <w:pPr>
        <w:pStyle w:val="ConsPlusNormal"/>
        <w:spacing w:before="220"/>
        <w:ind w:firstLine="540"/>
        <w:jc w:val="both"/>
      </w:pPr>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 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 подтверждающие право плательщика на возврат).</w:t>
      </w:r>
    </w:p>
    <w:p w:rsidR="000D6718" w:rsidRDefault="000D6718">
      <w:pPr>
        <w:pStyle w:val="ConsPlusNormal"/>
        <w:jc w:val="both"/>
      </w:pPr>
      <w:r>
        <w:t xml:space="preserve">(в ред. </w:t>
      </w:r>
      <w:hyperlink r:id="rId84"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Заявке на возврат прилагается копия вынесенного судебного акта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0D6718" w:rsidRDefault="000D6718">
      <w:pPr>
        <w:pStyle w:val="ConsPlusNormal"/>
        <w:jc w:val="both"/>
      </w:pPr>
      <w:r>
        <w:t xml:space="preserve">(абзац введен </w:t>
      </w:r>
      <w:hyperlink r:id="rId85" w:history="1">
        <w:r>
          <w:rPr>
            <w:color w:val="0000FF"/>
          </w:rPr>
          <w:t>Приказом</w:t>
        </w:r>
      </w:hyperlink>
      <w:r>
        <w:t xml:space="preserve"> Минфина России от 15.12.2020 N 307н)</w:t>
      </w:r>
    </w:p>
    <w:p w:rsidR="000D6718" w:rsidRDefault="000D6718">
      <w:pPr>
        <w:pStyle w:val="ConsPlusNormal"/>
        <w:spacing w:before="22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0D6718" w:rsidRDefault="000D6718">
      <w:pPr>
        <w:pStyle w:val="ConsPlusNormal"/>
        <w:jc w:val="both"/>
      </w:pPr>
      <w:r>
        <w:t xml:space="preserve">(в ред. </w:t>
      </w:r>
      <w:hyperlink r:id="rId86"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w:t>
      </w:r>
    </w:p>
    <w:p w:rsidR="000D6718" w:rsidRDefault="000D6718">
      <w:pPr>
        <w:pStyle w:val="ConsPlusNormal"/>
        <w:spacing w:before="220"/>
        <w:ind w:firstLine="540"/>
        <w:jc w:val="both"/>
      </w:pPr>
      <w:r>
        <w:t>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документы, подтверждающие несвоевременный возврат денежных средств плательщику, прилагаются к Заявке на возврат и направляются администратором доходов бюджета в орган Федерального казначейства:</w:t>
      </w:r>
    </w:p>
    <w:p w:rsidR="000D6718" w:rsidRDefault="000D6718">
      <w:pPr>
        <w:pStyle w:val="ConsPlusNormal"/>
        <w:jc w:val="both"/>
      </w:pPr>
      <w:r>
        <w:t xml:space="preserve">(в ред. </w:t>
      </w:r>
      <w:hyperlink r:id="rId87"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подписанной подписью руководителя или уполномоченного им лица с правом первой или второй подписи, </w:t>
      </w:r>
      <w:r>
        <w:lastRenderedPageBreak/>
        <w:t xml:space="preserve">соответствующей образцам, имеющимся в </w:t>
      </w:r>
      <w:hyperlink r:id="rId88" w:history="1">
        <w:r>
          <w:rPr>
            <w:color w:val="0000FF"/>
          </w:rPr>
          <w:t>Карточке</w:t>
        </w:r>
      </w:hyperlink>
      <w:r>
        <w:t xml:space="preserve"> образцов подписей (код формы по КФД 0531753) администратора доходов бюджета, с указанием должности, расшифровки подписи и даты. Заявка на возврат подписывается подписью руководителя (уполномоченного им лица) с правом первой подписи и подписью главного бухгалтера (иного уполномоченного руководителем лица) с правом второй подписи, указанных в представленной администратором доходов бюджета </w:t>
      </w:r>
      <w:hyperlink r:id="rId89" w:history="1">
        <w:r>
          <w:rPr>
            <w:color w:val="0000FF"/>
          </w:rPr>
          <w:t>Карточке</w:t>
        </w:r>
      </w:hyperlink>
      <w:r>
        <w:t xml:space="preserve"> образцов подписей (код формы по КФД 0531753);</w:t>
      </w:r>
    </w:p>
    <w:p w:rsidR="000D6718" w:rsidRDefault="000D6718">
      <w:pPr>
        <w:pStyle w:val="ConsPlusNormal"/>
        <w:spacing w:before="220"/>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Заявка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90" w:history="1">
        <w:r>
          <w:rPr>
            <w:color w:val="0000FF"/>
          </w:rPr>
          <w:t>Карточкой</w:t>
        </w:r>
      </w:hyperlink>
      <w:r>
        <w:t xml:space="preserve"> образцов подписей (код формы по КФД 0531753) наделены правом первой и второй подписи соответственно.</w:t>
      </w:r>
    </w:p>
    <w:p w:rsidR="000D6718" w:rsidRDefault="000D6718">
      <w:pPr>
        <w:pStyle w:val="ConsPlusNormal"/>
        <w:spacing w:before="220"/>
        <w:ind w:firstLine="540"/>
        <w:jc w:val="both"/>
      </w:pPr>
      <w:r>
        <w:t xml:space="preserve">При приеме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от администратора доходов бюджета, орган Федерального казначейства осуществляет проверку наличия в документах подписи руководителя или уполномоченного им лица с правом первой подписи или второй подписи с указанием должности и расшифровки подписи, а также соответствия подписей данных лиц образцам, имеющимся в </w:t>
      </w:r>
      <w:hyperlink r:id="rId91" w:history="1">
        <w:r>
          <w:rPr>
            <w:color w:val="0000FF"/>
          </w:rPr>
          <w:t>Карточке</w:t>
        </w:r>
      </w:hyperlink>
      <w:r>
        <w:t xml:space="preserve"> образцов подписей (код формы по КФД 0531753) администратора доходов бюджета.</w:t>
      </w:r>
    </w:p>
    <w:p w:rsidR="000D6718" w:rsidRDefault="000D6718">
      <w:pPr>
        <w:pStyle w:val="ConsPlusNormal"/>
        <w:jc w:val="both"/>
      </w:pPr>
      <w:r>
        <w:t xml:space="preserve">(в ред. </w:t>
      </w:r>
      <w:hyperlink r:id="rId92"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Копии документов плательщика - физического лица должны быть подписаны на каждом листе руководителем или уполномоченным им лицом с правом первой или второй подписи с указанием должности и расшифровки подписи.</w:t>
      </w:r>
    </w:p>
    <w:p w:rsidR="000D6718" w:rsidRDefault="000D6718">
      <w:pPr>
        <w:pStyle w:val="ConsPlusNormal"/>
        <w:jc w:val="both"/>
      </w:pPr>
      <w:r>
        <w:t xml:space="preserve">(в ред. </w:t>
      </w:r>
      <w:hyperlink r:id="rId93"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В случае если форма или содержание документов, подтверждающих факт уплаты платежа, и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не соответствуют указанным требованиям или подписи администратора доходов бюджета на указанных документах будут признаны не соответствующими образцам, имеющимся в </w:t>
      </w:r>
      <w:hyperlink r:id="rId94" w:history="1">
        <w:r>
          <w:rPr>
            <w:color w:val="0000FF"/>
          </w:rPr>
          <w:t>Карточке</w:t>
        </w:r>
      </w:hyperlink>
      <w:r>
        <w:t xml:space="preserve"> образцов подписей (код формы по КФД 0531753),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95" w:history="1">
        <w:r>
          <w:rPr>
            <w:color w:val="0000FF"/>
          </w:rPr>
          <w:t>Правилами</w:t>
        </w:r>
      </w:hyperlink>
      <w:r>
        <w:t xml:space="preserve"> организации и функционирования системы казначейских платежей.</w:t>
      </w:r>
    </w:p>
    <w:p w:rsidR="000D6718" w:rsidRDefault="000D6718">
      <w:pPr>
        <w:pStyle w:val="ConsPlusNormal"/>
        <w:jc w:val="both"/>
      </w:pPr>
      <w:r>
        <w:t xml:space="preserve">(в ред. </w:t>
      </w:r>
      <w:hyperlink r:id="rId96"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В случае ошибочного двойного перечисления денежных средств на счет органа Федерального казначейства по вине банка возврат суммы платежа банку осуществляется при условии подтверждения органом Федерального казначейства факта двойного зачисления денежных средств со счета данного банка. В качестве документа, подтверждающего право плательщика на возврат, к Заявке на возврат прилагается копия письма банка, направленного в адрес администратора доходов бюджета с указанием причин ошибочного перечисления средств.</w:t>
      </w:r>
    </w:p>
    <w:p w:rsidR="000D6718" w:rsidRDefault="000D6718">
      <w:pPr>
        <w:pStyle w:val="ConsPlusNormal"/>
        <w:spacing w:before="220"/>
        <w:ind w:firstLine="540"/>
        <w:jc w:val="both"/>
      </w:pPr>
      <w:r>
        <w:t xml:space="preserve">30. 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администратор доходов бюджета, принявший полномочия реорганизованного администратора доходов бюджета (далее - правопреемник) не менее чем за пять рабочих дней до представления </w:t>
      </w:r>
      <w:r>
        <w:lastRenderedPageBreak/>
        <w:t>Заявки на возврат направляет в орган Федерального казначейства, в котором ему открыт соответствующий лицевой счет, письменный запрос о подтверждении факта зачисления платежа на счета органов Федерального казначейства с приложением копии распоряжения (распоряжения физического лица).</w:t>
      </w:r>
    </w:p>
    <w:p w:rsidR="000D6718" w:rsidRDefault="000D6718">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0D6718" w:rsidRDefault="000D6718">
      <w:pPr>
        <w:pStyle w:val="ConsPlusNormal"/>
        <w:spacing w:before="220"/>
        <w:ind w:firstLine="540"/>
        <w:jc w:val="both"/>
      </w:pPr>
      <w:r>
        <w:t xml:space="preserve">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котором открыт соответствующий лицевой счет правопреемника, </w:t>
      </w:r>
      <w:hyperlink w:anchor="P1087" w:history="1">
        <w:r>
          <w:rPr>
            <w:color w:val="0000FF"/>
          </w:rPr>
          <w:t>Реестр</w:t>
        </w:r>
      </w:hyperlink>
      <w:r>
        <w:t xml:space="preserve"> передаваемых (принимаемых) платежей, с приложением распоряжений.</w:t>
      </w:r>
    </w:p>
    <w:p w:rsidR="000D6718" w:rsidRDefault="000D6718">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0D6718" w:rsidRDefault="000D6718">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0D6718" w:rsidRDefault="000D6718">
      <w:pPr>
        <w:pStyle w:val="ConsPlusNormal"/>
        <w:spacing w:before="220"/>
        <w:ind w:firstLine="540"/>
        <w:jc w:val="both"/>
      </w:pPr>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0D6718" w:rsidRDefault="000D6718">
      <w:pPr>
        <w:pStyle w:val="ConsPlusNormal"/>
        <w:spacing w:before="220"/>
        <w:ind w:firstLine="540"/>
        <w:jc w:val="both"/>
      </w:pPr>
      <w:r>
        <w:t>Исполнение Заявки на возврат, представленной правопреемником, осуществляется в соответствии с настоящим Порядком.</w:t>
      </w:r>
    </w:p>
    <w:p w:rsidR="000D6718" w:rsidRDefault="000D6718">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0D6718" w:rsidRDefault="000D6718">
      <w:pPr>
        <w:pStyle w:val="ConsPlusNormal"/>
        <w:spacing w:before="220"/>
        <w:ind w:firstLine="540"/>
        <w:jc w:val="both"/>
      </w:pPr>
      <w:r>
        <w:t>31.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0D6718" w:rsidRDefault="000D6718">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0D6718" w:rsidRDefault="000D6718">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0D6718" w:rsidRDefault="000D6718">
      <w:pPr>
        <w:pStyle w:val="ConsPlusNormal"/>
        <w:spacing w:before="220"/>
        <w:ind w:firstLine="540"/>
        <w:jc w:val="both"/>
      </w:pPr>
      <w:r>
        <w:t>обеспечивает незамедлительное исполнение Требований.</w:t>
      </w:r>
    </w:p>
    <w:p w:rsidR="000D6718" w:rsidRDefault="000D6718">
      <w:pPr>
        <w:pStyle w:val="ConsPlusNormal"/>
        <w:spacing w:before="220"/>
        <w:ind w:firstLine="540"/>
        <w:jc w:val="both"/>
      </w:pPr>
      <w:r>
        <w:lastRenderedPageBreak/>
        <w:t>Орган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0D6718" w:rsidRDefault="000D6718">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0D6718" w:rsidRDefault="000D6718">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кода </w:t>
      </w:r>
      <w:hyperlink r:id="rId97" w:history="1">
        <w:r>
          <w:rPr>
            <w:color w:val="0000FF"/>
          </w:rPr>
          <w:t>ОКТМО</w:t>
        </w:r>
      </w:hyperlink>
      <w:r>
        <w:t xml:space="preserve"> (далее - реквизит "ОКТМО"), необходимо указывать код </w:t>
      </w:r>
      <w:hyperlink r:id="rId98"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0D6718" w:rsidRDefault="000D6718">
      <w:pPr>
        <w:pStyle w:val="ConsPlusNormal"/>
        <w:spacing w:before="220"/>
        <w:ind w:firstLine="540"/>
        <w:jc w:val="both"/>
      </w:pPr>
      <w:r>
        <w:t xml:space="preserve">32.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11" w:history="1">
        <w:r>
          <w:rPr>
            <w:color w:val="0000FF"/>
          </w:rPr>
          <w:t>приложению N 12</w:t>
        </w:r>
      </w:hyperlink>
      <w:r>
        <w:t xml:space="preserve"> к настоящему Порядку (код формы по КФД 0531464) (далее - Сводная ведомость поступлений, подлежащих перечислению в бюджеты).</w:t>
      </w:r>
    </w:p>
    <w:p w:rsidR="000D6718" w:rsidRDefault="000D6718">
      <w:pPr>
        <w:pStyle w:val="ConsPlusNormal"/>
        <w:spacing w:before="220"/>
        <w:ind w:firstLine="540"/>
        <w:jc w:val="both"/>
      </w:pPr>
      <w:hyperlink w:anchor="P2511" w:history="1">
        <w:r>
          <w:rPr>
            <w:color w:val="0000FF"/>
          </w:rPr>
          <w:t>Сводная</w:t>
        </w:r>
      </w:hyperlink>
      <w:r>
        <w:t xml:space="preserve"> ведомость поступлений, подлежащих перечислению в бюджеты, формируется в разрезе кодов бюджетной классификации на основании данных, отраженных в </w:t>
      </w:r>
      <w:hyperlink w:anchor="P1724" w:history="1">
        <w:r>
          <w:rPr>
            <w:color w:val="0000FF"/>
          </w:rPr>
          <w:t>Ведомости</w:t>
        </w:r>
      </w:hyperlink>
      <w:r>
        <w:t xml:space="preserve"> распределения поступлений, </w:t>
      </w:r>
      <w:hyperlink w:anchor="P1961" w:history="1">
        <w:r>
          <w:rPr>
            <w:color w:val="0000FF"/>
          </w:rPr>
          <w:t>Ведомости</w:t>
        </w:r>
      </w:hyperlink>
      <w:r>
        <w:t xml:space="preserve"> учета внутриказначейских операций, </w:t>
      </w:r>
      <w:hyperlink w:anchor="P2156" w:history="1">
        <w:r>
          <w:rPr>
            <w:color w:val="0000FF"/>
          </w:rPr>
          <w:t>Ведомости</w:t>
        </w:r>
      </w:hyperlink>
      <w:r>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подитоги сумм поступлений, подлежащих перечислению в бюджеты.</w:t>
      </w:r>
    </w:p>
    <w:p w:rsidR="000D6718" w:rsidRDefault="000D6718">
      <w:pPr>
        <w:pStyle w:val="ConsPlusNormal"/>
        <w:spacing w:before="220"/>
        <w:ind w:firstLine="540"/>
        <w:jc w:val="both"/>
      </w:pPr>
      <w:r>
        <w:t xml:space="preserve">По итоговым данным </w:t>
      </w:r>
      <w:hyperlink w:anchor="P2511" w:history="1">
        <w:r>
          <w:rPr>
            <w:color w:val="0000FF"/>
          </w:rPr>
          <w:t>Сводной</w:t>
        </w:r>
      </w:hyperlink>
      <w:r>
        <w:t xml:space="preserve">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0D6718" w:rsidRDefault="000D6718">
      <w:pPr>
        <w:pStyle w:val="ConsPlusNormal"/>
        <w:spacing w:before="220"/>
        <w:ind w:firstLine="540"/>
        <w:jc w:val="both"/>
      </w:pPr>
      <w:r>
        <w:t xml:space="preserve">К каждому Поручению о перечислении на счет дополнительно формируется </w:t>
      </w:r>
      <w:hyperlink w:anchor="P967" w:history="1">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средств в федеральный бюджет).</w:t>
      </w:r>
    </w:p>
    <w:p w:rsidR="000D6718" w:rsidRDefault="000D6718">
      <w:pPr>
        <w:pStyle w:val="ConsPlusNormal"/>
        <w:spacing w:before="220"/>
        <w:ind w:firstLine="540"/>
        <w:jc w:val="both"/>
      </w:pPr>
      <w:r>
        <w:t xml:space="preserve">При этом в реквизитах документа-основания Поручения о перечислении на счет указываются, соответственно, номер и дата </w:t>
      </w:r>
      <w:hyperlink w:anchor="P967" w:history="1">
        <w:r>
          <w:rPr>
            <w:color w:val="0000FF"/>
          </w:rPr>
          <w:t>Реестра</w:t>
        </w:r>
      </w:hyperlink>
      <w:r>
        <w:t xml:space="preserve"> перечисленных поступлений.</w:t>
      </w:r>
    </w:p>
    <w:p w:rsidR="000D6718" w:rsidRDefault="000D6718">
      <w:pPr>
        <w:pStyle w:val="ConsPlusNormal"/>
        <w:spacing w:before="220"/>
        <w:ind w:firstLine="540"/>
        <w:jc w:val="both"/>
      </w:pPr>
      <w:r>
        <w:t xml:space="preserve">В случае если по данным </w:t>
      </w:r>
      <w:hyperlink w:anchor="P2511" w:history="1">
        <w:r>
          <w:rPr>
            <w:color w:val="0000FF"/>
          </w:rPr>
          <w:t>Сводной</w:t>
        </w:r>
      </w:hyperlink>
      <w:r>
        <w:t xml:space="preserve">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967" w:history="1">
        <w:r>
          <w:rPr>
            <w:color w:val="0000FF"/>
          </w:rPr>
          <w:t>Реестр</w:t>
        </w:r>
      </w:hyperlink>
      <w:r>
        <w:t xml:space="preserve"> перечисленных поступлений.</w:t>
      </w:r>
    </w:p>
    <w:p w:rsidR="000D6718" w:rsidRDefault="000D6718">
      <w:pPr>
        <w:pStyle w:val="ConsPlusNormal"/>
        <w:spacing w:before="220"/>
        <w:ind w:firstLine="540"/>
        <w:jc w:val="both"/>
      </w:pPr>
      <w:r>
        <w:t xml:space="preserve">При этом реквизиты кодовой зоны формы Реестра перечисленных поступлений - </w:t>
      </w:r>
      <w:hyperlink w:anchor="P1011" w:history="1">
        <w:r>
          <w:rPr>
            <w:color w:val="0000FF"/>
          </w:rPr>
          <w:t>"Номер распоряжения"</w:t>
        </w:r>
      </w:hyperlink>
      <w:r>
        <w:t xml:space="preserve"> и </w:t>
      </w:r>
      <w:hyperlink w:anchor="P1015" w:history="1">
        <w:r>
          <w:rPr>
            <w:color w:val="0000FF"/>
          </w:rPr>
          <w:t>"Дата распоряжения"</w:t>
        </w:r>
      </w:hyperlink>
      <w:r>
        <w:t xml:space="preserve"> не заполняются.</w:t>
      </w:r>
    </w:p>
    <w:p w:rsidR="000D6718" w:rsidRDefault="000D6718">
      <w:pPr>
        <w:pStyle w:val="ConsPlusNormal"/>
        <w:spacing w:before="220"/>
        <w:ind w:firstLine="540"/>
        <w:jc w:val="both"/>
      </w:pPr>
      <w:r>
        <w:lastRenderedPageBreak/>
        <w:t>Реестры перечисленных поступлений регистрируются в информационной системе Федерального казначейства.</w:t>
      </w:r>
    </w:p>
    <w:p w:rsidR="000D6718" w:rsidRDefault="000D6718">
      <w:pPr>
        <w:pStyle w:val="ConsPlusNormal"/>
        <w:spacing w:before="22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0D6718" w:rsidRDefault="000D6718">
      <w:pPr>
        <w:pStyle w:val="ConsPlusNormal"/>
        <w:spacing w:before="22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0D6718" w:rsidRDefault="000D6718">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967"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0D6718" w:rsidRDefault="000D6718">
      <w:pPr>
        <w:pStyle w:val="ConsPlusNormal"/>
        <w:spacing w:before="220"/>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967" w:history="1">
        <w:r>
          <w:rPr>
            <w:color w:val="0000FF"/>
          </w:rPr>
          <w:t>Реестра</w:t>
        </w:r>
      </w:hyperlink>
      <w:r>
        <w:t xml:space="preserve">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0D6718" w:rsidRDefault="000D6718">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0D6718" w:rsidRDefault="000D6718">
      <w:pPr>
        <w:pStyle w:val="ConsPlusNormal"/>
        <w:spacing w:before="22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Справка о перечисленных поступлениях в бюджет по форме согласно </w:t>
      </w:r>
      <w:hyperlink w:anchor="P2667" w:history="1">
        <w:r>
          <w:rPr>
            <w:color w:val="0000FF"/>
          </w:rPr>
          <w:t>приложению N 13</w:t>
        </w:r>
      </w:hyperlink>
      <w:r>
        <w:t xml:space="preserve"> к настоящему Порядку (код формы по КФД 0531467) (далее - Справка о перечисленных поступлениях в бюджет).</w:t>
      </w:r>
    </w:p>
    <w:p w:rsidR="000D6718" w:rsidRDefault="000D6718">
      <w:pPr>
        <w:pStyle w:val="ConsPlusNormal"/>
        <w:spacing w:before="220"/>
        <w:ind w:firstLine="540"/>
        <w:jc w:val="both"/>
      </w:pPr>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2667"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0D6718" w:rsidRDefault="000D6718">
      <w:pPr>
        <w:pStyle w:val="ConsPlusNormal"/>
        <w:spacing w:before="220"/>
        <w:ind w:firstLine="540"/>
        <w:jc w:val="both"/>
      </w:pPr>
      <w:r>
        <w:t>При необходимости орган Федерального казначейства вправе осуществлять распределение поступлений между бюджетами более одного раза за текущий операционный день.</w:t>
      </w:r>
    </w:p>
    <w:p w:rsidR="000D6718" w:rsidRDefault="000D6718">
      <w:pPr>
        <w:pStyle w:val="ConsPlusNormal"/>
        <w:spacing w:before="220"/>
        <w:ind w:firstLine="540"/>
        <w:jc w:val="both"/>
      </w:pPr>
      <w:r>
        <w:t xml:space="preserve">33. Суммы поступлений с учетом внутриказначейских операций, суммы возвратов и перечислений в бюджеты отражаются по соответствующим кодам бюджетной классификации в </w:t>
      </w:r>
      <w:hyperlink w:anchor="P2802" w:history="1">
        <w:r>
          <w:rPr>
            <w:color w:val="0000FF"/>
          </w:rPr>
          <w:t>разделе I</w:t>
        </w:r>
      </w:hyperlink>
      <w:r>
        <w:t xml:space="preserve"> "Поступило в бюджеты" Справки о перечислении поступлений в бюджеты по форме согласно </w:t>
      </w:r>
      <w:hyperlink w:anchor="P2777" w:history="1">
        <w:r>
          <w:rPr>
            <w:color w:val="0000FF"/>
          </w:rPr>
          <w:t>приложению N 14</w:t>
        </w:r>
      </w:hyperlink>
      <w:r>
        <w:t xml:space="preserve"> к настоящему Порядку (код формы по КФД 0531468) (далее - Справка о перечислении поступлений в бюджеты).</w:t>
      </w:r>
    </w:p>
    <w:p w:rsidR="000D6718" w:rsidRDefault="000D6718">
      <w:pPr>
        <w:pStyle w:val="ConsPlusNormal"/>
        <w:spacing w:before="220"/>
        <w:ind w:firstLine="540"/>
        <w:jc w:val="both"/>
      </w:pPr>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в том числе в связи с межрегиональным уточнением платежей, администрируемых налоговыми органами,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144" w:history="1">
        <w:r>
          <w:rPr>
            <w:color w:val="0000FF"/>
          </w:rPr>
          <w:t>разделе III</w:t>
        </w:r>
      </w:hyperlink>
      <w:r>
        <w:t xml:space="preserve"> Справки о перечислении поступлений в бюджеты </w:t>
      </w:r>
      <w:r>
        <w:lastRenderedPageBreak/>
        <w:t>по соответствующим кодам бюджетной классификации.</w:t>
      </w:r>
    </w:p>
    <w:p w:rsidR="000D6718" w:rsidRDefault="000D6718">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346" w:history="1">
        <w:r>
          <w:rPr>
            <w:color w:val="0000FF"/>
          </w:rPr>
          <w:t>разделе IV</w:t>
        </w:r>
      </w:hyperlink>
      <w:r>
        <w:t xml:space="preserve"> Справки о перечислении поступлений в бюджеты по соответствующим кодам бюджетной классификации.</w:t>
      </w:r>
    </w:p>
    <w:p w:rsidR="000D6718" w:rsidRDefault="000D6718">
      <w:pPr>
        <w:pStyle w:val="ConsPlusNormal"/>
        <w:spacing w:before="220"/>
        <w:ind w:firstLine="540"/>
        <w:jc w:val="both"/>
      </w:pPr>
      <w:r>
        <w:t xml:space="preserve">34.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в том числе в связи с межрегиональным уточнением платежей, администрируемых налоговыми органами, формируется Сводная ведомость учета поступлений по форме согласно </w:t>
      </w:r>
      <w:hyperlink w:anchor="P3595" w:history="1">
        <w:r>
          <w:rPr>
            <w:color w:val="0000FF"/>
          </w:rPr>
          <w:t>приложению N 15</w:t>
        </w:r>
      </w:hyperlink>
      <w:r>
        <w:t xml:space="preserve"> к настоящему Порядку (код формы по КФД 0531469) (далее - Сводная ведомость учета поступлений).</w:t>
      </w:r>
    </w:p>
    <w:p w:rsidR="000D6718" w:rsidRDefault="000D6718">
      <w:pPr>
        <w:pStyle w:val="ConsPlusNormal"/>
        <w:spacing w:before="220"/>
        <w:ind w:firstLine="540"/>
        <w:jc w:val="both"/>
      </w:pPr>
      <w:hyperlink w:anchor="P3595" w:history="1">
        <w:r>
          <w:rPr>
            <w:color w:val="0000FF"/>
          </w:rPr>
          <w:t>Сводная</w:t>
        </w:r>
      </w:hyperlink>
      <w:r>
        <w:t xml:space="preserve"> ведомость учета поступлений формируется по кодам бюджетной классификации, в которой:</w:t>
      </w:r>
    </w:p>
    <w:p w:rsidR="000D6718" w:rsidRDefault="000D6718">
      <w:pPr>
        <w:pStyle w:val="ConsPlusNormal"/>
        <w:spacing w:before="220"/>
        <w:ind w:firstLine="540"/>
        <w:jc w:val="both"/>
      </w:pPr>
      <w:r>
        <w:t xml:space="preserve">показатели </w:t>
      </w:r>
      <w:hyperlink w:anchor="P3656" w:history="1">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644" w:history="1">
        <w:r>
          <w:rPr>
            <w:color w:val="0000FF"/>
          </w:rPr>
          <w:t>графу</w:t>
        </w:r>
      </w:hyperlink>
      <w:r>
        <w:t xml:space="preserve"> "Остаток на начало дня" Сводной ведомости учета поступлений следующего операционного дня;</w:t>
      </w:r>
    </w:p>
    <w:p w:rsidR="000D6718" w:rsidRDefault="000D6718">
      <w:pPr>
        <w:pStyle w:val="ConsPlusNormal"/>
        <w:spacing w:before="220"/>
        <w:ind w:firstLine="540"/>
        <w:jc w:val="both"/>
      </w:pPr>
      <w:r>
        <w:t xml:space="preserve">показатели граф </w:t>
      </w:r>
      <w:hyperlink w:anchor="P3645" w:history="1">
        <w:r>
          <w:rPr>
            <w:color w:val="0000FF"/>
          </w:rPr>
          <w:t>"Поступило"</w:t>
        </w:r>
      </w:hyperlink>
      <w:r>
        <w:t xml:space="preserve">, </w:t>
      </w:r>
      <w:hyperlink w:anchor="P3626" w:history="1">
        <w:r>
          <w:rPr>
            <w:color w:val="0000FF"/>
          </w:rPr>
          <w:t>"Перечислено в бюджеты"</w:t>
        </w:r>
      </w:hyperlink>
      <w:r>
        <w:t xml:space="preserve">, </w:t>
      </w:r>
      <w:hyperlink w:anchor="P3654" w:history="1">
        <w:r>
          <w:rPr>
            <w:color w:val="0000FF"/>
          </w:rPr>
          <w:t>"Возвращено платежей из бюджетов"</w:t>
        </w:r>
      </w:hyperlink>
      <w:r>
        <w:t xml:space="preserve"> формируются на основании данных Сводного </w:t>
      </w:r>
      <w:hyperlink w:anchor="P775" w:history="1">
        <w:r>
          <w:rPr>
            <w:color w:val="0000FF"/>
          </w:rPr>
          <w:t>реестра</w:t>
        </w:r>
      </w:hyperlink>
      <w:r>
        <w:t xml:space="preserve"> поступлений и выбытий;</w:t>
      </w:r>
    </w:p>
    <w:p w:rsidR="000D6718" w:rsidRDefault="000D6718">
      <w:pPr>
        <w:pStyle w:val="ConsPlusNormal"/>
        <w:spacing w:before="220"/>
        <w:ind w:firstLine="540"/>
        <w:jc w:val="both"/>
      </w:pPr>
      <w:r>
        <w:t xml:space="preserve">показатели </w:t>
      </w:r>
      <w:hyperlink w:anchor="P3655" w:history="1">
        <w:r>
          <w:rPr>
            <w:color w:val="0000FF"/>
          </w:rPr>
          <w:t>графы</w:t>
        </w:r>
      </w:hyperlink>
      <w:r>
        <w:t xml:space="preserve"> "Внутриказначейские операции" формируются на основании данных </w:t>
      </w:r>
      <w:hyperlink w:anchor="P1961" w:history="1">
        <w:r>
          <w:rPr>
            <w:color w:val="0000FF"/>
          </w:rPr>
          <w:t>Ведомости</w:t>
        </w:r>
      </w:hyperlink>
      <w:r>
        <w:t xml:space="preserve"> учета внутриказначейских операций.</w:t>
      </w:r>
    </w:p>
    <w:p w:rsidR="000D6718" w:rsidRDefault="000D6718">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в том числе в связи с межрегиональным уточнением платежей, администрируемых налоговыми органами, отражаются в </w:t>
      </w:r>
      <w:hyperlink w:anchor="P3866"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0D6718" w:rsidRDefault="000D6718">
      <w:pPr>
        <w:pStyle w:val="ConsPlusNormal"/>
        <w:spacing w:before="220"/>
        <w:ind w:firstLine="540"/>
        <w:jc w:val="both"/>
      </w:pPr>
      <w:r>
        <w:t>35.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0D6718" w:rsidRDefault="000D6718">
      <w:pPr>
        <w:pStyle w:val="ConsPlusNormal"/>
        <w:spacing w:before="22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0D6718" w:rsidRDefault="000D6718">
      <w:pPr>
        <w:pStyle w:val="ConsPlusNormal"/>
        <w:spacing w:before="220"/>
        <w:ind w:firstLine="540"/>
        <w:jc w:val="both"/>
      </w:pPr>
      <w:r>
        <w:t xml:space="preserve">36. Ошибка, допущенная органом Федерального казначейства при учете поступлений, исправляется датой обнаружения ошибки на основании </w:t>
      </w:r>
      <w:hyperlink w:anchor="P522" w:history="1">
        <w:r>
          <w:rPr>
            <w:color w:val="0000FF"/>
          </w:rPr>
          <w:t>Справки</w:t>
        </w:r>
      </w:hyperlink>
      <w:r>
        <w:t xml:space="preserve"> органа Федерального казначейства.</w:t>
      </w:r>
    </w:p>
    <w:p w:rsidR="000D6718" w:rsidRDefault="000D6718">
      <w:pPr>
        <w:pStyle w:val="ConsPlusNormal"/>
        <w:spacing w:before="220"/>
        <w:ind w:firstLine="540"/>
        <w:jc w:val="both"/>
      </w:pPr>
      <w:r>
        <w:t xml:space="preserve">37.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522" w:history="1">
        <w:r>
          <w:rPr>
            <w:color w:val="0000FF"/>
          </w:rPr>
          <w:t>Справки</w:t>
        </w:r>
      </w:hyperlink>
      <w:r>
        <w:t xml:space="preserve"> органа Федерального казначейства.</w:t>
      </w:r>
    </w:p>
    <w:p w:rsidR="000D6718" w:rsidRDefault="000D6718">
      <w:pPr>
        <w:pStyle w:val="ConsPlusNormal"/>
        <w:spacing w:before="220"/>
        <w:ind w:firstLine="540"/>
        <w:jc w:val="both"/>
      </w:pPr>
      <w:r>
        <w:t xml:space="preserve">38. Утратил силу. - </w:t>
      </w:r>
      <w:hyperlink r:id="rId99" w:history="1">
        <w:r>
          <w:rPr>
            <w:color w:val="0000FF"/>
          </w:rPr>
          <w:t>Приказ</w:t>
        </w:r>
      </w:hyperlink>
      <w:r>
        <w:t xml:space="preserve"> Минфина России от 15.12.2020 N 307н.</w:t>
      </w:r>
    </w:p>
    <w:p w:rsidR="000D6718" w:rsidRDefault="000D6718">
      <w:pPr>
        <w:pStyle w:val="ConsPlusNormal"/>
        <w:spacing w:before="220"/>
        <w:ind w:firstLine="540"/>
        <w:jc w:val="both"/>
      </w:pPr>
      <w:r>
        <w:lastRenderedPageBreak/>
        <w:t>38.1.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и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Справки органа Федерального казначейства.</w:t>
      </w:r>
    </w:p>
    <w:p w:rsidR="000D6718" w:rsidRDefault="000D6718">
      <w:pPr>
        <w:pStyle w:val="ConsPlusNormal"/>
        <w:jc w:val="both"/>
      </w:pPr>
      <w:r>
        <w:t xml:space="preserve">(п. 38.1 введен </w:t>
      </w:r>
      <w:hyperlink r:id="rId100" w:history="1">
        <w:r>
          <w:rPr>
            <w:color w:val="0000FF"/>
          </w:rPr>
          <w:t>Приказом</w:t>
        </w:r>
      </w:hyperlink>
      <w:r>
        <w:t xml:space="preserve"> Минфина России от 12.10.2021 N 150н)</w:t>
      </w:r>
    </w:p>
    <w:p w:rsidR="000D6718" w:rsidRDefault="000D6718">
      <w:pPr>
        <w:pStyle w:val="ConsPlusNormal"/>
        <w:spacing w:before="220"/>
        <w:ind w:firstLine="540"/>
        <w:jc w:val="both"/>
      </w:pPr>
      <w:r>
        <w:t>38.2. Орган Федерального казначейства незамедлительно направляет в ГИС ГМП следующую информацию:</w:t>
      </w:r>
    </w:p>
    <w:p w:rsidR="000D6718" w:rsidRDefault="000D6718">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0D6718" w:rsidRDefault="000D6718">
      <w:pPr>
        <w:pStyle w:val="ConsPlusNormal"/>
        <w:spacing w:before="22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0D6718" w:rsidRDefault="000D6718">
      <w:pPr>
        <w:pStyle w:val="ConsPlusNormal"/>
        <w:spacing w:before="220"/>
        <w:ind w:firstLine="540"/>
        <w:jc w:val="both"/>
      </w:pPr>
      <w:r>
        <w:t>об уточнении вида и принадлежности платежа - с момента исполнения органом Федерального казначейства Уведомления об уточнении вида и принадлежности платежа или Справки органа Федерального казначейства.</w:t>
      </w:r>
    </w:p>
    <w:p w:rsidR="000D6718" w:rsidRDefault="000D6718">
      <w:pPr>
        <w:pStyle w:val="ConsPlusNormal"/>
        <w:jc w:val="both"/>
      </w:pPr>
      <w:r>
        <w:t xml:space="preserve">(п. 38.2 введен </w:t>
      </w:r>
      <w:hyperlink r:id="rId101" w:history="1">
        <w:r>
          <w:rPr>
            <w:color w:val="0000FF"/>
          </w:rPr>
          <w:t>Приказом</w:t>
        </w:r>
      </w:hyperlink>
      <w:r>
        <w:t xml:space="preserve"> Минфина России от 12.10.2021 N 150н)</w:t>
      </w:r>
    </w:p>
    <w:p w:rsidR="000D6718" w:rsidRDefault="000D6718">
      <w:pPr>
        <w:pStyle w:val="ConsPlusNormal"/>
        <w:ind w:firstLine="540"/>
        <w:jc w:val="both"/>
      </w:pPr>
    </w:p>
    <w:p w:rsidR="000D6718" w:rsidRDefault="000D6718">
      <w:pPr>
        <w:pStyle w:val="ConsPlusTitle"/>
        <w:jc w:val="center"/>
        <w:outlineLvl w:val="1"/>
      </w:pPr>
      <w:r>
        <w:t>IV. Учет поступлений в иностранной валюте</w:t>
      </w:r>
    </w:p>
    <w:p w:rsidR="000D6718" w:rsidRDefault="000D6718">
      <w:pPr>
        <w:pStyle w:val="ConsPlusNormal"/>
        <w:jc w:val="both"/>
      </w:pPr>
    </w:p>
    <w:p w:rsidR="000D6718" w:rsidRDefault="000D6718">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0D6718" w:rsidRDefault="000D6718">
      <w:pPr>
        <w:pStyle w:val="ConsPlusNormal"/>
        <w:spacing w:before="220"/>
        <w:ind w:firstLine="540"/>
        <w:jc w:val="both"/>
      </w:pPr>
      <w:r>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0D6718" w:rsidRDefault="000D6718">
      <w:pPr>
        <w:pStyle w:val="ConsPlusNormal"/>
        <w:spacing w:before="220"/>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w:t>
      </w:r>
      <w:hyperlink w:anchor="P1961" w:history="1">
        <w:r>
          <w:rPr>
            <w:color w:val="0000FF"/>
          </w:rPr>
          <w:t>Ведомости</w:t>
        </w:r>
      </w:hyperlink>
      <w:r>
        <w:t xml:space="preserve"> учета внутриказначейских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74" w:history="1">
        <w:r>
          <w:rPr>
            <w:color w:val="0000FF"/>
          </w:rPr>
          <w:t>главой III</w:t>
        </w:r>
      </w:hyperlink>
      <w:r>
        <w:t xml:space="preserve"> настоящего Порядка.</w:t>
      </w:r>
    </w:p>
    <w:p w:rsidR="000D6718" w:rsidRDefault="000D6718">
      <w:pPr>
        <w:pStyle w:val="ConsPlusNormal"/>
        <w:spacing w:before="220"/>
        <w:ind w:firstLine="540"/>
        <w:jc w:val="both"/>
      </w:pPr>
      <w:r>
        <w:t>41.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 расчетных документов с приложением копий расчетных документов и (или) информации из расчетных документов.</w:t>
      </w:r>
    </w:p>
    <w:p w:rsidR="000D6718" w:rsidRDefault="000D6718">
      <w:pPr>
        <w:pStyle w:val="ConsPlusNormal"/>
        <w:spacing w:before="220"/>
        <w:ind w:firstLine="540"/>
        <w:jc w:val="both"/>
      </w:pPr>
      <w:r>
        <w:t xml:space="preserve">Орган Федерального казначейства полученное Уведомление о поступлениях в иностранной валюте регистрирует в </w:t>
      </w:r>
      <w:hyperlink w:anchor="P1961" w:history="1">
        <w:r>
          <w:rPr>
            <w:color w:val="0000FF"/>
          </w:rPr>
          <w:t>Ведомости</w:t>
        </w:r>
      </w:hyperlink>
      <w:r>
        <w:t xml:space="preserve"> учета внутриказначейских операций по кодам бюджетной классификации, указанным в расчетных документах.</w:t>
      </w:r>
    </w:p>
    <w:p w:rsidR="000D6718" w:rsidRDefault="000D6718">
      <w:pPr>
        <w:pStyle w:val="ConsPlusNormal"/>
        <w:spacing w:before="220"/>
        <w:ind w:firstLine="540"/>
        <w:jc w:val="both"/>
      </w:pPr>
      <w:r>
        <w:lastRenderedPageBreak/>
        <w:t xml:space="preserve">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74" w:history="1">
        <w:r>
          <w:rPr>
            <w:color w:val="0000FF"/>
          </w:rPr>
          <w:t>главой III</w:t>
        </w:r>
      </w:hyperlink>
      <w:r>
        <w:t xml:space="preserve"> настоящего Порядка.</w:t>
      </w:r>
    </w:p>
    <w:p w:rsidR="000D6718" w:rsidRDefault="000D6718">
      <w:pPr>
        <w:pStyle w:val="ConsPlusNormal"/>
        <w:spacing w:before="220"/>
        <w:ind w:firstLine="540"/>
        <w:jc w:val="both"/>
      </w:pPr>
      <w:r>
        <w:t>42.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Запрос на выяснение принадлежности платежа.</w:t>
      </w:r>
    </w:p>
    <w:p w:rsidR="000D6718" w:rsidRDefault="000D6718">
      <w:pPr>
        <w:pStyle w:val="ConsPlusNormal"/>
        <w:spacing w:before="220"/>
        <w:ind w:firstLine="540"/>
        <w:jc w:val="both"/>
      </w:pPr>
      <w:r>
        <w:t>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0D6718" w:rsidRDefault="000D6718">
      <w:pPr>
        <w:pStyle w:val="ConsPlusNormal"/>
        <w:spacing w:before="220"/>
        <w:ind w:firstLine="540"/>
        <w:jc w:val="both"/>
      </w:pPr>
      <w:r>
        <w:t>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w:t>
      </w:r>
    </w:p>
    <w:p w:rsidR="000D6718" w:rsidRDefault="000D6718">
      <w:pPr>
        <w:pStyle w:val="ConsPlusNormal"/>
        <w:spacing w:before="220"/>
        <w:ind w:firstLine="540"/>
        <w:jc w:val="both"/>
      </w:pPr>
      <w:r>
        <w:t>По данному платежу (платежам) органом Федерального казначейства составляется 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0D6718" w:rsidRDefault="000D6718">
      <w:pPr>
        <w:pStyle w:val="ConsPlusNormal"/>
        <w:spacing w:before="220"/>
        <w:ind w:firstLine="540"/>
        <w:jc w:val="both"/>
      </w:pPr>
      <w:r>
        <w:t>При этом в заголовочной части Уведомления о поступлениях в иностранной валюте в реквизите об администраторе поступлений в бюджет указывается - "отсутствует".</w:t>
      </w:r>
    </w:p>
    <w:p w:rsidR="000D6718" w:rsidRDefault="000D6718">
      <w:pPr>
        <w:pStyle w:val="ConsPlusNormal"/>
        <w:spacing w:before="22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0D6718" w:rsidRDefault="000D6718">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0D6718" w:rsidRDefault="000D6718">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0D6718" w:rsidRDefault="000D6718">
      <w:pPr>
        <w:pStyle w:val="ConsPlusNormal"/>
        <w:spacing w:before="220"/>
        <w:ind w:firstLine="540"/>
        <w:jc w:val="both"/>
      </w:pPr>
      <w:r>
        <w:t xml:space="preserve">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w:t>
      </w:r>
      <w:r>
        <w:lastRenderedPageBreak/>
        <w:t>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0D6718" w:rsidRDefault="000D6718">
      <w:pPr>
        <w:pStyle w:val="ConsPlusNormal"/>
        <w:spacing w:before="22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0D6718" w:rsidRDefault="000D6718">
      <w:pPr>
        <w:pStyle w:val="ConsPlusNormal"/>
        <w:spacing w:before="22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0D6718" w:rsidRDefault="000D6718">
      <w:pPr>
        <w:pStyle w:val="ConsPlusNormal"/>
        <w:spacing w:before="220"/>
        <w:ind w:firstLine="540"/>
        <w:jc w:val="both"/>
      </w:pPr>
      <w:r>
        <w:t>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0D6718" w:rsidRDefault="000D6718">
      <w:pPr>
        <w:pStyle w:val="ConsPlusNormal"/>
        <w:spacing w:before="220"/>
        <w:ind w:firstLine="540"/>
        <w:jc w:val="both"/>
      </w:pPr>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0D6718" w:rsidRDefault="000D6718">
      <w:pPr>
        <w:pStyle w:val="ConsPlusNormal"/>
        <w:jc w:val="both"/>
      </w:pPr>
      <w:r>
        <w:t xml:space="preserve">(в ред. </w:t>
      </w:r>
      <w:hyperlink r:id="rId102"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74" w:history="1">
        <w:r>
          <w:rPr>
            <w:color w:val="0000FF"/>
          </w:rPr>
          <w:t>главой III</w:t>
        </w:r>
      </w:hyperlink>
      <w:r>
        <w:t xml:space="preserve"> настоящего Порядка.</w:t>
      </w:r>
    </w:p>
    <w:p w:rsidR="000D6718" w:rsidRDefault="000D6718">
      <w:pPr>
        <w:pStyle w:val="ConsPlusNormal"/>
        <w:spacing w:before="22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0D6718" w:rsidRDefault="000D6718">
      <w:pPr>
        <w:pStyle w:val="ConsPlusNormal"/>
        <w:spacing w:before="220"/>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0D6718" w:rsidRDefault="000D6718">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0D6718" w:rsidRDefault="000D6718">
      <w:pPr>
        <w:pStyle w:val="ConsPlusNormal"/>
        <w:spacing w:before="220"/>
        <w:ind w:firstLine="540"/>
        <w:jc w:val="both"/>
      </w:pPr>
      <w:r>
        <w:lastRenderedPageBreak/>
        <w:t>в реквизитах "ИНН" и "КПП" получателя указываются, соответственно, ИНН и КПП администратора поступлений в бюджет;</w:t>
      </w:r>
    </w:p>
    <w:p w:rsidR="000D6718" w:rsidRDefault="000D6718">
      <w:pPr>
        <w:pStyle w:val="ConsPlusNormal"/>
        <w:spacing w:before="220"/>
        <w:ind w:firstLine="540"/>
        <w:jc w:val="both"/>
      </w:pPr>
      <w:r>
        <w:t>в реквизите "N сч." получателя указывается номер счета органа Федерального казначейства;</w:t>
      </w:r>
    </w:p>
    <w:p w:rsidR="000D6718" w:rsidRDefault="000D6718">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0D6718" w:rsidRDefault="000D6718">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0D6718" w:rsidRDefault="000D6718">
      <w:pPr>
        <w:pStyle w:val="ConsPlusNormal"/>
        <w:spacing w:before="220"/>
        <w:ind w:firstLine="540"/>
        <w:jc w:val="both"/>
      </w:pPr>
      <w:r>
        <w:t xml:space="preserve">в реквизите "ОКТМО" указывается код </w:t>
      </w:r>
      <w:hyperlink r:id="rId103" w:history="1">
        <w:r>
          <w:rPr>
            <w:color w:val="0000FF"/>
          </w:rPr>
          <w:t>ОКТМО</w:t>
        </w:r>
      </w:hyperlink>
      <w:r>
        <w:t xml:space="preserve"> территории муниципального образования (межселенной территории) по месту мобилизации платежа;</w:t>
      </w:r>
    </w:p>
    <w:p w:rsidR="000D6718" w:rsidRDefault="000D6718">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0D6718" w:rsidRDefault="000D6718">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74" w:history="1">
        <w:r>
          <w:rPr>
            <w:color w:val="0000FF"/>
          </w:rPr>
          <w:t>главой III</w:t>
        </w:r>
      </w:hyperlink>
      <w:r>
        <w:t xml:space="preserve"> настоящего Порядка.</w:t>
      </w:r>
    </w:p>
    <w:p w:rsidR="000D6718" w:rsidRDefault="000D6718">
      <w:pPr>
        <w:pStyle w:val="ConsPlusNormal"/>
        <w:spacing w:before="22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0D6718" w:rsidRDefault="000D6718">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0D6718" w:rsidRDefault="000D6718">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0D6718" w:rsidRDefault="000D6718">
      <w:pPr>
        <w:pStyle w:val="ConsPlusNormal"/>
        <w:spacing w:before="220"/>
        <w:ind w:firstLine="540"/>
        <w:jc w:val="both"/>
      </w:pPr>
      <w:r>
        <w:t>Межрегиональное операционное управление Федерального казначейства:</w:t>
      </w:r>
    </w:p>
    <w:p w:rsidR="000D6718" w:rsidRDefault="000D6718">
      <w:pPr>
        <w:pStyle w:val="ConsPlusNormal"/>
        <w:spacing w:before="22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0D6718" w:rsidRDefault="000D6718">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0D6718" w:rsidRDefault="000D6718">
      <w:pPr>
        <w:pStyle w:val="ConsPlusNormal"/>
        <w:jc w:val="both"/>
      </w:pPr>
      <w:r>
        <w:t xml:space="preserve">(в ред. </w:t>
      </w:r>
      <w:hyperlink r:id="rId104"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отражает Заявку на возврат в </w:t>
      </w:r>
      <w:hyperlink w:anchor="P2367" w:history="1">
        <w:r>
          <w:rPr>
            <w:color w:val="0000FF"/>
          </w:rPr>
          <w:t>разделе 2</w:t>
        </w:r>
      </w:hyperlink>
      <w:r>
        <w:t xml:space="preserve"> Ведомости учета возвратов (перечислений);</w:t>
      </w:r>
    </w:p>
    <w:p w:rsidR="000D6718" w:rsidRDefault="000D6718">
      <w:pPr>
        <w:pStyle w:val="ConsPlusNormal"/>
        <w:spacing w:before="220"/>
        <w:ind w:firstLine="540"/>
        <w:jc w:val="both"/>
      </w:pPr>
      <w:r>
        <w:t>составляет заявление 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 Межрегионального операционного управления Федерального казначейства в иностранной валюте в срок, не превышающий 3-х рабочих дней, следующих за днем поступления Заявки на возврат.</w:t>
      </w:r>
    </w:p>
    <w:p w:rsidR="000D6718" w:rsidRDefault="000D6718">
      <w:pPr>
        <w:pStyle w:val="ConsPlusNormal"/>
        <w:spacing w:before="220"/>
        <w:ind w:firstLine="540"/>
        <w:jc w:val="both"/>
      </w:pPr>
      <w:r>
        <w:lastRenderedPageBreak/>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0D6718" w:rsidRDefault="000D6718">
      <w:pPr>
        <w:pStyle w:val="ConsPlusNormal"/>
        <w:spacing w:before="220"/>
        <w:ind w:firstLine="540"/>
        <w:jc w:val="both"/>
      </w:pPr>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Банка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0D6718" w:rsidRDefault="000D6718">
      <w:pPr>
        <w:pStyle w:val="ConsPlusNormal"/>
        <w:spacing w:before="22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w:t>
      </w:r>
      <w:hyperlink w:anchor="P3144" w:history="1">
        <w:r>
          <w:rPr>
            <w:color w:val="0000FF"/>
          </w:rPr>
          <w:t>раздела III</w:t>
        </w:r>
      </w:hyperlink>
      <w:r>
        <w:t xml:space="preserve"> Справки о перечислении поступлений в бюджеты и </w:t>
      </w:r>
      <w:hyperlink w:anchor="P3866" w:history="1">
        <w:r>
          <w:rPr>
            <w:color w:val="0000FF"/>
          </w:rPr>
          <w:t>раздела III</w:t>
        </w:r>
      </w:hyperlink>
      <w:r>
        <w:t xml:space="preserve"> Сводной ведомости учета поступлений в бюджеты по соответствующим кодам бюджетной классификации.</w:t>
      </w:r>
    </w:p>
    <w:p w:rsidR="000D6718" w:rsidRDefault="000D6718">
      <w:pPr>
        <w:pStyle w:val="ConsPlusNormal"/>
        <w:jc w:val="both"/>
      </w:pPr>
    </w:p>
    <w:p w:rsidR="000D6718" w:rsidRDefault="000D6718">
      <w:pPr>
        <w:pStyle w:val="ConsPlusTitle"/>
        <w:jc w:val="center"/>
        <w:outlineLvl w:val="1"/>
      </w:pPr>
      <w:r>
        <w:t>V. Перечисление доходов от уплаты акцизов</w:t>
      </w:r>
    </w:p>
    <w:p w:rsidR="000D6718" w:rsidRDefault="000D6718">
      <w:pPr>
        <w:pStyle w:val="ConsPlusTitle"/>
        <w:jc w:val="center"/>
      </w:pPr>
      <w:r>
        <w:t>в консолидированные бюджеты субъектов Российской Федерации</w:t>
      </w:r>
    </w:p>
    <w:p w:rsidR="000D6718" w:rsidRDefault="000D6718">
      <w:pPr>
        <w:pStyle w:val="ConsPlusNormal"/>
        <w:jc w:val="both"/>
      </w:pPr>
    </w:p>
    <w:p w:rsidR="000D6718" w:rsidRDefault="000D6718">
      <w:pPr>
        <w:pStyle w:val="ConsPlusNormal"/>
        <w:ind w:firstLine="540"/>
        <w:jc w:val="both"/>
      </w:pPr>
      <w:r>
        <w:t xml:space="preserve">46.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74" w:history="1">
        <w:r>
          <w:rPr>
            <w:color w:val="0000FF"/>
          </w:rPr>
          <w:t>главой III</w:t>
        </w:r>
      </w:hyperlink>
      <w:r>
        <w:t xml:space="preserve"> настоящего Порядка с учетом особенностей, указанных в настоящей главе.</w:t>
      </w:r>
    </w:p>
    <w:p w:rsidR="000D6718" w:rsidRDefault="000D6718">
      <w:pPr>
        <w:pStyle w:val="ConsPlusNormal"/>
        <w:spacing w:before="220"/>
        <w:ind w:firstLine="540"/>
        <w:jc w:val="both"/>
      </w:pPr>
      <w:r>
        <w:t>Перечисление доходов от уплаты акцизов на счет уполномоченного органа Федерального казначейства осуществляется органами Федерального казначейства на основании Поручения о перечислении на счет для перечисления сумм акцизов с указанием в реквизите "Назначение платежа" последовательно расположенных и разделенных между собой точкой с запятой соответствующих кодов бюджетной классификации и через двоеточие сумм поступлений.</w:t>
      </w:r>
    </w:p>
    <w:p w:rsidR="000D6718" w:rsidRDefault="000D6718">
      <w:pPr>
        <w:pStyle w:val="ConsPlusNormal"/>
        <w:spacing w:before="220"/>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формируется </w:t>
      </w:r>
      <w:hyperlink w:anchor="P967" w:history="1">
        <w:r>
          <w:rPr>
            <w:color w:val="0000FF"/>
          </w:rPr>
          <w:t>Реестр</w:t>
        </w:r>
      </w:hyperlink>
      <w:r>
        <w:t xml:space="preserve"> перечисленных поступлений с указанием сумм поступлений акцизов в разрезе кодов бюджетной классификации.</w:t>
      </w:r>
    </w:p>
    <w:p w:rsidR="000D6718" w:rsidRDefault="000D6718">
      <w:pPr>
        <w:pStyle w:val="ConsPlusNormal"/>
        <w:spacing w:before="220"/>
        <w:ind w:firstLine="540"/>
        <w:jc w:val="both"/>
      </w:pPr>
      <w:hyperlink w:anchor="P967" w:history="1">
        <w:r>
          <w:rPr>
            <w:color w:val="0000FF"/>
          </w:rPr>
          <w:t>Реестр</w:t>
        </w:r>
      </w:hyperlink>
      <w:r>
        <w:t xml:space="preserve">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0D6718" w:rsidRDefault="000D6718">
      <w:pPr>
        <w:pStyle w:val="ConsPlusNormal"/>
        <w:spacing w:before="220"/>
        <w:ind w:firstLine="540"/>
        <w:jc w:val="both"/>
      </w:pPr>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Сводном </w:t>
      </w:r>
      <w:hyperlink w:anchor="P775" w:history="1">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 а также в </w:t>
      </w:r>
      <w:hyperlink w:anchor="P967" w:history="1">
        <w:r>
          <w:rPr>
            <w:color w:val="0000FF"/>
          </w:rPr>
          <w:t>Реестре</w:t>
        </w:r>
      </w:hyperlink>
      <w:r>
        <w:t xml:space="preserve"> перечисленных поступлений в случае, если сумма к перечислению акцизов из органа Федерального казначейства имеет нулевое значение.</w:t>
      </w:r>
    </w:p>
    <w:p w:rsidR="000D6718" w:rsidRDefault="000D6718">
      <w:pPr>
        <w:pStyle w:val="ConsPlusNormal"/>
        <w:spacing w:before="220"/>
        <w:ind w:firstLine="540"/>
        <w:jc w:val="both"/>
      </w:pPr>
      <w:r>
        <w:t>В случае если текст реквизита "Назначение платежа" Поручения о перечислении на счет превышает предельно допустимое количество символов, составляется дополнительное Поручение о перечислении на счет.</w:t>
      </w:r>
    </w:p>
    <w:p w:rsidR="000D6718" w:rsidRDefault="000D6718">
      <w:pPr>
        <w:pStyle w:val="ConsPlusNormal"/>
        <w:spacing w:before="220"/>
        <w:ind w:firstLine="540"/>
        <w:jc w:val="both"/>
      </w:pPr>
      <w:r>
        <w:t xml:space="preserve">47. Уполномоченный орган Федерального казначейства осуществляет распределение </w:t>
      </w:r>
      <w:r>
        <w:lastRenderedPageBreak/>
        <w:t xml:space="preserve">поступивших от органов Федерального казначейства доходов от уплаты акцизов в соответствии с нормативами, установленными Бюджетным </w:t>
      </w:r>
      <w:hyperlink r:id="rId105" w:history="1">
        <w:r>
          <w:rPr>
            <w:color w:val="0000FF"/>
          </w:rPr>
          <w:t>кодексом</w:t>
        </w:r>
      </w:hyperlink>
      <w:r>
        <w:t xml:space="preserve"> Российской Федерации и федеральным </w:t>
      </w:r>
      <w:hyperlink r:id="rId106" w:history="1">
        <w:r>
          <w:rPr>
            <w:color w:val="0000FF"/>
          </w:rPr>
          <w:t>законом</w:t>
        </w:r>
      </w:hyperlink>
      <w:r>
        <w:t xml:space="preserve"> о федеральном бюджете на текущий финансовый год и плановый период.</w:t>
      </w:r>
    </w:p>
    <w:p w:rsidR="000D6718" w:rsidRDefault="000D6718">
      <w:pPr>
        <w:pStyle w:val="ConsPlusNormal"/>
        <w:spacing w:before="220"/>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w:t>
      </w:r>
      <w:hyperlink r:id="rId107"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0D6718" w:rsidRDefault="000D6718">
      <w:pPr>
        <w:pStyle w:val="ConsPlusNormal"/>
        <w:spacing w:before="220"/>
        <w:ind w:firstLine="540"/>
        <w:jc w:val="both"/>
      </w:pPr>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на основании Поручения о перечислении на счет на перечисление сумм акцизов с указанием в реквизите "Назначение платежа" последовательно расположенных и разделенных между собой точкой с запятой соответствующих кодов бюджетной классификации и через двоеточие сумм поступлений по ним.</w:t>
      </w:r>
    </w:p>
    <w:p w:rsidR="000D6718" w:rsidRDefault="000D6718">
      <w:pPr>
        <w:pStyle w:val="ConsPlusNormal"/>
        <w:spacing w:before="220"/>
        <w:ind w:firstLine="540"/>
        <w:jc w:val="both"/>
      </w:pPr>
      <w:r>
        <w:t xml:space="preserve">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формируется </w:t>
      </w:r>
      <w:hyperlink w:anchor="P967" w:history="1">
        <w:r>
          <w:rPr>
            <w:color w:val="0000FF"/>
          </w:rPr>
          <w:t>Реестр</w:t>
        </w:r>
      </w:hyperlink>
      <w:r>
        <w:t xml:space="preserve"> перечисленных поступлений.</w:t>
      </w:r>
    </w:p>
    <w:p w:rsidR="000D6718" w:rsidRDefault="000D6718">
      <w:pPr>
        <w:pStyle w:val="ConsPlusNormal"/>
        <w:spacing w:before="220"/>
        <w:ind w:firstLine="540"/>
        <w:jc w:val="both"/>
      </w:pPr>
      <w:hyperlink w:anchor="P967" w:history="1">
        <w:r>
          <w:rPr>
            <w:color w:val="0000FF"/>
          </w:rPr>
          <w:t>Реестр</w:t>
        </w:r>
      </w:hyperlink>
      <w:r>
        <w:t xml:space="preserve">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0D6718" w:rsidRDefault="000D6718">
      <w:pPr>
        <w:pStyle w:val="ConsPlusNormal"/>
        <w:spacing w:before="220"/>
        <w:ind w:firstLine="540"/>
        <w:jc w:val="both"/>
      </w:pPr>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Сводном </w:t>
      </w:r>
      <w:hyperlink w:anchor="P775" w:history="1">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 а также в </w:t>
      </w:r>
      <w:hyperlink w:anchor="P967" w:history="1">
        <w:r>
          <w:rPr>
            <w:color w:val="0000FF"/>
          </w:rPr>
          <w:t>Реестре</w:t>
        </w:r>
      </w:hyperlink>
      <w:r>
        <w:t xml:space="preserve"> перечисленных поступлений, если сумма к перечислению акцизов из уполномоченного органа Федерального казначейства имеет нулевое значение.</w:t>
      </w:r>
    </w:p>
    <w:p w:rsidR="000D6718" w:rsidRDefault="000D6718">
      <w:pPr>
        <w:pStyle w:val="ConsPlusNormal"/>
        <w:spacing w:before="220"/>
        <w:ind w:firstLine="540"/>
        <w:jc w:val="both"/>
      </w:pPr>
      <w:r>
        <w:t>В случае если текст реквизита "Назначение платежа" Поручения о перечислении на счет превышает предельно допустимое количество символов, уполномоченный орган Федерального казначейства составляет дополнительное Поручение о перечислении на счет.</w:t>
      </w:r>
    </w:p>
    <w:p w:rsidR="000D6718" w:rsidRDefault="000D6718">
      <w:pPr>
        <w:pStyle w:val="ConsPlusNormal"/>
        <w:spacing w:before="220"/>
        <w:ind w:firstLine="540"/>
        <w:jc w:val="both"/>
      </w:pPr>
      <w:r>
        <w:t xml:space="preserve">48. Возврат (зачет, уточнение) излишне уплаченных (взысканных) сумм акцизов осуществляется органами Федерального казначейства в соответствии с </w:t>
      </w:r>
      <w:hyperlink w:anchor="P74" w:history="1">
        <w:r>
          <w:rPr>
            <w:color w:val="0000FF"/>
          </w:rPr>
          <w:t>главой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0D6718" w:rsidRDefault="000D6718">
      <w:pPr>
        <w:pStyle w:val="ConsPlusNormal"/>
        <w:spacing w:before="220"/>
        <w:ind w:firstLine="540"/>
        <w:jc w:val="both"/>
      </w:pPr>
      <w:r>
        <w:t>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Заявку на перечисление средств, необходимых для осуществления возврата (зачета, уточнения) акцизов.</w:t>
      </w:r>
    </w:p>
    <w:p w:rsidR="000D6718" w:rsidRDefault="000D6718">
      <w:pPr>
        <w:pStyle w:val="ConsPlusNormal"/>
        <w:spacing w:before="220"/>
        <w:ind w:firstLine="540"/>
        <w:jc w:val="both"/>
      </w:pPr>
      <w:r>
        <w:t>49. Уполномоченный орган Федерального казначейства при поступлении Заявки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0D6718" w:rsidRDefault="000D6718">
      <w:pPr>
        <w:pStyle w:val="ConsPlusNormal"/>
        <w:spacing w:before="220"/>
        <w:ind w:firstLine="540"/>
        <w:jc w:val="both"/>
      </w:pPr>
      <w:r>
        <w:t>Исполнение уполномоченным органом Федерального казначейства Заявки на перечисление средств, необходимых для осуществления возврата (зачета, уточнения) акцизов осуществляется исходя из общей суммы поступлений по соответствующим акцизам, подлежащих распределению.</w:t>
      </w:r>
    </w:p>
    <w:p w:rsidR="000D6718" w:rsidRDefault="000D6718">
      <w:pPr>
        <w:pStyle w:val="ConsPlusNormal"/>
        <w:jc w:val="both"/>
      </w:pPr>
      <w:r>
        <w:t xml:space="preserve">(в ред. </w:t>
      </w:r>
      <w:hyperlink r:id="rId108"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lastRenderedPageBreak/>
        <w:t xml:space="preserve">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w:t>
      </w:r>
      <w:hyperlink r:id="rId109" w:history="1">
        <w:r>
          <w:rPr>
            <w:color w:val="0000FF"/>
          </w:rPr>
          <w:t>законом</w:t>
        </w:r>
      </w:hyperlink>
      <w:r>
        <w:t xml:space="preserve"> о федеральном бюджете на текущий финансовый год и плановый период.</w:t>
      </w:r>
    </w:p>
    <w:p w:rsidR="000D6718" w:rsidRDefault="000D6718">
      <w:pPr>
        <w:pStyle w:val="ConsPlusNormal"/>
        <w:spacing w:before="220"/>
        <w:ind w:firstLine="540"/>
        <w:jc w:val="both"/>
      </w:pPr>
      <w:r>
        <w:t>50. Поручение о перечислении на счет для перечисления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0D6718" w:rsidRDefault="000D6718">
      <w:pPr>
        <w:pStyle w:val="ConsPlusNormal"/>
        <w:spacing w:before="220"/>
        <w:ind w:firstLine="540"/>
        <w:jc w:val="both"/>
      </w:pPr>
      <w:r>
        <w:t>в реквизитах документа-основания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0D6718" w:rsidRDefault="000D6718">
      <w:pPr>
        <w:pStyle w:val="ConsPlusNormal"/>
        <w:spacing w:before="220"/>
        <w:ind w:firstLine="540"/>
        <w:jc w:val="both"/>
      </w:pPr>
      <w:r>
        <w:t>в реквизите "Назначение платежа" указывается код бюджетной классификации из Заявки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0D6718" w:rsidRDefault="000D6718">
      <w:pPr>
        <w:pStyle w:val="ConsPlusNormal"/>
        <w:spacing w:before="220"/>
        <w:ind w:firstLine="540"/>
        <w:jc w:val="both"/>
      </w:pPr>
      <w:r>
        <w:t xml:space="preserve">51.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Сводном </w:t>
      </w:r>
      <w:hyperlink w:anchor="P775" w:history="1">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w:t>
      </w:r>
    </w:p>
    <w:p w:rsidR="000D6718" w:rsidRDefault="000D6718">
      <w:pPr>
        <w:pStyle w:val="ConsPlusNormal"/>
        <w:spacing w:before="220"/>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2867" w:history="1">
        <w:r>
          <w:rPr>
            <w:color w:val="0000FF"/>
          </w:rPr>
          <w:t>раздела II</w:t>
        </w:r>
      </w:hyperlink>
      <w:r>
        <w:t xml:space="preserve"> Справки о перечислении в бюджеты и </w:t>
      </w:r>
      <w:hyperlink w:anchor="P3732"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0D6718" w:rsidRDefault="000D6718">
      <w:pPr>
        <w:pStyle w:val="ConsPlusNormal"/>
        <w:spacing w:before="220"/>
        <w:ind w:firstLine="540"/>
        <w:jc w:val="both"/>
      </w:pPr>
      <w:r>
        <w:t xml:space="preserve">52.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Справку о суммах отчислений от акцизов, поступивших на счет уполномоченного органа Федерального казначейства, по форме согласно </w:t>
      </w:r>
      <w:hyperlink w:anchor="P3992" w:history="1">
        <w:r>
          <w:rPr>
            <w:color w:val="0000FF"/>
          </w:rPr>
          <w:t>приложению N 16</w:t>
        </w:r>
      </w:hyperlink>
      <w:r>
        <w:t xml:space="preserve"> к настоящему Порядку (код формы по КФД 0531470) (далее - Справка о суммах отчислений от акцизов).</w:t>
      </w:r>
    </w:p>
    <w:p w:rsidR="000D6718" w:rsidRDefault="000D6718">
      <w:pPr>
        <w:pStyle w:val="ConsPlusNormal"/>
        <w:spacing w:before="220"/>
        <w:ind w:firstLine="540"/>
        <w:jc w:val="both"/>
      </w:pPr>
      <w: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Справку о распределении акцизов органом Федерального казначейства по форме согласно </w:t>
      </w:r>
      <w:hyperlink w:anchor="P4109" w:history="1">
        <w:r>
          <w:rPr>
            <w:color w:val="0000FF"/>
          </w:rPr>
          <w:t>приложению N 17</w:t>
        </w:r>
      </w:hyperlink>
      <w:r>
        <w:t xml:space="preserve"> к настоящему Порядку (код формы по КФД 0531471) (далее - Справка о распределении акцизов).</w:t>
      </w:r>
    </w:p>
    <w:p w:rsidR="000D6718" w:rsidRDefault="000D6718">
      <w:pPr>
        <w:pStyle w:val="ConsPlusNormal"/>
        <w:spacing w:before="220"/>
        <w:ind w:firstLine="540"/>
        <w:jc w:val="both"/>
      </w:pPr>
      <w:r>
        <w:t xml:space="preserve">На основании </w:t>
      </w:r>
      <w:hyperlink w:anchor="P4109" w:history="1">
        <w:r>
          <w:rPr>
            <w:color w:val="0000FF"/>
          </w:rPr>
          <w:t>Справки</w:t>
        </w:r>
      </w:hyperlink>
      <w:r>
        <w:t xml:space="preserve"> о распределении акцизов и </w:t>
      </w:r>
      <w:hyperlink w:anchor="P3992" w:history="1">
        <w:r>
          <w:rPr>
            <w:color w:val="0000FF"/>
          </w:rPr>
          <w:t>Справки</w:t>
        </w:r>
      </w:hyperlink>
      <w:r>
        <w:t xml:space="preserve"> о суммах отчислений от акцизов органами Федерального казначейства и уполномоченным органом Федерального казначейства осуществляется сверка перечисленных сумм акцизов.</w:t>
      </w:r>
    </w:p>
    <w:p w:rsidR="000D6718" w:rsidRDefault="000D6718">
      <w:pPr>
        <w:pStyle w:val="ConsPlusNormal"/>
        <w:jc w:val="both"/>
      </w:pPr>
    </w:p>
    <w:p w:rsidR="000D6718" w:rsidRDefault="000D6718">
      <w:pPr>
        <w:pStyle w:val="ConsPlusTitle"/>
        <w:jc w:val="center"/>
        <w:outlineLvl w:val="1"/>
      </w:pPr>
      <w:r>
        <w:t>VI. Взаимодействие органов Федерального</w:t>
      </w:r>
    </w:p>
    <w:p w:rsidR="000D6718" w:rsidRDefault="000D6718">
      <w:pPr>
        <w:pStyle w:val="ConsPlusTitle"/>
        <w:jc w:val="center"/>
      </w:pPr>
      <w:r>
        <w:t>казначейства с администраторами поступлений в бюджеты,</w:t>
      </w:r>
    </w:p>
    <w:p w:rsidR="000D6718" w:rsidRDefault="000D6718">
      <w:pPr>
        <w:pStyle w:val="ConsPlusTitle"/>
        <w:jc w:val="center"/>
      </w:pPr>
      <w:r>
        <w:t>финансовыми органами и органами управления</w:t>
      </w:r>
    </w:p>
    <w:p w:rsidR="000D6718" w:rsidRDefault="000D6718">
      <w:pPr>
        <w:pStyle w:val="ConsPlusTitle"/>
        <w:jc w:val="center"/>
      </w:pPr>
      <w:r>
        <w:t>государственными внебюджетными фондами</w:t>
      </w:r>
    </w:p>
    <w:p w:rsidR="000D6718" w:rsidRDefault="000D6718">
      <w:pPr>
        <w:pStyle w:val="ConsPlusNormal"/>
        <w:jc w:val="both"/>
      </w:pPr>
    </w:p>
    <w:p w:rsidR="000D6718" w:rsidRDefault="000D6718">
      <w:pPr>
        <w:pStyle w:val="ConsPlusNormal"/>
        <w:ind w:firstLine="540"/>
        <w:jc w:val="both"/>
      </w:pPr>
      <w:r>
        <w:t xml:space="preserve">53.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w:t>
      </w:r>
      <w:r>
        <w:lastRenderedPageBreak/>
        <w:t>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пределах возложенных на них бюджетных полномочий.</w:t>
      </w:r>
    </w:p>
    <w:p w:rsidR="000D6718" w:rsidRDefault="000D6718">
      <w:pPr>
        <w:pStyle w:val="ConsPlusNormal"/>
        <w:spacing w:before="220"/>
        <w:ind w:firstLine="540"/>
        <w:jc w:val="both"/>
      </w:pPr>
      <w:r>
        <w:t xml:space="preserve">54. 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02" w:history="1">
        <w:r>
          <w:rPr>
            <w:color w:val="0000FF"/>
          </w:rPr>
          <w:t>разделы I</w:t>
        </w:r>
      </w:hyperlink>
      <w:r>
        <w:t xml:space="preserve">, </w:t>
      </w:r>
      <w:hyperlink w:anchor="P3144" w:history="1">
        <w:r>
          <w:rPr>
            <w:color w:val="0000FF"/>
          </w:rPr>
          <w:t>III</w:t>
        </w:r>
      </w:hyperlink>
      <w:r>
        <w:t xml:space="preserve"> и </w:t>
      </w:r>
      <w:hyperlink w:anchor="P3346" w:history="1">
        <w:r>
          <w:rPr>
            <w:color w:val="0000FF"/>
          </w:rPr>
          <w:t>IV</w:t>
        </w:r>
      </w:hyperlink>
      <w:r>
        <w:t xml:space="preserve"> Справки о перечислении поступлений в бюджеты, сформированные по администрируемым им поступлениям.</w:t>
      </w:r>
    </w:p>
    <w:p w:rsidR="000D6718" w:rsidRDefault="000D6718">
      <w:pPr>
        <w:pStyle w:val="ConsPlusNormal"/>
        <w:spacing w:before="220"/>
        <w:ind w:firstLine="540"/>
        <w:jc w:val="both"/>
      </w:pPr>
      <w:r>
        <w:t xml:space="preserve">В соответствии с письменным запросом администратора поступлений в бюджет </w:t>
      </w:r>
      <w:hyperlink w:anchor="P2802" w:history="1">
        <w:r>
          <w:rPr>
            <w:color w:val="0000FF"/>
          </w:rPr>
          <w:t>разделы I</w:t>
        </w:r>
      </w:hyperlink>
      <w:r>
        <w:t xml:space="preserve">, </w:t>
      </w:r>
      <w:hyperlink w:anchor="P3144" w:history="1">
        <w:r>
          <w:rPr>
            <w:color w:val="0000FF"/>
          </w:rPr>
          <w:t>III</w:t>
        </w:r>
      </w:hyperlink>
      <w:r>
        <w:t xml:space="preserve"> и </w:t>
      </w:r>
      <w:hyperlink w:anchor="P3346" w:history="1">
        <w:r>
          <w:rPr>
            <w:color w:val="0000FF"/>
          </w:rPr>
          <w:t>IV</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2802" w:history="1">
        <w:r>
          <w:rPr>
            <w:color w:val="0000FF"/>
          </w:rPr>
          <w:t>разделы I</w:t>
        </w:r>
      </w:hyperlink>
      <w:r>
        <w:t xml:space="preserve">, </w:t>
      </w:r>
      <w:hyperlink w:anchor="P3144" w:history="1">
        <w:r>
          <w:rPr>
            <w:color w:val="0000FF"/>
          </w:rPr>
          <w:t>III</w:t>
        </w:r>
      </w:hyperlink>
      <w:r>
        <w:t xml:space="preserve"> и </w:t>
      </w:r>
      <w:hyperlink w:anchor="P3346" w:history="1">
        <w:r>
          <w:rPr>
            <w:color w:val="0000FF"/>
          </w:rPr>
          <w:t>IV</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0D6718" w:rsidRDefault="000D6718">
      <w:pPr>
        <w:pStyle w:val="ConsPlusNormal"/>
        <w:spacing w:before="220"/>
        <w:ind w:firstLine="540"/>
        <w:jc w:val="both"/>
      </w:pPr>
      <w:hyperlink w:anchor="P2802" w:history="1">
        <w:r>
          <w:rPr>
            <w:color w:val="0000FF"/>
          </w:rPr>
          <w:t>Разделы I</w:t>
        </w:r>
      </w:hyperlink>
      <w:r>
        <w:t xml:space="preserve"> и </w:t>
      </w:r>
      <w:hyperlink w:anchor="P3144" w:history="1">
        <w:r>
          <w:rPr>
            <w:color w:val="0000FF"/>
          </w:rPr>
          <w:t>III</w:t>
        </w:r>
      </w:hyperlink>
      <w:r>
        <w:t xml:space="preserve"> Справки о перечислении поступлений в бюджеты направляются в соответствии с ИНН, КПП получателя, кодами бюджетной классификации и кодами </w:t>
      </w:r>
      <w:hyperlink r:id="rId110" w:history="1">
        <w:r>
          <w:rPr>
            <w:color w:val="0000FF"/>
          </w:rPr>
          <w:t>ОКТМО</w:t>
        </w:r>
      </w:hyperlink>
      <w:r>
        <w:t>.</w:t>
      </w:r>
    </w:p>
    <w:p w:rsidR="000D6718" w:rsidRDefault="000D6718">
      <w:pPr>
        <w:pStyle w:val="ConsPlusNormal"/>
        <w:spacing w:before="220"/>
        <w:ind w:firstLine="540"/>
        <w:jc w:val="both"/>
      </w:pPr>
      <w:hyperlink w:anchor="P3346" w:history="1">
        <w:r>
          <w:rPr>
            <w:color w:val="0000FF"/>
          </w:rPr>
          <w:t>Раздел IV</w:t>
        </w:r>
      </w:hyperlink>
      <w:r>
        <w:t xml:space="preserve">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0D6718" w:rsidRDefault="000D6718">
      <w:pPr>
        <w:pStyle w:val="ConsPlusNormal"/>
        <w:spacing w:before="220"/>
        <w:ind w:firstLine="540"/>
        <w:jc w:val="both"/>
      </w:pPr>
      <w:r>
        <w:t>55.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0D6718" w:rsidRDefault="000D6718">
      <w:pPr>
        <w:pStyle w:val="ConsPlusNormal"/>
        <w:spacing w:before="220"/>
        <w:ind w:firstLine="540"/>
        <w:jc w:val="both"/>
      </w:pPr>
      <w:hyperlink w:anchor="P2511" w:history="1">
        <w:r>
          <w:rPr>
            <w:color w:val="0000FF"/>
          </w:rPr>
          <w:t>Сводная</w:t>
        </w:r>
      </w:hyperlink>
      <w:r>
        <w:t xml:space="preserve"> ведомость поступлений, подлежащих перечислению в бюджеты;</w:t>
      </w:r>
    </w:p>
    <w:p w:rsidR="000D6718" w:rsidRDefault="000D6718">
      <w:pPr>
        <w:pStyle w:val="ConsPlusNormal"/>
        <w:spacing w:before="220"/>
        <w:ind w:firstLine="540"/>
        <w:jc w:val="both"/>
      </w:pPr>
      <w:r>
        <w:t xml:space="preserve">Сведения о поступивших от юридических лиц платежах, по форме согласно </w:t>
      </w:r>
      <w:hyperlink w:anchor="P4226" w:history="1">
        <w:r>
          <w:rPr>
            <w:color w:val="0000FF"/>
          </w:rPr>
          <w:t>приложению N 18</w:t>
        </w:r>
      </w:hyperlink>
      <w:r>
        <w:t xml:space="preserve"> к настоящему Порядку (код формы по КФД 0531480) (далее - Сведения о поступивших от юридических лиц платежах);</w:t>
      </w:r>
    </w:p>
    <w:p w:rsidR="000D6718" w:rsidRDefault="000D6718">
      <w:pPr>
        <w:pStyle w:val="ConsPlusNormal"/>
        <w:spacing w:before="220"/>
        <w:ind w:firstLine="540"/>
        <w:jc w:val="both"/>
      </w:pPr>
      <w:hyperlink w:anchor="P3346" w:history="1">
        <w:r>
          <w:rPr>
            <w:color w:val="0000FF"/>
          </w:rPr>
          <w:t>раздел IV</w:t>
        </w:r>
      </w:hyperlink>
      <w:r>
        <w:t xml:space="preserve">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0D6718" w:rsidRDefault="000D6718">
      <w:pPr>
        <w:pStyle w:val="ConsPlusNormal"/>
        <w:spacing w:before="220"/>
        <w:ind w:firstLine="540"/>
        <w:jc w:val="both"/>
      </w:pPr>
      <w:hyperlink w:anchor="P4226" w:history="1">
        <w:r>
          <w:rPr>
            <w:color w:val="0000FF"/>
          </w:rPr>
          <w:t>Сведения</w:t>
        </w:r>
      </w:hyperlink>
      <w:r>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
    <w:p w:rsidR="000D6718" w:rsidRDefault="000D6718">
      <w:pPr>
        <w:pStyle w:val="ConsPlusNormal"/>
        <w:spacing w:before="220"/>
        <w:ind w:firstLine="540"/>
        <w:jc w:val="both"/>
      </w:pPr>
      <w:hyperlink w:anchor="P4230" w:history="1">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111" w:history="1">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0D6718" w:rsidRDefault="000D6718">
      <w:pPr>
        <w:pStyle w:val="ConsPlusNormal"/>
        <w:jc w:val="both"/>
      </w:pPr>
      <w:r>
        <w:t xml:space="preserve">(в ред. </w:t>
      </w:r>
      <w:hyperlink r:id="rId112"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В </w:t>
      </w:r>
      <w:hyperlink w:anchor="P4260" w:history="1">
        <w:r>
          <w:rPr>
            <w:color w:val="0000FF"/>
          </w:rPr>
          <w:t>графе 14</w:t>
        </w:r>
      </w:hyperlink>
      <w:r>
        <w:t xml:space="preserve"> "Примечание" табличной части Сведений о поступивших от юридических лиц </w:t>
      </w:r>
      <w:r>
        <w:lastRenderedPageBreak/>
        <w:t>платежах указывается информация из реквизита "Назначение платежа" распоряжения плательщика.</w:t>
      </w:r>
    </w:p>
    <w:p w:rsidR="000D6718" w:rsidRDefault="000D6718">
      <w:pPr>
        <w:pStyle w:val="ConsPlusNormal"/>
        <w:spacing w:before="220"/>
        <w:ind w:firstLine="540"/>
        <w:jc w:val="both"/>
      </w:pPr>
      <w:bookmarkStart w:id="11" w:name="P444"/>
      <w:bookmarkEnd w:id="11"/>
      <w:r>
        <w:t>56.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0D6718" w:rsidRDefault="000D6718">
      <w:pPr>
        <w:pStyle w:val="ConsPlusNormal"/>
        <w:spacing w:before="220"/>
        <w:ind w:firstLine="540"/>
        <w:jc w:val="both"/>
      </w:pPr>
      <w:bookmarkStart w:id="12" w:name="P445"/>
      <w:bookmarkEnd w:id="12"/>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0D6718" w:rsidRDefault="000D6718">
      <w:pPr>
        <w:pStyle w:val="ConsPlusNormal"/>
        <w:spacing w:before="220"/>
        <w:ind w:firstLine="540"/>
        <w:jc w:val="both"/>
      </w:pPr>
      <w:bookmarkStart w:id="13" w:name="P446"/>
      <w:bookmarkEnd w:id="13"/>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и по </w:t>
      </w:r>
      <w:hyperlink w:anchor="P445"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45" w:history="1">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с отказом от указанных в Запросе поступлений;</w:t>
      </w:r>
    </w:p>
    <w:p w:rsidR="000D6718" w:rsidRDefault="000D6718">
      <w:pPr>
        <w:pStyle w:val="ConsPlusNormal"/>
        <w:spacing w:before="220"/>
        <w:ind w:firstLine="540"/>
        <w:jc w:val="both"/>
      </w:pPr>
      <w:bookmarkStart w:id="14" w:name="P447"/>
      <w:bookmarkEnd w:id="14"/>
      <w:r>
        <w:t xml:space="preserve">в) по уникальному идентификатору начисления (далее - УИН), указанному в 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445" w:history="1">
        <w:r>
          <w:rPr>
            <w:color w:val="0000FF"/>
          </w:rPr>
          <w:t>подпунктам "а"</w:t>
        </w:r>
      </w:hyperlink>
      <w:r>
        <w:t xml:space="preserve"> и </w:t>
      </w:r>
      <w:hyperlink w:anchor="P446"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0D6718" w:rsidRDefault="000D6718">
      <w:pPr>
        <w:pStyle w:val="ConsPlusNormal"/>
        <w:jc w:val="both"/>
      </w:pPr>
      <w:r>
        <w:t xml:space="preserve">(в ред. </w:t>
      </w:r>
      <w:hyperlink r:id="rId113" w:history="1">
        <w:r>
          <w:rPr>
            <w:color w:val="0000FF"/>
          </w:rPr>
          <w:t>Приказа</w:t>
        </w:r>
      </w:hyperlink>
      <w:r>
        <w:t xml:space="preserve"> Минфина России от 12.10.2021 N 150н)</w:t>
      </w:r>
    </w:p>
    <w:p w:rsidR="000D6718" w:rsidRDefault="000D6718">
      <w:pPr>
        <w:pStyle w:val="ConsPlusNormal"/>
        <w:spacing w:before="220"/>
        <w:ind w:firstLine="540"/>
        <w:jc w:val="both"/>
      </w:pPr>
      <w:r>
        <w:t xml:space="preserve">В случае если по </w:t>
      </w:r>
      <w:hyperlink w:anchor="P445" w:history="1">
        <w:r>
          <w:rPr>
            <w:color w:val="0000FF"/>
          </w:rPr>
          <w:t>подпунктам "а"</w:t>
        </w:r>
      </w:hyperlink>
      <w:r>
        <w:t xml:space="preserve"> - </w:t>
      </w:r>
      <w:hyperlink w:anchor="P447" w:history="1">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45" w:history="1">
        <w:r>
          <w:rPr>
            <w:color w:val="0000FF"/>
          </w:rPr>
          <w:t>подпунктами "а"</w:t>
        </w:r>
      </w:hyperlink>
      <w:r>
        <w:t xml:space="preserve"> - </w:t>
      </w:r>
      <w:hyperlink w:anchor="P447" w:history="1">
        <w:r>
          <w:rPr>
            <w:color w:val="0000FF"/>
          </w:rPr>
          <w:t>"в"</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с отказом от указанных в запросе поступлений и при этом значения ИНН и КПП получателя и (или) УИН и (или) кода </w:t>
      </w:r>
      <w:hyperlink r:id="rId114" w:history="1">
        <w:r>
          <w:rPr>
            <w:color w:val="0000FF"/>
          </w:rPr>
          <w:t>ОКТМО</w:t>
        </w:r>
      </w:hyperlink>
      <w:r>
        <w:t>, указанные в распоряжении, позволяют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 за исключением платежей, по которым предполагаемым администратором поступлений в бюджет является налоговый орган.</w:t>
      </w:r>
    </w:p>
    <w:p w:rsidR="000D6718" w:rsidRDefault="000D6718">
      <w:pPr>
        <w:pStyle w:val="ConsPlusNormal"/>
        <w:spacing w:before="220"/>
        <w:ind w:firstLine="540"/>
        <w:jc w:val="both"/>
      </w:pPr>
      <w:r>
        <w:t xml:space="preserve">Формирование Запроса на выяснение принадлежности платежа Межрегиональным операционным управлением Федерального казначейства по поступлениям, администрируемым налоговыми органами, ошибочно зачисленным на счет Межрегионального операционного управления Федерального казначейства и учтенным по коду бюджетной классификации невыясненных поступлений, зачисляемых в федеральный бюджет, производится в соответствии с порядком, определенным </w:t>
      </w:r>
      <w:hyperlink w:anchor="P445" w:history="1">
        <w:r>
          <w:rPr>
            <w:color w:val="0000FF"/>
          </w:rPr>
          <w:t>подпунктами "а"</w:t>
        </w:r>
      </w:hyperlink>
      <w:r>
        <w:t xml:space="preserve"> - </w:t>
      </w:r>
      <w:hyperlink w:anchor="P447" w:history="1">
        <w:r>
          <w:rPr>
            <w:color w:val="0000FF"/>
          </w:rPr>
          <w:t>"в"</w:t>
        </w:r>
      </w:hyperlink>
      <w:r>
        <w:t xml:space="preserve"> настоящего пункта.</w:t>
      </w:r>
    </w:p>
    <w:p w:rsidR="000D6718" w:rsidRDefault="000D6718">
      <w:pPr>
        <w:pStyle w:val="ConsPlusNormal"/>
        <w:spacing w:before="220"/>
        <w:ind w:firstLine="540"/>
        <w:jc w:val="both"/>
      </w:pPr>
      <w:r>
        <w:t xml:space="preserve">В случае если значения ИНН и КПП получателя и (или) УИН и (или) кода </w:t>
      </w:r>
      <w:hyperlink r:id="rId115" w:history="1">
        <w:r>
          <w:rPr>
            <w:color w:val="0000FF"/>
          </w:rPr>
          <w:t>ОКТМО</w:t>
        </w:r>
      </w:hyperlink>
      <w:r>
        <w:t xml:space="preserve">, указанные в распоряжении, не позволяют определить администратора поступлений в бюджет, Межрегиональное операционное управление Федерального казначейства для уточнения </w:t>
      </w:r>
      <w:r>
        <w:lastRenderedPageBreak/>
        <w:t>(выяснения) принадлежности платежей, администрируемых налоговыми органами, учтенных по коду бюджетной классификации невыясненных поступлений, зачисляемых в федеральный бюджет, составляет Запрос на выяснение принадлежности платежа с учетом информации о плательщике, указанной в реквизитах "ИНН" и "КПП" распоряжения.</w:t>
      </w:r>
    </w:p>
    <w:p w:rsidR="000D6718" w:rsidRDefault="000D6718">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с отказом от поступления, включенного в </w:t>
      </w:r>
      <w:hyperlink r:id="rId116" w:history="1">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
    <w:p w:rsidR="000D6718" w:rsidRDefault="000D6718">
      <w:pPr>
        <w:pStyle w:val="ConsPlusNormal"/>
        <w:spacing w:before="220"/>
        <w:ind w:firstLine="540"/>
        <w:jc w:val="both"/>
      </w:pPr>
      <w:r>
        <w:t>57. 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Уведомлением об уточнении вида и принадлежности платежа, представленным налоговым органом.</w:t>
      </w:r>
    </w:p>
    <w:p w:rsidR="000D6718" w:rsidRDefault="000D6718">
      <w:pPr>
        <w:pStyle w:val="ConsPlusNormal"/>
        <w:spacing w:before="220"/>
        <w:ind w:firstLine="540"/>
        <w:jc w:val="both"/>
      </w:pPr>
      <w:r>
        <w:t>При получении от администратора поступлений в бюджет Уведомления об уточнении вида и принадлежности платежа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0D6718" w:rsidRDefault="000D6718">
      <w:pPr>
        <w:pStyle w:val="ConsPlusNormal"/>
        <w:spacing w:before="220"/>
        <w:ind w:firstLine="540"/>
        <w:jc w:val="both"/>
      </w:pPr>
      <w:r>
        <w:t>Уведомление об уточнении вида и принадлежности платежа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счет органа Федерального казначейства.</w:t>
      </w:r>
    </w:p>
    <w:p w:rsidR="000D6718" w:rsidRDefault="000D6718">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0D6718" w:rsidRDefault="000D6718">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0D6718" w:rsidRDefault="000D6718">
      <w:pPr>
        <w:pStyle w:val="ConsPlusNormal"/>
        <w:spacing w:before="220"/>
        <w:ind w:firstLine="540"/>
        <w:jc w:val="both"/>
      </w:pPr>
      <w:r>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 выяснение принадлежности платежа.</w:t>
      </w:r>
    </w:p>
    <w:p w:rsidR="000D6718" w:rsidRDefault="000D6718">
      <w:pPr>
        <w:pStyle w:val="ConsPlusNormal"/>
        <w:jc w:val="both"/>
      </w:pPr>
      <w:r>
        <w:t xml:space="preserve">(в ред. </w:t>
      </w:r>
      <w:hyperlink r:id="rId117" w:history="1">
        <w:r>
          <w:rPr>
            <w:color w:val="0000FF"/>
          </w:rPr>
          <w:t>Приказа</w:t>
        </w:r>
      </w:hyperlink>
      <w:r>
        <w:t xml:space="preserve"> Минфина России от 15.12.2020 N 307н)</w:t>
      </w:r>
    </w:p>
    <w:p w:rsidR="000D6718" w:rsidRDefault="000D6718">
      <w:pPr>
        <w:pStyle w:val="ConsPlusNormal"/>
        <w:spacing w:before="220"/>
        <w:ind w:firstLine="540"/>
        <w:jc w:val="both"/>
      </w:pPr>
      <w:r>
        <w:t xml:space="preserve">58.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w:t>
      </w:r>
      <w:r>
        <w:lastRenderedPageBreak/>
        <w:t>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0D6718" w:rsidRDefault="000D6718">
      <w:pPr>
        <w:pStyle w:val="ConsPlusNormal"/>
        <w:spacing w:before="220"/>
        <w:ind w:firstLine="540"/>
        <w:jc w:val="both"/>
      </w:pPr>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 коду бюджетной классификации.</w:t>
      </w:r>
    </w:p>
    <w:p w:rsidR="000D6718" w:rsidRDefault="000D6718">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0D6718" w:rsidRDefault="000D6718">
      <w:pPr>
        <w:pStyle w:val="ConsPlusNormal"/>
        <w:spacing w:before="220"/>
        <w:ind w:firstLine="540"/>
        <w:jc w:val="both"/>
      </w:pPr>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0D6718" w:rsidRDefault="000D6718">
      <w:pPr>
        <w:pStyle w:val="ConsPlusNormal"/>
        <w:spacing w:before="220"/>
        <w:ind w:firstLine="540"/>
        <w:jc w:val="both"/>
      </w:pPr>
      <w:r>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 вида и принадлежности платежа, не наделен полномочиями администратора поступлений в бюджет в отношении уточняемых поступлений.</w:t>
      </w:r>
    </w:p>
    <w:p w:rsidR="000D6718" w:rsidRDefault="000D6718">
      <w:pPr>
        <w:pStyle w:val="ConsPlusNormal"/>
        <w:spacing w:before="220"/>
        <w:ind w:firstLine="540"/>
        <w:jc w:val="both"/>
      </w:pPr>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0D6718" w:rsidRDefault="000D6718">
      <w:pPr>
        <w:pStyle w:val="ConsPlusNormal"/>
        <w:jc w:val="both"/>
      </w:pPr>
      <w:r>
        <w:t xml:space="preserve">(в ред. </w:t>
      </w:r>
      <w:hyperlink r:id="rId118" w:history="1">
        <w:r>
          <w:rPr>
            <w:color w:val="0000FF"/>
          </w:rPr>
          <w:t>Приказа</w:t>
        </w:r>
      </w:hyperlink>
      <w:r>
        <w:t xml:space="preserve"> Минфина России от 12.10.2021 N 150н)</w:t>
      </w:r>
    </w:p>
    <w:p w:rsidR="000D6718" w:rsidRDefault="000D6718">
      <w:pPr>
        <w:pStyle w:val="ConsPlusNormal"/>
        <w:spacing w:before="220"/>
        <w:ind w:firstLine="540"/>
        <w:jc w:val="both"/>
      </w:pPr>
      <w:r>
        <w:t xml:space="preserve">59. Федеральная таможенная служба, налоговый орган, территориальный орган Фонда </w:t>
      </w:r>
      <w:r>
        <w:lastRenderedPageBreak/>
        <w:t xml:space="preserve">социального страхования Российской Федерации направляют в случаях, установленных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в орган Федерального казначейства по месту его обслуживания Уведомление об уточнении вида и принадлежности платежа на общую сумму платежа по коду бюджетной классификации и коду </w:t>
      </w:r>
      <w:hyperlink r:id="rId119" w:history="1">
        <w:r>
          <w:rPr>
            <w:color w:val="0000FF"/>
          </w:rPr>
          <w:t>ОКТМО</w:t>
        </w:r>
      </w:hyperlink>
      <w:r>
        <w:t xml:space="preserve"> без указания реквизитов распоряжения и плательщика.</w:t>
      </w:r>
    </w:p>
    <w:p w:rsidR="000D6718" w:rsidRDefault="000D6718">
      <w:pPr>
        <w:pStyle w:val="ConsPlusNormal"/>
        <w:spacing w:before="220"/>
        <w:ind w:firstLine="540"/>
        <w:jc w:val="both"/>
      </w:pPr>
      <w:r>
        <w:t>60.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Реестр передаваемых (получаемых) платежей в случае если платеж полностью или частично подлежит зачислению в другой (другие) бюджет(ы).</w:t>
      </w:r>
    </w:p>
    <w:p w:rsidR="000D6718" w:rsidRDefault="000D6718">
      <w:pPr>
        <w:pStyle w:val="ConsPlusNormal"/>
        <w:spacing w:before="22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0D6718" w:rsidRDefault="000D6718">
      <w:pPr>
        <w:pStyle w:val="ConsPlusNormal"/>
        <w:spacing w:before="22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0D6718" w:rsidRDefault="000D6718">
      <w:pPr>
        <w:pStyle w:val="ConsPlusNormal"/>
        <w:spacing w:before="220"/>
        <w:ind w:firstLine="540"/>
        <w:jc w:val="both"/>
      </w:pPr>
      <w:r>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
    <w:p w:rsidR="000D6718" w:rsidRDefault="000D6718">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0D6718" w:rsidRDefault="000D6718">
      <w:pPr>
        <w:pStyle w:val="ConsPlusNormal"/>
        <w:spacing w:before="220"/>
        <w:ind w:firstLine="540"/>
        <w:jc w:val="both"/>
      </w:pPr>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
    <w:p w:rsidR="000D6718" w:rsidRDefault="000D6718">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0D6718" w:rsidRDefault="000D6718">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0D6718" w:rsidRDefault="000D6718">
      <w:pPr>
        <w:pStyle w:val="ConsPlusNormal"/>
        <w:spacing w:before="220"/>
        <w:ind w:firstLine="540"/>
        <w:jc w:val="both"/>
      </w:pPr>
      <w:r>
        <w:t xml:space="preserve">61. Прием и проверка документов, указанных в </w:t>
      </w:r>
      <w:hyperlink w:anchor="P55" w:history="1">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120" w:history="1">
        <w:r>
          <w:rPr>
            <w:color w:val="0000FF"/>
          </w:rPr>
          <w:t>Правилами</w:t>
        </w:r>
      </w:hyperlink>
      <w:r>
        <w:t xml:space="preserve"> организации и функционирования системы казначейских платежей и </w:t>
      </w:r>
      <w:hyperlink r:id="rId121" w:history="1">
        <w:r>
          <w:rPr>
            <w:color w:val="0000FF"/>
          </w:rPr>
          <w:t>Порядком</w:t>
        </w:r>
      </w:hyperlink>
      <w:r>
        <w:t xml:space="preserve"> казначейского обслуживания.</w:t>
      </w:r>
    </w:p>
    <w:p w:rsidR="000D6718" w:rsidRDefault="000D6718">
      <w:pPr>
        <w:pStyle w:val="ConsPlusNormal"/>
        <w:spacing w:before="220"/>
        <w:ind w:firstLine="540"/>
        <w:jc w:val="both"/>
      </w:pPr>
      <w:r>
        <w:t xml:space="preserve">62. При формировании форм документов, установленных настоящим Порядком, следует </w:t>
      </w:r>
      <w:r>
        <w:lastRenderedPageBreak/>
        <w:t>учитывать следующие общие правила:</w:t>
      </w:r>
    </w:p>
    <w:p w:rsidR="000D6718" w:rsidRDefault="000D6718">
      <w:pPr>
        <w:pStyle w:val="ConsPlusNormal"/>
        <w:spacing w:before="220"/>
        <w:ind w:firstLine="540"/>
        <w:jc w:val="both"/>
      </w:pPr>
      <w:r>
        <w:t>в наименовании форм документов указывается порядковый номер документа (при его наличии);</w:t>
      </w:r>
    </w:p>
    <w:p w:rsidR="000D6718" w:rsidRDefault="000D6718">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0D6718" w:rsidRDefault="000D6718">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0D6718" w:rsidRDefault="000D6718">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0D6718" w:rsidRDefault="000D6718">
      <w:pPr>
        <w:pStyle w:val="ConsPlusNormal"/>
        <w:spacing w:before="220"/>
        <w:ind w:firstLine="540"/>
        <w:jc w:val="both"/>
      </w:pPr>
      <w:r>
        <w:t>"Дата начала периода" - дата начала формирования документа;</w:t>
      </w:r>
    </w:p>
    <w:p w:rsidR="000D6718" w:rsidRDefault="000D6718">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0D6718" w:rsidRDefault="000D6718">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0D6718" w:rsidRDefault="000D6718">
      <w:pPr>
        <w:pStyle w:val="ConsPlusNormal"/>
        <w:spacing w:before="220"/>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w:t>
      </w:r>
    </w:p>
    <w:p w:rsidR="000D6718" w:rsidRDefault="000D6718">
      <w:pPr>
        <w:pStyle w:val="ConsPlusNormal"/>
        <w:spacing w:before="220"/>
        <w:ind w:firstLine="540"/>
        <w:jc w:val="both"/>
      </w:pPr>
      <w:r>
        <w:t>в нижнем правом углу - номера страницы и общего числа страниц документа.</w:t>
      </w:r>
    </w:p>
    <w:p w:rsidR="000D6718" w:rsidRDefault="000D6718">
      <w:pPr>
        <w:pStyle w:val="ConsPlusNormal"/>
        <w:spacing w:before="22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
    <w:p w:rsidR="000D6718" w:rsidRDefault="000D6718">
      <w:pPr>
        <w:pStyle w:val="ConsPlusNormal"/>
        <w:spacing w:before="220"/>
        <w:ind w:firstLine="540"/>
        <w:jc w:val="both"/>
      </w:pPr>
      <w:r>
        <w:t>63.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0D6718" w:rsidRDefault="000D6718">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0D6718" w:rsidRDefault="000D6718">
      <w:pPr>
        <w:pStyle w:val="ConsPlusNormal"/>
        <w:jc w:val="both"/>
      </w:pPr>
    </w:p>
    <w:p w:rsidR="000D6718" w:rsidRDefault="000D6718">
      <w:pPr>
        <w:pStyle w:val="ConsPlusTitle"/>
        <w:jc w:val="center"/>
        <w:outlineLvl w:val="1"/>
      </w:pPr>
      <w:r>
        <w:t>VII. Завершение операций по счетам органов</w:t>
      </w:r>
    </w:p>
    <w:p w:rsidR="000D6718" w:rsidRDefault="000D6718">
      <w:pPr>
        <w:pStyle w:val="ConsPlusTitle"/>
        <w:jc w:val="center"/>
      </w:pPr>
      <w:r>
        <w:t>Федерального казначейства</w:t>
      </w:r>
    </w:p>
    <w:p w:rsidR="000D6718" w:rsidRDefault="000D6718">
      <w:pPr>
        <w:pStyle w:val="ConsPlusNormal"/>
        <w:jc w:val="both"/>
      </w:pPr>
    </w:p>
    <w:p w:rsidR="000D6718" w:rsidRDefault="000D6718">
      <w:pPr>
        <w:pStyle w:val="ConsPlusNormal"/>
        <w:ind w:firstLine="540"/>
        <w:jc w:val="both"/>
      </w:pPr>
      <w:bookmarkStart w:id="15" w:name="P494"/>
      <w:bookmarkEnd w:id="15"/>
      <w:r>
        <w:t xml:space="preserve">64. 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счет органа Федерального казначейства для дальнейшего осуществления операций по распределению поступлений за отчетный </w:t>
      </w:r>
      <w:r>
        <w:lastRenderedPageBreak/>
        <w:t>финансовый год (далее - счет органа Федерального казначейства для завершения отчетного года).</w:t>
      </w:r>
    </w:p>
    <w:p w:rsidR="000D6718" w:rsidRDefault="000D6718">
      <w:pPr>
        <w:pStyle w:val="ConsPlusNormal"/>
        <w:spacing w:before="220"/>
        <w:ind w:firstLine="540"/>
        <w:jc w:val="both"/>
      </w:pPr>
      <w:r>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и на перевод доходов от уплаты акцизов на счет органа Федерального казначейства для завершения отчетного года, открытый Межрегиональному операционному управлению Федерального казначейства.</w:t>
      </w:r>
    </w:p>
    <w:p w:rsidR="000D6718" w:rsidRDefault="000D6718">
      <w:pPr>
        <w:pStyle w:val="ConsPlusNormal"/>
        <w:spacing w:before="220"/>
        <w:ind w:firstLine="540"/>
        <w:jc w:val="both"/>
      </w:pPr>
      <w:r>
        <w:t>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0D6718" w:rsidRDefault="000D6718">
      <w:pPr>
        <w:pStyle w:val="ConsPlusNormal"/>
        <w:spacing w:before="220"/>
        <w:ind w:firstLine="540"/>
        <w:jc w:val="both"/>
      </w:pPr>
      <w:r>
        <w:t>Для перечисления доходов от уплаты акцизов, подлежащих распределению в местные бюджеты, Межрегиональное операционное управление Федерального казначейства составляет Поручения о перечислении на счет для перечисления денежных средств на счета органов Федерального казначейства для завершения отчетного года для дальнейшего их распределения в соответствии с настоящим Порядком.</w:t>
      </w:r>
    </w:p>
    <w:p w:rsidR="000D6718" w:rsidRDefault="000D6718">
      <w:pPr>
        <w:pStyle w:val="ConsPlusNormal"/>
        <w:spacing w:before="220"/>
        <w:ind w:firstLine="540"/>
        <w:jc w:val="both"/>
      </w:pPr>
      <w:bookmarkStart w:id="16" w:name="P498"/>
      <w:bookmarkEnd w:id="16"/>
      <w:r>
        <w:t>65. Не позднее третьего рабочего дня текущего финансового года Межрегиональное операционное управление Федерального казначейства распределяет доходы от уплаты акцизов и составляет Поручения о перечислении на счет для перечисления денежных средств на соответствующие единые счета бюджетов и (или) счета органов Федерального казначейства для завершения отчетного года для дальнейшего распределения доходов от уплаты акцизов, подлежащих распределению в местные бюджеты, в соответствии с настоящим Порядком.</w:t>
      </w:r>
    </w:p>
    <w:p w:rsidR="000D6718" w:rsidRDefault="000D6718">
      <w:pPr>
        <w:pStyle w:val="ConsPlusNormal"/>
        <w:spacing w:before="220"/>
        <w:ind w:firstLine="540"/>
        <w:jc w:val="both"/>
      </w:pPr>
      <w:r>
        <w:t>Не позднее пятого рабочего дня текущего финансового года органы Федерального казначейства распределяют поступившие доходы и составляют Поручения о перечислении на счет для перечисления денежных средств на единые счета бюджетов.</w:t>
      </w:r>
    </w:p>
    <w:p w:rsidR="000D6718" w:rsidRDefault="000D6718">
      <w:pPr>
        <w:pStyle w:val="ConsPlusNormal"/>
        <w:spacing w:before="220"/>
        <w:ind w:firstLine="540"/>
        <w:jc w:val="both"/>
      </w:pPr>
      <w:r>
        <w:t>66. Орган Федерального казначейства обеспечивает незамедлительное исполнение Поручений о перечислении на счет, предусмотренных настоящей главой.</w:t>
      </w:r>
    </w:p>
    <w:p w:rsidR="000D6718" w:rsidRDefault="000D6718">
      <w:pPr>
        <w:pStyle w:val="ConsPlusNormal"/>
        <w:spacing w:before="220"/>
        <w:ind w:firstLine="540"/>
        <w:jc w:val="both"/>
      </w:pPr>
      <w:r>
        <w:t xml:space="preserve">67. Операции, проводимые в соответствии с </w:t>
      </w:r>
      <w:hyperlink w:anchor="P494" w:history="1">
        <w:r>
          <w:rPr>
            <w:color w:val="0000FF"/>
          </w:rPr>
          <w:t>пунктами 64</w:t>
        </w:r>
      </w:hyperlink>
      <w:r>
        <w:t xml:space="preserve"> и </w:t>
      </w:r>
      <w:hyperlink w:anchor="P498" w:history="1">
        <w:r>
          <w:rPr>
            <w:color w:val="0000FF"/>
          </w:rPr>
          <w:t>65</w:t>
        </w:r>
      </w:hyperlink>
      <w:r>
        <w:t xml:space="preserve"> настоящего Порядка, отражаются в отчетности об исполнении соответствующего бюджета отчетного финансового года.</w:t>
      </w:r>
    </w:p>
    <w:p w:rsidR="000D6718" w:rsidRDefault="000D6718">
      <w:pPr>
        <w:pStyle w:val="ConsPlusNormal"/>
        <w:spacing w:before="220"/>
        <w:ind w:firstLine="540"/>
        <w:jc w:val="both"/>
      </w:pPr>
      <w:r>
        <w:t>68. Осуществление операций и их отражение на счете органа Федерального казначейства для завершения отчетного года начиная с шестого рабочего дня текущего финансового года не допускается.</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lastRenderedPageBreak/>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"__" ______ 2020 г. N ___</w:t>
      </w:r>
    </w:p>
    <w:p w:rsidR="000D6718" w:rsidRDefault="000D6718">
      <w:pPr>
        <w:pStyle w:val="ConsPlusNormal"/>
        <w:jc w:val="both"/>
      </w:pPr>
    </w:p>
    <w:p w:rsidR="000D6718" w:rsidRDefault="000D6718">
      <w:pPr>
        <w:pStyle w:val="ConsPlusNonformat"/>
        <w:jc w:val="both"/>
      </w:pPr>
      <w:r>
        <w:t xml:space="preserve">                                                           ┌──────┐</w:t>
      </w:r>
    </w:p>
    <w:p w:rsidR="000D6718" w:rsidRDefault="000D6718">
      <w:pPr>
        <w:pStyle w:val="ConsPlusNonformat"/>
        <w:jc w:val="both"/>
      </w:pPr>
      <w:bookmarkStart w:id="17" w:name="P522"/>
      <w:bookmarkEnd w:id="17"/>
      <w:r>
        <w:t xml:space="preserve">                Справка органа Федерального казначейства N │      │</w:t>
      </w:r>
    </w:p>
    <w:p w:rsidR="000D6718" w:rsidRDefault="000D6718">
      <w:pPr>
        <w:pStyle w:val="ConsPlusNonformat"/>
        <w:jc w:val="both"/>
      </w:pPr>
      <w:r>
        <w:t xml:space="preserve">                                                           └──────┘</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0D6718">
        <w:tc>
          <w:tcPr>
            <w:tcW w:w="7936"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179"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0531453</w:t>
            </w:r>
          </w:p>
        </w:tc>
      </w:tr>
      <w:tr w:rsidR="000D6718">
        <w:tblPrEx>
          <w:tblBorders>
            <w:insideV w:val="none" w:sz="0" w:space="0" w:color="auto"/>
          </w:tblBorders>
        </w:tblPrEx>
        <w:tc>
          <w:tcPr>
            <w:tcW w:w="6179" w:type="dxa"/>
            <w:gridSpan w:val="2"/>
            <w:tcBorders>
              <w:top w:val="nil"/>
              <w:left w:val="nil"/>
              <w:bottom w:val="nil"/>
              <w:right w:val="nil"/>
            </w:tcBorders>
          </w:tcPr>
          <w:p w:rsidR="000D6718" w:rsidRDefault="000D6718">
            <w:pPr>
              <w:pStyle w:val="ConsPlusNormal"/>
              <w:jc w:val="center"/>
            </w:pPr>
            <w:r>
              <w:t>за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231"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231" w:type="dxa"/>
            <w:tcBorders>
              <w:top w:val="nil"/>
              <w:left w:val="nil"/>
              <w:bottom w:val="nil"/>
              <w:right w:val="nil"/>
            </w:tcBorders>
          </w:tcPr>
          <w:p w:rsidR="000D6718" w:rsidRDefault="000D6718">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231" w:type="dxa"/>
            <w:tcBorders>
              <w:top w:val="nil"/>
              <w:left w:val="nil"/>
              <w:bottom w:val="nil"/>
              <w:right w:val="nil"/>
            </w:tcBorders>
          </w:tcPr>
          <w:p w:rsidR="000D6718" w:rsidRDefault="000D6718">
            <w:pPr>
              <w:pStyle w:val="ConsPlusNormal"/>
            </w:pPr>
            <w:r>
              <w:t>Единица измерения: руб.</w:t>
            </w: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22" w:history="1">
              <w:r>
                <w:rPr>
                  <w:color w:val="0000FF"/>
                </w:rPr>
                <w:t>383</w:t>
              </w:r>
            </w:hyperlink>
          </w:p>
        </w:tc>
      </w:tr>
    </w:tbl>
    <w:p w:rsidR="000D6718" w:rsidRDefault="000D671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37"/>
        <w:gridCol w:w="1077"/>
        <w:gridCol w:w="737"/>
        <w:gridCol w:w="794"/>
        <w:gridCol w:w="567"/>
        <w:gridCol w:w="1020"/>
        <w:gridCol w:w="737"/>
        <w:gridCol w:w="624"/>
        <w:gridCol w:w="680"/>
        <w:gridCol w:w="624"/>
        <w:gridCol w:w="850"/>
      </w:tblGrid>
      <w:tr w:rsidR="000D6718">
        <w:tc>
          <w:tcPr>
            <w:tcW w:w="1361" w:type="dxa"/>
            <w:gridSpan w:val="2"/>
            <w:tcBorders>
              <w:left w:val="nil"/>
            </w:tcBorders>
          </w:tcPr>
          <w:p w:rsidR="000D6718" w:rsidRDefault="000D6718">
            <w:pPr>
              <w:pStyle w:val="ConsPlusNormal"/>
              <w:jc w:val="center"/>
            </w:pPr>
            <w:r>
              <w:t>Плательщик</w:t>
            </w:r>
          </w:p>
        </w:tc>
        <w:tc>
          <w:tcPr>
            <w:tcW w:w="1077" w:type="dxa"/>
            <w:vMerge w:val="restart"/>
          </w:tcPr>
          <w:p w:rsidR="000D6718" w:rsidRDefault="000D6718">
            <w:pPr>
              <w:pStyle w:val="ConsPlusNormal"/>
              <w:jc w:val="center"/>
            </w:pPr>
            <w:r>
              <w:t>Содержание операции</w:t>
            </w:r>
          </w:p>
        </w:tc>
        <w:tc>
          <w:tcPr>
            <w:tcW w:w="2098" w:type="dxa"/>
            <w:gridSpan w:val="3"/>
          </w:tcPr>
          <w:p w:rsidR="000D6718" w:rsidRDefault="000D6718">
            <w:pPr>
              <w:pStyle w:val="ConsPlusNormal"/>
              <w:jc w:val="center"/>
            </w:pPr>
            <w:r>
              <w:t>Документ</w:t>
            </w:r>
          </w:p>
        </w:tc>
        <w:tc>
          <w:tcPr>
            <w:tcW w:w="1020" w:type="dxa"/>
            <w:vMerge w:val="restart"/>
          </w:tcPr>
          <w:p w:rsidR="000D6718" w:rsidRDefault="000D6718">
            <w:pPr>
              <w:pStyle w:val="ConsPlusNormal"/>
              <w:jc w:val="center"/>
            </w:pPr>
            <w:r>
              <w:t>Номер казначейского счета</w:t>
            </w:r>
          </w:p>
        </w:tc>
        <w:tc>
          <w:tcPr>
            <w:tcW w:w="1361" w:type="dxa"/>
            <w:gridSpan w:val="2"/>
          </w:tcPr>
          <w:p w:rsidR="000D6718" w:rsidRDefault="000D6718">
            <w:pPr>
              <w:pStyle w:val="ConsPlusNormal"/>
              <w:jc w:val="center"/>
            </w:pPr>
            <w:r>
              <w:t>Администратор поступлений в бюджет</w:t>
            </w:r>
          </w:p>
        </w:tc>
        <w:tc>
          <w:tcPr>
            <w:tcW w:w="1304" w:type="dxa"/>
            <w:gridSpan w:val="2"/>
          </w:tcPr>
          <w:p w:rsidR="000D6718" w:rsidRDefault="000D6718">
            <w:pPr>
              <w:pStyle w:val="ConsPlusNormal"/>
              <w:jc w:val="center"/>
            </w:pPr>
            <w:r>
              <w:t>Код</w:t>
            </w:r>
          </w:p>
        </w:tc>
        <w:tc>
          <w:tcPr>
            <w:tcW w:w="850" w:type="dxa"/>
            <w:vMerge w:val="restart"/>
            <w:tcBorders>
              <w:right w:val="nil"/>
            </w:tcBorders>
          </w:tcPr>
          <w:p w:rsidR="000D6718" w:rsidRDefault="000D6718">
            <w:pPr>
              <w:pStyle w:val="ConsPlusNormal"/>
              <w:jc w:val="center"/>
            </w:pPr>
            <w:r>
              <w:t>Сумма платежа</w:t>
            </w:r>
          </w:p>
        </w:tc>
      </w:tr>
      <w:tr w:rsidR="000D6718">
        <w:tc>
          <w:tcPr>
            <w:tcW w:w="624" w:type="dxa"/>
            <w:tcBorders>
              <w:left w:val="nil"/>
            </w:tcBorders>
          </w:tcPr>
          <w:p w:rsidR="000D6718" w:rsidRDefault="000D6718">
            <w:pPr>
              <w:pStyle w:val="ConsPlusNormal"/>
              <w:jc w:val="center"/>
            </w:pPr>
            <w:r>
              <w:t>ИНН</w:t>
            </w:r>
          </w:p>
        </w:tc>
        <w:tc>
          <w:tcPr>
            <w:tcW w:w="737" w:type="dxa"/>
          </w:tcPr>
          <w:p w:rsidR="000D6718" w:rsidRDefault="000D6718">
            <w:pPr>
              <w:pStyle w:val="ConsPlusNormal"/>
              <w:jc w:val="center"/>
            </w:pPr>
            <w:r>
              <w:t>КПП</w:t>
            </w:r>
          </w:p>
        </w:tc>
        <w:tc>
          <w:tcPr>
            <w:tcW w:w="1077" w:type="dxa"/>
            <w:vMerge/>
          </w:tcPr>
          <w:p w:rsidR="000D6718" w:rsidRDefault="000D6718">
            <w:pPr>
              <w:spacing w:after="1" w:line="0" w:lineRule="atLeast"/>
            </w:pPr>
          </w:p>
        </w:tc>
        <w:tc>
          <w:tcPr>
            <w:tcW w:w="737" w:type="dxa"/>
          </w:tcPr>
          <w:p w:rsidR="000D6718" w:rsidRDefault="000D6718">
            <w:pPr>
              <w:pStyle w:val="ConsPlusNormal"/>
              <w:jc w:val="center"/>
            </w:pPr>
            <w:r>
              <w:t>наименование</w:t>
            </w:r>
          </w:p>
        </w:tc>
        <w:tc>
          <w:tcPr>
            <w:tcW w:w="794" w:type="dxa"/>
          </w:tcPr>
          <w:p w:rsidR="000D6718" w:rsidRDefault="000D6718">
            <w:pPr>
              <w:pStyle w:val="ConsPlusNormal"/>
              <w:jc w:val="center"/>
            </w:pPr>
            <w:r>
              <w:t>номер</w:t>
            </w:r>
          </w:p>
        </w:tc>
        <w:tc>
          <w:tcPr>
            <w:tcW w:w="567" w:type="dxa"/>
          </w:tcPr>
          <w:p w:rsidR="000D6718" w:rsidRDefault="000D6718">
            <w:pPr>
              <w:pStyle w:val="ConsPlusNormal"/>
              <w:jc w:val="center"/>
            </w:pPr>
            <w:r>
              <w:t>дата</w:t>
            </w:r>
          </w:p>
        </w:tc>
        <w:tc>
          <w:tcPr>
            <w:tcW w:w="1020" w:type="dxa"/>
            <w:vMerge/>
          </w:tcPr>
          <w:p w:rsidR="000D6718" w:rsidRDefault="000D6718">
            <w:pPr>
              <w:spacing w:after="1" w:line="0" w:lineRule="atLeast"/>
            </w:pPr>
          </w:p>
        </w:tc>
        <w:tc>
          <w:tcPr>
            <w:tcW w:w="737" w:type="dxa"/>
          </w:tcPr>
          <w:p w:rsidR="000D6718" w:rsidRDefault="000D6718">
            <w:pPr>
              <w:pStyle w:val="ConsPlusNormal"/>
              <w:jc w:val="center"/>
            </w:pPr>
            <w:r>
              <w:t>ИНН</w:t>
            </w:r>
          </w:p>
        </w:tc>
        <w:tc>
          <w:tcPr>
            <w:tcW w:w="624" w:type="dxa"/>
          </w:tcPr>
          <w:p w:rsidR="000D6718" w:rsidRDefault="000D6718">
            <w:pPr>
              <w:pStyle w:val="ConsPlusNormal"/>
              <w:jc w:val="center"/>
            </w:pPr>
            <w:r>
              <w:t>КПП</w:t>
            </w:r>
          </w:p>
        </w:tc>
        <w:tc>
          <w:tcPr>
            <w:tcW w:w="680" w:type="dxa"/>
          </w:tcPr>
          <w:p w:rsidR="000D6718" w:rsidRDefault="000D6718">
            <w:pPr>
              <w:pStyle w:val="ConsPlusNormal"/>
              <w:jc w:val="center"/>
            </w:pPr>
            <w:r>
              <w:t xml:space="preserve">по </w:t>
            </w:r>
            <w:hyperlink r:id="rId123" w:history="1">
              <w:r>
                <w:rPr>
                  <w:color w:val="0000FF"/>
                </w:rPr>
                <w:t>ОКТМО</w:t>
              </w:r>
            </w:hyperlink>
          </w:p>
        </w:tc>
        <w:tc>
          <w:tcPr>
            <w:tcW w:w="624" w:type="dxa"/>
          </w:tcPr>
          <w:p w:rsidR="000D6718" w:rsidRDefault="000D6718">
            <w:pPr>
              <w:pStyle w:val="ConsPlusNormal"/>
              <w:jc w:val="center"/>
            </w:pPr>
            <w:r>
              <w:t>по БК</w:t>
            </w:r>
          </w:p>
        </w:tc>
        <w:tc>
          <w:tcPr>
            <w:tcW w:w="850" w:type="dxa"/>
            <w:vMerge/>
            <w:tcBorders>
              <w:right w:val="nil"/>
            </w:tcBorders>
          </w:tcPr>
          <w:p w:rsidR="000D6718" w:rsidRDefault="000D6718">
            <w:pPr>
              <w:spacing w:after="1" w:line="0" w:lineRule="atLeast"/>
            </w:pPr>
          </w:p>
        </w:tc>
      </w:tr>
      <w:tr w:rsidR="000D6718">
        <w:tc>
          <w:tcPr>
            <w:tcW w:w="624" w:type="dxa"/>
            <w:tcBorders>
              <w:left w:val="nil"/>
            </w:tcBorders>
          </w:tcPr>
          <w:p w:rsidR="000D6718" w:rsidRDefault="000D6718">
            <w:pPr>
              <w:pStyle w:val="ConsPlusNormal"/>
              <w:jc w:val="center"/>
            </w:pPr>
            <w:r>
              <w:t>1</w:t>
            </w:r>
          </w:p>
        </w:tc>
        <w:tc>
          <w:tcPr>
            <w:tcW w:w="737" w:type="dxa"/>
          </w:tcPr>
          <w:p w:rsidR="000D6718" w:rsidRDefault="000D6718">
            <w:pPr>
              <w:pStyle w:val="ConsPlusNormal"/>
              <w:jc w:val="center"/>
            </w:pPr>
            <w:r>
              <w:t>2</w:t>
            </w:r>
          </w:p>
        </w:tc>
        <w:tc>
          <w:tcPr>
            <w:tcW w:w="1077" w:type="dxa"/>
          </w:tcPr>
          <w:p w:rsidR="000D6718" w:rsidRDefault="000D6718">
            <w:pPr>
              <w:pStyle w:val="ConsPlusNormal"/>
              <w:jc w:val="center"/>
            </w:pPr>
            <w:r>
              <w:t>3</w:t>
            </w:r>
          </w:p>
        </w:tc>
        <w:tc>
          <w:tcPr>
            <w:tcW w:w="737" w:type="dxa"/>
          </w:tcPr>
          <w:p w:rsidR="000D6718" w:rsidRDefault="000D6718">
            <w:pPr>
              <w:pStyle w:val="ConsPlusNormal"/>
              <w:jc w:val="center"/>
            </w:pPr>
            <w:r>
              <w:t>4</w:t>
            </w:r>
          </w:p>
        </w:tc>
        <w:tc>
          <w:tcPr>
            <w:tcW w:w="794" w:type="dxa"/>
          </w:tcPr>
          <w:p w:rsidR="000D6718" w:rsidRDefault="000D6718">
            <w:pPr>
              <w:pStyle w:val="ConsPlusNormal"/>
              <w:jc w:val="center"/>
            </w:pPr>
            <w:r>
              <w:t>5</w:t>
            </w:r>
          </w:p>
        </w:tc>
        <w:tc>
          <w:tcPr>
            <w:tcW w:w="567" w:type="dxa"/>
          </w:tcPr>
          <w:p w:rsidR="000D6718" w:rsidRDefault="000D6718">
            <w:pPr>
              <w:pStyle w:val="ConsPlusNormal"/>
              <w:jc w:val="center"/>
            </w:pPr>
            <w:r>
              <w:t>6</w:t>
            </w:r>
          </w:p>
        </w:tc>
        <w:tc>
          <w:tcPr>
            <w:tcW w:w="1020" w:type="dxa"/>
          </w:tcPr>
          <w:p w:rsidR="000D6718" w:rsidRDefault="000D6718">
            <w:pPr>
              <w:pStyle w:val="ConsPlusNormal"/>
              <w:jc w:val="center"/>
            </w:pPr>
            <w:r>
              <w:t>7</w:t>
            </w:r>
          </w:p>
        </w:tc>
        <w:tc>
          <w:tcPr>
            <w:tcW w:w="737" w:type="dxa"/>
          </w:tcPr>
          <w:p w:rsidR="000D6718" w:rsidRDefault="000D6718">
            <w:pPr>
              <w:pStyle w:val="ConsPlusNormal"/>
              <w:jc w:val="center"/>
            </w:pPr>
            <w:r>
              <w:t>8</w:t>
            </w:r>
          </w:p>
        </w:tc>
        <w:tc>
          <w:tcPr>
            <w:tcW w:w="624" w:type="dxa"/>
          </w:tcPr>
          <w:p w:rsidR="000D6718" w:rsidRDefault="000D6718">
            <w:pPr>
              <w:pStyle w:val="ConsPlusNormal"/>
              <w:jc w:val="center"/>
            </w:pPr>
            <w:r>
              <w:t>9</w:t>
            </w:r>
          </w:p>
        </w:tc>
        <w:tc>
          <w:tcPr>
            <w:tcW w:w="680" w:type="dxa"/>
          </w:tcPr>
          <w:p w:rsidR="000D6718" w:rsidRDefault="000D6718">
            <w:pPr>
              <w:pStyle w:val="ConsPlusNormal"/>
              <w:jc w:val="center"/>
            </w:pPr>
            <w:r>
              <w:t>10</w:t>
            </w:r>
          </w:p>
        </w:tc>
        <w:tc>
          <w:tcPr>
            <w:tcW w:w="624" w:type="dxa"/>
          </w:tcPr>
          <w:p w:rsidR="000D6718" w:rsidRDefault="000D6718">
            <w:pPr>
              <w:pStyle w:val="ConsPlusNormal"/>
              <w:jc w:val="center"/>
            </w:pPr>
            <w:r>
              <w:t>11</w:t>
            </w:r>
          </w:p>
        </w:tc>
        <w:tc>
          <w:tcPr>
            <w:tcW w:w="850" w:type="dxa"/>
            <w:tcBorders>
              <w:right w:val="nil"/>
            </w:tcBorders>
          </w:tcPr>
          <w:p w:rsidR="000D6718" w:rsidRDefault="000D6718">
            <w:pPr>
              <w:pStyle w:val="ConsPlusNormal"/>
              <w:jc w:val="center"/>
            </w:pPr>
            <w:r>
              <w:t>12</w:t>
            </w: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737" w:type="dxa"/>
          </w:tcPr>
          <w:p w:rsidR="000D6718" w:rsidRDefault="000D6718">
            <w:pPr>
              <w:pStyle w:val="ConsPlusNormal"/>
            </w:pPr>
          </w:p>
        </w:tc>
        <w:tc>
          <w:tcPr>
            <w:tcW w:w="1077"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567" w:type="dxa"/>
          </w:tcPr>
          <w:p w:rsidR="000D6718" w:rsidRDefault="000D6718">
            <w:pPr>
              <w:pStyle w:val="ConsPlusNormal"/>
            </w:pPr>
          </w:p>
        </w:tc>
        <w:tc>
          <w:tcPr>
            <w:tcW w:w="1020" w:type="dxa"/>
          </w:tcPr>
          <w:p w:rsidR="000D6718" w:rsidRDefault="000D6718">
            <w:pPr>
              <w:pStyle w:val="ConsPlusNormal"/>
            </w:pPr>
          </w:p>
        </w:tc>
        <w:tc>
          <w:tcPr>
            <w:tcW w:w="737"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737" w:type="dxa"/>
          </w:tcPr>
          <w:p w:rsidR="000D6718" w:rsidRDefault="000D6718">
            <w:pPr>
              <w:pStyle w:val="ConsPlusNormal"/>
            </w:pPr>
          </w:p>
        </w:tc>
        <w:tc>
          <w:tcPr>
            <w:tcW w:w="1077"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567" w:type="dxa"/>
          </w:tcPr>
          <w:p w:rsidR="000D6718" w:rsidRDefault="000D6718">
            <w:pPr>
              <w:pStyle w:val="ConsPlusNormal"/>
            </w:pPr>
          </w:p>
        </w:tc>
        <w:tc>
          <w:tcPr>
            <w:tcW w:w="1020" w:type="dxa"/>
          </w:tcPr>
          <w:p w:rsidR="000D6718" w:rsidRDefault="000D6718">
            <w:pPr>
              <w:pStyle w:val="ConsPlusNormal"/>
            </w:pPr>
          </w:p>
        </w:tc>
        <w:tc>
          <w:tcPr>
            <w:tcW w:w="737"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737" w:type="dxa"/>
          </w:tcPr>
          <w:p w:rsidR="000D6718" w:rsidRDefault="000D6718">
            <w:pPr>
              <w:pStyle w:val="ConsPlusNormal"/>
            </w:pPr>
          </w:p>
        </w:tc>
        <w:tc>
          <w:tcPr>
            <w:tcW w:w="1077"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567" w:type="dxa"/>
          </w:tcPr>
          <w:p w:rsidR="000D6718" w:rsidRDefault="000D6718">
            <w:pPr>
              <w:pStyle w:val="ConsPlusNormal"/>
            </w:pPr>
          </w:p>
        </w:tc>
        <w:tc>
          <w:tcPr>
            <w:tcW w:w="1020" w:type="dxa"/>
          </w:tcPr>
          <w:p w:rsidR="000D6718" w:rsidRDefault="000D6718">
            <w:pPr>
              <w:pStyle w:val="ConsPlusNormal"/>
            </w:pPr>
          </w:p>
        </w:tc>
        <w:tc>
          <w:tcPr>
            <w:tcW w:w="737"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737" w:type="dxa"/>
          </w:tcPr>
          <w:p w:rsidR="000D6718" w:rsidRDefault="000D6718">
            <w:pPr>
              <w:pStyle w:val="ConsPlusNormal"/>
            </w:pPr>
          </w:p>
        </w:tc>
        <w:tc>
          <w:tcPr>
            <w:tcW w:w="1077"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567" w:type="dxa"/>
          </w:tcPr>
          <w:p w:rsidR="000D6718" w:rsidRDefault="000D6718">
            <w:pPr>
              <w:pStyle w:val="ConsPlusNormal"/>
            </w:pPr>
          </w:p>
        </w:tc>
        <w:tc>
          <w:tcPr>
            <w:tcW w:w="1020" w:type="dxa"/>
          </w:tcPr>
          <w:p w:rsidR="000D6718" w:rsidRDefault="000D6718">
            <w:pPr>
              <w:pStyle w:val="ConsPlusNormal"/>
            </w:pPr>
          </w:p>
        </w:tc>
        <w:tc>
          <w:tcPr>
            <w:tcW w:w="737"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737" w:type="dxa"/>
          </w:tcPr>
          <w:p w:rsidR="000D6718" w:rsidRDefault="000D6718">
            <w:pPr>
              <w:pStyle w:val="ConsPlusNormal"/>
            </w:pPr>
          </w:p>
        </w:tc>
        <w:tc>
          <w:tcPr>
            <w:tcW w:w="1077"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567" w:type="dxa"/>
          </w:tcPr>
          <w:p w:rsidR="000D6718" w:rsidRDefault="000D6718">
            <w:pPr>
              <w:pStyle w:val="ConsPlusNormal"/>
            </w:pPr>
          </w:p>
        </w:tc>
        <w:tc>
          <w:tcPr>
            <w:tcW w:w="1020" w:type="dxa"/>
          </w:tcPr>
          <w:p w:rsidR="000D6718" w:rsidRDefault="000D6718">
            <w:pPr>
              <w:pStyle w:val="ConsPlusNormal"/>
            </w:pPr>
          </w:p>
        </w:tc>
        <w:tc>
          <w:tcPr>
            <w:tcW w:w="737"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Руководитель</w:t>
      </w:r>
    </w:p>
    <w:p w:rsidR="000D6718" w:rsidRDefault="000D6718">
      <w:pPr>
        <w:pStyle w:val="ConsPlusNonformat"/>
        <w:jc w:val="both"/>
      </w:pPr>
      <w:r>
        <w:t>(уполномоченное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Главный бухгалтер</w:t>
      </w:r>
    </w:p>
    <w:p w:rsidR="000D6718" w:rsidRDefault="000D6718">
      <w:pPr>
        <w:pStyle w:val="ConsPlusNonformat"/>
        <w:jc w:val="both"/>
      </w:pPr>
      <w:r>
        <w:t>(уполномоченное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  _________</w:t>
      </w:r>
    </w:p>
    <w:p w:rsidR="000D6718" w:rsidRDefault="000D6718">
      <w:pPr>
        <w:pStyle w:val="ConsPlusNonformat"/>
        <w:jc w:val="both"/>
      </w:pPr>
      <w:r>
        <w:t xml:space="preserve">                       (должность)  (подпись)  (расшифровка  (телефон)</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"__" __________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2</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"__" ______ 2020 г. N ___</w:t>
      </w:r>
    </w:p>
    <w:p w:rsidR="000D6718" w:rsidRDefault="000D6718">
      <w:pPr>
        <w:pStyle w:val="ConsPlusNormal"/>
        <w:jc w:val="both"/>
      </w:pPr>
    </w:p>
    <w:p w:rsidR="000D6718" w:rsidRDefault="000D6718">
      <w:pPr>
        <w:pStyle w:val="ConsPlusNonformat"/>
        <w:jc w:val="both"/>
      </w:pPr>
      <w:r>
        <w:t xml:space="preserve">                                      ┌──────┐</w:t>
      </w:r>
    </w:p>
    <w:p w:rsidR="000D6718" w:rsidRDefault="000D6718">
      <w:pPr>
        <w:pStyle w:val="ConsPlusNonformat"/>
        <w:jc w:val="both"/>
      </w:pPr>
      <w:bookmarkStart w:id="18" w:name="P673"/>
      <w:bookmarkEnd w:id="18"/>
      <w:r>
        <w:t xml:space="preserve">                             Заявка N │      │</w:t>
      </w:r>
    </w:p>
    <w:p w:rsidR="000D6718" w:rsidRDefault="000D6718">
      <w:pPr>
        <w:pStyle w:val="ConsPlusNonformat"/>
        <w:jc w:val="both"/>
      </w:pPr>
      <w:r>
        <w:t xml:space="preserve">                                      └──────┘</w:t>
      </w:r>
    </w:p>
    <w:p w:rsidR="000D6718" w:rsidRDefault="000D6718">
      <w:pPr>
        <w:pStyle w:val="ConsPlusNonformat"/>
        <w:jc w:val="both"/>
      </w:pPr>
      <w:r>
        <w:t xml:space="preserve">          на перечисление средств, необходимых для осуществления</w:t>
      </w:r>
    </w:p>
    <w:p w:rsidR="000D6718" w:rsidRDefault="000D6718">
      <w:pPr>
        <w:pStyle w:val="ConsPlusNonformat"/>
        <w:jc w:val="both"/>
      </w:pPr>
      <w:r>
        <w:t xml:space="preserve">                   возврата (зачета, уточнения) акцизов</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0D6718">
        <w:tc>
          <w:tcPr>
            <w:tcW w:w="7823"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0531454</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jc w:val="center"/>
            </w:pPr>
            <w:r>
              <w:t>от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p>
        </w:tc>
        <w:tc>
          <w:tcPr>
            <w:tcW w:w="2948"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Наименование уполномоченного органа Федерального казначейства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Единица измерения: руб.</w:t>
            </w: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24" w:history="1">
              <w:r>
                <w:rPr>
                  <w:color w:val="0000FF"/>
                </w:rPr>
                <w:t>383</w:t>
              </w:r>
            </w:hyperlink>
          </w:p>
        </w:tc>
      </w:tr>
    </w:tbl>
    <w:p w:rsidR="000D6718" w:rsidRDefault="000D671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118"/>
        <w:gridCol w:w="2835"/>
      </w:tblGrid>
      <w:tr w:rsidR="000D6718">
        <w:tc>
          <w:tcPr>
            <w:tcW w:w="3118" w:type="dxa"/>
            <w:tcBorders>
              <w:left w:val="nil"/>
            </w:tcBorders>
          </w:tcPr>
          <w:p w:rsidR="000D6718" w:rsidRDefault="000D6718">
            <w:pPr>
              <w:pStyle w:val="ConsPlusNormal"/>
              <w:jc w:val="center"/>
            </w:pPr>
            <w:r>
              <w:t>Код по БК</w:t>
            </w:r>
          </w:p>
        </w:tc>
        <w:tc>
          <w:tcPr>
            <w:tcW w:w="3118" w:type="dxa"/>
          </w:tcPr>
          <w:p w:rsidR="000D6718" w:rsidRDefault="000D6718">
            <w:pPr>
              <w:pStyle w:val="ConsPlusNormal"/>
              <w:jc w:val="center"/>
            </w:pPr>
            <w:r>
              <w:t>Сумма, всего</w:t>
            </w:r>
          </w:p>
        </w:tc>
        <w:tc>
          <w:tcPr>
            <w:tcW w:w="2835" w:type="dxa"/>
            <w:tcBorders>
              <w:right w:val="nil"/>
            </w:tcBorders>
          </w:tcPr>
          <w:p w:rsidR="000D6718" w:rsidRDefault="000D6718">
            <w:pPr>
              <w:pStyle w:val="ConsPlusNormal"/>
              <w:jc w:val="center"/>
            </w:pPr>
            <w:r>
              <w:t>В том числе для осуществления зачета (уточнения)</w:t>
            </w:r>
          </w:p>
        </w:tc>
      </w:tr>
      <w:tr w:rsidR="000D6718">
        <w:tc>
          <w:tcPr>
            <w:tcW w:w="3118" w:type="dxa"/>
            <w:tcBorders>
              <w:left w:val="nil"/>
            </w:tcBorders>
          </w:tcPr>
          <w:p w:rsidR="000D6718" w:rsidRDefault="000D6718">
            <w:pPr>
              <w:pStyle w:val="ConsPlusNormal"/>
              <w:jc w:val="center"/>
            </w:pPr>
            <w:r>
              <w:t>1</w:t>
            </w:r>
          </w:p>
        </w:tc>
        <w:tc>
          <w:tcPr>
            <w:tcW w:w="3118" w:type="dxa"/>
          </w:tcPr>
          <w:p w:rsidR="000D6718" w:rsidRDefault="000D6718">
            <w:pPr>
              <w:pStyle w:val="ConsPlusNormal"/>
              <w:jc w:val="center"/>
            </w:pPr>
            <w:r>
              <w:t>2</w:t>
            </w:r>
          </w:p>
        </w:tc>
        <w:tc>
          <w:tcPr>
            <w:tcW w:w="2835" w:type="dxa"/>
            <w:tcBorders>
              <w:right w:val="nil"/>
            </w:tcBorders>
          </w:tcPr>
          <w:p w:rsidR="000D6718" w:rsidRDefault="000D6718">
            <w:pPr>
              <w:pStyle w:val="ConsPlusNormal"/>
              <w:jc w:val="center"/>
            </w:pPr>
            <w:r>
              <w:t>3</w:t>
            </w: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right w:val="single" w:sz="4" w:space="0" w:color="auto"/>
          </w:tblBorders>
        </w:tblPrEx>
        <w:tc>
          <w:tcPr>
            <w:tcW w:w="3118" w:type="dxa"/>
            <w:tcBorders>
              <w:left w:val="nil"/>
              <w:bottom w:val="nil"/>
            </w:tcBorders>
          </w:tcPr>
          <w:p w:rsidR="000D6718" w:rsidRDefault="000D6718">
            <w:pPr>
              <w:pStyle w:val="ConsPlusNormal"/>
              <w:jc w:val="right"/>
            </w:pPr>
            <w:r>
              <w:t>Итого</w:t>
            </w:r>
          </w:p>
        </w:tc>
        <w:tc>
          <w:tcPr>
            <w:tcW w:w="3118" w:type="dxa"/>
          </w:tcPr>
          <w:p w:rsidR="000D6718" w:rsidRDefault="000D6718">
            <w:pPr>
              <w:pStyle w:val="ConsPlusNormal"/>
            </w:pPr>
          </w:p>
        </w:tc>
        <w:tc>
          <w:tcPr>
            <w:tcW w:w="2835"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Руководитель</w:t>
      </w:r>
    </w:p>
    <w:p w:rsidR="000D6718" w:rsidRDefault="000D6718">
      <w:pPr>
        <w:pStyle w:val="ConsPlusNonformat"/>
        <w:jc w:val="both"/>
      </w:pPr>
      <w:r>
        <w:t>(уполномоченное лицо)  _____________  ___________  ________________________</w:t>
      </w:r>
    </w:p>
    <w:p w:rsidR="000D6718" w:rsidRDefault="000D6718">
      <w:pPr>
        <w:pStyle w:val="ConsPlusNonformat"/>
        <w:jc w:val="both"/>
      </w:pPr>
      <w:r>
        <w:t xml:space="preserve">                        (должность)    (подпись)    (расшифровка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_____________________  ____________</w:t>
      </w:r>
    </w:p>
    <w:p w:rsidR="000D6718" w:rsidRDefault="000D6718">
      <w:pPr>
        <w:pStyle w:val="ConsPlusNonformat"/>
        <w:jc w:val="both"/>
      </w:pPr>
      <w:r>
        <w:t xml:space="preserve">                (должность)  (подпись)  (расшифровка подписи)   (телефон)</w:t>
      </w:r>
    </w:p>
    <w:p w:rsidR="000D6718" w:rsidRDefault="000D6718">
      <w:pPr>
        <w:pStyle w:val="ConsPlusNonformat"/>
        <w:jc w:val="both"/>
      </w:pPr>
    </w:p>
    <w:p w:rsidR="000D6718" w:rsidRDefault="000D6718">
      <w:pPr>
        <w:pStyle w:val="ConsPlusNonformat"/>
        <w:jc w:val="both"/>
      </w:pPr>
      <w:r>
        <w:t>"__" __________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3</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r>
        <w:t xml:space="preserve">                                          ┌──────┐</w:t>
      </w:r>
    </w:p>
    <w:p w:rsidR="000D6718" w:rsidRDefault="000D6718">
      <w:pPr>
        <w:pStyle w:val="ConsPlusNonformat"/>
        <w:jc w:val="both"/>
      </w:pPr>
      <w:bookmarkStart w:id="19" w:name="P775"/>
      <w:bookmarkEnd w:id="19"/>
      <w:r>
        <w:t xml:space="preserve">                         Сводный реестр N │      │</w:t>
      </w:r>
    </w:p>
    <w:p w:rsidR="000D6718" w:rsidRDefault="000D6718">
      <w:pPr>
        <w:pStyle w:val="ConsPlusNonformat"/>
        <w:jc w:val="both"/>
      </w:pPr>
      <w:r>
        <w:t xml:space="preserve">                                          └──────┘</w:t>
      </w:r>
    </w:p>
    <w:p w:rsidR="000D6718" w:rsidRDefault="000D6718">
      <w:pPr>
        <w:pStyle w:val="ConsPlusNonformat"/>
        <w:jc w:val="both"/>
      </w:pPr>
      <w:r>
        <w:t xml:space="preserve">                           поступлений и выбытий</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0D6718">
        <w:tc>
          <w:tcPr>
            <w:tcW w:w="7823"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0531455</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jc w:val="center"/>
            </w:pPr>
            <w:r>
              <w:lastRenderedPageBreak/>
              <w:t>за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Органа Федерального казначейства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Единица измерения: руб.</w:t>
            </w:r>
          </w:p>
        </w:tc>
        <w:tc>
          <w:tcPr>
            <w:tcW w:w="2948"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25" w:history="1">
              <w:r>
                <w:rPr>
                  <w:color w:val="0000FF"/>
                </w:rPr>
                <w:t>383</w:t>
              </w:r>
            </w:hyperlink>
          </w:p>
        </w:tc>
      </w:tr>
      <w:tr w:rsidR="000D6718">
        <w:tblPrEx>
          <w:tblBorders>
            <w:right w:val="nil"/>
            <w:insideV w:val="none" w:sz="0" w:space="0" w:color="auto"/>
          </w:tblBorders>
        </w:tblPrEx>
        <w:tc>
          <w:tcPr>
            <w:tcW w:w="8957" w:type="dxa"/>
            <w:gridSpan w:val="4"/>
            <w:tcBorders>
              <w:top w:val="nil"/>
              <w:left w:val="nil"/>
              <w:bottom w:val="nil"/>
              <w:right w:val="nil"/>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p>
        </w:tc>
        <w:tc>
          <w:tcPr>
            <w:tcW w:w="2948"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tcPr>
          <w:p w:rsidR="000D6718" w:rsidRDefault="000D6718">
            <w:pPr>
              <w:pStyle w:val="ConsPlusNormal"/>
              <w:jc w:val="right"/>
            </w:pPr>
            <w:bookmarkStart w:id="20" w:name="P809"/>
            <w:bookmarkEnd w:id="20"/>
            <w:r>
              <w:t>Остаток на начало дня</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p>
        </w:tc>
        <w:tc>
          <w:tcPr>
            <w:tcW w:w="2948"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tcPr>
          <w:p w:rsidR="000D6718" w:rsidRDefault="000D6718">
            <w:pPr>
              <w:pStyle w:val="ConsPlusNormal"/>
              <w:jc w:val="right"/>
            </w:pPr>
            <w:bookmarkStart w:id="21" w:name="P813"/>
            <w:bookmarkEnd w:id="21"/>
            <w:r>
              <w:t>Остаток на конец дня</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bl>
    <w:p w:rsidR="000D6718" w:rsidRDefault="000D671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680"/>
        <w:gridCol w:w="624"/>
        <w:gridCol w:w="680"/>
        <w:gridCol w:w="624"/>
        <w:gridCol w:w="907"/>
        <w:gridCol w:w="1077"/>
        <w:gridCol w:w="794"/>
        <w:gridCol w:w="964"/>
        <w:gridCol w:w="850"/>
      </w:tblGrid>
      <w:tr w:rsidR="000D6718">
        <w:tc>
          <w:tcPr>
            <w:tcW w:w="1871" w:type="dxa"/>
            <w:gridSpan w:val="2"/>
            <w:tcBorders>
              <w:left w:val="nil"/>
            </w:tcBorders>
          </w:tcPr>
          <w:p w:rsidR="000D6718" w:rsidRDefault="000D6718">
            <w:pPr>
              <w:pStyle w:val="ConsPlusNormal"/>
              <w:jc w:val="center"/>
            </w:pPr>
            <w:r>
              <w:t>Распоряжение</w:t>
            </w:r>
          </w:p>
        </w:tc>
        <w:tc>
          <w:tcPr>
            <w:tcW w:w="1304" w:type="dxa"/>
            <w:gridSpan w:val="2"/>
          </w:tcPr>
          <w:p w:rsidR="000D6718" w:rsidRDefault="000D6718">
            <w:pPr>
              <w:pStyle w:val="ConsPlusNormal"/>
              <w:jc w:val="center"/>
            </w:pPr>
            <w:r>
              <w:t>Плательщик</w:t>
            </w:r>
          </w:p>
        </w:tc>
        <w:tc>
          <w:tcPr>
            <w:tcW w:w="1304" w:type="dxa"/>
            <w:gridSpan w:val="2"/>
          </w:tcPr>
          <w:p w:rsidR="000D6718" w:rsidRDefault="000D6718">
            <w:pPr>
              <w:pStyle w:val="ConsPlusNormal"/>
              <w:jc w:val="center"/>
            </w:pPr>
            <w:r>
              <w:t>Администратор поступлений в бюджет</w:t>
            </w:r>
          </w:p>
        </w:tc>
        <w:tc>
          <w:tcPr>
            <w:tcW w:w="907" w:type="dxa"/>
            <w:vMerge w:val="restart"/>
          </w:tcPr>
          <w:p w:rsidR="000D6718" w:rsidRDefault="000D6718">
            <w:pPr>
              <w:pStyle w:val="ConsPlusNormal"/>
              <w:jc w:val="center"/>
            </w:pPr>
            <w:r>
              <w:t>Аналитический код</w:t>
            </w:r>
          </w:p>
        </w:tc>
        <w:tc>
          <w:tcPr>
            <w:tcW w:w="1871" w:type="dxa"/>
            <w:gridSpan w:val="2"/>
          </w:tcPr>
          <w:p w:rsidR="000D6718" w:rsidRDefault="000D6718">
            <w:pPr>
              <w:pStyle w:val="ConsPlusNormal"/>
              <w:jc w:val="center"/>
            </w:pPr>
            <w:r>
              <w:t>Код</w:t>
            </w:r>
          </w:p>
        </w:tc>
        <w:tc>
          <w:tcPr>
            <w:tcW w:w="1814" w:type="dxa"/>
            <w:gridSpan w:val="2"/>
            <w:tcBorders>
              <w:right w:val="nil"/>
            </w:tcBorders>
          </w:tcPr>
          <w:p w:rsidR="000D6718" w:rsidRDefault="000D6718">
            <w:pPr>
              <w:pStyle w:val="ConsPlusNormal"/>
              <w:jc w:val="center"/>
            </w:pPr>
            <w:r>
              <w:t>Сумма</w:t>
            </w:r>
          </w:p>
        </w:tc>
      </w:tr>
      <w:tr w:rsidR="000D6718">
        <w:tc>
          <w:tcPr>
            <w:tcW w:w="1077" w:type="dxa"/>
            <w:tcBorders>
              <w:left w:val="nil"/>
            </w:tcBorders>
          </w:tcPr>
          <w:p w:rsidR="000D6718" w:rsidRDefault="000D6718">
            <w:pPr>
              <w:pStyle w:val="ConsPlusNormal"/>
              <w:jc w:val="center"/>
            </w:pPr>
            <w:r>
              <w:t>наименование</w:t>
            </w:r>
          </w:p>
        </w:tc>
        <w:tc>
          <w:tcPr>
            <w:tcW w:w="794" w:type="dxa"/>
          </w:tcPr>
          <w:p w:rsidR="000D6718" w:rsidRDefault="000D6718">
            <w:pPr>
              <w:pStyle w:val="ConsPlusNormal"/>
              <w:jc w:val="center"/>
            </w:pPr>
            <w:r>
              <w:t>номер</w:t>
            </w:r>
          </w:p>
        </w:tc>
        <w:tc>
          <w:tcPr>
            <w:tcW w:w="680" w:type="dxa"/>
          </w:tcPr>
          <w:p w:rsidR="000D6718" w:rsidRDefault="000D6718">
            <w:pPr>
              <w:pStyle w:val="ConsPlusNormal"/>
              <w:jc w:val="center"/>
            </w:pPr>
            <w:r>
              <w:t>ИНН</w:t>
            </w:r>
          </w:p>
        </w:tc>
        <w:tc>
          <w:tcPr>
            <w:tcW w:w="624" w:type="dxa"/>
          </w:tcPr>
          <w:p w:rsidR="000D6718" w:rsidRDefault="000D6718">
            <w:pPr>
              <w:pStyle w:val="ConsPlusNormal"/>
              <w:jc w:val="center"/>
            </w:pPr>
            <w:r>
              <w:t>КПП</w:t>
            </w:r>
          </w:p>
        </w:tc>
        <w:tc>
          <w:tcPr>
            <w:tcW w:w="680" w:type="dxa"/>
          </w:tcPr>
          <w:p w:rsidR="000D6718" w:rsidRDefault="000D6718">
            <w:pPr>
              <w:pStyle w:val="ConsPlusNormal"/>
              <w:jc w:val="center"/>
            </w:pPr>
            <w:r>
              <w:t>ИНН</w:t>
            </w:r>
          </w:p>
        </w:tc>
        <w:tc>
          <w:tcPr>
            <w:tcW w:w="624" w:type="dxa"/>
          </w:tcPr>
          <w:p w:rsidR="000D6718" w:rsidRDefault="000D6718">
            <w:pPr>
              <w:pStyle w:val="ConsPlusNormal"/>
              <w:jc w:val="center"/>
            </w:pPr>
            <w:r>
              <w:t>КПП</w:t>
            </w:r>
          </w:p>
        </w:tc>
        <w:tc>
          <w:tcPr>
            <w:tcW w:w="907" w:type="dxa"/>
            <w:vMerge/>
          </w:tcPr>
          <w:p w:rsidR="000D6718" w:rsidRDefault="000D6718">
            <w:pPr>
              <w:spacing w:after="1" w:line="0" w:lineRule="atLeast"/>
            </w:pPr>
          </w:p>
        </w:tc>
        <w:tc>
          <w:tcPr>
            <w:tcW w:w="1077" w:type="dxa"/>
          </w:tcPr>
          <w:p w:rsidR="000D6718" w:rsidRDefault="000D6718">
            <w:pPr>
              <w:pStyle w:val="ConsPlusNormal"/>
              <w:jc w:val="center"/>
            </w:pPr>
            <w:r>
              <w:t xml:space="preserve">по </w:t>
            </w:r>
            <w:hyperlink r:id="rId126" w:history="1">
              <w:r>
                <w:rPr>
                  <w:color w:val="0000FF"/>
                </w:rPr>
                <w:t>ОКТМО</w:t>
              </w:r>
            </w:hyperlink>
          </w:p>
        </w:tc>
        <w:tc>
          <w:tcPr>
            <w:tcW w:w="794" w:type="dxa"/>
          </w:tcPr>
          <w:p w:rsidR="000D6718" w:rsidRDefault="000D6718">
            <w:pPr>
              <w:pStyle w:val="ConsPlusNormal"/>
              <w:jc w:val="center"/>
            </w:pPr>
            <w:r>
              <w:t>по БК</w:t>
            </w:r>
          </w:p>
        </w:tc>
        <w:tc>
          <w:tcPr>
            <w:tcW w:w="964" w:type="dxa"/>
          </w:tcPr>
          <w:p w:rsidR="000D6718" w:rsidRDefault="000D6718">
            <w:pPr>
              <w:pStyle w:val="ConsPlusNormal"/>
              <w:jc w:val="center"/>
            </w:pPr>
            <w:r>
              <w:t>зачислено</w:t>
            </w:r>
          </w:p>
        </w:tc>
        <w:tc>
          <w:tcPr>
            <w:tcW w:w="850" w:type="dxa"/>
            <w:tcBorders>
              <w:right w:val="nil"/>
            </w:tcBorders>
          </w:tcPr>
          <w:p w:rsidR="000D6718" w:rsidRDefault="000D6718">
            <w:pPr>
              <w:pStyle w:val="ConsPlusNormal"/>
              <w:jc w:val="center"/>
            </w:pPr>
            <w:r>
              <w:t>списано</w:t>
            </w:r>
          </w:p>
        </w:tc>
      </w:tr>
      <w:tr w:rsidR="000D6718">
        <w:tc>
          <w:tcPr>
            <w:tcW w:w="1077" w:type="dxa"/>
            <w:tcBorders>
              <w:left w:val="nil"/>
            </w:tcBorders>
          </w:tcPr>
          <w:p w:rsidR="000D6718" w:rsidRDefault="000D6718">
            <w:pPr>
              <w:pStyle w:val="ConsPlusNormal"/>
              <w:jc w:val="center"/>
            </w:pPr>
            <w:r>
              <w:t>1</w:t>
            </w:r>
          </w:p>
        </w:tc>
        <w:tc>
          <w:tcPr>
            <w:tcW w:w="794" w:type="dxa"/>
          </w:tcPr>
          <w:p w:rsidR="000D6718" w:rsidRDefault="000D6718">
            <w:pPr>
              <w:pStyle w:val="ConsPlusNormal"/>
              <w:jc w:val="center"/>
            </w:pPr>
            <w:r>
              <w:t>2</w:t>
            </w:r>
          </w:p>
        </w:tc>
        <w:tc>
          <w:tcPr>
            <w:tcW w:w="680" w:type="dxa"/>
          </w:tcPr>
          <w:p w:rsidR="000D6718" w:rsidRDefault="000D6718">
            <w:pPr>
              <w:pStyle w:val="ConsPlusNormal"/>
              <w:jc w:val="center"/>
            </w:pPr>
            <w:r>
              <w:t>3</w:t>
            </w:r>
          </w:p>
        </w:tc>
        <w:tc>
          <w:tcPr>
            <w:tcW w:w="624" w:type="dxa"/>
          </w:tcPr>
          <w:p w:rsidR="000D6718" w:rsidRDefault="000D6718">
            <w:pPr>
              <w:pStyle w:val="ConsPlusNormal"/>
              <w:jc w:val="center"/>
            </w:pPr>
            <w:r>
              <w:t>4</w:t>
            </w:r>
          </w:p>
        </w:tc>
        <w:tc>
          <w:tcPr>
            <w:tcW w:w="680" w:type="dxa"/>
          </w:tcPr>
          <w:p w:rsidR="000D6718" w:rsidRDefault="000D6718">
            <w:pPr>
              <w:pStyle w:val="ConsPlusNormal"/>
              <w:jc w:val="center"/>
            </w:pPr>
            <w:r>
              <w:t>5</w:t>
            </w:r>
          </w:p>
        </w:tc>
        <w:tc>
          <w:tcPr>
            <w:tcW w:w="624" w:type="dxa"/>
          </w:tcPr>
          <w:p w:rsidR="000D6718" w:rsidRDefault="000D6718">
            <w:pPr>
              <w:pStyle w:val="ConsPlusNormal"/>
              <w:jc w:val="center"/>
            </w:pPr>
            <w:r>
              <w:t>6</w:t>
            </w:r>
          </w:p>
        </w:tc>
        <w:tc>
          <w:tcPr>
            <w:tcW w:w="907" w:type="dxa"/>
          </w:tcPr>
          <w:p w:rsidR="000D6718" w:rsidRDefault="000D6718">
            <w:pPr>
              <w:pStyle w:val="ConsPlusNormal"/>
              <w:jc w:val="center"/>
            </w:pPr>
            <w:r>
              <w:t>7</w:t>
            </w:r>
          </w:p>
        </w:tc>
        <w:tc>
          <w:tcPr>
            <w:tcW w:w="1077" w:type="dxa"/>
          </w:tcPr>
          <w:p w:rsidR="000D6718" w:rsidRDefault="000D6718">
            <w:pPr>
              <w:pStyle w:val="ConsPlusNormal"/>
              <w:jc w:val="center"/>
            </w:pPr>
            <w:r>
              <w:t>8</w:t>
            </w:r>
          </w:p>
        </w:tc>
        <w:tc>
          <w:tcPr>
            <w:tcW w:w="794" w:type="dxa"/>
          </w:tcPr>
          <w:p w:rsidR="000D6718" w:rsidRDefault="000D6718">
            <w:pPr>
              <w:pStyle w:val="ConsPlusNormal"/>
              <w:jc w:val="center"/>
            </w:pPr>
            <w:r>
              <w:t>9</w:t>
            </w:r>
          </w:p>
        </w:tc>
        <w:tc>
          <w:tcPr>
            <w:tcW w:w="964" w:type="dxa"/>
          </w:tcPr>
          <w:p w:rsidR="000D6718" w:rsidRDefault="000D6718">
            <w:pPr>
              <w:pStyle w:val="ConsPlusNormal"/>
              <w:jc w:val="center"/>
            </w:pPr>
            <w:r>
              <w:t>10</w:t>
            </w:r>
          </w:p>
        </w:tc>
        <w:tc>
          <w:tcPr>
            <w:tcW w:w="850" w:type="dxa"/>
            <w:tcBorders>
              <w:right w:val="nil"/>
            </w:tcBorders>
          </w:tcPr>
          <w:p w:rsidR="000D6718" w:rsidRDefault="000D6718">
            <w:pPr>
              <w:pStyle w:val="ConsPlusNormal"/>
              <w:jc w:val="center"/>
            </w:pPr>
            <w:r>
              <w:t>11</w:t>
            </w:r>
          </w:p>
        </w:tc>
      </w:tr>
      <w:tr w:rsidR="000D6718">
        <w:tblPrEx>
          <w:tblBorders>
            <w:left w:val="single" w:sz="4" w:space="0" w:color="auto"/>
            <w:right w:val="single" w:sz="4" w:space="0" w:color="auto"/>
          </w:tblBorders>
        </w:tblPrEx>
        <w:tc>
          <w:tcPr>
            <w:tcW w:w="1077" w:type="dxa"/>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907" w:type="dxa"/>
          </w:tcPr>
          <w:p w:rsidR="000D6718" w:rsidRDefault="000D6718">
            <w:pPr>
              <w:pStyle w:val="ConsPlusNormal"/>
            </w:pPr>
          </w:p>
        </w:tc>
        <w:tc>
          <w:tcPr>
            <w:tcW w:w="1077"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1077" w:type="dxa"/>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907" w:type="dxa"/>
          </w:tcPr>
          <w:p w:rsidR="000D6718" w:rsidRDefault="000D6718">
            <w:pPr>
              <w:pStyle w:val="ConsPlusNormal"/>
            </w:pPr>
          </w:p>
        </w:tc>
        <w:tc>
          <w:tcPr>
            <w:tcW w:w="1077"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1077" w:type="dxa"/>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907" w:type="dxa"/>
          </w:tcPr>
          <w:p w:rsidR="000D6718" w:rsidRDefault="000D6718">
            <w:pPr>
              <w:pStyle w:val="ConsPlusNormal"/>
            </w:pPr>
          </w:p>
        </w:tc>
        <w:tc>
          <w:tcPr>
            <w:tcW w:w="1077"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1077" w:type="dxa"/>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907" w:type="dxa"/>
          </w:tcPr>
          <w:p w:rsidR="000D6718" w:rsidRDefault="000D6718">
            <w:pPr>
              <w:pStyle w:val="ConsPlusNormal"/>
            </w:pPr>
          </w:p>
        </w:tc>
        <w:tc>
          <w:tcPr>
            <w:tcW w:w="1077"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1077" w:type="dxa"/>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907" w:type="dxa"/>
          </w:tcPr>
          <w:p w:rsidR="000D6718" w:rsidRDefault="000D6718">
            <w:pPr>
              <w:pStyle w:val="ConsPlusNormal"/>
            </w:pPr>
          </w:p>
        </w:tc>
        <w:tc>
          <w:tcPr>
            <w:tcW w:w="1077"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1077" w:type="dxa"/>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907" w:type="dxa"/>
          </w:tcPr>
          <w:p w:rsidR="000D6718" w:rsidRDefault="000D6718">
            <w:pPr>
              <w:pStyle w:val="ConsPlusNormal"/>
            </w:pPr>
          </w:p>
        </w:tc>
        <w:tc>
          <w:tcPr>
            <w:tcW w:w="1077"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1077" w:type="dxa"/>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907" w:type="dxa"/>
          </w:tcPr>
          <w:p w:rsidR="000D6718" w:rsidRDefault="000D6718">
            <w:pPr>
              <w:pStyle w:val="ConsPlusNormal"/>
            </w:pPr>
          </w:p>
        </w:tc>
        <w:tc>
          <w:tcPr>
            <w:tcW w:w="1077"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left w:val="single" w:sz="4" w:space="0" w:color="auto"/>
            <w:right w:val="single" w:sz="4" w:space="0" w:color="auto"/>
          </w:tblBorders>
        </w:tblPrEx>
        <w:tc>
          <w:tcPr>
            <w:tcW w:w="1077" w:type="dxa"/>
          </w:tcPr>
          <w:p w:rsidR="000D6718" w:rsidRDefault="000D6718">
            <w:pPr>
              <w:pStyle w:val="ConsPlusNormal"/>
            </w:pPr>
            <w:r>
              <w:t>-</w:t>
            </w:r>
          </w:p>
        </w:tc>
        <w:tc>
          <w:tcPr>
            <w:tcW w:w="79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624" w:type="dxa"/>
          </w:tcPr>
          <w:p w:rsidR="000D6718" w:rsidRDefault="000D6718">
            <w:pPr>
              <w:pStyle w:val="ConsPlusNormal"/>
            </w:pPr>
          </w:p>
        </w:tc>
        <w:tc>
          <w:tcPr>
            <w:tcW w:w="907" w:type="dxa"/>
          </w:tcPr>
          <w:p w:rsidR="000D6718" w:rsidRDefault="000D6718">
            <w:pPr>
              <w:pStyle w:val="ConsPlusNormal"/>
            </w:pPr>
          </w:p>
        </w:tc>
        <w:tc>
          <w:tcPr>
            <w:tcW w:w="1077"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right w:val="single" w:sz="4" w:space="0" w:color="auto"/>
          </w:tblBorders>
        </w:tblPrEx>
        <w:tc>
          <w:tcPr>
            <w:tcW w:w="7257" w:type="dxa"/>
            <w:gridSpan w:val="9"/>
            <w:tcBorders>
              <w:left w:val="nil"/>
              <w:bottom w:val="nil"/>
            </w:tcBorders>
          </w:tcPr>
          <w:p w:rsidR="000D6718" w:rsidRDefault="000D6718">
            <w:pPr>
              <w:pStyle w:val="ConsPlusNormal"/>
              <w:jc w:val="right"/>
            </w:pPr>
            <w:bookmarkStart w:id="22" w:name="P931"/>
            <w:bookmarkEnd w:id="22"/>
            <w:r>
              <w:t>Итого по коду БК</w:t>
            </w:r>
          </w:p>
        </w:tc>
        <w:tc>
          <w:tcPr>
            <w:tcW w:w="964" w:type="dxa"/>
          </w:tcPr>
          <w:p w:rsidR="000D6718" w:rsidRDefault="000D6718">
            <w:pPr>
              <w:pStyle w:val="ConsPlusNormal"/>
            </w:pPr>
          </w:p>
        </w:tc>
        <w:tc>
          <w:tcPr>
            <w:tcW w:w="850" w:type="dxa"/>
          </w:tcPr>
          <w:p w:rsidR="000D6718" w:rsidRDefault="000D6718">
            <w:pPr>
              <w:pStyle w:val="ConsPlusNormal"/>
            </w:pPr>
          </w:p>
        </w:tc>
      </w:tr>
      <w:tr w:rsidR="000D6718">
        <w:tblPrEx>
          <w:tblBorders>
            <w:right w:val="single" w:sz="4" w:space="0" w:color="auto"/>
          </w:tblBorders>
        </w:tblPrEx>
        <w:tc>
          <w:tcPr>
            <w:tcW w:w="7257" w:type="dxa"/>
            <w:gridSpan w:val="9"/>
            <w:tcBorders>
              <w:top w:val="nil"/>
              <w:left w:val="nil"/>
              <w:bottom w:val="nil"/>
            </w:tcBorders>
          </w:tcPr>
          <w:p w:rsidR="000D6718" w:rsidRDefault="000D6718">
            <w:pPr>
              <w:pStyle w:val="ConsPlusNormal"/>
              <w:jc w:val="right"/>
            </w:pPr>
            <w:bookmarkStart w:id="23" w:name="P934"/>
            <w:bookmarkEnd w:id="23"/>
            <w:r>
              <w:t>Всего</w:t>
            </w:r>
          </w:p>
        </w:tc>
        <w:tc>
          <w:tcPr>
            <w:tcW w:w="964" w:type="dxa"/>
          </w:tcPr>
          <w:p w:rsidR="000D6718" w:rsidRDefault="000D6718">
            <w:pPr>
              <w:pStyle w:val="ConsPlusNormal"/>
            </w:pPr>
          </w:p>
        </w:tc>
        <w:tc>
          <w:tcPr>
            <w:tcW w:w="850"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Начальник отдела</w:t>
      </w:r>
    </w:p>
    <w:p w:rsidR="000D6718" w:rsidRDefault="000D6718">
      <w:pPr>
        <w:pStyle w:val="ConsPlusNonformat"/>
        <w:jc w:val="both"/>
      </w:pPr>
      <w:r>
        <w:t>(замещающее его лицо)  _____________  ___________  ________________________</w:t>
      </w:r>
    </w:p>
    <w:p w:rsidR="000D6718" w:rsidRDefault="000D6718">
      <w:pPr>
        <w:pStyle w:val="ConsPlusNonformat"/>
        <w:jc w:val="both"/>
      </w:pPr>
      <w:r>
        <w:t xml:space="preserve">                        (должность)    (подпись)    (расшифровка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_____________________  ____________</w:t>
      </w:r>
    </w:p>
    <w:p w:rsidR="000D6718" w:rsidRDefault="000D6718">
      <w:pPr>
        <w:pStyle w:val="ConsPlusNonformat"/>
        <w:jc w:val="both"/>
      </w:pPr>
      <w:r>
        <w:lastRenderedPageBreak/>
        <w:t xml:space="preserve">                (должность)  (подпись)  (расшифровка подписи)   (телефон)</w:t>
      </w:r>
    </w:p>
    <w:p w:rsidR="000D6718" w:rsidRDefault="000D6718">
      <w:pPr>
        <w:pStyle w:val="ConsPlusNonformat"/>
        <w:jc w:val="both"/>
      </w:pPr>
    </w:p>
    <w:p w:rsidR="000D6718" w:rsidRDefault="000D6718">
      <w:pPr>
        <w:pStyle w:val="ConsPlusNonformat"/>
        <w:jc w:val="both"/>
      </w:pPr>
      <w:r>
        <w:t>"__" __________ 20__ г.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4</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"__" ______ 2020 г. N ___</w:t>
      </w:r>
    </w:p>
    <w:p w:rsidR="000D6718" w:rsidRDefault="000D6718">
      <w:pPr>
        <w:pStyle w:val="ConsPlusNormal"/>
        <w:jc w:val="both"/>
      </w:pPr>
    </w:p>
    <w:p w:rsidR="000D6718" w:rsidRDefault="000D6718">
      <w:pPr>
        <w:pStyle w:val="ConsPlusNonformat"/>
        <w:jc w:val="both"/>
      </w:pPr>
      <w:r>
        <w:t xml:space="preserve">                                      ┌──────┐</w:t>
      </w:r>
    </w:p>
    <w:p w:rsidR="000D6718" w:rsidRDefault="000D6718">
      <w:pPr>
        <w:pStyle w:val="ConsPlusNonformat"/>
        <w:jc w:val="both"/>
      </w:pPr>
      <w:bookmarkStart w:id="24" w:name="P967"/>
      <w:bookmarkEnd w:id="24"/>
      <w:r>
        <w:t xml:space="preserve">                             Реестр N │      │</w:t>
      </w:r>
    </w:p>
    <w:p w:rsidR="000D6718" w:rsidRDefault="000D6718">
      <w:pPr>
        <w:pStyle w:val="ConsPlusNonformat"/>
        <w:jc w:val="both"/>
      </w:pPr>
      <w:r>
        <w:t xml:space="preserve">                                      └──────┘</w:t>
      </w:r>
    </w:p>
    <w:p w:rsidR="000D6718" w:rsidRDefault="000D6718">
      <w:pPr>
        <w:pStyle w:val="ConsPlusNonformat"/>
        <w:jc w:val="both"/>
      </w:pPr>
      <w:r>
        <w:t xml:space="preserve">                         перечисленных поступлений</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2252"/>
        <w:gridCol w:w="743"/>
        <w:gridCol w:w="1757"/>
        <w:gridCol w:w="1134"/>
      </w:tblGrid>
      <w:tr w:rsidR="000D6718">
        <w:tc>
          <w:tcPr>
            <w:tcW w:w="7927" w:type="dxa"/>
            <w:gridSpan w:val="4"/>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170" w:type="dxa"/>
            <w:gridSpan w:val="3"/>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0531465</w:t>
            </w:r>
          </w:p>
        </w:tc>
      </w:tr>
      <w:tr w:rsidR="000D6718">
        <w:tblPrEx>
          <w:tblBorders>
            <w:insideV w:val="none" w:sz="0" w:space="0" w:color="auto"/>
          </w:tblBorders>
        </w:tblPrEx>
        <w:tc>
          <w:tcPr>
            <w:tcW w:w="6170" w:type="dxa"/>
            <w:gridSpan w:val="3"/>
            <w:tcBorders>
              <w:top w:val="nil"/>
              <w:left w:val="nil"/>
              <w:bottom w:val="nil"/>
              <w:right w:val="nil"/>
            </w:tcBorders>
          </w:tcPr>
          <w:p w:rsidR="000D6718" w:rsidRDefault="000D6718">
            <w:pPr>
              <w:pStyle w:val="ConsPlusNormal"/>
              <w:jc w:val="center"/>
            </w:pPr>
            <w:r>
              <w:t>от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p>
        </w:tc>
        <w:tc>
          <w:tcPr>
            <w:tcW w:w="2995" w:type="dxa"/>
            <w:gridSpan w:val="2"/>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p>
        </w:tc>
        <w:tc>
          <w:tcPr>
            <w:tcW w:w="2995" w:type="dxa"/>
            <w:gridSpan w:val="2"/>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vAlign w:val="bottom"/>
          </w:tcPr>
          <w:p w:rsidR="000D6718" w:rsidRDefault="000D6718">
            <w:pPr>
              <w:pStyle w:val="ConsPlusNormal"/>
            </w:pPr>
            <w:r>
              <w:t>Наименование бюджета</w:t>
            </w:r>
          </w:p>
        </w:tc>
        <w:tc>
          <w:tcPr>
            <w:tcW w:w="2995" w:type="dxa"/>
            <w:gridSpan w:val="2"/>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 xml:space="preserve">по </w:t>
            </w:r>
            <w:hyperlink r:id="rId1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vMerge w:val="restart"/>
            <w:tcBorders>
              <w:top w:val="nil"/>
              <w:left w:val="nil"/>
              <w:bottom w:val="nil"/>
              <w:right w:val="nil"/>
            </w:tcBorders>
          </w:tcPr>
          <w:p w:rsidR="000D6718" w:rsidRDefault="000D6718">
            <w:pPr>
              <w:pStyle w:val="ConsPlusNormal"/>
            </w:pPr>
            <w:r>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vMerge/>
            <w:tcBorders>
              <w:top w:val="nil"/>
              <w:left w:val="nil"/>
              <w:bottom w:val="nil"/>
              <w:right w:val="nil"/>
            </w:tcBorders>
          </w:tcPr>
          <w:p w:rsidR="000D6718" w:rsidRDefault="000D6718">
            <w:pPr>
              <w:spacing w:after="1" w:line="0" w:lineRule="atLeast"/>
            </w:pPr>
          </w:p>
        </w:tc>
        <w:tc>
          <w:tcPr>
            <w:tcW w:w="2995"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vMerge/>
            <w:tcBorders>
              <w:top w:val="nil"/>
              <w:left w:val="nil"/>
              <w:bottom w:val="nil"/>
              <w:right w:val="nil"/>
            </w:tcBorders>
          </w:tcPr>
          <w:p w:rsidR="000D6718" w:rsidRDefault="000D6718">
            <w:pPr>
              <w:spacing w:after="1" w:line="0" w:lineRule="atLeast"/>
            </w:pPr>
          </w:p>
        </w:tc>
        <w:tc>
          <w:tcPr>
            <w:tcW w:w="2995" w:type="dxa"/>
            <w:gridSpan w:val="2"/>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p>
        </w:tc>
        <w:tc>
          <w:tcPr>
            <w:tcW w:w="2252" w:type="dxa"/>
            <w:tcBorders>
              <w:top w:val="single" w:sz="4" w:space="0" w:color="auto"/>
              <w:left w:val="nil"/>
              <w:bottom w:val="nil"/>
              <w:right w:val="nil"/>
            </w:tcBorders>
          </w:tcPr>
          <w:p w:rsidR="000D6718" w:rsidRDefault="000D6718">
            <w:pPr>
              <w:pStyle w:val="ConsPlusNormal"/>
            </w:pPr>
          </w:p>
        </w:tc>
        <w:tc>
          <w:tcPr>
            <w:tcW w:w="2500" w:type="dxa"/>
            <w:gridSpan w:val="2"/>
            <w:tcBorders>
              <w:top w:val="nil"/>
              <w:left w:val="nil"/>
              <w:bottom w:val="nil"/>
              <w:right w:val="single" w:sz="4" w:space="0" w:color="auto"/>
            </w:tcBorders>
          </w:tcPr>
          <w:p w:rsidR="000D6718" w:rsidRDefault="000D6718">
            <w:pPr>
              <w:pStyle w:val="ConsPlusNormal"/>
              <w:jc w:val="right"/>
            </w:pPr>
            <w:bookmarkStart w:id="25" w:name="P1011"/>
            <w:bookmarkEnd w:id="25"/>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p>
        </w:tc>
        <w:tc>
          <w:tcPr>
            <w:tcW w:w="2252" w:type="dxa"/>
            <w:tcBorders>
              <w:top w:val="nil"/>
              <w:left w:val="nil"/>
              <w:bottom w:val="nil"/>
              <w:right w:val="nil"/>
            </w:tcBorders>
          </w:tcPr>
          <w:p w:rsidR="000D6718" w:rsidRDefault="000D6718">
            <w:pPr>
              <w:pStyle w:val="ConsPlusNormal"/>
            </w:pPr>
          </w:p>
        </w:tc>
        <w:tc>
          <w:tcPr>
            <w:tcW w:w="2500" w:type="dxa"/>
            <w:gridSpan w:val="2"/>
            <w:tcBorders>
              <w:top w:val="nil"/>
              <w:left w:val="nil"/>
              <w:bottom w:val="nil"/>
              <w:right w:val="single" w:sz="4" w:space="0" w:color="auto"/>
            </w:tcBorders>
          </w:tcPr>
          <w:p w:rsidR="000D6718" w:rsidRDefault="000D6718">
            <w:pPr>
              <w:pStyle w:val="ConsPlusNormal"/>
              <w:jc w:val="right"/>
            </w:pPr>
            <w:bookmarkStart w:id="26" w:name="P1015"/>
            <w:bookmarkEnd w:id="26"/>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lastRenderedPageBreak/>
              <w:t>Единица измерения: руб.</w:t>
            </w:r>
          </w:p>
        </w:tc>
        <w:tc>
          <w:tcPr>
            <w:tcW w:w="2995"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28" w:history="1">
              <w:r>
                <w:rPr>
                  <w:color w:val="0000FF"/>
                </w:rPr>
                <w:t>383</w:t>
              </w:r>
            </w:hyperlink>
          </w:p>
        </w:tc>
      </w:tr>
    </w:tbl>
    <w:p w:rsidR="000D6718" w:rsidRDefault="000D6718">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118"/>
        <w:gridCol w:w="2835"/>
      </w:tblGrid>
      <w:tr w:rsidR="000D6718">
        <w:tc>
          <w:tcPr>
            <w:tcW w:w="3118" w:type="dxa"/>
            <w:tcBorders>
              <w:left w:val="nil"/>
            </w:tcBorders>
          </w:tcPr>
          <w:p w:rsidR="000D6718" w:rsidRDefault="000D6718">
            <w:pPr>
              <w:pStyle w:val="ConsPlusNormal"/>
              <w:jc w:val="center"/>
            </w:pPr>
            <w:r>
              <w:t>Код по БК</w:t>
            </w:r>
          </w:p>
        </w:tc>
        <w:tc>
          <w:tcPr>
            <w:tcW w:w="3118" w:type="dxa"/>
          </w:tcPr>
          <w:p w:rsidR="000D6718" w:rsidRDefault="000D6718">
            <w:pPr>
              <w:pStyle w:val="ConsPlusNormal"/>
              <w:jc w:val="center"/>
            </w:pPr>
            <w:r>
              <w:t>Аналитический код</w:t>
            </w:r>
          </w:p>
        </w:tc>
        <w:tc>
          <w:tcPr>
            <w:tcW w:w="2835" w:type="dxa"/>
            <w:tcBorders>
              <w:right w:val="nil"/>
            </w:tcBorders>
          </w:tcPr>
          <w:p w:rsidR="000D6718" w:rsidRDefault="000D6718">
            <w:pPr>
              <w:pStyle w:val="ConsPlusNormal"/>
              <w:jc w:val="center"/>
            </w:pPr>
            <w:r>
              <w:t>Сумма</w:t>
            </w:r>
          </w:p>
        </w:tc>
      </w:tr>
      <w:tr w:rsidR="000D6718">
        <w:tc>
          <w:tcPr>
            <w:tcW w:w="3118" w:type="dxa"/>
            <w:tcBorders>
              <w:left w:val="nil"/>
            </w:tcBorders>
          </w:tcPr>
          <w:p w:rsidR="000D6718" w:rsidRDefault="000D6718">
            <w:pPr>
              <w:pStyle w:val="ConsPlusNormal"/>
              <w:jc w:val="center"/>
            </w:pPr>
            <w:r>
              <w:t>1</w:t>
            </w:r>
          </w:p>
        </w:tc>
        <w:tc>
          <w:tcPr>
            <w:tcW w:w="3118" w:type="dxa"/>
          </w:tcPr>
          <w:p w:rsidR="000D6718" w:rsidRDefault="000D6718">
            <w:pPr>
              <w:pStyle w:val="ConsPlusNormal"/>
              <w:jc w:val="center"/>
            </w:pPr>
            <w:r>
              <w:t>2</w:t>
            </w:r>
          </w:p>
        </w:tc>
        <w:tc>
          <w:tcPr>
            <w:tcW w:w="2835" w:type="dxa"/>
            <w:tcBorders>
              <w:right w:val="nil"/>
            </w:tcBorders>
          </w:tcPr>
          <w:p w:rsidR="000D6718" w:rsidRDefault="000D6718">
            <w:pPr>
              <w:pStyle w:val="ConsPlusNormal"/>
              <w:jc w:val="center"/>
            </w:pPr>
            <w:r>
              <w:t>3</w:t>
            </w: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left w:val="single" w:sz="4" w:space="0" w:color="auto"/>
            <w:right w:val="single" w:sz="4" w:space="0" w:color="auto"/>
          </w:tblBorders>
        </w:tblPrEx>
        <w:tc>
          <w:tcPr>
            <w:tcW w:w="3118" w:type="dxa"/>
          </w:tcPr>
          <w:p w:rsidR="000D6718" w:rsidRDefault="000D6718">
            <w:pPr>
              <w:pStyle w:val="ConsPlusNormal"/>
            </w:pPr>
          </w:p>
        </w:tc>
        <w:tc>
          <w:tcPr>
            <w:tcW w:w="3118" w:type="dxa"/>
          </w:tcPr>
          <w:p w:rsidR="000D6718" w:rsidRDefault="000D6718">
            <w:pPr>
              <w:pStyle w:val="ConsPlusNormal"/>
            </w:pPr>
          </w:p>
        </w:tc>
        <w:tc>
          <w:tcPr>
            <w:tcW w:w="2835" w:type="dxa"/>
          </w:tcPr>
          <w:p w:rsidR="000D6718" w:rsidRDefault="000D6718">
            <w:pPr>
              <w:pStyle w:val="ConsPlusNormal"/>
            </w:pPr>
          </w:p>
        </w:tc>
      </w:tr>
      <w:tr w:rsidR="000D6718">
        <w:tblPrEx>
          <w:tblBorders>
            <w:right w:val="single" w:sz="4" w:space="0" w:color="auto"/>
          </w:tblBorders>
        </w:tblPrEx>
        <w:tc>
          <w:tcPr>
            <w:tcW w:w="6236" w:type="dxa"/>
            <w:gridSpan w:val="2"/>
            <w:tcBorders>
              <w:left w:val="nil"/>
              <w:bottom w:val="nil"/>
            </w:tcBorders>
          </w:tcPr>
          <w:p w:rsidR="000D6718" w:rsidRDefault="000D6718">
            <w:pPr>
              <w:pStyle w:val="ConsPlusNormal"/>
              <w:jc w:val="right"/>
            </w:pPr>
            <w:r>
              <w:t>Итого</w:t>
            </w:r>
          </w:p>
        </w:tc>
        <w:tc>
          <w:tcPr>
            <w:tcW w:w="2835"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Руководитель</w:t>
      </w:r>
    </w:p>
    <w:p w:rsidR="000D6718" w:rsidRDefault="000D6718">
      <w:pPr>
        <w:pStyle w:val="ConsPlusNonformat"/>
        <w:jc w:val="both"/>
      </w:pPr>
      <w:r>
        <w:t>(уполномоченное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Начальник отдела</w:t>
      </w:r>
    </w:p>
    <w:p w:rsidR="000D6718" w:rsidRDefault="000D6718">
      <w:pPr>
        <w:pStyle w:val="ConsPlusNonformat"/>
        <w:jc w:val="both"/>
      </w:pPr>
      <w:r>
        <w:t>(замещающее его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  ______________</w:t>
      </w:r>
    </w:p>
    <w:p w:rsidR="000D6718" w:rsidRDefault="000D6718">
      <w:pPr>
        <w:pStyle w:val="ConsPlusNonformat"/>
        <w:jc w:val="both"/>
      </w:pPr>
      <w:r>
        <w:t xml:space="preserve">                       (должность)  (подпись)  (расшифровка    (телефон)</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"__" __________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5</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r>
        <w:lastRenderedPageBreak/>
        <w:t xml:space="preserve">                                      ┌──────┐</w:t>
      </w:r>
    </w:p>
    <w:p w:rsidR="000D6718" w:rsidRDefault="000D6718">
      <w:pPr>
        <w:pStyle w:val="ConsPlusNonformat"/>
        <w:jc w:val="both"/>
      </w:pPr>
      <w:bookmarkStart w:id="27" w:name="P1087"/>
      <w:bookmarkEnd w:id="27"/>
      <w:r>
        <w:t xml:space="preserve">                             Реестр N │      │</w:t>
      </w:r>
    </w:p>
    <w:p w:rsidR="000D6718" w:rsidRDefault="000D6718">
      <w:pPr>
        <w:pStyle w:val="ConsPlusNonformat"/>
        <w:jc w:val="both"/>
      </w:pPr>
      <w:r>
        <w:t xml:space="preserve">                                      └──────┘</w:t>
      </w:r>
    </w:p>
    <w:p w:rsidR="000D6718" w:rsidRDefault="000D6718">
      <w:pPr>
        <w:pStyle w:val="ConsPlusNonformat"/>
        <w:jc w:val="both"/>
      </w:pPr>
      <w:r>
        <w:t xml:space="preserve">                    передаваемых (принимаемых) платежей</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0D6718">
        <w:tc>
          <w:tcPr>
            <w:tcW w:w="7937"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pPr>
          </w:p>
        </w:tc>
        <w:tc>
          <w:tcPr>
            <w:tcW w:w="1871"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0531477</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jc w:val="center"/>
            </w:pPr>
            <w:r>
              <w:t>за "__________" 20__ г.</w:t>
            </w:r>
          </w:p>
        </w:tc>
        <w:tc>
          <w:tcPr>
            <w:tcW w:w="1871" w:type="dxa"/>
            <w:tcBorders>
              <w:top w:val="nil"/>
              <w:left w:val="nil"/>
              <w:bottom w:val="nil"/>
              <w:right w:val="single" w:sz="4" w:space="0" w:color="auto"/>
            </w:tcBorders>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2891" w:type="dxa"/>
            <w:vMerge w:val="restart"/>
            <w:tcBorders>
              <w:top w:val="nil"/>
              <w:left w:val="nil"/>
              <w:bottom w:val="nil"/>
              <w:right w:val="nil"/>
            </w:tcBorders>
          </w:tcPr>
          <w:p w:rsidR="000D6718" w:rsidRDefault="000D6718">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0D6718" w:rsidRDefault="000D6718">
            <w:pPr>
              <w:pStyle w:val="ConsPlusNormal"/>
            </w:pPr>
          </w:p>
        </w:tc>
        <w:tc>
          <w:tcPr>
            <w:tcW w:w="1871"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2891" w:type="dxa"/>
            <w:vMerge/>
            <w:tcBorders>
              <w:top w:val="nil"/>
              <w:left w:val="nil"/>
              <w:bottom w:val="nil"/>
              <w:right w:val="nil"/>
            </w:tcBorders>
          </w:tcPr>
          <w:p w:rsidR="000D6718" w:rsidRDefault="000D6718">
            <w:pPr>
              <w:spacing w:after="1" w:line="0" w:lineRule="atLeast"/>
            </w:pPr>
          </w:p>
        </w:tc>
        <w:tc>
          <w:tcPr>
            <w:tcW w:w="3175" w:type="dxa"/>
            <w:vMerge/>
            <w:tcBorders>
              <w:top w:val="nil"/>
              <w:left w:val="nil"/>
              <w:bottom w:val="single" w:sz="4" w:space="0" w:color="auto"/>
              <w:right w:val="nil"/>
            </w:tcBorders>
          </w:tcPr>
          <w:p w:rsidR="000D6718" w:rsidRDefault="000D6718">
            <w:pPr>
              <w:spacing w:after="1" w:line="0" w:lineRule="atLeast"/>
            </w:pPr>
          </w:p>
        </w:tc>
        <w:tc>
          <w:tcPr>
            <w:tcW w:w="1871"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2891" w:type="dxa"/>
            <w:vMerge w:val="restart"/>
            <w:tcBorders>
              <w:top w:val="nil"/>
              <w:left w:val="nil"/>
              <w:bottom w:val="nil"/>
              <w:right w:val="nil"/>
            </w:tcBorders>
          </w:tcPr>
          <w:p w:rsidR="000D6718" w:rsidRDefault="000D6718">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0D6718" w:rsidRDefault="000D6718">
            <w:pPr>
              <w:pStyle w:val="ConsPlusNormal"/>
            </w:pPr>
          </w:p>
        </w:tc>
        <w:tc>
          <w:tcPr>
            <w:tcW w:w="1871"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2891" w:type="dxa"/>
            <w:vMerge/>
            <w:tcBorders>
              <w:top w:val="nil"/>
              <w:left w:val="nil"/>
              <w:bottom w:val="nil"/>
              <w:right w:val="nil"/>
            </w:tcBorders>
          </w:tcPr>
          <w:p w:rsidR="000D6718" w:rsidRDefault="000D6718">
            <w:pPr>
              <w:spacing w:after="1" w:line="0" w:lineRule="atLeast"/>
            </w:pPr>
          </w:p>
        </w:tc>
        <w:tc>
          <w:tcPr>
            <w:tcW w:w="3175" w:type="dxa"/>
            <w:vMerge/>
            <w:tcBorders>
              <w:top w:val="single" w:sz="4" w:space="0" w:color="auto"/>
              <w:left w:val="nil"/>
              <w:bottom w:val="single" w:sz="4" w:space="0" w:color="auto"/>
              <w:right w:val="nil"/>
            </w:tcBorders>
          </w:tcPr>
          <w:p w:rsidR="000D6718" w:rsidRDefault="000D6718">
            <w:pPr>
              <w:spacing w:after="1" w:line="0" w:lineRule="atLeast"/>
            </w:pPr>
          </w:p>
        </w:tc>
        <w:tc>
          <w:tcPr>
            <w:tcW w:w="1871"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2891" w:type="dxa"/>
            <w:tcBorders>
              <w:top w:val="nil"/>
              <w:left w:val="nil"/>
              <w:bottom w:val="nil"/>
              <w:right w:val="nil"/>
            </w:tcBorders>
          </w:tcPr>
          <w:p w:rsidR="000D6718" w:rsidRDefault="000D6718">
            <w:pPr>
              <w:pStyle w:val="ConsPlusNormal"/>
            </w:pPr>
            <w:r>
              <w:t>Единица измерения: руб.</w:t>
            </w:r>
          </w:p>
        </w:tc>
        <w:tc>
          <w:tcPr>
            <w:tcW w:w="3175" w:type="dxa"/>
            <w:tcBorders>
              <w:top w:val="single" w:sz="4" w:space="0" w:color="auto"/>
              <w:left w:val="nil"/>
              <w:bottom w:val="nil"/>
              <w:right w:val="nil"/>
            </w:tcBorders>
          </w:tcPr>
          <w:p w:rsidR="000D6718" w:rsidRDefault="000D6718">
            <w:pPr>
              <w:pStyle w:val="ConsPlusNormal"/>
            </w:pPr>
          </w:p>
        </w:tc>
        <w:tc>
          <w:tcPr>
            <w:tcW w:w="1871"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29" w:history="1">
              <w:r>
                <w:rPr>
                  <w:color w:val="0000FF"/>
                </w:rPr>
                <w:t>383</w:t>
              </w:r>
            </w:hyperlink>
          </w:p>
        </w:tc>
      </w:tr>
    </w:tbl>
    <w:p w:rsidR="000D6718" w:rsidRDefault="000D671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7"/>
        <w:gridCol w:w="1020"/>
        <w:gridCol w:w="850"/>
        <w:gridCol w:w="624"/>
        <w:gridCol w:w="624"/>
        <w:gridCol w:w="624"/>
        <w:gridCol w:w="624"/>
        <w:gridCol w:w="737"/>
        <w:gridCol w:w="680"/>
        <w:gridCol w:w="680"/>
        <w:gridCol w:w="794"/>
        <w:gridCol w:w="680"/>
      </w:tblGrid>
      <w:tr w:rsidR="000D6718">
        <w:tc>
          <w:tcPr>
            <w:tcW w:w="3004" w:type="dxa"/>
            <w:gridSpan w:val="4"/>
            <w:tcBorders>
              <w:left w:val="nil"/>
            </w:tcBorders>
          </w:tcPr>
          <w:p w:rsidR="000D6718" w:rsidRDefault="000D6718">
            <w:pPr>
              <w:pStyle w:val="ConsPlusNormal"/>
              <w:jc w:val="center"/>
            </w:pPr>
            <w:r>
              <w:t>Распоряжение</w:t>
            </w:r>
          </w:p>
        </w:tc>
        <w:tc>
          <w:tcPr>
            <w:tcW w:w="1248" w:type="dxa"/>
            <w:gridSpan w:val="2"/>
          </w:tcPr>
          <w:p w:rsidR="000D6718" w:rsidRDefault="000D6718">
            <w:pPr>
              <w:pStyle w:val="ConsPlusNormal"/>
              <w:jc w:val="center"/>
            </w:pPr>
            <w:r>
              <w:t>Плательщик</w:t>
            </w:r>
          </w:p>
        </w:tc>
        <w:tc>
          <w:tcPr>
            <w:tcW w:w="1248" w:type="dxa"/>
            <w:gridSpan w:val="2"/>
          </w:tcPr>
          <w:p w:rsidR="000D6718" w:rsidRDefault="000D6718">
            <w:pPr>
              <w:pStyle w:val="ConsPlusNormal"/>
              <w:jc w:val="center"/>
            </w:pPr>
            <w:r>
              <w:t>Получатель</w:t>
            </w:r>
          </w:p>
        </w:tc>
        <w:tc>
          <w:tcPr>
            <w:tcW w:w="1417" w:type="dxa"/>
            <w:gridSpan w:val="2"/>
          </w:tcPr>
          <w:p w:rsidR="000D6718" w:rsidRDefault="000D6718">
            <w:pPr>
              <w:pStyle w:val="ConsPlusNormal"/>
              <w:jc w:val="center"/>
            </w:pPr>
            <w:r>
              <w:t>Код</w:t>
            </w:r>
          </w:p>
        </w:tc>
        <w:tc>
          <w:tcPr>
            <w:tcW w:w="1474" w:type="dxa"/>
            <w:gridSpan w:val="2"/>
          </w:tcPr>
          <w:p w:rsidR="000D6718" w:rsidRDefault="000D6718">
            <w:pPr>
              <w:pStyle w:val="ConsPlusNormal"/>
              <w:jc w:val="center"/>
            </w:pPr>
            <w:r>
              <w:t>Сумма</w:t>
            </w:r>
          </w:p>
        </w:tc>
        <w:tc>
          <w:tcPr>
            <w:tcW w:w="680" w:type="dxa"/>
            <w:vMerge w:val="restart"/>
            <w:tcBorders>
              <w:right w:val="nil"/>
            </w:tcBorders>
          </w:tcPr>
          <w:p w:rsidR="000D6718" w:rsidRDefault="000D6718">
            <w:pPr>
              <w:pStyle w:val="ConsPlusNormal"/>
              <w:jc w:val="center"/>
            </w:pPr>
            <w:r>
              <w:t>примечание</w:t>
            </w:r>
          </w:p>
        </w:tc>
      </w:tr>
      <w:tr w:rsidR="000D6718">
        <w:tc>
          <w:tcPr>
            <w:tcW w:w="567" w:type="dxa"/>
            <w:tcBorders>
              <w:left w:val="nil"/>
            </w:tcBorders>
          </w:tcPr>
          <w:p w:rsidR="000D6718" w:rsidRDefault="000D6718">
            <w:pPr>
              <w:pStyle w:val="ConsPlusNormal"/>
              <w:jc w:val="center"/>
            </w:pPr>
            <w:r>
              <w:t>дата</w:t>
            </w:r>
          </w:p>
        </w:tc>
        <w:tc>
          <w:tcPr>
            <w:tcW w:w="567" w:type="dxa"/>
          </w:tcPr>
          <w:p w:rsidR="000D6718" w:rsidRDefault="000D6718">
            <w:pPr>
              <w:pStyle w:val="ConsPlusNormal"/>
              <w:jc w:val="center"/>
            </w:pPr>
            <w:r>
              <w:t>номер</w:t>
            </w:r>
          </w:p>
        </w:tc>
        <w:tc>
          <w:tcPr>
            <w:tcW w:w="1020" w:type="dxa"/>
          </w:tcPr>
          <w:p w:rsidR="000D6718" w:rsidRDefault="000D6718">
            <w:pPr>
              <w:pStyle w:val="ConsPlusNormal"/>
              <w:jc w:val="center"/>
            </w:pPr>
            <w:r>
              <w:t>номер строки реестра</w:t>
            </w:r>
          </w:p>
        </w:tc>
        <w:tc>
          <w:tcPr>
            <w:tcW w:w="850" w:type="dxa"/>
          </w:tcPr>
          <w:p w:rsidR="000D6718" w:rsidRDefault="000D6718">
            <w:pPr>
              <w:pStyle w:val="ConsPlusNormal"/>
              <w:jc w:val="center"/>
            </w:pPr>
            <w:r>
              <w:t>дата учета невыясненного поступления</w:t>
            </w:r>
          </w:p>
        </w:tc>
        <w:tc>
          <w:tcPr>
            <w:tcW w:w="624" w:type="dxa"/>
          </w:tcPr>
          <w:p w:rsidR="000D6718" w:rsidRDefault="000D6718">
            <w:pPr>
              <w:pStyle w:val="ConsPlusNormal"/>
              <w:jc w:val="center"/>
            </w:pPr>
            <w:r>
              <w:t>ИНН</w:t>
            </w:r>
          </w:p>
        </w:tc>
        <w:tc>
          <w:tcPr>
            <w:tcW w:w="624" w:type="dxa"/>
          </w:tcPr>
          <w:p w:rsidR="000D6718" w:rsidRDefault="000D6718">
            <w:pPr>
              <w:pStyle w:val="ConsPlusNormal"/>
              <w:jc w:val="center"/>
            </w:pPr>
            <w:r>
              <w:t>КПП</w:t>
            </w:r>
          </w:p>
        </w:tc>
        <w:tc>
          <w:tcPr>
            <w:tcW w:w="624" w:type="dxa"/>
          </w:tcPr>
          <w:p w:rsidR="000D6718" w:rsidRDefault="000D6718">
            <w:pPr>
              <w:pStyle w:val="ConsPlusNormal"/>
              <w:jc w:val="center"/>
            </w:pPr>
            <w:r>
              <w:t>ИНН</w:t>
            </w:r>
          </w:p>
        </w:tc>
        <w:tc>
          <w:tcPr>
            <w:tcW w:w="624" w:type="dxa"/>
          </w:tcPr>
          <w:p w:rsidR="000D6718" w:rsidRDefault="000D6718">
            <w:pPr>
              <w:pStyle w:val="ConsPlusNormal"/>
              <w:jc w:val="center"/>
            </w:pPr>
            <w:r>
              <w:t>КПП</w:t>
            </w:r>
          </w:p>
        </w:tc>
        <w:tc>
          <w:tcPr>
            <w:tcW w:w="737" w:type="dxa"/>
          </w:tcPr>
          <w:p w:rsidR="000D6718" w:rsidRDefault="000D6718">
            <w:pPr>
              <w:pStyle w:val="ConsPlusNormal"/>
              <w:jc w:val="center"/>
            </w:pPr>
            <w:r>
              <w:t>по БК</w:t>
            </w:r>
          </w:p>
        </w:tc>
        <w:tc>
          <w:tcPr>
            <w:tcW w:w="680" w:type="dxa"/>
          </w:tcPr>
          <w:p w:rsidR="000D6718" w:rsidRDefault="000D6718">
            <w:pPr>
              <w:pStyle w:val="ConsPlusNormal"/>
              <w:jc w:val="center"/>
            </w:pPr>
            <w:r>
              <w:t xml:space="preserve">по </w:t>
            </w:r>
            <w:hyperlink r:id="rId130" w:history="1">
              <w:r>
                <w:rPr>
                  <w:color w:val="0000FF"/>
                </w:rPr>
                <w:t>ОКТМО</w:t>
              </w:r>
            </w:hyperlink>
          </w:p>
        </w:tc>
        <w:tc>
          <w:tcPr>
            <w:tcW w:w="680" w:type="dxa"/>
          </w:tcPr>
          <w:p w:rsidR="000D6718" w:rsidRDefault="000D6718">
            <w:pPr>
              <w:pStyle w:val="ConsPlusNormal"/>
              <w:jc w:val="center"/>
            </w:pPr>
            <w:r>
              <w:t>в распоряжении</w:t>
            </w:r>
          </w:p>
        </w:tc>
        <w:tc>
          <w:tcPr>
            <w:tcW w:w="794" w:type="dxa"/>
          </w:tcPr>
          <w:p w:rsidR="000D6718" w:rsidRDefault="000D6718">
            <w:pPr>
              <w:pStyle w:val="ConsPlusNormal"/>
              <w:jc w:val="center"/>
            </w:pPr>
            <w:r>
              <w:t>в строке реестра</w:t>
            </w:r>
          </w:p>
        </w:tc>
        <w:tc>
          <w:tcPr>
            <w:tcW w:w="680" w:type="dxa"/>
            <w:vMerge/>
            <w:tcBorders>
              <w:right w:val="nil"/>
            </w:tcBorders>
          </w:tcPr>
          <w:p w:rsidR="000D6718" w:rsidRDefault="000D6718">
            <w:pPr>
              <w:spacing w:after="1" w:line="0" w:lineRule="atLeast"/>
            </w:pPr>
          </w:p>
        </w:tc>
      </w:tr>
      <w:tr w:rsidR="000D6718">
        <w:tc>
          <w:tcPr>
            <w:tcW w:w="567" w:type="dxa"/>
            <w:tcBorders>
              <w:left w:val="nil"/>
            </w:tcBorders>
          </w:tcPr>
          <w:p w:rsidR="000D6718" w:rsidRDefault="000D6718">
            <w:pPr>
              <w:pStyle w:val="ConsPlusNormal"/>
              <w:jc w:val="center"/>
            </w:pPr>
            <w:bookmarkStart w:id="28" w:name="P1134"/>
            <w:bookmarkEnd w:id="28"/>
            <w:r>
              <w:t>1</w:t>
            </w:r>
          </w:p>
        </w:tc>
        <w:tc>
          <w:tcPr>
            <w:tcW w:w="567" w:type="dxa"/>
          </w:tcPr>
          <w:p w:rsidR="000D6718" w:rsidRDefault="000D6718">
            <w:pPr>
              <w:pStyle w:val="ConsPlusNormal"/>
              <w:jc w:val="center"/>
            </w:pPr>
            <w:bookmarkStart w:id="29" w:name="P1135"/>
            <w:bookmarkEnd w:id="29"/>
            <w:r>
              <w:t>2</w:t>
            </w:r>
          </w:p>
        </w:tc>
        <w:tc>
          <w:tcPr>
            <w:tcW w:w="1020" w:type="dxa"/>
          </w:tcPr>
          <w:p w:rsidR="000D6718" w:rsidRDefault="000D6718">
            <w:pPr>
              <w:pStyle w:val="ConsPlusNormal"/>
              <w:jc w:val="center"/>
            </w:pPr>
            <w:bookmarkStart w:id="30" w:name="P1136"/>
            <w:bookmarkEnd w:id="30"/>
            <w:r>
              <w:t>3</w:t>
            </w:r>
          </w:p>
        </w:tc>
        <w:tc>
          <w:tcPr>
            <w:tcW w:w="850" w:type="dxa"/>
          </w:tcPr>
          <w:p w:rsidR="000D6718" w:rsidRDefault="000D6718">
            <w:pPr>
              <w:pStyle w:val="ConsPlusNormal"/>
              <w:jc w:val="center"/>
            </w:pPr>
            <w:bookmarkStart w:id="31" w:name="P1137"/>
            <w:bookmarkEnd w:id="31"/>
            <w:r>
              <w:t>4</w:t>
            </w:r>
          </w:p>
        </w:tc>
        <w:tc>
          <w:tcPr>
            <w:tcW w:w="624" w:type="dxa"/>
          </w:tcPr>
          <w:p w:rsidR="000D6718" w:rsidRDefault="000D6718">
            <w:pPr>
              <w:pStyle w:val="ConsPlusNormal"/>
              <w:jc w:val="center"/>
            </w:pPr>
            <w:r>
              <w:t>5</w:t>
            </w:r>
          </w:p>
        </w:tc>
        <w:tc>
          <w:tcPr>
            <w:tcW w:w="624" w:type="dxa"/>
          </w:tcPr>
          <w:p w:rsidR="000D6718" w:rsidRDefault="000D6718">
            <w:pPr>
              <w:pStyle w:val="ConsPlusNormal"/>
              <w:jc w:val="center"/>
            </w:pPr>
            <w:r>
              <w:t>6</w:t>
            </w:r>
          </w:p>
        </w:tc>
        <w:tc>
          <w:tcPr>
            <w:tcW w:w="624" w:type="dxa"/>
          </w:tcPr>
          <w:p w:rsidR="000D6718" w:rsidRDefault="000D6718">
            <w:pPr>
              <w:pStyle w:val="ConsPlusNormal"/>
              <w:jc w:val="center"/>
            </w:pPr>
            <w:r>
              <w:t>7</w:t>
            </w:r>
          </w:p>
        </w:tc>
        <w:tc>
          <w:tcPr>
            <w:tcW w:w="624" w:type="dxa"/>
          </w:tcPr>
          <w:p w:rsidR="000D6718" w:rsidRDefault="000D6718">
            <w:pPr>
              <w:pStyle w:val="ConsPlusNormal"/>
              <w:jc w:val="center"/>
            </w:pPr>
            <w:r>
              <w:t>8</w:t>
            </w:r>
          </w:p>
        </w:tc>
        <w:tc>
          <w:tcPr>
            <w:tcW w:w="737" w:type="dxa"/>
          </w:tcPr>
          <w:p w:rsidR="000D6718" w:rsidRDefault="000D6718">
            <w:pPr>
              <w:pStyle w:val="ConsPlusNormal"/>
              <w:jc w:val="center"/>
            </w:pPr>
            <w:r>
              <w:t>9</w:t>
            </w:r>
          </w:p>
        </w:tc>
        <w:tc>
          <w:tcPr>
            <w:tcW w:w="680" w:type="dxa"/>
          </w:tcPr>
          <w:p w:rsidR="000D6718" w:rsidRDefault="000D6718">
            <w:pPr>
              <w:pStyle w:val="ConsPlusNormal"/>
              <w:jc w:val="center"/>
            </w:pPr>
            <w:r>
              <w:t>10</w:t>
            </w:r>
          </w:p>
        </w:tc>
        <w:tc>
          <w:tcPr>
            <w:tcW w:w="680" w:type="dxa"/>
          </w:tcPr>
          <w:p w:rsidR="000D6718" w:rsidRDefault="000D6718">
            <w:pPr>
              <w:pStyle w:val="ConsPlusNormal"/>
              <w:jc w:val="center"/>
            </w:pPr>
            <w:bookmarkStart w:id="32" w:name="P1144"/>
            <w:bookmarkEnd w:id="32"/>
            <w:r>
              <w:t>11</w:t>
            </w:r>
          </w:p>
        </w:tc>
        <w:tc>
          <w:tcPr>
            <w:tcW w:w="794" w:type="dxa"/>
          </w:tcPr>
          <w:p w:rsidR="000D6718" w:rsidRDefault="000D6718">
            <w:pPr>
              <w:pStyle w:val="ConsPlusNormal"/>
              <w:jc w:val="center"/>
            </w:pPr>
            <w:bookmarkStart w:id="33" w:name="P1145"/>
            <w:bookmarkEnd w:id="33"/>
            <w:r>
              <w:t>12</w:t>
            </w:r>
          </w:p>
        </w:tc>
        <w:tc>
          <w:tcPr>
            <w:tcW w:w="680" w:type="dxa"/>
            <w:tcBorders>
              <w:right w:val="nil"/>
            </w:tcBorders>
          </w:tcPr>
          <w:p w:rsidR="000D6718" w:rsidRDefault="000D6718">
            <w:pPr>
              <w:pStyle w:val="ConsPlusNormal"/>
              <w:jc w:val="center"/>
            </w:pPr>
            <w:bookmarkStart w:id="34" w:name="P1146"/>
            <w:bookmarkEnd w:id="34"/>
            <w:r>
              <w:t>13</w:t>
            </w:r>
          </w:p>
        </w:tc>
      </w:tr>
      <w:tr w:rsidR="000D6718">
        <w:tblPrEx>
          <w:tblBorders>
            <w:left w:val="single" w:sz="4" w:space="0" w:color="auto"/>
            <w:right w:val="single" w:sz="4" w:space="0" w:color="auto"/>
          </w:tblBorders>
        </w:tblPrEx>
        <w:tc>
          <w:tcPr>
            <w:tcW w:w="567" w:type="dxa"/>
            <w:vMerge w:val="restart"/>
          </w:tcPr>
          <w:p w:rsidR="000D6718" w:rsidRDefault="000D6718">
            <w:pPr>
              <w:pStyle w:val="ConsPlusNormal"/>
            </w:pPr>
          </w:p>
        </w:tc>
        <w:tc>
          <w:tcPr>
            <w:tcW w:w="567" w:type="dxa"/>
            <w:vMerge w:val="restart"/>
          </w:tcPr>
          <w:p w:rsidR="000D6718" w:rsidRDefault="000D6718">
            <w:pPr>
              <w:pStyle w:val="ConsPlusNormal"/>
            </w:pPr>
          </w:p>
        </w:tc>
        <w:tc>
          <w:tcPr>
            <w:tcW w:w="1020" w:type="dxa"/>
          </w:tcPr>
          <w:p w:rsidR="000D6718" w:rsidRDefault="000D6718">
            <w:pPr>
              <w:pStyle w:val="ConsPlusNormal"/>
            </w:pPr>
          </w:p>
        </w:tc>
        <w:tc>
          <w:tcPr>
            <w:tcW w:w="850"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680" w:type="dxa"/>
          </w:tcPr>
          <w:p w:rsidR="000D6718" w:rsidRDefault="000D6718">
            <w:pPr>
              <w:pStyle w:val="ConsPlusNormal"/>
            </w:pPr>
          </w:p>
        </w:tc>
        <w:tc>
          <w:tcPr>
            <w:tcW w:w="680" w:type="dxa"/>
            <w:vMerge w:val="restart"/>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vMerge/>
          </w:tcPr>
          <w:p w:rsidR="000D6718" w:rsidRDefault="000D6718">
            <w:pPr>
              <w:spacing w:after="1" w:line="0" w:lineRule="atLeast"/>
            </w:pPr>
          </w:p>
        </w:tc>
        <w:tc>
          <w:tcPr>
            <w:tcW w:w="567" w:type="dxa"/>
            <w:vMerge/>
          </w:tcPr>
          <w:p w:rsidR="000D6718" w:rsidRDefault="000D6718">
            <w:pPr>
              <w:spacing w:after="1" w:line="0" w:lineRule="atLeast"/>
            </w:pPr>
          </w:p>
        </w:tc>
        <w:tc>
          <w:tcPr>
            <w:tcW w:w="1020" w:type="dxa"/>
          </w:tcPr>
          <w:p w:rsidR="000D6718" w:rsidRDefault="000D6718">
            <w:pPr>
              <w:pStyle w:val="ConsPlusNormal"/>
            </w:pPr>
          </w:p>
        </w:tc>
        <w:tc>
          <w:tcPr>
            <w:tcW w:w="850"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680" w:type="dxa"/>
          </w:tcPr>
          <w:p w:rsidR="000D6718" w:rsidRDefault="000D6718">
            <w:pPr>
              <w:pStyle w:val="ConsPlusNormal"/>
            </w:pPr>
          </w:p>
        </w:tc>
        <w:tc>
          <w:tcPr>
            <w:tcW w:w="680" w:type="dxa"/>
            <w:vMerge/>
          </w:tcPr>
          <w:p w:rsidR="000D6718" w:rsidRDefault="000D6718">
            <w:pPr>
              <w:spacing w:after="1" w:line="0" w:lineRule="atLeast"/>
            </w:pPr>
          </w:p>
        </w:tc>
        <w:tc>
          <w:tcPr>
            <w:tcW w:w="794" w:type="dxa"/>
          </w:tcPr>
          <w:p w:rsidR="000D6718" w:rsidRDefault="000D6718">
            <w:pPr>
              <w:pStyle w:val="ConsPlusNormal"/>
            </w:pPr>
          </w:p>
        </w:tc>
        <w:tc>
          <w:tcPr>
            <w:tcW w:w="68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vMerge w:val="restart"/>
          </w:tcPr>
          <w:p w:rsidR="000D6718" w:rsidRDefault="000D6718">
            <w:pPr>
              <w:pStyle w:val="ConsPlusNormal"/>
            </w:pPr>
          </w:p>
        </w:tc>
        <w:tc>
          <w:tcPr>
            <w:tcW w:w="567" w:type="dxa"/>
            <w:vMerge w:val="restart"/>
          </w:tcPr>
          <w:p w:rsidR="000D6718" w:rsidRDefault="000D6718">
            <w:pPr>
              <w:pStyle w:val="ConsPlusNormal"/>
            </w:pPr>
          </w:p>
        </w:tc>
        <w:tc>
          <w:tcPr>
            <w:tcW w:w="1020" w:type="dxa"/>
          </w:tcPr>
          <w:p w:rsidR="000D6718" w:rsidRDefault="000D6718">
            <w:pPr>
              <w:pStyle w:val="ConsPlusNormal"/>
            </w:pPr>
          </w:p>
        </w:tc>
        <w:tc>
          <w:tcPr>
            <w:tcW w:w="850"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680" w:type="dxa"/>
          </w:tcPr>
          <w:p w:rsidR="000D6718" w:rsidRDefault="000D6718">
            <w:pPr>
              <w:pStyle w:val="ConsPlusNormal"/>
            </w:pPr>
          </w:p>
        </w:tc>
        <w:tc>
          <w:tcPr>
            <w:tcW w:w="680" w:type="dxa"/>
            <w:vMerge w:val="restart"/>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vMerge/>
          </w:tcPr>
          <w:p w:rsidR="000D6718" w:rsidRDefault="000D6718">
            <w:pPr>
              <w:spacing w:after="1" w:line="0" w:lineRule="atLeast"/>
            </w:pPr>
          </w:p>
        </w:tc>
        <w:tc>
          <w:tcPr>
            <w:tcW w:w="567" w:type="dxa"/>
            <w:vMerge/>
          </w:tcPr>
          <w:p w:rsidR="000D6718" w:rsidRDefault="000D6718">
            <w:pPr>
              <w:spacing w:after="1" w:line="0" w:lineRule="atLeast"/>
            </w:pPr>
          </w:p>
        </w:tc>
        <w:tc>
          <w:tcPr>
            <w:tcW w:w="1020" w:type="dxa"/>
          </w:tcPr>
          <w:p w:rsidR="000D6718" w:rsidRDefault="000D6718">
            <w:pPr>
              <w:pStyle w:val="ConsPlusNormal"/>
            </w:pPr>
          </w:p>
        </w:tc>
        <w:tc>
          <w:tcPr>
            <w:tcW w:w="850"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680" w:type="dxa"/>
          </w:tcPr>
          <w:p w:rsidR="000D6718" w:rsidRDefault="000D6718">
            <w:pPr>
              <w:pStyle w:val="ConsPlusNormal"/>
            </w:pPr>
          </w:p>
        </w:tc>
        <w:tc>
          <w:tcPr>
            <w:tcW w:w="680" w:type="dxa"/>
            <w:vMerge/>
          </w:tcPr>
          <w:p w:rsidR="000D6718" w:rsidRDefault="000D6718">
            <w:pPr>
              <w:spacing w:after="1" w:line="0" w:lineRule="atLeast"/>
            </w:pPr>
          </w:p>
        </w:tc>
        <w:tc>
          <w:tcPr>
            <w:tcW w:w="794" w:type="dxa"/>
          </w:tcPr>
          <w:p w:rsidR="000D6718" w:rsidRDefault="000D6718">
            <w:pPr>
              <w:pStyle w:val="ConsPlusNormal"/>
            </w:pPr>
          </w:p>
        </w:tc>
        <w:tc>
          <w:tcPr>
            <w:tcW w:w="680" w:type="dxa"/>
          </w:tcPr>
          <w:p w:rsidR="000D6718" w:rsidRDefault="000D6718">
            <w:pPr>
              <w:pStyle w:val="ConsPlusNormal"/>
            </w:pPr>
          </w:p>
        </w:tc>
      </w:tr>
      <w:tr w:rsidR="000D6718">
        <w:tblPrEx>
          <w:tblBorders>
            <w:right w:val="single" w:sz="4" w:space="0" w:color="auto"/>
          </w:tblBorders>
        </w:tblPrEx>
        <w:tc>
          <w:tcPr>
            <w:tcW w:w="6917" w:type="dxa"/>
            <w:gridSpan w:val="10"/>
            <w:tcBorders>
              <w:left w:val="nil"/>
              <w:bottom w:val="nil"/>
            </w:tcBorders>
          </w:tcPr>
          <w:p w:rsidR="000D6718" w:rsidRDefault="000D6718">
            <w:pPr>
              <w:pStyle w:val="ConsPlusNormal"/>
              <w:jc w:val="right"/>
            </w:pPr>
            <w:r>
              <w:t>Итого</w:t>
            </w:r>
          </w:p>
        </w:tc>
        <w:tc>
          <w:tcPr>
            <w:tcW w:w="680" w:type="dxa"/>
          </w:tcPr>
          <w:p w:rsidR="000D6718" w:rsidRDefault="000D6718">
            <w:pPr>
              <w:pStyle w:val="ConsPlusNormal"/>
            </w:pPr>
          </w:p>
        </w:tc>
        <w:tc>
          <w:tcPr>
            <w:tcW w:w="794" w:type="dxa"/>
          </w:tcPr>
          <w:p w:rsidR="000D6718" w:rsidRDefault="000D6718">
            <w:pPr>
              <w:pStyle w:val="ConsPlusNormal"/>
            </w:pPr>
          </w:p>
        </w:tc>
        <w:tc>
          <w:tcPr>
            <w:tcW w:w="680"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rPr>
          <w:sz w:val="12"/>
        </w:rPr>
        <w:t>Орган Федерального казначейства,                         Орган Федерального казначейства,</w:t>
      </w:r>
    </w:p>
    <w:p w:rsidR="000D6718" w:rsidRDefault="000D6718">
      <w:pPr>
        <w:pStyle w:val="ConsPlusNonformat"/>
        <w:jc w:val="both"/>
      </w:pPr>
      <w:r>
        <w:rPr>
          <w:sz w:val="12"/>
        </w:rPr>
        <w:t>передающий платежи                                       принимающий платежи</w:t>
      </w:r>
    </w:p>
    <w:p w:rsidR="000D6718" w:rsidRDefault="000D6718">
      <w:pPr>
        <w:pStyle w:val="ConsPlusNonformat"/>
        <w:jc w:val="both"/>
      </w:pPr>
    </w:p>
    <w:p w:rsidR="000D6718" w:rsidRDefault="000D6718">
      <w:pPr>
        <w:pStyle w:val="ConsPlusNonformat"/>
        <w:jc w:val="both"/>
      </w:pPr>
      <w:r>
        <w:rPr>
          <w:sz w:val="12"/>
        </w:rPr>
        <w:t>Руководитель                                             Руководитель</w:t>
      </w:r>
    </w:p>
    <w:p w:rsidR="000D6718" w:rsidRDefault="000D6718">
      <w:pPr>
        <w:pStyle w:val="ConsPlusNonformat"/>
        <w:jc w:val="both"/>
      </w:pPr>
      <w:r>
        <w:rPr>
          <w:sz w:val="12"/>
        </w:rPr>
        <w:t>(уполномоченное лицо) ___________ _________ ____________ (уполномоченное лицо) ___________ _________ ____________</w:t>
      </w:r>
    </w:p>
    <w:p w:rsidR="000D6718" w:rsidRDefault="000D6718">
      <w:pPr>
        <w:pStyle w:val="ConsPlusNonformat"/>
        <w:jc w:val="both"/>
      </w:pPr>
      <w:r>
        <w:rPr>
          <w:sz w:val="12"/>
        </w:rPr>
        <w:t xml:space="preserve">                      (должность) (подпись) (расшифровка                       (должность) (подпись) (расшифровка</w:t>
      </w:r>
    </w:p>
    <w:p w:rsidR="000D6718" w:rsidRDefault="000D6718">
      <w:pPr>
        <w:pStyle w:val="ConsPlusNonformat"/>
        <w:jc w:val="both"/>
      </w:pPr>
      <w:r>
        <w:rPr>
          <w:sz w:val="12"/>
        </w:rPr>
        <w:t xml:space="preserve">                                              подписи)                                                 подписи)</w:t>
      </w:r>
    </w:p>
    <w:p w:rsidR="000D6718" w:rsidRDefault="000D6718">
      <w:pPr>
        <w:pStyle w:val="ConsPlusNonformat"/>
        <w:jc w:val="both"/>
      </w:pPr>
    </w:p>
    <w:p w:rsidR="000D6718" w:rsidRDefault="000D6718">
      <w:pPr>
        <w:pStyle w:val="ConsPlusNonformat"/>
        <w:jc w:val="both"/>
      </w:pPr>
      <w:r>
        <w:rPr>
          <w:sz w:val="12"/>
        </w:rPr>
        <w:t>Ответственный                                             Ответственный</w:t>
      </w:r>
    </w:p>
    <w:p w:rsidR="000D6718" w:rsidRDefault="000D6718">
      <w:pPr>
        <w:pStyle w:val="ConsPlusNonformat"/>
        <w:jc w:val="both"/>
      </w:pPr>
      <w:r>
        <w:rPr>
          <w:sz w:val="12"/>
        </w:rPr>
        <w:t>исполнитель           ___________ _________ ____________  исполнитель          ___________ _________ ____________</w:t>
      </w:r>
    </w:p>
    <w:p w:rsidR="000D6718" w:rsidRDefault="000D6718">
      <w:pPr>
        <w:pStyle w:val="ConsPlusNonformat"/>
        <w:jc w:val="both"/>
      </w:pPr>
      <w:r>
        <w:rPr>
          <w:sz w:val="12"/>
        </w:rPr>
        <w:t xml:space="preserve">                      (должность) (подпись) (расшифровка                       (должность) (подпись) (расшифровка</w:t>
      </w:r>
    </w:p>
    <w:p w:rsidR="000D6718" w:rsidRDefault="000D6718">
      <w:pPr>
        <w:pStyle w:val="ConsPlusNonformat"/>
        <w:jc w:val="both"/>
      </w:pPr>
      <w:r>
        <w:rPr>
          <w:sz w:val="12"/>
        </w:rPr>
        <w:t xml:space="preserve">                                              подписи)                                                 подписи)</w:t>
      </w:r>
    </w:p>
    <w:p w:rsidR="000D6718" w:rsidRDefault="000D6718">
      <w:pPr>
        <w:pStyle w:val="ConsPlusNonformat"/>
        <w:jc w:val="both"/>
      </w:pPr>
    </w:p>
    <w:p w:rsidR="000D6718" w:rsidRDefault="000D6718">
      <w:pPr>
        <w:pStyle w:val="ConsPlusNonformat"/>
        <w:jc w:val="both"/>
      </w:pPr>
      <w:r>
        <w:rPr>
          <w:sz w:val="12"/>
        </w:rPr>
        <w:t>"__" __________ 20__ г.                                   "__" __________ 20__ г.</w:t>
      </w:r>
    </w:p>
    <w:p w:rsidR="000D6718" w:rsidRDefault="000D6718">
      <w:pPr>
        <w:pStyle w:val="ConsPlusNonformat"/>
        <w:jc w:val="both"/>
      </w:pPr>
    </w:p>
    <w:p w:rsidR="000D6718" w:rsidRDefault="000D6718">
      <w:pPr>
        <w:pStyle w:val="ConsPlusNonformat"/>
        <w:jc w:val="both"/>
      </w:pPr>
      <w:r>
        <w:rPr>
          <w:sz w:val="12"/>
        </w:rPr>
        <w:t xml:space="preserve">                                                                                               Номер страницы ___</w:t>
      </w:r>
    </w:p>
    <w:p w:rsidR="000D6718" w:rsidRDefault="000D6718">
      <w:pPr>
        <w:pStyle w:val="ConsPlusNonformat"/>
        <w:jc w:val="both"/>
      </w:pPr>
      <w:r>
        <w:rPr>
          <w:sz w:val="12"/>
        </w:rP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6</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6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718" w:rsidRDefault="000D671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D6718" w:rsidRDefault="000D6718">
            <w:pPr>
              <w:pStyle w:val="ConsPlusNormal"/>
              <w:jc w:val="center"/>
            </w:pPr>
            <w:r>
              <w:rPr>
                <w:color w:val="392C69"/>
              </w:rPr>
              <w:t>Список изменяющих документов</w:t>
            </w:r>
          </w:p>
          <w:p w:rsidR="000D6718" w:rsidRDefault="000D6718">
            <w:pPr>
              <w:pStyle w:val="ConsPlusNormal"/>
              <w:jc w:val="center"/>
            </w:pPr>
            <w:r>
              <w:rPr>
                <w:color w:val="392C69"/>
              </w:rPr>
              <w:t xml:space="preserve">(в ред. </w:t>
            </w:r>
            <w:hyperlink r:id="rId131" w:history="1">
              <w:r>
                <w:rPr>
                  <w:color w:val="0000FF"/>
                </w:rPr>
                <w:t>Приказа</w:t>
              </w:r>
            </w:hyperlink>
            <w:r>
              <w:rPr>
                <w:color w:val="392C69"/>
              </w:rPr>
              <w:t xml:space="preserve"> Минфина России от 12.10.2021 N 150н)</w:t>
            </w: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center"/>
            </w:pPr>
            <w:bookmarkStart w:id="35" w:name="P1235"/>
            <w:bookmarkEnd w:id="35"/>
            <w:r>
              <w:t>Ведомость учета невыясненных поступлений</w:t>
            </w:r>
          </w:p>
        </w:tc>
      </w:tr>
    </w:tbl>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0D6718">
        <w:tc>
          <w:tcPr>
            <w:tcW w:w="7937"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pPr>
          </w:p>
        </w:tc>
        <w:tc>
          <w:tcPr>
            <w:tcW w:w="1871"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0531456</w:t>
            </w:r>
          </w:p>
        </w:tc>
      </w:tr>
      <w:tr w:rsidR="000D6718">
        <w:tblPrEx>
          <w:tblBorders>
            <w:insideV w:val="none" w:sz="0" w:space="0" w:color="auto"/>
          </w:tblBorders>
        </w:tblPrEx>
        <w:tc>
          <w:tcPr>
            <w:tcW w:w="6066" w:type="dxa"/>
            <w:gridSpan w:val="2"/>
            <w:tcBorders>
              <w:top w:val="nil"/>
              <w:left w:val="nil"/>
              <w:bottom w:val="nil"/>
              <w:right w:val="nil"/>
            </w:tcBorders>
            <w:vAlign w:val="center"/>
          </w:tcPr>
          <w:p w:rsidR="000D6718" w:rsidRDefault="000D6718">
            <w:pPr>
              <w:pStyle w:val="ConsPlusNormal"/>
              <w:jc w:val="center"/>
            </w:pPr>
            <w:r>
              <w:t>"__" ________ 20__ г.</w:t>
            </w:r>
          </w:p>
        </w:tc>
        <w:tc>
          <w:tcPr>
            <w:tcW w:w="1871" w:type="dxa"/>
            <w:tcBorders>
              <w:top w:val="nil"/>
              <w:left w:val="nil"/>
              <w:bottom w:val="nil"/>
              <w:right w:val="single" w:sz="4" w:space="0" w:color="auto"/>
            </w:tcBorders>
          </w:tcPr>
          <w:p w:rsidR="000D6718" w:rsidRDefault="000D6718">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6066" w:type="dxa"/>
            <w:gridSpan w:val="2"/>
            <w:tcBorders>
              <w:top w:val="nil"/>
              <w:left w:val="nil"/>
              <w:bottom w:val="nil"/>
              <w:right w:val="nil"/>
            </w:tcBorders>
            <w:vAlign w:val="center"/>
          </w:tcPr>
          <w:p w:rsidR="000D6718" w:rsidRDefault="000D6718">
            <w:pPr>
              <w:pStyle w:val="ConsPlusNormal"/>
              <w:jc w:val="center"/>
            </w:pPr>
            <w:r>
              <w:t>"__" ________ 20__ г.</w:t>
            </w:r>
          </w:p>
        </w:tc>
        <w:tc>
          <w:tcPr>
            <w:tcW w:w="1871" w:type="dxa"/>
            <w:tcBorders>
              <w:top w:val="nil"/>
              <w:left w:val="nil"/>
              <w:bottom w:val="nil"/>
              <w:right w:val="single" w:sz="4" w:space="0" w:color="auto"/>
            </w:tcBorders>
          </w:tcPr>
          <w:p w:rsidR="000D6718" w:rsidRDefault="000D6718">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2891" w:type="dxa"/>
            <w:vMerge w:val="restart"/>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3175" w:type="dxa"/>
            <w:tcBorders>
              <w:top w:val="nil"/>
              <w:left w:val="nil"/>
              <w:bottom w:val="nil"/>
              <w:right w:val="nil"/>
            </w:tcBorders>
          </w:tcPr>
          <w:p w:rsidR="000D6718" w:rsidRDefault="000D6718">
            <w:pPr>
              <w:pStyle w:val="ConsPlusNormal"/>
            </w:pPr>
          </w:p>
        </w:tc>
        <w:tc>
          <w:tcPr>
            <w:tcW w:w="1871" w:type="dxa"/>
            <w:tcBorders>
              <w:top w:val="nil"/>
              <w:left w:val="nil"/>
              <w:bottom w:val="nil"/>
              <w:right w:val="single" w:sz="4" w:space="0" w:color="auto"/>
            </w:tcBorders>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2891" w:type="dxa"/>
            <w:vMerge/>
            <w:tcBorders>
              <w:top w:val="nil"/>
              <w:left w:val="nil"/>
              <w:bottom w:val="nil"/>
              <w:right w:val="nil"/>
            </w:tcBorders>
          </w:tcPr>
          <w:p w:rsidR="000D6718" w:rsidRDefault="000D6718">
            <w:pPr>
              <w:spacing w:after="1" w:line="0" w:lineRule="atLeast"/>
            </w:pPr>
          </w:p>
        </w:tc>
        <w:tc>
          <w:tcPr>
            <w:tcW w:w="3175" w:type="dxa"/>
            <w:tcBorders>
              <w:top w:val="nil"/>
              <w:left w:val="nil"/>
              <w:bottom w:val="single" w:sz="4" w:space="0" w:color="auto"/>
              <w:right w:val="nil"/>
            </w:tcBorders>
          </w:tcPr>
          <w:p w:rsidR="000D6718" w:rsidRDefault="000D6718">
            <w:pPr>
              <w:pStyle w:val="ConsPlusNormal"/>
            </w:pPr>
          </w:p>
        </w:tc>
        <w:tc>
          <w:tcPr>
            <w:tcW w:w="1871" w:type="dxa"/>
            <w:tcBorders>
              <w:top w:val="nil"/>
              <w:left w:val="nil"/>
              <w:bottom w:val="nil"/>
              <w:right w:val="single" w:sz="4" w:space="0" w:color="auto"/>
            </w:tcBorders>
            <w:vAlign w:val="bottom"/>
          </w:tcPr>
          <w:p w:rsidR="000D6718" w:rsidRDefault="000D67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2891" w:type="dxa"/>
            <w:tcBorders>
              <w:top w:val="nil"/>
              <w:left w:val="nil"/>
              <w:bottom w:val="nil"/>
              <w:right w:val="nil"/>
            </w:tcBorders>
          </w:tcPr>
          <w:p w:rsidR="000D6718" w:rsidRDefault="000D6718">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0D6718" w:rsidRDefault="000D6718">
            <w:pPr>
              <w:pStyle w:val="ConsPlusNormal"/>
            </w:pPr>
          </w:p>
        </w:tc>
        <w:tc>
          <w:tcPr>
            <w:tcW w:w="1871"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2891" w:type="dxa"/>
            <w:tcBorders>
              <w:top w:val="nil"/>
              <w:left w:val="nil"/>
              <w:bottom w:val="nil"/>
              <w:right w:val="nil"/>
            </w:tcBorders>
          </w:tcPr>
          <w:p w:rsidR="000D6718" w:rsidRDefault="000D6718">
            <w:pPr>
              <w:pStyle w:val="ConsPlusNormal"/>
            </w:pPr>
            <w:r>
              <w:t>Наименование бюджета</w:t>
            </w:r>
          </w:p>
        </w:tc>
        <w:tc>
          <w:tcPr>
            <w:tcW w:w="3175" w:type="dxa"/>
            <w:tcBorders>
              <w:top w:val="single" w:sz="4" w:space="0" w:color="auto"/>
              <w:left w:val="nil"/>
              <w:bottom w:val="single" w:sz="4" w:space="0" w:color="auto"/>
              <w:right w:val="nil"/>
            </w:tcBorders>
          </w:tcPr>
          <w:p w:rsidR="000D6718" w:rsidRDefault="000D6718">
            <w:pPr>
              <w:pStyle w:val="ConsPlusNormal"/>
            </w:pPr>
          </w:p>
        </w:tc>
        <w:tc>
          <w:tcPr>
            <w:tcW w:w="1871" w:type="dxa"/>
            <w:tcBorders>
              <w:top w:val="nil"/>
              <w:left w:val="nil"/>
              <w:bottom w:val="nil"/>
              <w:right w:val="single" w:sz="4" w:space="0" w:color="auto"/>
            </w:tcBorders>
            <w:vAlign w:val="bottom"/>
          </w:tcPr>
          <w:p w:rsidR="000D6718" w:rsidRDefault="000D6718">
            <w:pPr>
              <w:pStyle w:val="ConsPlusNormal"/>
              <w:jc w:val="right"/>
            </w:pPr>
            <w:r>
              <w:t xml:space="preserve">по </w:t>
            </w:r>
            <w:hyperlink r:id="rId1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2891" w:type="dxa"/>
            <w:tcBorders>
              <w:top w:val="nil"/>
              <w:left w:val="nil"/>
              <w:bottom w:val="nil"/>
              <w:right w:val="nil"/>
            </w:tcBorders>
          </w:tcPr>
          <w:p w:rsidR="000D6718" w:rsidRDefault="000D6718">
            <w:pPr>
              <w:pStyle w:val="ConsPlusNormal"/>
            </w:pPr>
            <w:r>
              <w:t>Единица измерения: руб.</w:t>
            </w:r>
          </w:p>
        </w:tc>
        <w:tc>
          <w:tcPr>
            <w:tcW w:w="3175" w:type="dxa"/>
            <w:tcBorders>
              <w:top w:val="single" w:sz="4" w:space="0" w:color="auto"/>
              <w:left w:val="nil"/>
              <w:bottom w:val="nil"/>
              <w:right w:val="nil"/>
            </w:tcBorders>
          </w:tcPr>
          <w:p w:rsidR="000D6718" w:rsidRDefault="000D6718">
            <w:pPr>
              <w:pStyle w:val="ConsPlusNormal"/>
            </w:pPr>
          </w:p>
        </w:tc>
        <w:tc>
          <w:tcPr>
            <w:tcW w:w="1871"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33" w:history="1">
              <w:r>
                <w:rPr>
                  <w:color w:val="0000FF"/>
                </w:rPr>
                <w:t>383</w:t>
              </w:r>
            </w:hyperlink>
          </w:p>
        </w:tc>
      </w:tr>
    </w:tbl>
    <w:p w:rsidR="000D6718" w:rsidRDefault="000D6718">
      <w:pPr>
        <w:pStyle w:val="ConsPlusNormal"/>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154"/>
        <w:gridCol w:w="1701"/>
        <w:gridCol w:w="1247"/>
        <w:gridCol w:w="1701"/>
      </w:tblGrid>
      <w:tr w:rsidR="000D6718">
        <w:tc>
          <w:tcPr>
            <w:tcW w:w="9071" w:type="dxa"/>
            <w:gridSpan w:val="5"/>
            <w:tcBorders>
              <w:top w:val="nil"/>
              <w:left w:val="nil"/>
              <w:bottom w:val="nil"/>
              <w:right w:val="nil"/>
            </w:tcBorders>
          </w:tcPr>
          <w:p w:rsidR="000D6718" w:rsidRDefault="000D6718">
            <w:pPr>
              <w:pStyle w:val="ConsPlusNormal"/>
              <w:jc w:val="center"/>
              <w:outlineLvl w:val="2"/>
            </w:pPr>
            <w:bookmarkStart w:id="36" w:name="P1268"/>
            <w:bookmarkEnd w:id="36"/>
            <w:r>
              <w:t>1. Итоговые показатели по операциям с невыясненными поступлениями</w:t>
            </w:r>
          </w:p>
        </w:tc>
      </w:tr>
      <w:tr w:rsidR="000D6718">
        <w:tc>
          <w:tcPr>
            <w:tcW w:w="9071" w:type="dxa"/>
            <w:gridSpan w:val="5"/>
            <w:tcBorders>
              <w:top w:val="nil"/>
              <w:left w:val="nil"/>
              <w:right w:val="nil"/>
            </w:tcBorders>
          </w:tcPr>
          <w:p w:rsidR="000D6718" w:rsidRDefault="000D6718">
            <w:pPr>
              <w:pStyle w:val="ConsPlusNormal"/>
            </w:pPr>
          </w:p>
        </w:tc>
      </w:tr>
      <w:tr w:rsidR="000D6718">
        <w:tblPrEx>
          <w:tblBorders>
            <w:insideH w:val="single" w:sz="4" w:space="0" w:color="auto"/>
          </w:tblBorders>
        </w:tblPrEx>
        <w:tc>
          <w:tcPr>
            <w:tcW w:w="2268" w:type="dxa"/>
            <w:tcBorders>
              <w:left w:val="nil"/>
            </w:tcBorders>
          </w:tcPr>
          <w:p w:rsidR="000D6718" w:rsidRDefault="000D6718">
            <w:pPr>
              <w:pStyle w:val="ConsPlusNormal"/>
              <w:jc w:val="center"/>
            </w:pPr>
            <w:r>
              <w:t>Год возникновения</w:t>
            </w:r>
          </w:p>
        </w:tc>
        <w:tc>
          <w:tcPr>
            <w:tcW w:w="2154" w:type="dxa"/>
          </w:tcPr>
          <w:p w:rsidR="000D6718" w:rsidRDefault="000D6718">
            <w:pPr>
              <w:pStyle w:val="ConsPlusNormal"/>
              <w:jc w:val="center"/>
            </w:pPr>
            <w:r>
              <w:t>Остаток на начало периода</w:t>
            </w:r>
          </w:p>
        </w:tc>
        <w:tc>
          <w:tcPr>
            <w:tcW w:w="1701" w:type="dxa"/>
          </w:tcPr>
          <w:p w:rsidR="000D6718" w:rsidRDefault="000D6718">
            <w:pPr>
              <w:pStyle w:val="ConsPlusNormal"/>
              <w:jc w:val="center"/>
            </w:pPr>
            <w:r>
              <w:t>Поступило за период</w:t>
            </w:r>
          </w:p>
        </w:tc>
        <w:tc>
          <w:tcPr>
            <w:tcW w:w="1247" w:type="dxa"/>
          </w:tcPr>
          <w:p w:rsidR="000D6718" w:rsidRDefault="000D6718">
            <w:pPr>
              <w:pStyle w:val="ConsPlusNormal"/>
              <w:jc w:val="center"/>
            </w:pPr>
            <w:r>
              <w:t>Выбыло за период</w:t>
            </w:r>
          </w:p>
        </w:tc>
        <w:tc>
          <w:tcPr>
            <w:tcW w:w="1701" w:type="dxa"/>
            <w:tcBorders>
              <w:right w:val="nil"/>
            </w:tcBorders>
          </w:tcPr>
          <w:p w:rsidR="000D6718" w:rsidRDefault="000D6718">
            <w:pPr>
              <w:pStyle w:val="ConsPlusNormal"/>
              <w:jc w:val="center"/>
            </w:pPr>
            <w:r>
              <w:t>Остаток на конец периода</w:t>
            </w:r>
          </w:p>
        </w:tc>
      </w:tr>
      <w:tr w:rsidR="000D6718">
        <w:tblPrEx>
          <w:tblBorders>
            <w:insideH w:val="single" w:sz="4" w:space="0" w:color="auto"/>
          </w:tblBorders>
        </w:tblPrEx>
        <w:tc>
          <w:tcPr>
            <w:tcW w:w="2268" w:type="dxa"/>
            <w:tcBorders>
              <w:left w:val="nil"/>
            </w:tcBorders>
          </w:tcPr>
          <w:p w:rsidR="000D6718" w:rsidRDefault="000D6718">
            <w:pPr>
              <w:pStyle w:val="ConsPlusNormal"/>
              <w:jc w:val="center"/>
            </w:pPr>
            <w:r>
              <w:t>1</w:t>
            </w:r>
          </w:p>
        </w:tc>
        <w:tc>
          <w:tcPr>
            <w:tcW w:w="2154" w:type="dxa"/>
          </w:tcPr>
          <w:p w:rsidR="000D6718" w:rsidRDefault="000D6718">
            <w:pPr>
              <w:pStyle w:val="ConsPlusNormal"/>
              <w:jc w:val="center"/>
            </w:pPr>
            <w:r>
              <w:t>2</w:t>
            </w:r>
          </w:p>
        </w:tc>
        <w:tc>
          <w:tcPr>
            <w:tcW w:w="1701" w:type="dxa"/>
          </w:tcPr>
          <w:p w:rsidR="000D6718" w:rsidRDefault="000D6718">
            <w:pPr>
              <w:pStyle w:val="ConsPlusNormal"/>
              <w:jc w:val="center"/>
            </w:pPr>
            <w:r>
              <w:t>3</w:t>
            </w:r>
          </w:p>
        </w:tc>
        <w:tc>
          <w:tcPr>
            <w:tcW w:w="1247" w:type="dxa"/>
          </w:tcPr>
          <w:p w:rsidR="000D6718" w:rsidRDefault="000D6718">
            <w:pPr>
              <w:pStyle w:val="ConsPlusNormal"/>
              <w:jc w:val="center"/>
            </w:pPr>
            <w:r>
              <w:t>4</w:t>
            </w:r>
          </w:p>
        </w:tc>
        <w:tc>
          <w:tcPr>
            <w:tcW w:w="1701" w:type="dxa"/>
            <w:tcBorders>
              <w:right w:val="nil"/>
            </w:tcBorders>
          </w:tcPr>
          <w:p w:rsidR="000D6718" w:rsidRDefault="000D6718">
            <w:pPr>
              <w:pStyle w:val="ConsPlusNormal"/>
              <w:jc w:val="center"/>
            </w:pPr>
            <w:r>
              <w:t>5</w:t>
            </w:r>
          </w:p>
        </w:tc>
      </w:tr>
      <w:tr w:rsidR="000D6718">
        <w:tblPrEx>
          <w:tblBorders>
            <w:left w:val="single" w:sz="4" w:space="0" w:color="auto"/>
            <w:right w:val="single" w:sz="4" w:space="0" w:color="auto"/>
            <w:insideH w:val="single" w:sz="4" w:space="0" w:color="auto"/>
          </w:tblBorders>
        </w:tblPrEx>
        <w:tc>
          <w:tcPr>
            <w:tcW w:w="2268" w:type="dxa"/>
          </w:tcPr>
          <w:p w:rsidR="000D6718" w:rsidRDefault="000D6718">
            <w:pPr>
              <w:pStyle w:val="ConsPlusNormal"/>
            </w:pPr>
          </w:p>
        </w:tc>
        <w:tc>
          <w:tcPr>
            <w:tcW w:w="2154" w:type="dxa"/>
          </w:tcPr>
          <w:p w:rsidR="000D6718" w:rsidRDefault="000D6718">
            <w:pPr>
              <w:pStyle w:val="ConsPlusNormal"/>
            </w:pPr>
          </w:p>
        </w:tc>
        <w:tc>
          <w:tcPr>
            <w:tcW w:w="1701" w:type="dxa"/>
          </w:tcPr>
          <w:p w:rsidR="000D6718" w:rsidRDefault="000D6718">
            <w:pPr>
              <w:pStyle w:val="ConsPlusNormal"/>
            </w:pPr>
          </w:p>
        </w:tc>
        <w:tc>
          <w:tcPr>
            <w:tcW w:w="1247" w:type="dxa"/>
          </w:tcPr>
          <w:p w:rsidR="000D6718" w:rsidRDefault="000D6718">
            <w:pPr>
              <w:pStyle w:val="ConsPlusNormal"/>
            </w:pPr>
          </w:p>
        </w:tc>
        <w:tc>
          <w:tcPr>
            <w:tcW w:w="1701" w:type="dxa"/>
          </w:tcPr>
          <w:p w:rsidR="000D6718" w:rsidRDefault="000D6718">
            <w:pPr>
              <w:pStyle w:val="ConsPlusNormal"/>
            </w:pPr>
          </w:p>
        </w:tc>
      </w:tr>
      <w:tr w:rsidR="000D6718">
        <w:tblPrEx>
          <w:tblBorders>
            <w:left w:val="single" w:sz="4" w:space="0" w:color="auto"/>
            <w:right w:val="single" w:sz="4" w:space="0" w:color="auto"/>
            <w:insideH w:val="single" w:sz="4" w:space="0" w:color="auto"/>
          </w:tblBorders>
        </w:tblPrEx>
        <w:tc>
          <w:tcPr>
            <w:tcW w:w="2268" w:type="dxa"/>
          </w:tcPr>
          <w:p w:rsidR="000D6718" w:rsidRDefault="000D6718">
            <w:pPr>
              <w:pStyle w:val="ConsPlusNormal"/>
            </w:pPr>
          </w:p>
        </w:tc>
        <w:tc>
          <w:tcPr>
            <w:tcW w:w="2154" w:type="dxa"/>
          </w:tcPr>
          <w:p w:rsidR="000D6718" w:rsidRDefault="000D6718">
            <w:pPr>
              <w:pStyle w:val="ConsPlusNormal"/>
            </w:pPr>
          </w:p>
        </w:tc>
        <w:tc>
          <w:tcPr>
            <w:tcW w:w="1701" w:type="dxa"/>
          </w:tcPr>
          <w:p w:rsidR="000D6718" w:rsidRDefault="000D6718">
            <w:pPr>
              <w:pStyle w:val="ConsPlusNormal"/>
            </w:pPr>
          </w:p>
        </w:tc>
        <w:tc>
          <w:tcPr>
            <w:tcW w:w="1247" w:type="dxa"/>
          </w:tcPr>
          <w:p w:rsidR="000D6718" w:rsidRDefault="000D6718">
            <w:pPr>
              <w:pStyle w:val="ConsPlusNormal"/>
            </w:pPr>
          </w:p>
        </w:tc>
        <w:tc>
          <w:tcPr>
            <w:tcW w:w="1701" w:type="dxa"/>
          </w:tcPr>
          <w:p w:rsidR="000D6718" w:rsidRDefault="000D6718">
            <w:pPr>
              <w:pStyle w:val="ConsPlusNormal"/>
            </w:pPr>
          </w:p>
        </w:tc>
      </w:tr>
      <w:tr w:rsidR="000D6718">
        <w:tblPrEx>
          <w:tblBorders>
            <w:right w:val="single" w:sz="4" w:space="0" w:color="auto"/>
            <w:insideH w:val="single" w:sz="4" w:space="0" w:color="auto"/>
          </w:tblBorders>
        </w:tblPrEx>
        <w:tc>
          <w:tcPr>
            <w:tcW w:w="2268" w:type="dxa"/>
            <w:tcBorders>
              <w:left w:val="nil"/>
              <w:bottom w:val="nil"/>
            </w:tcBorders>
          </w:tcPr>
          <w:p w:rsidR="000D6718" w:rsidRDefault="000D6718">
            <w:pPr>
              <w:pStyle w:val="ConsPlusNormal"/>
              <w:jc w:val="right"/>
            </w:pPr>
            <w:r>
              <w:t>Итого:</w:t>
            </w:r>
          </w:p>
        </w:tc>
        <w:tc>
          <w:tcPr>
            <w:tcW w:w="2154" w:type="dxa"/>
          </w:tcPr>
          <w:p w:rsidR="000D6718" w:rsidRDefault="000D6718">
            <w:pPr>
              <w:pStyle w:val="ConsPlusNormal"/>
            </w:pPr>
          </w:p>
        </w:tc>
        <w:tc>
          <w:tcPr>
            <w:tcW w:w="1701" w:type="dxa"/>
          </w:tcPr>
          <w:p w:rsidR="000D6718" w:rsidRDefault="000D6718">
            <w:pPr>
              <w:pStyle w:val="ConsPlusNormal"/>
            </w:pPr>
          </w:p>
        </w:tc>
        <w:tc>
          <w:tcPr>
            <w:tcW w:w="1247" w:type="dxa"/>
          </w:tcPr>
          <w:p w:rsidR="000D6718" w:rsidRDefault="000D6718">
            <w:pPr>
              <w:pStyle w:val="ConsPlusNormal"/>
            </w:pPr>
          </w:p>
        </w:tc>
        <w:tc>
          <w:tcPr>
            <w:tcW w:w="1701" w:type="dxa"/>
          </w:tcPr>
          <w:p w:rsidR="000D6718" w:rsidRDefault="000D6718">
            <w:pPr>
              <w:pStyle w:val="ConsPlusNormal"/>
            </w:pPr>
          </w:p>
        </w:tc>
      </w:tr>
    </w:tbl>
    <w:p w:rsidR="000D6718" w:rsidRDefault="000D6718">
      <w:pPr>
        <w:pStyle w:val="ConsPlusNormal"/>
        <w:jc w:val="both"/>
      </w:pPr>
    </w:p>
    <w:tbl>
      <w:tblPr>
        <w:tblW w:w="0" w:type="auto"/>
        <w:tblBorders>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24"/>
        <w:gridCol w:w="566"/>
        <w:gridCol w:w="454"/>
        <w:gridCol w:w="454"/>
        <w:gridCol w:w="510"/>
        <w:gridCol w:w="454"/>
        <w:gridCol w:w="454"/>
        <w:gridCol w:w="567"/>
        <w:gridCol w:w="624"/>
        <w:gridCol w:w="624"/>
        <w:gridCol w:w="624"/>
        <w:gridCol w:w="510"/>
        <w:gridCol w:w="454"/>
        <w:gridCol w:w="1131"/>
      </w:tblGrid>
      <w:tr w:rsidR="000D6718">
        <w:tc>
          <w:tcPr>
            <w:tcW w:w="9071" w:type="dxa"/>
            <w:gridSpan w:val="16"/>
            <w:tcBorders>
              <w:top w:val="nil"/>
              <w:left w:val="nil"/>
              <w:bottom w:val="nil"/>
              <w:right w:val="nil"/>
            </w:tcBorders>
          </w:tcPr>
          <w:p w:rsidR="000D6718" w:rsidRDefault="000D6718">
            <w:pPr>
              <w:pStyle w:val="ConsPlusNormal"/>
              <w:jc w:val="center"/>
              <w:outlineLvl w:val="2"/>
            </w:pPr>
            <w:bookmarkStart w:id="37" w:name="P1296"/>
            <w:bookmarkEnd w:id="37"/>
            <w:r>
              <w:t>2. Операции с невыясненными поступлениями</w:t>
            </w:r>
          </w:p>
        </w:tc>
      </w:tr>
      <w:tr w:rsidR="000D6718">
        <w:tc>
          <w:tcPr>
            <w:tcW w:w="9071" w:type="dxa"/>
            <w:gridSpan w:val="16"/>
            <w:tcBorders>
              <w:top w:val="nil"/>
              <w:left w:val="nil"/>
              <w:right w:val="nil"/>
            </w:tcBorders>
          </w:tcPr>
          <w:p w:rsidR="000D6718" w:rsidRDefault="000D6718">
            <w:pPr>
              <w:pStyle w:val="ConsPlusNormal"/>
            </w:pPr>
          </w:p>
        </w:tc>
      </w:tr>
      <w:tr w:rsidR="000D6718">
        <w:tblPrEx>
          <w:tblBorders>
            <w:insideH w:val="single" w:sz="4" w:space="0" w:color="auto"/>
          </w:tblBorders>
        </w:tblPrEx>
        <w:tc>
          <w:tcPr>
            <w:tcW w:w="454" w:type="dxa"/>
            <w:vMerge w:val="restart"/>
            <w:tcBorders>
              <w:left w:val="nil"/>
            </w:tcBorders>
          </w:tcPr>
          <w:p w:rsidR="000D6718" w:rsidRDefault="000D6718">
            <w:pPr>
              <w:pStyle w:val="ConsPlusNormal"/>
              <w:jc w:val="center"/>
            </w:pPr>
            <w:r>
              <w:t>N п/п</w:t>
            </w:r>
          </w:p>
        </w:tc>
        <w:tc>
          <w:tcPr>
            <w:tcW w:w="567" w:type="dxa"/>
            <w:vMerge w:val="restart"/>
          </w:tcPr>
          <w:p w:rsidR="000D6718" w:rsidRDefault="000D6718">
            <w:pPr>
              <w:pStyle w:val="ConsPlusNormal"/>
              <w:jc w:val="center"/>
            </w:pPr>
            <w:r>
              <w:t>Дата операции</w:t>
            </w:r>
          </w:p>
        </w:tc>
        <w:tc>
          <w:tcPr>
            <w:tcW w:w="1644" w:type="dxa"/>
            <w:gridSpan w:val="3"/>
          </w:tcPr>
          <w:p w:rsidR="000D6718" w:rsidRDefault="000D6718">
            <w:pPr>
              <w:pStyle w:val="ConsPlusNormal"/>
              <w:jc w:val="center"/>
            </w:pPr>
            <w:r>
              <w:t>Распоряжение</w:t>
            </w:r>
          </w:p>
        </w:tc>
        <w:tc>
          <w:tcPr>
            <w:tcW w:w="964" w:type="dxa"/>
            <w:gridSpan w:val="2"/>
          </w:tcPr>
          <w:p w:rsidR="000D6718" w:rsidRDefault="000D6718">
            <w:pPr>
              <w:pStyle w:val="ConsPlusNormal"/>
              <w:jc w:val="center"/>
            </w:pPr>
            <w:r>
              <w:t>Плательщик</w:t>
            </w:r>
          </w:p>
        </w:tc>
        <w:tc>
          <w:tcPr>
            <w:tcW w:w="908" w:type="dxa"/>
            <w:gridSpan w:val="2"/>
          </w:tcPr>
          <w:p w:rsidR="000D6718" w:rsidRDefault="000D6718">
            <w:pPr>
              <w:pStyle w:val="ConsPlusNormal"/>
              <w:jc w:val="center"/>
            </w:pPr>
            <w:r>
              <w:t>Администратор поступлений в бюджет</w:t>
            </w:r>
          </w:p>
        </w:tc>
        <w:tc>
          <w:tcPr>
            <w:tcW w:w="567" w:type="dxa"/>
            <w:vMerge w:val="restart"/>
          </w:tcPr>
          <w:p w:rsidR="000D6718" w:rsidRDefault="000D6718">
            <w:pPr>
              <w:pStyle w:val="ConsPlusNormal"/>
              <w:jc w:val="center"/>
            </w:pPr>
            <w:r>
              <w:t>Год возникновения</w:t>
            </w:r>
          </w:p>
        </w:tc>
        <w:tc>
          <w:tcPr>
            <w:tcW w:w="1248" w:type="dxa"/>
            <w:gridSpan w:val="2"/>
          </w:tcPr>
          <w:p w:rsidR="000D6718" w:rsidRDefault="000D6718">
            <w:pPr>
              <w:pStyle w:val="ConsPlusNormal"/>
              <w:jc w:val="center"/>
            </w:pPr>
            <w:r>
              <w:t>Код счета бюджетного учета</w:t>
            </w:r>
          </w:p>
        </w:tc>
        <w:tc>
          <w:tcPr>
            <w:tcW w:w="624" w:type="dxa"/>
            <w:vMerge w:val="restart"/>
          </w:tcPr>
          <w:p w:rsidR="000D6718" w:rsidRDefault="000D6718">
            <w:pPr>
              <w:pStyle w:val="ConsPlusNormal"/>
              <w:jc w:val="center"/>
            </w:pPr>
            <w:r>
              <w:t>Сумма операции (+; -)</w:t>
            </w:r>
          </w:p>
        </w:tc>
        <w:tc>
          <w:tcPr>
            <w:tcW w:w="964" w:type="dxa"/>
            <w:gridSpan w:val="2"/>
          </w:tcPr>
          <w:p w:rsidR="000D6718" w:rsidRDefault="000D6718">
            <w:pPr>
              <w:pStyle w:val="ConsPlusNormal"/>
              <w:jc w:val="center"/>
            </w:pPr>
            <w:r>
              <w:t>Запрос на выяснение принадлежности платежа</w:t>
            </w:r>
          </w:p>
        </w:tc>
        <w:tc>
          <w:tcPr>
            <w:tcW w:w="1131" w:type="dxa"/>
            <w:vMerge w:val="restart"/>
            <w:tcBorders>
              <w:right w:val="nil"/>
            </w:tcBorders>
          </w:tcPr>
          <w:p w:rsidR="000D6718" w:rsidRDefault="000D6718">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0D6718">
        <w:tblPrEx>
          <w:tblBorders>
            <w:insideH w:val="single" w:sz="4" w:space="0" w:color="auto"/>
          </w:tblBorders>
        </w:tblPrEx>
        <w:tc>
          <w:tcPr>
            <w:tcW w:w="454" w:type="dxa"/>
            <w:vMerge/>
            <w:tcBorders>
              <w:left w:val="nil"/>
            </w:tcBorders>
          </w:tcPr>
          <w:p w:rsidR="000D6718" w:rsidRDefault="000D6718">
            <w:pPr>
              <w:spacing w:after="1" w:line="0" w:lineRule="atLeast"/>
            </w:pPr>
          </w:p>
        </w:tc>
        <w:tc>
          <w:tcPr>
            <w:tcW w:w="567" w:type="dxa"/>
            <w:vMerge/>
          </w:tcPr>
          <w:p w:rsidR="000D6718" w:rsidRDefault="000D6718">
            <w:pPr>
              <w:spacing w:after="1" w:line="0" w:lineRule="atLeast"/>
            </w:pPr>
          </w:p>
        </w:tc>
        <w:tc>
          <w:tcPr>
            <w:tcW w:w="624" w:type="dxa"/>
          </w:tcPr>
          <w:p w:rsidR="000D6718" w:rsidRDefault="000D6718">
            <w:pPr>
              <w:pStyle w:val="ConsPlusNormal"/>
              <w:jc w:val="center"/>
            </w:pPr>
            <w:r>
              <w:t>наименование</w:t>
            </w:r>
          </w:p>
        </w:tc>
        <w:tc>
          <w:tcPr>
            <w:tcW w:w="566" w:type="dxa"/>
          </w:tcPr>
          <w:p w:rsidR="000D6718" w:rsidRDefault="000D6718">
            <w:pPr>
              <w:pStyle w:val="ConsPlusNormal"/>
              <w:jc w:val="center"/>
            </w:pPr>
            <w:r>
              <w:t>номер</w:t>
            </w:r>
          </w:p>
        </w:tc>
        <w:tc>
          <w:tcPr>
            <w:tcW w:w="454" w:type="dxa"/>
          </w:tcPr>
          <w:p w:rsidR="000D6718" w:rsidRDefault="000D6718">
            <w:pPr>
              <w:pStyle w:val="ConsPlusNormal"/>
              <w:jc w:val="center"/>
            </w:pPr>
            <w:r>
              <w:t>дата</w:t>
            </w:r>
          </w:p>
        </w:tc>
        <w:tc>
          <w:tcPr>
            <w:tcW w:w="454" w:type="dxa"/>
          </w:tcPr>
          <w:p w:rsidR="000D6718" w:rsidRDefault="000D6718">
            <w:pPr>
              <w:pStyle w:val="ConsPlusNormal"/>
              <w:jc w:val="center"/>
            </w:pPr>
            <w:r>
              <w:t>ИНН</w:t>
            </w:r>
          </w:p>
        </w:tc>
        <w:tc>
          <w:tcPr>
            <w:tcW w:w="510" w:type="dxa"/>
          </w:tcPr>
          <w:p w:rsidR="000D6718" w:rsidRDefault="000D6718">
            <w:pPr>
              <w:pStyle w:val="ConsPlusNormal"/>
              <w:jc w:val="center"/>
            </w:pPr>
            <w:r>
              <w:t>КПП</w:t>
            </w:r>
          </w:p>
        </w:tc>
        <w:tc>
          <w:tcPr>
            <w:tcW w:w="454" w:type="dxa"/>
          </w:tcPr>
          <w:p w:rsidR="000D6718" w:rsidRDefault="000D6718">
            <w:pPr>
              <w:pStyle w:val="ConsPlusNormal"/>
              <w:jc w:val="center"/>
            </w:pPr>
            <w:r>
              <w:t>ИНН</w:t>
            </w:r>
          </w:p>
        </w:tc>
        <w:tc>
          <w:tcPr>
            <w:tcW w:w="454" w:type="dxa"/>
          </w:tcPr>
          <w:p w:rsidR="000D6718" w:rsidRDefault="000D6718">
            <w:pPr>
              <w:pStyle w:val="ConsPlusNormal"/>
              <w:jc w:val="center"/>
            </w:pPr>
            <w:r>
              <w:t>КПП</w:t>
            </w:r>
          </w:p>
        </w:tc>
        <w:tc>
          <w:tcPr>
            <w:tcW w:w="567" w:type="dxa"/>
            <w:vMerge/>
          </w:tcPr>
          <w:p w:rsidR="000D6718" w:rsidRDefault="000D6718">
            <w:pPr>
              <w:spacing w:after="1" w:line="0" w:lineRule="atLeast"/>
            </w:pPr>
          </w:p>
        </w:tc>
        <w:tc>
          <w:tcPr>
            <w:tcW w:w="624" w:type="dxa"/>
          </w:tcPr>
          <w:p w:rsidR="000D6718" w:rsidRDefault="000D6718">
            <w:pPr>
              <w:pStyle w:val="ConsPlusNormal"/>
              <w:jc w:val="center"/>
            </w:pPr>
            <w:r>
              <w:t>Балансовый</w:t>
            </w:r>
          </w:p>
        </w:tc>
        <w:tc>
          <w:tcPr>
            <w:tcW w:w="624" w:type="dxa"/>
          </w:tcPr>
          <w:p w:rsidR="000D6718" w:rsidRDefault="000D6718">
            <w:pPr>
              <w:pStyle w:val="ConsPlusNormal"/>
              <w:jc w:val="center"/>
            </w:pPr>
            <w:r>
              <w:t>Забалансовый</w:t>
            </w:r>
          </w:p>
        </w:tc>
        <w:tc>
          <w:tcPr>
            <w:tcW w:w="624" w:type="dxa"/>
            <w:vMerge/>
          </w:tcPr>
          <w:p w:rsidR="000D6718" w:rsidRDefault="000D6718">
            <w:pPr>
              <w:spacing w:after="1" w:line="0" w:lineRule="atLeast"/>
            </w:pPr>
          </w:p>
        </w:tc>
        <w:tc>
          <w:tcPr>
            <w:tcW w:w="510" w:type="dxa"/>
          </w:tcPr>
          <w:p w:rsidR="000D6718" w:rsidRDefault="000D6718">
            <w:pPr>
              <w:pStyle w:val="ConsPlusNormal"/>
              <w:jc w:val="center"/>
            </w:pPr>
            <w:r>
              <w:t>номер</w:t>
            </w:r>
          </w:p>
        </w:tc>
        <w:tc>
          <w:tcPr>
            <w:tcW w:w="454" w:type="dxa"/>
          </w:tcPr>
          <w:p w:rsidR="000D6718" w:rsidRDefault="000D6718">
            <w:pPr>
              <w:pStyle w:val="ConsPlusNormal"/>
              <w:jc w:val="center"/>
            </w:pPr>
            <w:r>
              <w:t>дата</w:t>
            </w:r>
          </w:p>
        </w:tc>
        <w:tc>
          <w:tcPr>
            <w:tcW w:w="1131" w:type="dxa"/>
            <w:vMerge/>
            <w:tcBorders>
              <w:right w:val="nil"/>
            </w:tcBorders>
          </w:tcPr>
          <w:p w:rsidR="000D6718" w:rsidRDefault="000D6718">
            <w:pPr>
              <w:spacing w:after="1" w:line="0" w:lineRule="atLeast"/>
            </w:pPr>
          </w:p>
        </w:tc>
      </w:tr>
      <w:tr w:rsidR="000D6718">
        <w:tblPrEx>
          <w:tblBorders>
            <w:insideH w:val="single" w:sz="4" w:space="0" w:color="auto"/>
          </w:tblBorders>
        </w:tblPrEx>
        <w:tc>
          <w:tcPr>
            <w:tcW w:w="454" w:type="dxa"/>
            <w:tcBorders>
              <w:left w:val="nil"/>
            </w:tcBorders>
          </w:tcPr>
          <w:p w:rsidR="000D6718" w:rsidRDefault="000D6718">
            <w:pPr>
              <w:pStyle w:val="ConsPlusNormal"/>
              <w:jc w:val="center"/>
            </w:pPr>
            <w:r>
              <w:t>1</w:t>
            </w:r>
          </w:p>
        </w:tc>
        <w:tc>
          <w:tcPr>
            <w:tcW w:w="567" w:type="dxa"/>
          </w:tcPr>
          <w:p w:rsidR="000D6718" w:rsidRDefault="000D6718">
            <w:pPr>
              <w:pStyle w:val="ConsPlusNormal"/>
              <w:jc w:val="center"/>
            </w:pPr>
            <w:r>
              <w:t>2</w:t>
            </w:r>
          </w:p>
        </w:tc>
        <w:tc>
          <w:tcPr>
            <w:tcW w:w="624" w:type="dxa"/>
          </w:tcPr>
          <w:p w:rsidR="000D6718" w:rsidRDefault="000D6718">
            <w:pPr>
              <w:pStyle w:val="ConsPlusNormal"/>
              <w:jc w:val="center"/>
            </w:pPr>
            <w:r>
              <w:t>3</w:t>
            </w:r>
          </w:p>
        </w:tc>
        <w:tc>
          <w:tcPr>
            <w:tcW w:w="566" w:type="dxa"/>
          </w:tcPr>
          <w:p w:rsidR="000D6718" w:rsidRDefault="000D6718">
            <w:pPr>
              <w:pStyle w:val="ConsPlusNormal"/>
              <w:jc w:val="center"/>
            </w:pPr>
            <w:r>
              <w:t>4</w:t>
            </w:r>
          </w:p>
        </w:tc>
        <w:tc>
          <w:tcPr>
            <w:tcW w:w="454" w:type="dxa"/>
          </w:tcPr>
          <w:p w:rsidR="000D6718" w:rsidRDefault="000D6718">
            <w:pPr>
              <w:pStyle w:val="ConsPlusNormal"/>
              <w:jc w:val="center"/>
            </w:pPr>
            <w:r>
              <w:t>5</w:t>
            </w:r>
          </w:p>
        </w:tc>
        <w:tc>
          <w:tcPr>
            <w:tcW w:w="454" w:type="dxa"/>
          </w:tcPr>
          <w:p w:rsidR="000D6718" w:rsidRDefault="000D6718">
            <w:pPr>
              <w:pStyle w:val="ConsPlusNormal"/>
              <w:jc w:val="center"/>
            </w:pPr>
            <w:r>
              <w:t>6</w:t>
            </w:r>
          </w:p>
        </w:tc>
        <w:tc>
          <w:tcPr>
            <w:tcW w:w="510" w:type="dxa"/>
          </w:tcPr>
          <w:p w:rsidR="000D6718" w:rsidRDefault="000D6718">
            <w:pPr>
              <w:pStyle w:val="ConsPlusNormal"/>
              <w:jc w:val="center"/>
            </w:pPr>
            <w:r>
              <w:t>7</w:t>
            </w:r>
          </w:p>
        </w:tc>
        <w:tc>
          <w:tcPr>
            <w:tcW w:w="454" w:type="dxa"/>
          </w:tcPr>
          <w:p w:rsidR="000D6718" w:rsidRDefault="000D6718">
            <w:pPr>
              <w:pStyle w:val="ConsPlusNormal"/>
              <w:jc w:val="center"/>
            </w:pPr>
            <w:r>
              <w:t>8</w:t>
            </w:r>
          </w:p>
        </w:tc>
        <w:tc>
          <w:tcPr>
            <w:tcW w:w="454" w:type="dxa"/>
          </w:tcPr>
          <w:p w:rsidR="000D6718" w:rsidRDefault="000D6718">
            <w:pPr>
              <w:pStyle w:val="ConsPlusNormal"/>
              <w:jc w:val="center"/>
            </w:pPr>
            <w:r>
              <w:t>9</w:t>
            </w:r>
          </w:p>
        </w:tc>
        <w:tc>
          <w:tcPr>
            <w:tcW w:w="567" w:type="dxa"/>
          </w:tcPr>
          <w:p w:rsidR="000D6718" w:rsidRDefault="000D6718">
            <w:pPr>
              <w:pStyle w:val="ConsPlusNormal"/>
              <w:jc w:val="center"/>
            </w:pPr>
            <w:r>
              <w:t>10</w:t>
            </w:r>
          </w:p>
        </w:tc>
        <w:tc>
          <w:tcPr>
            <w:tcW w:w="624" w:type="dxa"/>
          </w:tcPr>
          <w:p w:rsidR="000D6718" w:rsidRDefault="000D6718">
            <w:pPr>
              <w:pStyle w:val="ConsPlusNormal"/>
              <w:jc w:val="center"/>
            </w:pPr>
            <w:r>
              <w:t>11</w:t>
            </w:r>
          </w:p>
        </w:tc>
        <w:tc>
          <w:tcPr>
            <w:tcW w:w="624" w:type="dxa"/>
          </w:tcPr>
          <w:p w:rsidR="000D6718" w:rsidRDefault="000D6718">
            <w:pPr>
              <w:pStyle w:val="ConsPlusNormal"/>
              <w:jc w:val="center"/>
            </w:pPr>
            <w:r>
              <w:t>12</w:t>
            </w:r>
          </w:p>
        </w:tc>
        <w:tc>
          <w:tcPr>
            <w:tcW w:w="624" w:type="dxa"/>
          </w:tcPr>
          <w:p w:rsidR="000D6718" w:rsidRDefault="000D6718">
            <w:pPr>
              <w:pStyle w:val="ConsPlusNormal"/>
              <w:jc w:val="center"/>
            </w:pPr>
            <w:r>
              <w:t>13</w:t>
            </w:r>
          </w:p>
        </w:tc>
        <w:tc>
          <w:tcPr>
            <w:tcW w:w="510" w:type="dxa"/>
          </w:tcPr>
          <w:p w:rsidR="000D6718" w:rsidRDefault="000D6718">
            <w:pPr>
              <w:pStyle w:val="ConsPlusNormal"/>
              <w:jc w:val="center"/>
            </w:pPr>
            <w:r>
              <w:t>14</w:t>
            </w:r>
          </w:p>
        </w:tc>
        <w:tc>
          <w:tcPr>
            <w:tcW w:w="454" w:type="dxa"/>
          </w:tcPr>
          <w:p w:rsidR="000D6718" w:rsidRDefault="000D6718">
            <w:pPr>
              <w:pStyle w:val="ConsPlusNormal"/>
              <w:jc w:val="center"/>
            </w:pPr>
            <w:r>
              <w:t>15</w:t>
            </w:r>
          </w:p>
        </w:tc>
        <w:tc>
          <w:tcPr>
            <w:tcW w:w="1131" w:type="dxa"/>
            <w:tcBorders>
              <w:right w:val="nil"/>
            </w:tcBorders>
          </w:tcPr>
          <w:p w:rsidR="000D6718" w:rsidRDefault="000D6718">
            <w:pPr>
              <w:pStyle w:val="ConsPlusNormal"/>
              <w:jc w:val="center"/>
            </w:pPr>
            <w:r>
              <w:t>16</w:t>
            </w:r>
          </w:p>
        </w:tc>
      </w:tr>
      <w:tr w:rsidR="000D6718">
        <w:tblPrEx>
          <w:tblBorders>
            <w:left w:val="single" w:sz="4" w:space="0" w:color="auto"/>
            <w:insideH w:val="single" w:sz="4" w:space="0" w:color="auto"/>
          </w:tblBorders>
        </w:tblPrEx>
        <w:tc>
          <w:tcPr>
            <w:tcW w:w="454" w:type="dxa"/>
          </w:tcPr>
          <w:p w:rsidR="000D6718" w:rsidRDefault="000D6718">
            <w:pPr>
              <w:pStyle w:val="ConsPlusNormal"/>
            </w:pPr>
          </w:p>
        </w:tc>
        <w:tc>
          <w:tcPr>
            <w:tcW w:w="567" w:type="dxa"/>
          </w:tcPr>
          <w:p w:rsidR="000D6718" w:rsidRDefault="000D6718">
            <w:pPr>
              <w:pStyle w:val="ConsPlusNormal"/>
            </w:pPr>
          </w:p>
        </w:tc>
        <w:tc>
          <w:tcPr>
            <w:tcW w:w="624" w:type="dxa"/>
          </w:tcPr>
          <w:p w:rsidR="000D6718" w:rsidRDefault="000D6718">
            <w:pPr>
              <w:pStyle w:val="ConsPlusNormal"/>
            </w:pPr>
          </w:p>
        </w:tc>
        <w:tc>
          <w:tcPr>
            <w:tcW w:w="566" w:type="dxa"/>
          </w:tcPr>
          <w:p w:rsidR="000D6718" w:rsidRDefault="000D6718">
            <w:pPr>
              <w:pStyle w:val="ConsPlusNormal"/>
            </w:pPr>
          </w:p>
        </w:tc>
        <w:tc>
          <w:tcPr>
            <w:tcW w:w="454" w:type="dxa"/>
          </w:tcPr>
          <w:p w:rsidR="000D6718" w:rsidRDefault="000D6718">
            <w:pPr>
              <w:pStyle w:val="ConsPlusNormal"/>
            </w:pPr>
          </w:p>
        </w:tc>
        <w:tc>
          <w:tcPr>
            <w:tcW w:w="454" w:type="dxa"/>
          </w:tcPr>
          <w:p w:rsidR="000D6718" w:rsidRDefault="000D6718">
            <w:pPr>
              <w:pStyle w:val="ConsPlusNormal"/>
            </w:pPr>
          </w:p>
        </w:tc>
        <w:tc>
          <w:tcPr>
            <w:tcW w:w="510" w:type="dxa"/>
          </w:tcPr>
          <w:p w:rsidR="000D6718" w:rsidRDefault="000D6718">
            <w:pPr>
              <w:pStyle w:val="ConsPlusNormal"/>
            </w:pPr>
          </w:p>
        </w:tc>
        <w:tc>
          <w:tcPr>
            <w:tcW w:w="454" w:type="dxa"/>
          </w:tcPr>
          <w:p w:rsidR="000D6718" w:rsidRDefault="000D6718">
            <w:pPr>
              <w:pStyle w:val="ConsPlusNormal"/>
            </w:pPr>
          </w:p>
        </w:tc>
        <w:tc>
          <w:tcPr>
            <w:tcW w:w="454" w:type="dxa"/>
          </w:tcPr>
          <w:p w:rsidR="000D6718" w:rsidRDefault="000D6718">
            <w:pPr>
              <w:pStyle w:val="ConsPlusNormal"/>
            </w:pPr>
          </w:p>
        </w:tc>
        <w:tc>
          <w:tcPr>
            <w:tcW w:w="567"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510" w:type="dxa"/>
          </w:tcPr>
          <w:p w:rsidR="000D6718" w:rsidRDefault="000D6718">
            <w:pPr>
              <w:pStyle w:val="ConsPlusNormal"/>
            </w:pPr>
          </w:p>
        </w:tc>
        <w:tc>
          <w:tcPr>
            <w:tcW w:w="454" w:type="dxa"/>
          </w:tcPr>
          <w:p w:rsidR="000D6718" w:rsidRDefault="000D6718">
            <w:pPr>
              <w:pStyle w:val="ConsPlusNormal"/>
            </w:pPr>
          </w:p>
        </w:tc>
        <w:tc>
          <w:tcPr>
            <w:tcW w:w="1131" w:type="dxa"/>
            <w:tcBorders>
              <w:right w:val="nil"/>
            </w:tcBorders>
          </w:tcPr>
          <w:p w:rsidR="000D6718" w:rsidRDefault="000D6718">
            <w:pPr>
              <w:pStyle w:val="ConsPlusNormal"/>
            </w:pPr>
          </w:p>
        </w:tc>
      </w:tr>
      <w:tr w:rsidR="000D6718">
        <w:tblPrEx>
          <w:tblBorders>
            <w:left w:val="single" w:sz="4" w:space="0" w:color="auto"/>
            <w:insideH w:val="single" w:sz="4" w:space="0" w:color="auto"/>
          </w:tblBorders>
        </w:tblPrEx>
        <w:tc>
          <w:tcPr>
            <w:tcW w:w="454" w:type="dxa"/>
          </w:tcPr>
          <w:p w:rsidR="000D6718" w:rsidRDefault="000D6718">
            <w:pPr>
              <w:pStyle w:val="ConsPlusNormal"/>
            </w:pPr>
          </w:p>
        </w:tc>
        <w:tc>
          <w:tcPr>
            <w:tcW w:w="567" w:type="dxa"/>
          </w:tcPr>
          <w:p w:rsidR="000D6718" w:rsidRDefault="000D6718">
            <w:pPr>
              <w:pStyle w:val="ConsPlusNormal"/>
            </w:pPr>
          </w:p>
        </w:tc>
        <w:tc>
          <w:tcPr>
            <w:tcW w:w="624" w:type="dxa"/>
          </w:tcPr>
          <w:p w:rsidR="000D6718" w:rsidRDefault="000D6718">
            <w:pPr>
              <w:pStyle w:val="ConsPlusNormal"/>
            </w:pPr>
          </w:p>
        </w:tc>
        <w:tc>
          <w:tcPr>
            <w:tcW w:w="566" w:type="dxa"/>
          </w:tcPr>
          <w:p w:rsidR="000D6718" w:rsidRDefault="000D6718">
            <w:pPr>
              <w:pStyle w:val="ConsPlusNormal"/>
            </w:pPr>
          </w:p>
        </w:tc>
        <w:tc>
          <w:tcPr>
            <w:tcW w:w="454" w:type="dxa"/>
          </w:tcPr>
          <w:p w:rsidR="000D6718" w:rsidRDefault="000D6718">
            <w:pPr>
              <w:pStyle w:val="ConsPlusNormal"/>
            </w:pPr>
          </w:p>
        </w:tc>
        <w:tc>
          <w:tcPr>
            <w:tcW w:w="454" w:type="dxa"/>
          </w:tcPr>
          <w:p w:rsidR="000D6718" w:rsidRDefault="000D6718">
            <w:pPr>
              <w:pStyle w:val="ConsPlusNormal"/>
            </w:pPr>
          </w:p>
        </w:tc>
        <w:tc>
          <w:tcPr>
            <w:tcW w:w="510" w:type="dxa"/>
          </w:tcPr>
          <w:p w:rsidR="000D6718" w:rsidRDefault="000D6718">
            <w:pPr>
              <w:pStyle w:val="ConsPlusNormal"/>
            </w:pPr>
          </w:p>
        </w:tc>
        <w:tc>
          <w:tcPr>
            <w:tcW w:w="454" w:type="dxa"/>
          </w:tcPr>
          <w:p w:rsidR="000D6718" w:rsidRDefault="000D6718">
            <w:pPr>
              <w:pStyle w:val="ConsPlusNormal"/>
            </w:pPr>
          </w:p>
        </w:tc>
        <w:tc>
          <w:tcPr>
            <w:tcW w:w="454" w:type="dxa"/>
          </w:tcPr>
          <w:p w:rsidR="000D6718" w:rsidRDefault="000D6718">
            <w:pPr>
              <w:pStyle w:val="ConsPlusNormal"/>
            </w:pPr>
          </w:p>
        </w:tc>
        <w:tc>
          <w:tcPr>
            <w:tcW w:w="567"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510" w:type="dxa"/>
          </w:tcPr>
          <w:p w:rsidR="000D6718" w:rsidRDefault="000D6718">
            <w:pPr>
              <w:pStyle w:val="ConsPlusNormal"/>
            </w:pPr>
          </w:p>
        </w:tc>
        <w:tc>
          <w:tcPr>
            <w:tcW w:w="454" w:type="dxa"/>
          </w:tcPr>
          <w:p w:rsidR="000D6718" w:rsidRDefault="000D6718">
            <w:pPr>
              <w:pStyle w:val="ConsPlusNormal"/>
            </w:pPr>
          </w:p>
        </w:tc>
        <w:tc>
          <w:tcPr>
            <w:tcW w:w="1131" w:type="dxa"/>
            <w:tcBorders>
              <w:right w:val="nil"/>
            </w:tcBorders>
          </w:tcPr>
          <w:p w:rsidR="000D6718" w:rsidRDefault="000D6718">
            <w:pPr>
              <w:pStyle w:val="ConsPlusNormal"/>
            </w:pPr>
          </w:p>
        </w:tc>
      </w:tr>
      <w:tr w:rsidR="000D6718">
        <w:tblPrEx>
          <w:tblBorders>
            <w:insideH w:val="single" w:sz="4" w:space="0" w:color="auto"/>
          </w:tblBorders>
        </w:tblPrEx>
        <w:tc>
          <w:tcPr>
            <w:tcW w:w="6352" w:type="dxa"/>
            <w:gridSpan w:val="12"/>
            <w:tcBorders>
              <w:left w:val="nil"/>
              <w:bottom w:val="nil"/>
            </w:tcBorders>
          </w:tcPr>
          <w:p w:rsidR="000D6718" w:rsidRDefault="000D6718">
            <w:pPr>
              <w:pStyle w:val="ConsPlusNormal"/>
              <w:jc w:val="right"/>
            </w:pPr>
            <w:r>
              <w:t>Итого:</w:t>
            </w:r>
          </w:p>
        </w:tc>
        <w:tc>
          <w:tcPr>
            <w:tcW w:w="624" w:type="dxa"/>
          </w:tcPr>
          <w:p w:rsidR="000D6718" w:rsidRDefault="000D6718">
            <w:pPr>
              <w:pStyle w:val="ConsPlusNormal"/>
            </w:pPr>
          </w:p>
        </w:tc>
        <w:tc>
          <w:tcPr>
            <w:tcW w:w="2095" w:type="dxa"/>
            <w:gridSpan w:val="3"/>
            <w:tcBorders>
              <w:bottom w:val="nil"/>
              <w:right w:val="nil"/>
            </w:tcBorders>
          </w:tcPr>
          <w:p w:rsidR="000D6718" w:rsidRDefault="000D6718">
            <w:pPr>
              <w:pStyle w:val="ConsPlusNormal"/>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5"/>
        <w:gridCol w:w="340"/>
        <w:gridCol w:w="1644"/>
        <w:gridCol w:w="340"/>
        <w:gridCol w:w="1336"/>
        <w:gridCol w:w="340"/>
        <w:gridCol w:w="1782"/>
      </w:tblGrid>
      <w:tr w:rsidR="000D6718">
        <w:tc>
          <w:tcPr>
            <w:tcW w:w="3285" w:type="dxa"/>
            <w:tcBorders>
              <w:top w:val="nil"/>
              <w:left w:val="nil"/>
              <w:bottom w:val="nil"/>
              <w:right w:val="nil"/>
            </w:tcBorders>
          </w:tcPr>
          <w:p w:rsidR="000D6718" w:rsidRDefault="000D6718">
            <w:pPr>
              <w:pStyle w:val="ConsPlusNormal"/>
              <w:jc w:val="both"/>
            </w:pPr>
            <w:r>
              <w:t>Начальник отдела</w:t>
            </w:r>
          </w:p>
        </w:tc>
        <w:tc>
          <w:tcPr>
            <w:tcW w:w="340" w:type="dxa"/>
            <w:tcBorders>
              <w:top w:val="nil"/>
              <w:left w:val="nil"/>
              <w:bottom w:val="nil"/>
              <w:right w:val="nil"/>
            </w:tcBorders>
          </w:tcPr>
          <w:p w:rsidR="000D6718" w:rsidRDefault="000D6718">
            <w:pPr>
              <w:pStyle w:val="ConsPlusNormal"/>
            </w:pPr>
          </w:p>
        </w:tc>
        <w:tc>
          <w:tcPr>
            <w:tcW w:w="1644"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336"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782" w:type="dxa"/>
            <w:tcBorders>
              <w:top w:val="nil"/>
              <w:left w:val="nil"/>
              <w:bottom w:val="single" w:sz="4" w:space="0" w:color="auto"/>
              <w:right w:val="nil"/>
            </w:tcBorders>
          </w:tcPr>
          <w:p w:rsidR="000D6718" w:rsidRDefault="000D6718">
            <w:pPr>
              <w:pStyle w:val="ConsPlusNormal"/>
            </w:pPr>
          </w:p>
        </w:tc>
      </w:tr>
      <w:tr w:rsidR="000D6718">
        <w:tc>
          <w:tcPr>
            <w:tcW w:w="3285" w:type="dxa"/>
            <w:tcBorders>
              <w:top w:val="nil"/>
              <w:left w:val="nil"/>
              <w:bottom w:val="nil"/>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644" w:type="dxa"/>
            <w:tcBorders>
              <w:top w:val="single" w:sz="4" w:space="0" w:color="auto"/>
              <w:left w:val="nil"/>
              <w:bottom w:val="nil"/>
              <w:right w:val="nil"/>
            </w:tcBorders>
          </w:tcPr>
          <w:p w:rsidR="000D6718" w:rsidRDefault="000D6718">
            <w:pPr>
              <w:pStyle w:val="ConsPlusNormal"/>
              <w:jc w:val="center"/>
            </w:pPr>
            <w:r>
              <w:t>(должность)</w:t>
            </w:r>
          </w:p>
        </w:tc>
        <w:tc>
          <w:tcPr>
            <w:tcW w:w="340" w:type="dxa"/>
            <w:tcBorders>
              <w:top w:val="nil"/>
              <w:left w:val="nil"/>
              <w:bottom w:val="nil"/>
              <w:right w:val="nil"/>
            </w:tcBorders>
          </w:tcPr>
          <w:p w:rsidR="000D6718" w:rsidRDefault="000D6718">
            <w:pPr>
              <w:pStyle w:val="ConsPlusNormal"/>
            </w:pPr>
          </w:p>
        </w:tc>
        <w:tc>
          <w:tcPr>
            <w:tcW w:w="1336" w:type="dxa"/>
            <w:tcBorders>
              <w:top w:val="single" w:sz="4" w:space="0" w:color="auto"/>
              <w:left w:val="nil"/>
              <w:bottom w:val="nil"/>
              <w:right w:val="nil"/>
            </w:tcBorders>
          </w:tcPr>
          <w:p w:rsidR="000D6718" w:rsidRDefault="000D6718">
            <w:pPr>
              <w:pStyle w:val="ConsPlusNormal"/>
              <w:jc w:val="center"/>
            </w:pPr>
            <w:r>
              <w:t>(подпись)</w:t>
            </w:r>
          </w:p>
        </w:tc>
        <w:tc>
          <w:tcPr>
            <w:tcW w:w="340" w:type="dxa"/>
            <w:tcBorders>
              <w:top w:val="nil"/>
              <w:left w:val="nil"/>
              <w:bottom w:val="nil"/>
              <w:right w:val="nil"/>
            </w:tcBorders>
          </w:tcPr>
          <w:p w:rsidR="000D6718" w:rsidRDefault="000D6718">
            <w:pPr>
              <w:pStyle w:val="ConsPlusNormal"/>
            </w:pPr>
          </w:p>
        </w:tc>
        <w:tc>
          <w:tcPr>
            <w:tcW w:w="1782" w:type="dxa"/>
            <w:tcBorders>
              <w:top w:val="single" w:sz="4" w:space="0" w:color="auto"/>
              <w:left w:val="nil"/>
              <w:bottom w:val="nil"/>
              <w:right w:val="nil"/>
            </w:tcBorders>
          </w:tcPr>
          <w:p w:rsidR="000D6718" w:rsidRDefault="000D6718">
            <w:pPr>
              <w:pStyle w:val="ConsPlusNormal"/>
              <w:jc w:val="center"/>
            </w:pPr>
            <w:r>
              <w:t>(расшифровка подписи)</w:t>
            </w:r>
          </w:p>
        </w:tc>
      </w:tr>
      <w:tr w:rsidR="000D6718">
        <w:tc>
          <w:tcPr>
            <w:tcW w:w="3285" w:type="dxa"/>
            <w:tcBorders>
              <w:top w:val="nil"/>
              <w:left w:val="nil"/>
              <w:bottom w:val="nil"/>
              <w:right w:val="nil"/>
            </w:tcBorders>
          </w:tcPr>
          <w:p w:rsidR="000D6718" w:rsidRDefault="000D6718">
            <w:pPr>
              <w:pStyle w:val="ConsPlusNormal"/>
              <w:jc w:val="both"/>
            </w:pPr>
            <w:r>
              <w:t>Ответственный исполнитель</w:t>
            </w:r>
          </w:p>
        </w:tc>
        <w:tc>
          <w:tcPr>
            <w:tcW w:w="340" w:type="dxa"/>
            <w:tcBorders>
              <w:top w:val="nil"/>
              <w:left w:val="nil"/>
              <w:bottom w:val="nil"/>
              <w:right w:val="nil"/>
            </w:tcBorders>
          </w:tcPr>
          <w:p w:rsidR="000D6718" w:rsidRDefault="000D6718">
            <w:pPr>
              <w:pStyle w:val="ConsPlusNormal"/>
            </w:pPr>
          </w:p>
        </w:tc>
        <w:tc>
          <w:tcPr>
            <w:tcW w:w="1644"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336"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782" w:type="dxa"/>
            <w:tcBorders>
              <w:top w:val="nil"/>
              <w:left w:val="nil"/>
              <w:bottom w:val="single" w:sz="4" w:space="0" w:color="auto"/>
              <w:right w:val="nil"/>
            </w:tcBorders>
          </w:tcPr>
          <w:p w:rsidR="000D6718" w:rsidRDefault="000D6718">
            <w:pPr>
              <w:pStyle w:val="ConsPlusNormal"/>
            </w:pPr>
          </w:p>
        </w:tc>
      </w:tr>
      <w:tr w:rsidR="000D6718">
        <w:tc>
          <w:tcPr>
            <w:tcW w:w="3285" w:type="dxa"/>
            <w:tcBorders>
              <w:top w:val="nil"/>
              <w:left w:val="nil"/>
              <w:bottom w:val="nil"/>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644" w:type="dxa"/>
            <w:tcBorders>
              <w:top w:val="single" w:sz="4" w:space="0" w:color="auto"/>
              <w:left w:val="nil"/>
              <w:bottom w:val="nil"/>
              <w:right w:val="nil"/>
            </w:tcBorders>
          </w:tcPr>
          <w:p w:rsidR="000D6718" w:rsidRDefault="000D6718">
            <w:pPr>
              <w:pStyle w:val="ConsPlusNormal"/>
              <w:jc w:val="center"/>
            </w:pPr>
            <w:r>
              <w:t>(должность)</w:t>
            </w:r>
          </w:p>
        </w:tc>
        <w:tc>
          <w:tcPr>
            <w:tcW w:w="340" w:type="dxa"/>
            <w:tcBorders>
              <w:top w:val="nil"/>
              <w:left w:val="nil"/>
              <w:bottom w:val="nil"/>
              <w:right w:val="nil"/>
            </w:tcBorders>
          </w:tcPr>
          <w:p w:rsidR="000D6718" w:rsidRDefault="000D6718">
            <w:pPr>
              <w:pStyle w:val="ConsPlusNormal"/>
            </w:pPr>
          </w:p>
        </w:tc>
        <w:tc>
          <w:tcPr>
            <w:tcW w:w="1336" w:type="dxa"/>
            <w:tcBorders>
              <w:top w:val="single" w:sz="4" w:space="0" w:color="auto"/>
              <w:left w:val="nil"/>
              <w:bottom w:val="nil"/>
              <w:right w:val="nil"/>
            </w:tcBorders>
          </w:tcPr>
          <w:p w:rsidR="000D6718" w:rsidRDefault="000D6718">
            <w:pPr>
              <w:pStyle w:val="ConsPlusNormal"/>
              <w:jc w:val="center"/>
            </w:pPr>
            <w:r>
              <w:t>(подпись)</w:t>
            </w:r>
          </w:p>
        </w:tc>
        <w:tc>
          <w:tcPr>
            <w:tcW w:w="340" w:type="dxa"/>
            <w:tcBorders>
              <w:top w:val="nil"/>
              <w:left w:val="nil"/>
              <w:bottom w:val="nil"/>
              <w:right w:val="nil"/>
            </w:tcBorders>
          </w:tcPr>
          <w:p w:rsidR="000D6718" w:rsidRDefault="000D6718">
            <w:pPr>
              <w:pStyle w:val="ConsPlusNormal"/>
            </w:pPr>
          </w:p>
        </w:tc>
        <w:tc>
          <w:tcPr>
            <w:tcW w:w="1782" w:type="dxa"/>
            <w:tcBorders>
              <w:top w:val="single" w:sz="4" w:space="0" w:color="auto"/>
              <w:left w:val="nil"/>
              <w:bottom w:val="nil"/>
              <w:right w:val="nil"/>
            </w:tcBorders>
          </w:tcPr>
          <w:p w:rsidR="000D6718" w:rsidRDefault="000D6718">
            <w:pPr>
              <w:pStyle w:val="ConsPlusNormal"/>
              <w:jc w:val="center"/>
            </w:pPr>
            <w:r>
              <w:t>(расшифровка подписи)</w:t>
            </w:r>
          </w:p>
        </w:tc>
      </w:tr>
      <w:tr w:rsidR="000D6718">
        <w:tc>
          <w:tcPr>
            <w:tcW w:w="5609" w:type="dxa"/>
            <w:gridSpan w:val="4"/>
            <w:tcBorders>
              <w:top w:val="nil"/>
              <w:left w:val="nil"/>
              <w:bottom w:val="nil"/>
              <w:right w:val="nil"/>
            </w:tcBorders>
          </w:tcPr>
          <w:p w:rsidR="000D6718" w:rsidRDefault="000D6718">
            <w:pPr>
              <w:pStyle w:val="ConsPlusNormal"/>
              <w:jc w:val="both"/>
            </w:pPr>
            <w:r>
              <w:t>"__" __________ 20__ г.</w:t>
            </w:r>
          </w:p>
        </w:tc>
        <w:tc>
          <w:tcPr>
            <w:tcW w:w="1336" w:type="dxa"/>
            <w:tcBorders>
              <w:top w:val="nil"/>
              <w:left w:val="nil"/>
              <w:bottom w:val="nil"/>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782" w:type="dxa"/>
            <w:tcBorders>
              <w:top w:val="nil"/>
              <w:left w:val="nil"/>
              <w:bottom w:val="nil"/>
              <w:right w:val="nil"/>
            </w:tcBorders>
          </w:tcPr>
          <w:p w:rsidR="000D6718" w:rsidRDefault="000D6718">
            <w:pPr>
              <w:pStyle w:val="ConsPlusNormal"/>
            </w:pPr>
          </w:p>
        </w:tc>
      </w:tr>
    </w:tbl>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7</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lastRenderedPageBreak/>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bookmarkStart w:id="38" w:name="P1421"/>
      <w:bookmarkEnd w:id="38"/>
      <w:r>
        <w:t xml:space="preserve">                                  СПРАВКА</w:t>
      </w:r>
    </w:p>
    <w:p w:rsidR="000D6718" w:rsidRDefault="000D6718">
      <w:pPr>
        <w:pStyle w:val="ConsPlusNonformat"/>
        <w:jc w:val="both"/>
      </w:pPr>
      <w:r>
        <w:t xml:space="preserve">             о межбюджетной задолженности по доходам бюджетов</w:t>
      </w:r>
    </w:p>
    <w:p w:rsidR="000D6718" w:rsidRDefault="000D67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61"/>
        <w:gridCol w:w="1757"/>
        <w:gridCol w:w="1134"/>
      </w:tblGrid>
      <w:tr w:rsidR="000D6718">
        <w:tc>
          <w:tcPr>
            <w:tcW w:w="3061" w:type="dxa"/>
            <w:vMerge w:val="restart"/>
            <w:tcBorders>
              <w:top w:val="nil"/>
              <w:left w:val="nil"/>
              <w:bottom w:val="nil"/>
              <w:right w:val="nil"/>
            </w:tcBorders>
          </w:tcPr>
          <w:p w:rsidR="000D6718" w:rsidRDefault="000D6718">
            <w:pPr>
              <w:pStyle w:val="ConsPlusNormal"/>
            </w:pPr>
          </w:p>
        </w:tc>
        <w:tc>
          <w:tcPr>
            <w:tcW w:w="3061"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КОДЫ</w:t>
            </w:r>
          </w:p>
        </w:tc>
      </w:tr>
      <w:tr w:rsidR="000D6718">
        <w:tc>
          <w:tcPr>
            <w:tcW w:w="3061" w:type="dxa"/>
            <w:vMerge/>
            <w:tcBorders>
              <w:top w:val="nil"/>
              <w:left w:val="nil"/>
              <w:bottom w:val="nil"/>
              <w:right w:val="nil"/>
            </w:tcBorders>
          </w:tcPr>
          <w:p w:rsidR="000D6718" w:rsidRDefault="000D6718">
            <w:pPr>
              <w:spacing w:after="1" w:line="0" w:lineRule="atLeast"/>
            </w:pPr>
          </w:p>
        </w:tc>
        <w:tc>
          <w:tcPr>
            <w:tcW w:w="3061"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0531479</w:t>
            </w:r>
          </w:p>
        </w:tc>
      </w:tr>
      <w:tr w:rsidR="000D6718">
        <w:tc>
          <w:tcPr>
            <w:tcW w:w="3061" w:type="dxa"/>
            <w:vMerge/>
            <w:tcBorders>
              <w:top w:val="nil"/>
              <w:left w:val="nil"/>
              <w:bottom w:val="nil"/>
              <w:right w:val="nil"/>
            </w:tcBorders>
          </w:tcPr>
          <w:p w:rsidR="000D6718" w:rsidRDefault="000D6718">
            <w:pPr>
              <w:spacing w:after="1" w:line="0" w:lineRule="atLeast"/>
            </w:pPr>
          </w:p>
        </w:tc>
        <w:tc>
          <w:tcPr>
            <w:tcW w:w="3061" w:type="dxa"/>
            <w:tcBorders>
              <w:top w:val="nil"/>
              <w:left w:val="nil"/>
              <w:bottom w:val="nil"/>
              <w:right w:val="nil"/>
            </w:tcBorders>
          </w:tcPr>
          <w:p w:rsidR="000D6718" w:rsidRDefault="000D6718">
            <w:pPr>
              <w:pStyle w:val="ConsPlusNormal"/>
              <w:jc w:val="center"/>
            </w:pPr>
            <w:r>
              <w:t>за 20__ г.</w:t>
            </w:r>
          </w:p>
        </w:tc>
        <w:tc>
          <w:tcPr>
            <w:tcW w:w="1757" w:type="dxa"/>
            <w:tcBorders>
              <w:top w:val="nil"/>
              <w:left w:val="nil"/>
              <w:bottom w:val="nil"/>
              <w:right w:val="single" w:sz="4" w:space="0" w:color="auto"/>
            </w:tcBorders>
            <w:vAlign w:val="bottom"/>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vMerge w:val="restart"/>
            <w:tcBorders>
              <w:top w:val="nil"/>
              <w:left w:val="nil"/>
              <w:bottom w:val="nil"/>
              <w:right w:val="nil"/>
            </w:tcBorders>
          </w:tcPr>
          <w:p w:rsidR="000D6718" w:rsidRDefault="000D6718">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vMerge/>
            <w:tcBorders>
              <w:top w:val="nil"/>
              <w:left w:val="nil"/>
              <w:bottom w:val="nil"/>
              <w:right w:val="nil"/>
            </w:tcBorders>
          </w:tcPr>
          <w:p w:rsidR="000D6718" w:rsidRDefault="000D6718">
            <w:pPr>
              <w:spacing w:after="1" w:line="0" w:lineRule="atLeast"/>
            </w:pPr>
          </w:p>
        </w:tc>
        <w:tc>
          <w:tcPr>
            <w:tcW w:w="3061" w:type="dxa"/>
            <w:vMerge/>
            <w:tcBorders>
              <w:top w:val="single" w:sz="4" w:space="0" w:color="auto"/>
              <w:left w:val="nil"/>
              <w:bottom w:val="single" w:sz="4" w:space="0" w:color="auto"/>
              <w:right w:val="nil"/>
            </w:tcBorders>
          </w:tcPr>
          <w:p w:rsidR="000D6718" w:rsidRDefault="000D6718">
            <w:pPr>
              <w:spacing w:after="1" w:line="0" w:lineRule="atLeast"/>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vMerge/>
            <w:tcBorders>
              <w:top w:val="nil"/>
              <w:left w:val="nil"/>
              <w:bottom w:val="nil"/>
              <w:right w:val="nil"/>
            </w:tcBorders>
          </w:tcPr>
          <w:p w:rsidR="000D6718" w:rsidRDefault="000D6718">
            <w:pPr>
              <w:spacing w:after="1" w:line="0" w:lineRule="atLeast"/>
            </w:pPr>
          </w:p>
        </w:tc>
        <w:tc>
          <w:tcPr>
            <w:tcW w:w="3061" w:type="dxa"/>
            <w:vMerge/>
            <w:tcBorders>
              <w:top w:val="single" w:sz="4" w:space="0" w:color="auto"/>
              <w:left w:val="nil"/>
              <w:bottom w:val="single" w:sz="4" w:space="0" w:color="auto"/>
              <w:right w:val="nil"/>
            </w:tcBorders>
          </w:tcPr>
          <w:p w:rsidR="000D6718" w:rsidRDefault="000D6718">
            <w:pPr>
              <w:spacing w:after="1" w:line="0" w:lineRule="atLeast"/>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bookmarkStart w:id="39" w:name="P1446"/>
            <w:bookmarkEnd w:id="39"/>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 xml:space="preserve">по </w:t>
            </w:r>
            <w:hyperlink r:id="rId1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vMerge w:val="restart"/>
            <w:tcBorders>
              <w:top w:val="nil"/>
              <w:left w:val="nil"/>
              <w:bottom w:val="nil"/>
              <w:right w:val="nil"/>
            </w:tcBorders>
          </w:tcPr>
          <w:p w:rsidR="000D6718" w:rsidRDefault="000D6718">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vMerge/>
            <w:tcBorders>
              <w:top w:val="nil"/>
              <w:left w:val="nil"/>
              <w:bottom w:val="nil"/>
              <w:right w:val="nil"/>
            </w:tcBorders>
          </w:tcPr>
          <w:p w:rsidR="000D6718" w:rsidRDefault="000D6718">
            <w:pPr>
              <w:spacing w:after="1" w:line="0" w:lineRule="atLeast"/>
            </w:pPr>
          </w:p>
        </w:tc>
        <w:tc>
          <w:tcPr>
            <w:tcW w:w="3061" w:type="dxa"/>
            <w:vMerge/>
            <w:tcBorders>
              <w:top w:val="single" w:sz="4" w:space="0" w:color="auto"/>
              <w:left w:val="nil"/>
              <w:bottom w:val="single" w:sz="4" w:space="0" w:color="auto"/>
              <w:right w:val="nil"/>
            </w:tcBorders>
          </w:tcPr>
          <w:p w:rsidR="000D6718" w:rsidRDefault="000D6718">
            <w:pPr>
              <w:spacing w:after="1" w:line="0" w:lineRule="atLeast"/>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vMerge/>
            <w:tcBorders>
              <w:top w:val="nil"/>
              <w:left w:val="nil"/>
              <w:bottom w:val="nil"/>
              <w:right w:val="nil"/>
            </w:tcBorders>
          </w:tcPr>
          <w:p w:rsidR="000D6718" w:rsidRDefault="000D6718">
            <w:pPr>
              <w:spacing w:after="1" w:line="0" w:lineRule="atLeast"/>
            </w:pPr>
          </w:p>
        </w:tc>
        <w:tc>
          <w:tcPr>
            <w:tcW w:w="3061" w:type="dxa"/>
            <w:vMerge/>
            <w:tcBorders>
              <w:top w:val="single" w:sz="4" w:space="0" w:color="auto"/>
              <w:left w:val="nil"/>
              <w:bottom w:val="single" w:sz="4" w:space="0" w:color="auto"/>
              <w:right w:val="nil"/>
            </w:tcBorders>
          </w:tcPr>
          <w:p w:rsidR="000D6718" w:rsidRDefault="000D6718">
            <w:pPr>
              <w:spacing w:after="1" w:line="0" w:lineRule="atLeast"/>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Наименование бюджета, перед которым возникла задолженность</w:t>
            </w:r>
          </w:p>
        </w:tc>
        <w:tc>
          <w:tcPr>
            <w:tcW w:w="3061"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p>
        </w:tc>
        <w:tc>
          <w:tcPr>
            <w:tcW w:w="3061"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 xml:space="preserve">по </w:t>
            </w:r>
            <w:hyperlink r:id="rId13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Единица измерения: руб.</w:t>
            </w:r>
          </w:p>
        </w:tc>
        <w:tc>
          <w:tcPr>
            <w:tcW w:w="3061"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hyperlink r:id="rId136" w:history="1">
              <w:r>
                <w:rPr>
                  <w:color w:val="0000FF"/>
                </w:rPr>
                <w:t>383</w:t>
              </w:r>
            </w:hyperlink>
          </w:p>
        </w:tc>
      </w:tr>
    </w:tbl>
    <w:p w:rsidR="000D6718" w:rsidRDefault="000D6718">
      <w:pPr>
        <w:pStyle w:val="ConsPlusNormal"/>
        <w:jc w:val="both"/>
      </w:pPr>
    </w:p>
    <w:p w:rsidR="000D6718" w:rsidRDefault="000D6718">
      <w:pPr>
        <w:sectPr w:rsidR="000D6718" w:rsidSect="0059523B">
          <w:pgSz w:w="11906" w:h="16838"/>
          <w:pgMar w:top="1134" w:right="850" w:bottom="1134" w:left="1701" w:header="708" w:footer="708" w:gutter="0"/>
          <w:cols w:space="708"/>
          <w:docGrid w:linePitch="36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33"/>
        <w:gridCol w:w="624"/>
        <w:gridCol w:w="1134"/>
        <w:gridCol w:w="794"/>
        <w:gridCol w:w="964"/>
        <w:gridCol w:w="1020"/>
        <w:gridCol w:w="624"/>
        <w:gridCol w:w="1138"/>
        <w:gridCol w:w="794"/>
        <w:gridCol w:w="964"/>
      </w:tblGrid>
      <w:tr w:rsidR="000D6718">
        <w:tc>
          <w:tcPr>
            <w:tcW w:w="2382" w:type="dxa"/>
            <w:gridSpan w:val="2"/>
            <w:vMerge w:val="restart"/>
            <w:tcBorders>
              <w:left w:val="nil"/>
            </w:tcBorders>
          </w:tcPr>
          <w:p w:rsidR="000D6718" w:rsidRDefault="000D6718">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0D6718" w:rsidRDefault="000D6718">
            <w:pPr>
              <w:pStyle w:val="ConsPlusNormal"/>
              <w:jc w:val="center"/>
            </w:pPr>
            <w:r>
              <w:t>Наименование бюджета, в который зачислена переплата</w:t>
            </w:r>
          </w:p>
        </w:tc>
        <w:tc>
          <w:tcPr>
            <w:tcW w:w="4540" w:type="dxa"/>
            <w:gridSpan w:val="5"/>
            <w:tcBorders>
              <w:right w:val="nil"/>
            </w:tcBorders>
          </w:tcPr>
          <w:p w:rsidR="000D6718" w:rsidRDefault="000D6718">
            <w:pPr>
              <w:pStyle w:val="ConsPlusNormal"/>
              <w:jc w:val="center"/>
            </w:pPr>
            <w:r>
              <w:t>Наименование бюджета, перед которым возникла задолженность</w:t>
            </w:r>
          </w:p>
        </w:tc>
      </w:tr>
      <w:tr w:rsidR="000D6718">
        <w:tc>
          <w:tcPr>
            <w:tcW w:w="2382" w:type="dxa"/>
            <w:gridSpan w:val="2"/>
            <w:vMerge/>
            <w:tcBorders>
              <w:left w:val="nil"/>
            </w:tcBorders>
          </w:tcPr>
          <w:p w:rsidR="000D6718" w:rsidRDefault="000D6718">
            <w:pPr>
              <w:spacing w:after="1" w:line="0" w:lineRule="atLeast"/>
            </w:pPr>
          </w:p>
        </w:tc>
        <w:tc>
          <w:tcPr>
            <w:tcW w:w="1757" w:type="dxa"/>
            <w:gridSpan w:val="2"/>
          </w:tcPr>
          <w:p w:rsidR="000D6718" w:rsidRDefault="000D6718">
            <w:pPr>
              <w:pStyle w:val="ConsPlusNormal"/>
              <w:jc w:val="center"/>
            </w:pPr>
            <w:r>
              <w:t>норматив отчислений, %</w:t>
            </w:r>
          </w:p>
        </w:tc>
        <w:tc>
          <w:tcPr>
            <w:tcW w:w="2892" w:type="dxa"/>
            <w:gridSpan w:val="3"/>
          </w:tcPr>
          <w:p w:rsidR="000D6718" w:rsidRDefault="000D6718">
            <w:pPr>
              <w:pStyle w:val="ConsPlusNormal"/>
              <w:jc w:val="center"/>
            </w:pPr>
            <w:r>
              <w:t>сумма</w:t>
            </w:r>
          </w:p>
        </w:tc>
        <w:tc>
          <w:tcPr>
            <w:tcW w:w="1644" w:type="dxa"/>
            <w:gridSpan w:val="2"/>
          </w:tcPr>
          <w:p w:rsidR="000D6718" w:rsidRDefault="000D6718">
            <w:pPr>
              <w:pStyle w:val="ConsPlusNormal"/>
              <w:jc w:val="center"/>
            </w:pPr>
            <w:r>
              <w:t>норматив отчислений, %</w:t>
            </w:r>
          </w:p>
        </w:tc>
        <w:tc>
          <w:tcPr>
            <w:tcW w:w="2896" w:type="dxa"/>
            <w:gridSpan w:val="3"/>
            <w:tcBorders>
              <w:right w:val="nil"/>
            </w:tcBorders>
          </w:tcPr>
          <w:p w:rsidR="000D6718" w:rsidRDefault="000D6718">
            <w:pPr>
              <w:pStyle w:val="ConsPlusNormal"/>
              <w:jc w:val="center"/>
            </w:pPr>
            <w:r>
              <w:t>сумма</w:t>
            </w:r>
          </w:p>
        </w:tc>
      </w:tr>
      <w:tr w:rsidR="000D6718">
        <w:tc>
          <w:tcPr>
            <w:tcW w:w="1191" w:type="dxa"/>
            <w:tcBorders>
              <w:left w:val="nil"/>
            </w:tcBorders>
          </w:tcPr>
          <w:p w:rsidR="000D6718" w:rsidRDefault="000D6718">
            <w:pPr>
              <w:pStyle w:val="ConsPlusNormal"/>
              <w:jc w:val="center"/>
            </w:pPr>
            <w:r>
              <w:t>наименование по БК</w:t>
            </w:r>
          </w:p>
        </w:tc>
        <w:tc>
          <w:tcPr>
            <w:tcW w:w="1191" w:type="dxa"/>
          </w:tcPr>
          <w:p w:rsidR="000D6718" w:rsidRDefault="000D6718">
            <w:pPr>
              <w:pStyle w:val="ConsPlusNormal"/>
              <w:jc w:val="center"/>
            </w:pPr>
            <w:r>
              <w:t>код по БК</w:t>
            </w:r>
          </w:p>
        </w:tc>
        <w:tc>
          <w:tcPr>
            <w:tcW w:w="1133" w:type="dxa"/>
          </w:tcPr>
          <w:p w:rsidR="000D6718" w:rsidRDefault="000D6718">
            <w:pPr>
              <w:pStyle w:val="ConsPlusNormal"/>
              <w:jc w:val="center"/>
            </w:pPr>
            <w:r>
              <w:t>законодательно установленный</w:t>
            </w:r>
          </w:p>
        </w:tc>
        <w:tc>
          <w:tcPr>
            <w:tcW w:w="624" w:type="dxa"/>
          </w:tcPr>
          <w:p w:rsidR="000D6718" w:rsidRDefault="000D6718">
            <w:pPr>
              <w:pStyle w:val="ConsPlusNormal"/>
              <w:jc w:val="center"/>
            </w:pPr>
            <w:r>
              <w:t>фактический</w:t>
            </w:r>
          </w:p>
        </w:tc>
        <w:tc>
          <w:tcPr>
            <w:tcW w:w="1134" w:type="dxa"/>
          </w:tcPr>
          <w:p w:rsidR="000D6718" w:rsidRDefault="000D6718">
            <w:pPr>
              <w:pStyle w:val="ConsPlusNormal"/>
              <w:jc w:val="center"/>
            </w:pPr>
            <w:r>
              <w:t>подлежащая перечислению по нормативу</w:t>
            </w:r>
          </w:p>
        </w:tc>
        <w:tc>
          <w:tcPr>
            <w:tcW w:w="794" w:type="dxa"/>
          </w:tcPr>
          <w:p w:rsidR="000D6718" w:rsidRDefault="000D6718">
            <w:pPr>
              <w:pStyle w:val="ConsPlusNormal"/>
              <w:jc w:val="center"/>
            </w:pPr>
            <w:r>
              <w:t>фактически перечисленная</w:t>
            </w:r>
          </w:p>
        </w:tc>
        <w:tc>
          <w:tcPr>
            <w:tcW w:w="964" w:type="dxa"/>
          </w:tcPr>
          <w:p w:rsidR="000D6718" w:rsidRDefault="000D6718">
            <w:pPr>
              <w:pStyle w:val="ConsPlusNormal"/>
              <w:jc w:val="center"/>
            </w:pPr>
            <w:r>
              <w:t xml:space="preserve">переплата ("-") </w:t>
            </w:r>
            <w:hyperlink w:anchor="P1494" w:history="1">
              <w:r>
                <w:rPr>
                  <w:color w:val="0000FF"/>
                </w:rPr>
                <w:t>гр. 5</w:t>
              </w:r>
            </w:hyperlink>
            <w:r>
              <w:t xml:space="preserve"> - </w:t>
            </w:r>
            <w:hyperlink w:anchor="P1495" w:history="1">
              <w:r>
                <w:rPr>
                  <w:color w:val="0000FF"/>
                </w:rPr>
                <w:t>гр. 6</w:t>
              </w:r>
            </w:hyperlink>
          </w:p>
        </w:tc>
        <w:tc>
          <w:tcPr>
            <w:tcW w:w="1020" w:type="dxa"/>
          </w:tcPr>
          <w:p w:rsidR="000D6718" w:rsidRDefault="000D6718">
            <w:pPr>
              <w:pStyle w:val="ConsPlusNormal"/>
              <w:jc w:val="center"/>
            </w:pPr>
            <w:r>
              <w:t>законодательно установленный</w:t>
            </w:r>
          </w:p>
        </w:tc>
        <w:tc>
          <w:tcPr>
            <w:tcW w:w="624" w:type="dxa"/>
          </w:tcPr>
          <w:p w:rsidR="000D6718" w:rsidRDefault="000D6718">
            <w:pPr>
              <w:pStyle w:val="ConsPlusNormal"/>
              <w:jc w:val="center"/>
            </w:pPr>
            <w:r>
              <w:t>фактический</w:t>
            </w:r>
          </w:p>
        </w:tc>
        <w:tc>
          <w:tcPr>
            <w:tcW w:w="1138" w:type="dxa"/>
          </w:tcPr>
          <w:p w:rsidR="000D6718" w:rsidRDefault="000D6718">
            <w:pPr>
              <w:pStyle w:val="ConsPlusNormal"/>
              <w:jc w:val="center"/>
            </w:pPr>
            <w:r>
              <w:t>подлежащая перечислению по нормативу</w:t>
            </w:r>
          </w:p>
        </w:tc>
        <w:tc>
          <w:tcPr>
            <w:tcW w:w="794" w:type="dxa"/>
          </w:tcPr>
          <w:p w:rsidR="000D6718" w:rsidRDefault="000D6718">
            <w:pPr>
              <w:pStyle w:val="ConsPlusNormal"/>
              <w:jc w:val="center"/>
            </w:pPr>
            <w:r>
              <w:t>фактически перечисленная</w:t>
            </w:r>
          </w:p>
        </w:tc>
        <w:tc>
          <w:tcPr>
            <w:tcW w:w="964" w:type="dxa"/>
            <w:tcBorders>
              <w:right w:val="nil"/>
            </w:tcBorders>
          </w:tcPr>
          <w:p w:rsidR="000D6718" w:rsidRDefault="000D6718">
            <w:pPr>
              <w:pStyle w:val="ConsPlusNormal"/>
              <w:jc w:val="center"/>
            </w:pPr>
            <w:r>
              <w:t xml:space="preserve">задолженность ("+") </w:t>
            </w:r>
            <w:hyperlink w:anchor="P1499" w:history="1">
              <w:r>
                <w:rPr>
                  <w:color w:val="0000FF"/>
                </w:rPr>
                <w:t>гр. 10</w:t>
              </w:r>
            </w:hyperlink>
            <w:r>
              <w:t xml:space="preserve"> - </w:t>
            </w:r>
            <w:hyperlink w:anchor="P1500" w:history="1">
              <w:r>
                <w:rPr>
                  <w:color w:val="0000FF"/>
                </w:rPr>
                <w:t>гр. 11</w:t>
              </w:r>
            </w:hyperlink>
          </w:p>
        </w:tc>
      </w:tr>
      <w:tr w:rsidR="000D6718">
        <w:tc>
          <w:tcPr>
            <w:tcW w:w="1191" w:type="dxa"/>
            <w:tcBorders>
              <w:left w:val="nil"/>
            </w:tcBorders>
          </w:tcPr>
          <w:p w:rsidR="000D6718" w:rsidRDefault="000D6718">
            <w:pPr>
              <w:pStyle w:val="ConsPlusNormal"/>
              <w:jc w:val="center"/>
            </w:pPr>
            <w:r>
              <w:t>1</w:t>
            </w:r>
          </w:p>
        </w:tc>
        <w:tc>
          <w:tcPr>
            <w:tcW w:w="1191" w:type="dxa"/>
          </w:tcPr>
          <w:p w:rsidR="000D6718" w:rsidRDefault="000D6718">
            <w:pPr>
              <w:pStyle w:val="ConsPlusNormal"/>
              <w:jc w:val="center"/>
            </w:pPr>
            <w:r>
              <w:t>2</w:t>
            </w:r>
          </w:p>
        </w:tc>
        <w:tc>
          <w:tcPr>
            <w:tcW w:w="1133" w:type="dxa"/>
          </w:tcPr>
          <w:p w:rsidR="000D6718" w:rsidRDefault="000D6718">
            <w:pPr>
              <w:pStyle w:val="ConsPlusNormal"/>
              <w:jc w:val="center"/>
            </w:pPr>
            <w:r>
              <w:t>3</w:t>
            </w:r>
          </w:p>
        </w:tc>
        <w:tc>
          <w:tcPr>
            <w:tcW w:w="624" w:type="dxa"/>
          </w:tcPr>
          <w:p w:rsidR="000D6718" w:rsidRDefault="000D6718">
            <w:pPr>
              <w:pStyle w:val="ConsPlusNormal"/>
              <w:jc w:val="center"/>
            </w:pPr>
            <w:r>
              <w:t>4</w:t>
            </w:r>
          </w:p>
        </w:tc>
        <w:tc>
          <w:tcPr>
            <w:tcW w:w="1134" w:type="dxa"/>
          </w:tcPr>
          <w:p w:rsidR="000D6718" w:rsidRDefault="000D6718">
            <w:pPr>
              <w:pStyle w:val="ConsPlusNormal"/>
              <w:jc w:val="center"/>
            </w:pPr>
            <w:bookmarkStart w:id="40" w:name="P1494"/>
            <w:bookmarkEnd w:id="40"/>
            <w:r>
              <w:t>5</w:t>
            </w:r>
          </w:p>
        </w:tc>
        <w:tc>
          <w:tcPr>
            <w:tcW w:w="794" w:type="dxa"/>
          </w:tcPr>
          <w:p w:rsidR="000D6718" w:rsidRDefault="000D6718">
            <w:pPr>
              <w:pStyle w:val="ConsPlusNormal"/>
              <w:jc w:val="center"/>
            </w:pPr>
            <w:bookmarkStart w:id="41" w:name="P1495"/>
            <w:bookmarkEnd w:id="41"/>
            <w:r>
              <w:t>6</w:t>
            </w:r>
          </w:p>
        </w:tc>
        <w:tc>
          <w:tcPr>
            <w:tcW w:w="964" w:type="dxa"/>
          </w:tcPr>
          <w:p w:rsidR="000D6718" w:rsidRDefault="000D6718">
            <w:pPr>
              <w:pStyle w:val="ConsPlusNormal"/>
              <w:jc w:val="center"/>
            </w:pPr>
            <w:r>
              <w:t>7</w:t>
            </w:r>
          </w:p>
        </w:tc>
        <w:tc>
          <w:tcPr>
            <w:tcW w:w="1020" w:type="dxa"/>
          </w:tcPr>
          <w:p w:rsidR="000D6718" w:rsidRDefault="000D6718">
            <w:pPr>
              <w:pStyle w:val="ConsPlusNormal"/>
              <w:jc w:val="center"/>
            </w:pPr>
            <w:r>
              <w:t>8</w:t>
            </w:r>
          </w:p>
        </w:tc>
        <w:tc>
          <w:tcPr>
            <w:tcW w:w="624" w:type="dxa"/>
          </w:tcPr>
          <w:p w:rsidR="000D6718" w:rsidRDefault="000D6718">
            <w:pPr>
              <w:pStyle w:val="ConsPlusNormal"/>
              <w:jc w:val="center"/>
            </w:pPr>
            <w:r>
              <w:t>9</w:t>
            </w:r>
          </w:p>
        </w:tc>
        <w:tc>
          <w:tcPr>
            <w:tcW w:w="1138" w:type="dxa"/>
          </w:tcPr>
          <w:p w:rsidR="000D6718" w:rsidRDefault="000D6718">
            <w:pPr>
              <w:pStyle w:val="ConsPlusNormal"/>
              <w:jc w:val="center"/>
            </w:pPr>
            <w:bookmarkStart w:id="42" w:name="P1499"/>
            <w:bookmarkEnd w:id="42"/>
            <w:r>
              <w:t>10</w:t>
            </w:r>
          </w:p>
        </w:tc>
        <w:tc>
          <w:tcPr>
            <w:tcW w:w="794" w:type="dxa"/>
          </w:tcPr>
          <w:p w:rsidR="000D6718" w:rsidRDefault="000D6718">
            <w:pPr>
              <w:pStyle w:val="ConsPlusNormal"/>
              <w:jc w:val="center"/>
            </w:pPr>
            <w:bookmarkStart w:id="43" w:name="P1500"/>
            <w:bookmarkEnd w:id="43"/>
            <w:r>
              <w:t>11</w:t>
            </w:r>
          </w:p>
        </w:tc>
        <w:tc>
          <w:tcPr>
            <w:tcW w:w="964" w:type="dxa"/>
            <w:tcBorders>
              <w:right w:val="nil"/>
            </w:tcBorders>
          </w:tcPr>
          <w:p w:rsidR="000D6718" w:rsidRDefault="000D6718">
            <w:pPr>
              <w:pStyle w:val="ConsPlusNormal"/>
              <w:jc w:val="center"/>
            </w:pPr>
            <w:r>
              <w:t>12</w:t>
            </w:r>
          </w:p>
        </w:tc>
      </w:tr>
      <w:tr w:rsidR="000D6718">
        <w:tblPrEx>
          <w:tblBorders>
            <w:right w:val="single" w:sz="4" w:space="0" w:color="auto"/>
          </w:tblBorders>
        </w:tblPrEx>
        <w:tc>
          <w:tcPr>
            <w:tcW w:w="1191" w:type="dxa"/>
            <w:tcBorders>
              <w:left w:val="nil"/>
            </w:tcBorders>
          </w:tcPr>
          <w:p w:rsidR="000D6718" w:rsidRDefault="000D6718">
            <w:pPr>
              <w:pStyle w:val="ConsPlusNormal"/>
            </w:pPr>
          </w:p>
        </w:tc>
        <w:tc>
          <w:tcPr>
            <w:tcW w:w="1191" w:type="dxa"/>
          </w:tcPr>
          <w:p w:rsidR="000D6718" w:rsidRDefault="000D6718">
            <w:pPr>
              <w:pStyle w:val="ConsPlusNormal"/>
            </w:pPr>
          </w:p>
        </w:tc>
        <w:tc>
          <w:tcPr>
            <w:tcW w:w="1133" w:type="dxa"/>
          </w:tcPr>
          <w:p w:rsidR="000D6718" w:rsidRDefault="000D6718">
            <w:pPr>
              <w:pStyle w:val="ConsPlusNormal"/>
            </w:pPr>
          </w:p>
        </w:tc>
        <w:tc>
          <w:tcPr>
            <w:tcW w:w="624" w:type="dxa"/>
          </w:tcPr>
          <w:p w:rsidR="000D6718" w:rsidRDefault="000D6718">
            <w:pPr>
              <w:pStyle w:val="ConsPlusNormal"/>
            </w:pPr>
          </w:p>
        </w:tc>
        <w:tc>
          <w:tcPr>
            <w:tcW w:w="1134"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624" w:type="dxa"/>
          </w:tcPr>
          <w:p w:rsidR="000D6718" w:rsidRDefault="000D6718">
            <w:pPr>
              <w:pStyle w:val="ConsPlusNormal"/>
            </w:pPr>
          </w:p>
        </w:tc>
        <w:tc>
          <w:tcPr>
            <w:tcW w:w="1138"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r>
      <w:tr w:rsidR="000D6718">
        <w:tblPrEx>
          <w:tblBorders>
            <w:right w:val="single" w:sz="4" w:space="0" w:color="auto"/>
          </w:tblBorders>
        </w:tblPrEx>
        <w:tc>
          <w:tcPr>
            <w:tcW w:w="1191" w:type="dxa"/>
            <w:tcBorders>
              <w:left w:val="nil"/>
            </w:tcBorders>
          </w:tcPr>
          <w:p w:rsidR="000D6718" w:rsidRDefault="000D6718">
            <w:pPr>
              <w:pStyle w:val="ConsPlusNormal"/>
            </w:pPr>
          </w:p>
        </w:tc>
        <w:tc>
          <w:tcPr>
            <w:tcW w:w="1191" w:type="dxa"/>
          </w:tcPr>
          <w:p w:rsidR="000D6718" w:rsidRDefault="000D6718">
            <w:pPr>
              <w:pStyle w:val="ConsPlusNormal"/>
            </w:pPr>
          </w:p>
        </w:tc>
        <w:tc>
          <w:tcPr>
            <w:tcW w:w="1133" w:type="dxa"/>
          </w:tcPr>
          <w:p w:rsidR="000D6718" w:rsidRDefault="000D6718">
            <w:pPr>
              <w:pStyle w:val="ConsPlusNormal"/>
            </w:pPr>
          </w:p>
        </w:tc>
        <w:tc>
          <w:tcPr>
            <w:tcW w:w="624" w:type="dxa"/>
          </w:tcPr>
          <w:p w:rsidR="000D6718" w:rsidRDefault="000D6718">
            <w:pPr>
              <w:pStyle w:val="ConsPlusNormal"/>
            </w:pPr>
          </w:p>
        </w:tc>
        <w:tc>
          <w:tcPr>
            <w:tcW w:w="1134"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624" w:type="dxa"/>
          </w:tcPr>
          <w:p w:rsidR="000D6718" w:rsidRDefault="000D6718">
            <w:pPr>
              <w:pStyle w:val="ConsPlusNormal"/>
            </w:pPr>
          </w:p>
        </w:tc>
        <w:tc>
          <w:tcPr>
            <w:tcW w:w="1138"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r>
      <w:tr w:rsidR="000D6718">
        <w:tblPrEx>
          <w:tblBorders>
            <w:right w:val="single" w:sz="4" w:space="0" w:color="auto"/>
          </w:tblBorders>
        </w:tblPrEx>
        <w:tc>
          <w:tcPr>
            <w:tcW w:w="1191" w:type="dxa"/>
            <w:tcBorders>
              <w:left w:val="nil"/>
            </w:tcBorders>
          </w:tcPr>
          <w:p w:rsidR="000D6718" w:rsidRDefault="000D6718">
            <w:pPr>
              <w:pStyle w:val="ConsPlusNormal"/>
            </w:pPr>
          </w:p>
        </w:tc>
        <w:tc>
          <w:tcPr>
            <w:tcW w:w="1191" w:type="dxa"/>
          </w:tcPr>
          <w:p w:rsidR="000D6718" w:rsidRDefault="000D6718">
            <w:pPr>
              <w:pStyle w:val="ConsPlusNormal"/>
            </w:pPr>
          </w:p>
        </w:tc>
        <w:tc>
          <w:tcPr>
            <w:tcW w:w="1133" w:type="dxa"/>
          </w:tcPr>
          <w:p w:rsidR="000D6718" w:rsidRDefault="000D6718">
            <w:pPr>
              <w:pStyle w:val="ConsPlusNormal"/>
            </w:pPr>
          </w:p>
        </w:tc>
        <w:tc>
          <w:tcPr>
            <w:tcW w:w="624" w:type="dxa"/>
          </w:tcPr>
          <w:p w:rsidR="000D6718" w:rsidRDefault="000D6718">
            <w:pPr>
              <w:pStyle w:val="ConsPlusNormal"/>
            </w:pPr>
          </w:p>
        </w:tc>
        <w:tc>
          <w:tcPr>
            <w:tcW w:w="1134"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624" w:type="dxa"/>
          </w:tcPr>
          <w:p w:rsidR="000D6718" w:rsidRDefault="000D6718">
            <w:pPr>
              <w:pStyle w:val="ConsPlusNormal"/>
            </w:pPr>
          </w:p>
        </w:tc>
        <w:tc>
          <w:tcPr>
            <w:tcW w:w="1138"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r>
      <w:tr w:rsidR="000D6718">
        <w:tblPrEx>
          <w:tblBorders>
            <w:right w:val="single" w:sz="4" w:space="0" w:color="auto"/>
          </w:tblBorders>
        </w:tblPrEx>
        <w:tc>
          <w:tcPr>
            <w:tcW w:w="1191" w:type="dxa"/>
            <w:tcBorders>
              <w:left w:val="nil"/>
            </w:tcBorders>
          </w:tcPr>
          <w:p w:rsidR="000D6718" w:rsidRDefault="000D6718">
            <w:pPr>
              <w:pStyle w:val="ConsPlusNormal"/>
            </w:pPr>
          </w:p>
        </w:tc>
        <w:tc>
          <w:tcPr>
            <w:tcW w:w="1191" w:type="dxa"/>
          </w:tcPr>
          <w:p w:rsidR="000D6718" w:rsidRDefault="000D6718">
            <w:pPr>
              <w:pStyle w:val="ConsPlusNormal"/>
            </w:pPr>
          </w:p>
        </w:tc>
        <w:tc>
          <w:tcPr>
            <w:tcW w:w="1133" w:type="dxa"/>
          </w:tcPr>
          <w:p w:rsidR="000D6718" w:rsidRDefault="000D6718">
            <w:pPr>
              <w:pStyle w:val="ConsPlusNormal"/>
            </w:pPr>
          </w:p>
        </w:tc>
        <w:tc>
          <w:tcPr>
            <w:tcW w:w="624" w:type="dxa"/>
          </w:tcPr>
          <w:p w:rsidR="000D6718" w:rsidRDefault="000D6718">
            <w:pPr>
              <w:pStyle w:val="ConsPlusNormal"/>
            </w:pPr>
          </w:p>
        </w:tc>
        <w:tc>
          <w:tcPr>
            <w:tcW w:w="1134"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624" w:type="dxa"/>
          </w:tcPr>
          <w:p w:rsidR="000D6718" w:rsidRDefault="000D6718">
            <w:pPr>
              <w:pStyle w:val="ConsPlusNormal"/>
            </w:pPr>
          </w:p>
        </w:tc>
        <w:tc>
          <w:tcPr>
            <w:tcW w:w="1138"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r>
      <w:tr w:rsidR="000D6718">
        <w:tblPrEx>
          <w:tblBorders>
            <w:right w:val="single" w:sz="4" w:space="0" w:color="auto"/>
          </w:tblBorders>
        </w:tblPrEx>
        <w:tc>
          <w:tcPr>
            <w:tcW w:w="1191" w:type="dxa"/>
            <w:tcBorders>
              <w:left w:val="nil"/>
            </w:tcBorders>
          </w:tcPr>
          <w:p w:rsidR="000D6718" w:rsidRDefault="000D6718">
            <w:pPr>
              <w:pStyle w:val="ConsPlusNormal"/>
            </w:pPr>
          </w:p>
        </w:tc>
        <w:tc>
          <w:tcPr>
            <w:tcW w:w="1191" w:type="dxa"/>
          </w:tcPr>
          <w:p w:rsidR="000D6718" w:rsidRDefault="000D6718">
            <w:pPr>
              <w:pStyle w:val="ConsPlusNormal"/>
            </w:pPr>
          </w:p>
        </w:tc>
        <w:tc>
          <w:tcPr>
            <w:tcW w:w="1133" w:type="dxa"/>
          </w:tcPr>
          <w:p w:rsidR="000D6718" w:rsidRDefault="000D6718">
            <w:pPr>
              <w:pStyle w:val="ConsPlusNormal"/>
            </w:pPr>
          </w:p>
        </w:tc>
        <w:tc>
          <w:tcPr>
            <w:tcW w:w="624" w:type="dxa"/>
          </w:tcPr>
          <w:p w:rsidR="000D6718" w:rsidRDefault="000D6718">
            <w:pPr>
              <w:pStyle w:val="ConsPlusNormal"/>
            </w:pPr>
          </w:p>
        </w:tc>
        <w:tc>
          <w:tcPr>
            <w:tcW w:w="1134"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624" w:type="dxa"/>
          </w:tcPr>
          <w:p w:rsidR="000D6718" w:rsidRDefault="000D6718">
            <w:pPr>
              <w:pStyle w:val="ConsPlusNormal"/>
            </w:pPr>
          </w:p>
        </w:tc>
        <w:tc>
          <w:tcPr>
            <w:tcW w:w="1138" w:type="dxa"/>
          </w:tcPr>
          <w:p w:rsidR="000D6718" w:rsidRDefault="000D6718">
            <w:pPr>
              <w:pStyle w:val="ConsPlusNormal"/>
            </w:pPr>
          </w:p>
        </w:tc>
        <w:tc>
          <w:tcPr>
            <w:tcW w:w="794" w:type="dxa"/>
          </w:tcPr>
          <w:p w:rsidR="000D6718" w:rsidRDefault="000D6718">
            <w:pPr>
              <w:pStyle w:val="ConsPlusNormal"/>
            </w:pPr>
          </w:p>
        </w:tc>
        <w:tc>
          <w:tcPr>
            <w:tcW w:w="964" w:type="dxa"/>
          </w:tcPr>
          <w:p w:rsidR="000D6718" w:rsidRDefault="000D6718">
            <w:pPr>
              <w:pStyle w:val="ConsPlusNormal"/>
            </w:pPr>
          </w:p>
        </w:tc>
      </w:tr>
      <w:tr w:rsidR="000D6718">
        <w:tblPrEx>
          <w:tblBorders>
            <w:right w:val="single" w:sz="4" w:space="0" w:color="auto"/>
          </w:tblBorders>
        </w:tblPrEx>
        <w:tc>
          <w:tcPr>
            <w:tcW w:w="5273" w:type="dxa"/>
            <w:gridSpan w:val="5"/>
            <w:tcBorders>
              <w:left w:val="nil"/>
              <w:bottom w:val="nil"/>
              <w:right w:val="nil"/>
            </w:tcBorders>
          </w:tcPr>
          <w:p w:rsidR="000D6718" w:rsidRDefault="000D6718">
            <w:pPr>
              <w:pStyle w:val="ConsPlusNormal"/>
            </w:pPr>
          </w:p>
        </w:tc>
        <w:tc>
          <w:tcPr>
            <w:tcW w:w="794" w:type="dxa"/>
            <w:tcBorders>
              <w:left w:val="nil"/>
              <w:bottom w:val="nil"/>
            </w:tcBorders>
          </w:tcPr>
          <w:p w:rsidR="000D6718" w:rsidRDefault="000D6718">
            <w:pPr>
              <w:pStyle w:val="ConsPlusNormal"/>
              <w:jc w:val="center"/>
            </w:pPr>
            <w:r>
              <w:t>Всего:</w:t>
            </w:r>
          </w:p>
        </w:tc>
        <w:tc>
          <w:tcPr>
            <w:tcW w:w="964" w:type="dxa"/>
          </w:tcPr>
          <w:p w:rsidR="000D6718" w:rsidRDefault="000D6718">
            <w:pPr>
              <w:pStyle w:val="ConsPlusNormal"/>
            </w:pPr>
          </w:p>
        </w:tc>
        <w:tc>
          <w:tcPr>
            <w:tcW w:w="2782" w:type="dxa"/>
            <w:gridSpan w:val="3"/>
            <w:tcBorders>
              <w:bottom w:val="nil"/>
              <w:right w:val="nil"/>
            </w:tcBorders>
          </w:tcPr>
          <w:p w:rsidR="000D6718" w:rsidRDefault="000D6718">
            <w:pPr>
              <w:pStyle w:val="ConsPlusNormal"/>
            </w:pPr>
          </w:p>
        </w:tc>
        <w:tc>
          <w:tcPr>
            <w:tcW w:w="794" w:type="dxa"/>
            <w:tcBorders>
              <w:left w:val="nil"/>
              <w:bottom w:val="nil"/>
            </w:tcBorders>
          </w:tcPr>
          <w:p w:rsidR="000D6718" w:rsidRDefault="000D6718">
            <w:pPr>
              <w:pStyle w:val="ConsPlusNormal"/>
              <w:jc w:val="center"/>
            </w:pPr>
            <w:r>
              <w:t>Всего:</w:t>
            </w:r>
          </w:p>
        </w:tc>
        <w:tc>
          <w:tcPr>
            <w:tcW w:w="964"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rPr>
          <w:sz w:val="12"/>
        </w:rPr>
        <w:t>Орган Федерального казначейства</w:t>
      </w:r>
    </w:p>
    <w:p w:rsidR="000D6718" w:rsidRDefault="000D6718">
      <w:pPr>
        <w:pStyle w:val="ConsPlusNonformat"/>
        <w:jc w:val="both"/>
      </w:pPr>
    </w:p>
    <w:p w:rsidR="000D6718" w:rsidRDefault="000D6718">
      <w:pPr>
        <w:pStyle w:val="ConsPlusNonformat"/>
        <w:jc w:val="both"/>
      </w:pPr>
      <w:r>
        <w:rPr>
          <w:sz w:val="12"/>
        </w:rPr>
        <w:t>Руководитель</w:t>
      </w:r>
    </w:p>
    <w:p w:rsidR="000D6718" w:rsidRDefault="000D6718">
      <w:pPr>
        <w:pStyle w:val="ConsPlusNonformat"/>
        <w:jc w:val="both"/>
      </w:pPr>
      <w:r>
        <w:rPr>
          <w:sz w:val="12"/>
        </w:rPr>
        <w:t>(уполномоченное лицо) ___________ _________ ____________</w:t>
      </w:r>
    </w:p>
    <w:p w:rsidR="000D6718" w:rsidRDefault="000D6718">
      <w:pPr>
        <w:pStyle w:val="ConsPlusNonformat"/>
        <w:jc w:val="both"/>
      </w:pPr>
      <w:r>
        <w:rPr>
          <w:sz w:val="12"/>
        </w:rPr>
        <w:t xml:space="preserve">                      (должность) (подпись) (расшифровка</w:t>
      </w:r>
    </w:p>
    <w:p w:rsidR="000D6718" w:rsidRDefault="000D6718">
      <w:pPr>
        <w:pStyle w:val="ConsPlusNonformat"/>
        <w:jc w:val="both"/>
      </w:pPr>
      <w:r>
        <w:rPr>
          <w:sz w:val="12"/>
        </w:rPr>
        <w:t xml:space="preserve">                                              подписи)</w:t>
      </w:r>
    </w:p>
    <w:p w:rsidR="000D6718" w:rsidRDefault="000D6718">
      <w:pPr>
        <w:pStyle w:val="ConsPlusNonformat"/>
        <w:jc w:val="both"/>
      </w:pPr>
    </w:p>
    <w:p w:rsidR="000D6718" w:rsidRDefault="000D6718">
      <w:pPr>
        <w:pStyle w:val="ConsPlusNonformat"/>
        <w:jc w:val="both"/>
      </w:pPr>
      <w:r>
        <w:rPr>
          <w:sz w:val="12"/>
        </w:rPr>
        <w:t>Ответственный</w:t>
      </w:r>
    </w:p>
    <w:p w:rsidR="000D6718" w:rsidRDefault="000D6718">
      <w:pPr>
        <w:pStyle w:val="ConsPlusNonformat"/>
        <w:jc w:val="both"/>
      </w:pPr>
      <w:r>
        <w:rPr>
          <w:sz w:val="12"/>
        </w:rPr>
        <w:t>исполнитель           ___________ _________ ____________</w:t>
      </w:r>
    </w:p>
    <w:p w:rsidR="000D6718" w:rsidRDefault="000D6718">
      <w:pPr>
        <w:pStyle w:val="ConsPlusNonformat"/>
        <w:jc w:val="both"/>
      </w:pPr>
      <w:r>
        <w:rPr>
          <w:sz w:val="12"/>
        </w:rPr>
        <w:t xml:space="preserve">                      (должность) (подпись) (расшифровка</w:t>
      </w:r>
    </w:p>
    <w:p w:rsidR="000D6718" w:rsidRDefault="000D6718">
      <w:pPr>
        <w:pStyle w:val="ConsPlusNonformat"/>
        <w:jc w:val="both"/>
      </w:pPr>
      <w:r>
        <w:rPr>
          <w:sz w:val="12"/>
        </w:rPr>
        <w:t xml:space="preserve">                                              подписи)</w:t>
      </w:r>
    </w:p>
    <w:p w:rsidR="000D6718" w:rsidRDefault="000D6718">
      <w:pPr>
        <w:pStyle w:val="ConsPlusNonformat"/>
        <w:jc w:val="both"/>
      </w:pPr>
    </w:p>
    <w:p w:rsidR="000D6718" w:rsidRDefault="000D6718">
      <w:pPr>
        <w:pStyle w:val="ConsPlusNonformat"/>
        <w:jc w:val="both"/>
      </w:pPr>
      <w:r>
        <w:rPr>
          <w:sz w:val="12"/>
        </w:rPr>
        <w:t>"__" __________ 20__ г.           М.П.</w:t>
      </w:r>
    </w:p>
    <w:p w:rsidR="000D6718" w:rsidRDefault="000D6718">
      <w:pPr>
        <w:pStyle w:val="ConsPlusNonformat"/>
        <w:jc w:val="both"/>
      </w:pPr>
    </w:p>
    <w:p w:rsidR="000D6718" w:rsidRDefault="000D6718">
      <w:pPr>
        <w:pStyle w:val="ConsPlusNonformat"/>
        <w:jc w:val="both"/>
      </w:pPr>
      <w:r>
        <w:rPr>
          <w:sz w:val="12"/>
        </w:rPr>
        <w:lastRenderedPageBreak/>
        <w:t>Финансовый орган (орган управления государственным        Финансовый орган (орган управления государственным</w:t>
      </w:r>
    </w:p>
    <w:p w:rsidR="000D6718" w:rsidRDefault="000D6718">
      <w:pPr>
        <w:pStyle w:val="ConsPlusNonformat"/>
        <w:jc w:val="both"/>
      </w:pPr>
      <w:r>
        <w:rPr>
          <w:sz w:val="12"/>
        </w:rPr>
        <w:t>внебюджетным фондом), в бюджет которого зачислена         внебюджетным фондом), перед бюджетом которого</w:t>
      </w:r>
    </w:p>
    <w:p w:rsidR="000D6718" w:rsidRDefault="000D6718">
      <w:pPr>
        <w:pStyle w:val="ConsPlusNonformat"/>
        <w:jc w:val="both"/>
      </w:pPr>
      <w:r>
        <w:rPr>
          <w:sz w:val="12"/>
        </w:rPr>
        <w:t>переплата                                                 возникла задолженность</w:t>
      </w:r>
    </w:p>
    <w:p w:rsidR="000D6718" w:rsidRDefault="000D6718">
      <w:pPr>
        <w:pStyle w:val="ConsPlusNonformat"/>
        <w:jc w:val="both"/>
      </w:pPr>
    </w:p>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nformat"/>
        <w:jc w:val="both"/>
      </w:pPr>
      <w:r>
        <w:rPr>
          <w:sz w:val="12"/>
        </w:rPr>
        <w:lastRenderedPageBreak/>
        <w:t>Руководитель                                              Руководитель</w:t>
      </w:r>
    </w:p>
    <w:p w:rsidR="000D6718" w:rsidRDefault="000D6718">
      <w:pPr>
        <w:pStyle w:val="ConsPlusNonformat"/>
        <w:jc w:val="both"/>
      </w:pPr>
      <w:r>
        <w:rPr>
          <w:sz w:val="12"/>
        </w:rPr>
        <w:t>(уполномоченное лицо) ___________ _________ ____________  (уполномоченное лицо) ___________ _________ ____________</w:t>
      </w:r>
    </w:p>
    <w:p w:rsidR="000D6718" w:rsidRDefault="000D6718">
      <w:pPr>
        <w:pStyle w:val="ConsPlusNonformat"/>
        <w:jc w:val="both"/>
      </w:pPr>
      <w:r>
        <w:rPr>
          <w:sz w:val="12"/>
        </w:rPr>
        <w:t xml:space="preserve">                      (должность) (подпись) (расшифровка                        (должность) (подпись) (расшифровка</w:t>
      </w:r>
    </w:p>
    <w:p w:rsidR="000D6718" w:rsidRDefault="000D6718">
      <w:pPr>
        <w:pStyle w:val="ConsPlusNonformat"/>
        <w:jc w:val="both"/>
      </w:pPr>
      <w:r>
        <w:rPr>
          <w:sz w:val="12"/>
        </w:rPr>
        <w:t xml:space="preserve">                                              подписи)                                                  подписи)</w:t>
      </w:r>
    </w:p>
    <w:p w:rsidR="000D6718" w:rsidRDefault="000D6718">
      <w:pPr>
        <w:pStyle w:val="ConsPlusNonformat"/>
        <w:jc w:val="both"/>
      </w:pPr>
      <w:r>
        <w:rPr>
          <w:sz w:val="12"/>
        </w:rPr>
        <w:t xml:space="preserve">                                  М.П.                                                      М.П.</w:t>
      </w:r>
    </w:p>
    <w:p w:rsidR="000D6718" w:rsidRDefault="000D6718">
      <w:pPr>
        <w:pStyle w:val="ConsPlusNonformat"/>
        <w:jc w:val="both"/>
      </w:pPr>
      <w:r>
        <w:rPr>
          <w:sz w:val="12"/>
        </w:rPr>
        <w:t>"__" __________ 20__ г.                                   "__" __________ 20__ г.</w:t>
      </w:r>
    </w:p>
    <w:p w:rsidR="000D6718" w:rsidRDefault="000D6718">
      <w:pPr>
        <w:pStyle w:val="ConsPlusNonformat"/>
        <w:jc w:val="both"/>
      </w:pPr>
    </w:p>
    <w:p w:rsidR="000D6718" w:rsidRDefault="000D6718">
      <w:pPr>
        <w:pStyle w:val="ConsPlusNonformat"/>
        <w:jc w:val="both"/>
      </w:pPr>
      <w:r>
        <w:rPr>
          <w:sz w:val="12"/>
        </w:rPr>
        <w:t xml:space="preserve">                                                                                                Номер страницы ___</w:t>
      </w:r>
    </w:p>
    <w:p w:rsidR="000D6718" w:rsidRDefault="000D6718">
      <w:pPr>
        <w:pStyle w:val="ConsPlusNonformat"/>
        <w:jc w:val="both"/>
      </w:pPr>
      <w:r>
        <w:rPr>
          <w:sz w:val="12"/>
        </w:rP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8</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bookmarkStart w:id="44" w:name="P1614"/>
      <w:bookmarkEnd w:id="44"/>
      <w:r>
        <w:t xml:space="preserve">                                 СВЕДЕНИЯ</w:t>
      </w:r>
    </w:p>
    <w:p w:rsidR="000D6718" w:rsidRDefault="000D6718">
      <w:pPr>
        <w:pStyle w:val="ConsPlusNonformat"/>
        <w:jc w:val="both"/>
      </w:pPr>
      <w:r>
        <w:t xml:space="preserve">          о нормативах распределения поступлений между бюджетами</w:t>
      </w:r>
    </w:p>
    <w:p w:rsidR="000D6718" w:rsidRDefault="000D67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0D6718">
        <w:tc>
          <w:tcPr>
            <w:tcW w:w="3061" w:type="dxa"/>
            <w:vMerge w:val="restart"/>
            <w:tcBorders>
              <w:top w:val="nil"/>
              <w:left w:val="nil"/>
              <w:bottom w:val="nil"/>
              <w:right w:val="nil"/>
            </w:tcBorders>
          </w:tcPr>
          <w:p w:rsidR="000D6718" w:rsidRDefault="000D6718">
            <w:pPr>
              <w:pStyle w:val="ConsPlusNormal"/>
            </w:pPr>
          </w:p>
        </w:tc>
        <w:tc>
          <w:tcPr>
            <w:tcW w:w="3005" w:type="dxa"/>
            <w:vMerge w:val="restart"/>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jc w:val="center"/>
            </w:pPr>
            <w:r>
              <w:t>Коды</w:t>
            </w:r>
          </w:p>
        </w:tc>
      </w:tr>
      <w:tr w:rsidR="000D6718">
        <w:tc>
          <w:tcPr>
            <w:tcW w:w="3061" w:type="dxa"/>
            <w:vMerge/>
            <w:tcBorders>
              <w:top w:val="nil"/>
              <w:left w:val="nil"/>
              <w:bottom w:val="nil"/>
              <w:right w:val="nil"/>
            </w:tcBorders>
          </w:tcPr>
          <w:p w:rsidR="000D6718" w:rsidRDefault="000D6718">
            <w:pPr>
              <w:spacing w:after="1" w:line="0" w:lineRule="atLeast"/>
            </w:pPr>
          </w:p>
        </w:tc>
        <w:tc>
          <w:tcPr>
            <w:tcW w:w="3005" w:type="dxa"/>
            <w:vMerge/>
            <w:tcBorders>
              <w:top w:val="nil"/>
              <w:left w:val="nil"/>
              <w:bottom w:val="nil"/>
              <w:right w:val="nil"/>
            </w:tcBorders>
          </w:tcPr>
          <w:p w:rsidR="000D6718" w:rsidRDefault="000D6718">
            <w:pPr>
              <w:spacing w:after="1" w:line="0" w:lineRule="atLeast"/>
            </w:pPr>
          </w:p>
        </w:tc>
        <w:tc>
          <w:tcPr>
            <w:tcW w:w="1757" w:type="dxa"/>
            <w:tcBorders>
              <w:top w:val="nil"/>
              <w:left w:val="nil"/>
              <w:bottom w:val="nil"/>
              <w:right w:val="single" w:sz="4" w:space="0" w:color="auto"/>
            </w:tcBorders>
            <w:vAlign w:val="bottom"/>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jc w:val="center"/>
            </w:pPr>
            <w:r>
              <w:t>0531457</w:t>
            </w:r>
          </w:p>
        </w:tc>
      </w:tr>
      <w:tr w:rsidR="000D6718">
        <w:tc>
          <w:tcPr>
            <w:tcW w:w="3061" w:type="dxa"/>
            <w:tcBorders>
              <w:top w:val="nil"/>
              <w:left w:val="nil"/>
              <w:bottom w:val="nil"/>
              <w:right w:val="nil"/>
            </w:tcBorders>
          </w:tcPr>
          <w:p w:rsidR="000D6718" w:rsidRDefault="000D6718">
            <w:pPr>
              <w:pStyle w:val="ConsPlusNormal"/>
            </w:pPr>
          </w:p>
        </w:tc>
        <w:tc>
          <w:tcPr>
            <w:tcW w:w="3005" w:type="dxa"/>
            <w:tcBorders>
              <w:top w:val="nil"/>
              <w:left w:val="nil"/>
              <w:bottom w:val="nil"/>
              <w:right w:val="nil"/>
            </w:tcBorders>
          </w:tcPr>
          <w:p w:rsidR="000D6718" w:rsidRDefault="000D6718">
            <w:pPr>
              <w:pStyle w:val="ConsPlusNormal"/>
              <w:jc w:val="center"/>
            </w:pPr>
            <w:r>
              <w:t>на 20__ г.</w:t>
            </w:r>
          </w:p>
        </w:tc>
        <w:tc>
          <w:tcPr>
            <w:tcW w:w="1757" w:type="dxa"/>
            <w:tcBorders>
              <w:top w:val="nil"/>
              <w:left w:val="nil"/>
              <w:bottom w:val="nil"/>
              <w:right w:val="single" w:sz="4" w:space="0" w:color="auto"/>
            </w:tcBorders>
            <w:vAlign w:val="bottom"/>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p>
        </w:tc>
        <w:tc>
          <w:tcPr>
            <w:tcW w:w="3005"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Наименование бюджета</w:t>
            </w:r>
          </w:p>
        </w:tc>
        <w:tc>
          <w:tcPr>
            <w:tcW w:w="3005"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 xml:space="preserve">по </w:t>
            </w:r>
            <w:hyperlink r:id="rId13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Единица измерения: руб.</w:t>
            </w:r>
          </w:p>
        </w:tc>
        <w:tc>
          <w:tcPr>
            <w:tcW w:w="3005"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jc w:val="center"/>
            </w:pPr>
            <w:hyperlink r:id="rId138" w:history="1">
              <w:r>
                <w:rPr>
                  <w:color w:val="0000FF"/>
                </w:rPr>
                <w:t>383</w:t>
              </w:r>
            </w:hyperlink>
          </w:p>
        </w:tc>
      </w:tr>
    </w:tbl>
    <w:p w:rsidR="000D6718" w:rsidRDefault="000D671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1417"/>
        <w:gridCol w:w="1191"/>
        <w:gridCol w:w="2494"/>
        <w:gridCol w:w="850"/>
        <w:gridCol w:w="1247"/>
      </w:tblGrid>
      <w:tr w:rsidR="000D6718">
        <w:tc>
          <w:tcPr>
            <w:tcW w:w="1077" w:type="dxa"/>
            <w:vMerge w:val="restart"/>
            <w:tcBorders>
              <w:left w:val="nil"/>
            </w:tcBorders>
          </w:tcPr>
          <w:p w:rsidR="000D6718" w:rsidRDefault="000D6718">
            <w:pPr>
              <w:pStyle w:val="ConsPlusNormal"/>
              <w:jc w:val="center"/>
            </w:pPr>
            <w:r>
              <w:t>Наименование показателя</w:t>
            </w:r>
          </w:p>
        </w:tc>
        <w:tc>
          <w:tcPr>
            <w:tcW w:w="794" w:type="dxa"/>
            <w:vMerge w:val="restart"/>
          </w:tcPr>
          <w:p w:rsidR="000D6718" w:rsidRDefault="000D6718">
            <w:pPr>
              <w:pStyle w:val="ConsPlusNormal"/>
              <w:jc w:val="center"/>
            </w:pPr>
            <w:r>
              <w:t>Код по БК</w:t>
            </w:r>
          </w:p>
        </w:tc>
        <w:tc>
          <w:tcPr>
            <w:tcW w:w="1417" w:type="dxa"/>
            <w:vMerge w:val="restart"/>
          </w:tcPr>
          <w:p w:rsidR="000D6718" w:rsidRDefault="000D6718">
            <w:pPr>
              <w:pStyle w:val="ConsPlusNormal"/>
              <w:jc w:val="center"/>
            </w:pPr>
            <w:r>
              <w:t>Норматив (процент) отчислений в бюджет</w:t>
            </w:r>
          </w:p>
        </w:tc>
        <w:tc>
          <w:tcPr>
            <w:tcW w:w="1191" w:type="dxa"/>
            <w:vMerge w:val="restart"/>
          </w:tcPr>
          <w:p w:rsidR="000D6718" w:rsidRDefault="000D6718">
            <w:pPr>
              <w:pStyle w:val="ConsPlusNormal"/>
              <w:jc w:val="center"/>
            </w:pPr>
            <w:r>
              <w:t>Код типа бюджета</w:t>
            </w:r>
          </w:p>
        </w:tc>
        <w:tc>
          <w:tcPr>
            <w:tcW w:w="2494" w:type="dxa"/>
            <w:vMerge w:val="restart"/>
          </w:tcPr>
          <w:p w:rsidR="000D6718" w:rsidRDefault="000D6718">
            <w:pPr>
              <w:pStyle w:val="ConsPlusNormal"/>
              <w:jc w:val="center"/>
            </w:pPr>
            <w:r>
              <w:t xml:space="preserve">Код по </w:t>
            </w:r>
            <w:hyperlink r:id="rId139" w:history="1">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0D6718" w:rsidRDefault="000D6718">
            <w:pPr>
              <w:pStyle w:val="ConsPlusNormal"/>
              <w:jc w:val="center"/>
            </w:pPr>
            <w:r>
              <w:t>Действие норматива</w:t>
            </w:r>
          </w:p>
        </w:tc>
      </w:tr>
      <w:tr w:rsidR="000D6718">
        <w:tc>
          <w:tcPr>
            <w:tcW w:w="1077" w:type="dxa"/>
            <w:vMerge/>
            <w:tcBorders>
              <w:left w:val="nil"/>
            </w:tcBorders>
          </w:tcPr>
          <w:p w:rsidR="000D6718" w:rsidRDefault="000D6718">
            <w:pPr>
              <w:spacing w:after="1" w:line="0" w:lineRule="atLeast"/>
            </w:pPr>
          </w:p>
        </w:tc>
        <w:tc>
          <w:tcPr>
            <w:tcW w:w="794" w:type="dxa"/>
            <w:vMerge/>
          </w:tcPr>
          <w:p w:rsidR="000D6718" w:rsidRDefault="000D6718">
            <w:pPr>
              <w:spacing w:after="1" w:line="0" w:lineRule="atLeast"/>
            </w:pPr>
          </w:p>
        </w:tc>
        <w:tc>
          <w:tcPr>
            <w:tcW w:w="1417" w:type="dxa"/>
            <w:vMerge/>
          </w:tcPr>
          <w:p w:rsidR="000D6718" w:rsidRDefault="000D6718">
            <w:pPr>
              <w:spacing w:after="1" w:line="0" w:lineRule="atLeast"/>
            </w:pPr>
          </w:p>
        </w:tc>
        <w:tc>
          <w:tcPr>
            <w:tcW w:w="1191" w:type="dxa"/>
            <w:vMerge/>
          </w:tcPr>
          <w:p w:rsidR="000D6718" w:rsidRDefault="000D6718">
            <w:pPr>
              <w:spacing w:after="1" w:line="0" w:lineRule="atLeast"/>
            </w:pPr>
          </w:p>
        </w:tc>
        <w:tc>
          <w:tcPr>
            <w:tcW w:w="2494" w:type="dxa"/>
            <w:vMerge/>
          </w:tcPr>
          <w:p w:rsidR="000D6718" w:rsidRDefault="000D6718">
            <w:pPr>
              <w:spacing w:after="1" w:line="0" w:lineRule="atLeast"/>
            </w:pPr>
          </w:p>
        </w:tc>
        <w:tc>
          <w:tcPr>
            <w:tcW w:w="850" w:type="dxa"/>
          </w:tcPr>
          <w:p w:rsidR="000D6718" w:rsidRDefault="000D6718">
            <w:pPr>
              <w:pStyle w:val="ConsPlusNormal"/>
              <w:jc w:val="center"/>
            </w:pPr>
            <w:r>
              <w:t>дата начала</w:t>
            </w:r>
          </w:p>
        </w:tc>
        <w:tc>
          <w:tcPr>
            <w:tcW w:w="1247" w:type="dxa"/>
            <w:tcBorders>
              <w:right w:val="nil"/>
            </w:tcBorders>
          </w:tcPr>
          <w:p w:rsidR="000D6718" w:rsidRDefault="000D6718">
            <w:pPr>
              <w:pStyle w:val="ConsPlusNormal"/>
              <w:jc w:val="center"/>
            </w:pPr>
            <w:r>
              <w:t>дата окончания</w:t>
            </w:r>
          </w:p>
        </w:tc>
      </w:tr>
      <w:tr w:rsidR="000D6718">
        <w:tc>
          <w:tcPr>
            <w:tcW w:w="1077" w:type="dxa"/>
            <w:tcBorders>
              <w:left w:val="nil"/>
            </w:tcBorders>
          </w:tcPr>
          <w:p w:rsidR="000D6718" w:rsidRDefault="000D6718">
            <w:pPr>
              <w:pStyle w:val="ConsPlusNormal"/>
              <w:jc w:val="center"/>
            </w:pPr>
            <w:r>
              <w:t>1</w:t>
            </w:r>
          </w:p>
        </w:tc>
        <w:tc>
          <w:tcPr>
            <w:tcW w:w="794" w:type="dxa"/>
          </w:tcPr>
          <w:p w:rsidR="000D6718" w:rsidRDefault="000D6718">
            <w:pPr>
              <w:pStyle w:val="ConsPlusNormal"/>
              <w:jc w:val="center"/>
            </w:pPr>
            <w:r>
              <w:t>2</w:t>
            </w:r>
          </w:p>
        </w:tc>
        <w:tc>
          <w:tcPr>
            <w:tcW w:w="1417" w:type="dxa"/>
          </w:tcPr>
          <w:p w:rsidR="000D6718" w:rsidRDefault="000D6718">
            <w:pPr>
              <w:pStyle w:val="ConsPlusNormal"/>
              <w:jc w:val="center"/>
            </w:pPr>
            <w:r>
              <w:t>3</w:t>
            </w:r>
          </w:p>
        </w:tc>
        <w:tc>
          <w:tcPr>
            <w:tcW w:w="1191" w:type="dxa"/>
          </w:tcPr>
          <w:p w:rsidR="000D6718" w:rsidRDefault="000D6718">
            <w:pPr>
              <w:pStyle w:val="ConsPlusNormal"/>
              <w:jc w:val="center"/>
            </w:pPr>
            <w:r>
              <w:t>4</w:t>
            </w:r>
          </w:p>
        </w:tc>
        <w:tc>
          <w:tcPr>
            <w:tcW w:w="2494" w:type="dxa"/>
          </w:tcPr>
          <w:p w:rsidR="000D6718" w:rsidRDefault="000D6718">
            <w:pPr>
              <w:pStyle w:val="ConsPlusNormal"/>
              <w:jc w:val="center"/>
            </w:pPr>
            <w:r>
              <w:t>5</w:t>
            </w:r>
          </w:p>
        </w:tc>
        <w:tc>
          <w:tcPr>
            <w:tcW w:w="850" w:type="dxa"/>
          </w:tcPr>
          <w:p w:rsidR="000D6718" w:rsidRDefault="000D6718">
            <w:pPr>
              <w:pStyle w:val="ConsPlusNormal"/>
              <w:jc w:val="center"/>
            </w:pPr>
            <w:r>
              <w:t>6</w:t>
            </w:r>
          </w:p>
        </w:tc>
        <w:tc>
          <w:tcPr>
            <w:tcW w:w="1247" w:type="dxa"/>
            <w:tcBorders>
              <w:right w:val="nil"/>
            </w:tcBorders>
          </w:tcPr>
          <w:p w:rsidR="000D6718" w:rsidRDefault="000D6718">
            <w:pPr>
              <w:pStyle w:val="ConsPlusNormal"/>
              <w:jc w:val="center"/>
            </w:pPr>
            <w:r>
              <w:t>7</w:t>
            </w:r>
          </w:p>
        </w:tc>
      </w:tr>
      <w:tr w:rsidR="000D6718">
        <w:tblPrEx>
          <w:tblBorders>
            <w:right w:val="single" w:sz="4" w:space="0" w:color="auto"/>
          </w:tblBorders>
        </w:tblPrEx>
        <w:tc>
          <w:tcPr>
            <w:tcW w:w="1077" w:type="dxa"/>
            <w:tcBorders>
              <w:left w:val="nil"/>
            </w:tcBorders>
          </w:tcPr>
          <w:p w:rsidR="000D6718" w:rsidRDefault="000D6718">
            <w:pPr>
              <w:pStyle w:val="ConsPlusNormal"/>
            </w:pPr>
          </w:p>
        </w:tc>
        <w:tc>
          <w:tcPr>
            <w:tcW w:w="794" w:type="dxa"/>
          </w:tcPr>
          <w:p w:rsidR="000D6718" w:rsidRDefault="000D6718">
            <w:pPr>
              <w:pStyle w:val="ConsPlusNormal"/>
            </w:pPr>
          </w:p>
        </w:tc>
        <w:tc>
          <w:tcPr>
            <w:tcW w:w="1417" w:type="dxa"/>
          </w:tcPr>
          <w:p w:rsidR="000D6718" w:rsidRDefault="000D6718">
            <w:pPr>
              <w:pStyle w:val="ConsPlusNormal"/>
            </w:pPr>
          </w:p>
        </w:tc>
        <w:tc>
          <w:tcPr>
            <w:tcW w:w="1191" w:type="dxa"/>
          </w:tcPr>
          <w:p w:rsidR="000D6718" w:rsidRDefault="000D6718">
            <w:pPr>
              <w:pStyle w:val="ConsPlusNormal"/>
            </w:pPr>
          </w:p>
        </w:tc>
        <w:tc>
          <w:tcPr>
            <w:tcW w:w="2494" w:type="dxa"/>
          </w:tcPr>
          <w:p w:rsidR="000D6718" w:rsidRDefault="000D6718">
            <w:pPr>
              <w:pStyle w:val="ConsPlusNormal"/>
            </w:pPr>
          </w:p>
        </w:tc>
        <w:tc>
          <w:tcPr>
            <w:tcW w:w="850" w:type="dxa"/>
          </w:tcPr>
          <w:p w:rsidR="000D6718" w:rsidRDefault="000D6718">
            <w:pPr>
              <w:pStyle w:val="ConsPlusNormal"/>
            </w:pPr>
          </w:p>
        </w:tc>
        <w:tc>
          <w:tcPr>
            <w:tcW w:w="1247" w:type="dxa"/>
          </w:tcPr>
          <w:p w:rsidR="000D6718" w:rsidRDefault="000D6718">
            <w:pPr>
              <w:pStyle w:val="ConsPlusNormal"/>
            </w:pPr>
          </w:p>
        </w:tc>
      </w:tr>
      <w:tr w:rsidR="000D6718">
        <w:tblPrEx>
          <w:tblBorders>
            <w:right w:val="single" w:sz="4" w:space="0" w:color="auto"/>
          </w:tblBorders>
        </w:tblPrEx>
        <w:tc>
          <w:tcPr>
            <w:tcW w:w="1077" w:type="dxa"/>
            <w:tcBorders>
              <w:left w:val="nil"/>
            </w:tcBorders>
          </w:tcPr>
          <w:p w:rsidR="000D6718" w:rsidRDefault="000D6718">
            <w:pPr>
              <w:pStyle w:val="ConsPlusNormal"/>
            </w:pPr>
          </w:p>
        </w:tc>
        <w:tc>
          <w:tcPr>
            <w:tcW w:w="794" w:type="dxa"/>
          </w:tcPr>
          <w:p w:rsidR="000D6718" w:rsidRDefault="000D6718">
            <w:pPr>
              <w:pStyle w:val="ConsPlusNormal"/>
            </w:pPr>
          </w:p>
        </w:tc>
        <w:tc>
          <w:tcPr>
            <w:tcW w:w="1417" w:type="dxa"/>
          </w:tcPr>
          <w:p w:rsidR="000D6718" w:rsidRDefault="000D6718">
            <w:pPr>
              <w:pStyle w:val="ConsPlusNormal"/>
            </w:pPr>
          </w:p>
        </w:tc>
        <w:tc>
          <w:tcPr>
            <w:tcW w:w="1191" w:type="dxa"/>
          </w:tcPr>
          <w:p w:rsidR="000D6718" w:rsidRDefault="000D6718">
            <w:pPr>
              <w:pStyle w:val="ConsPlusNormal"/>
            </w:pPr>
          </w:p>
        </w:tc>
        <w:tc>
          <w:tcPr>
            <w:tcW w:w="2494" w:type="dxa"/>
          </w:tcPr>
          <w:p w:rsidR="000D6718" w:rsidRDefault="000D6718">
            <w:pPr>
              <w:pStyle w:val="ConsPlusNormal"/>
            </w:pPr>
          </w:p>
        </w:tc>
        <w:tc>
          <w:tcPr>
            <w:tcW w:w="850" w:type="dxa"/>
          </w:tcPr>
          <w:p w:rsidR="000D6718" w:rsidRDefault="000D6718">
            <w:pPr>
              <w:pStyle w:val="ConsPlusNormal"/>
            </w:pPr>
          </w:p>
        </w:tc>
        <w:tc>
          <w:tcPr>
            <w:tcW w:w="1247" w:type="dxa"/>
          </w:tcPr>
          <w:p w:rsidR="000D6718" w:rsidRDefault="000D6718">
            <w:pPr>
              <w:pStyle w:val="ConsPlusNormal"/>
            </w:pPr>
          </w:p>
        </w:tc>
      </w:tr>
      <w:tr w:rsidR="000D6718">
        <w:tblPrEx>
          <w:tblBorders>
            <w:right w:val="single" w:sz="4" w:space="0" w:color="auto"/>
          </w:tblBorders>
        </w:tblPrEx>
        <w:tc>
          <w:tcPr>
            <w:tcW w:w="1077" w:type="dxa"/>
            <w:tcBorders>
              <w:left w:val="nil"/>
            </w:tcBorders>
          </w:tcPr>
          <w:p w:rsidR="000D6718" w:rsidRDefault="000D6718">
            <w:pPr>
              <w:pStyle w:val="ConsPlusNormal"/>
            </w:pPr>
          </w:p>
        </w:tc>
        <w:tc>
          <w:tcPr>
            <w:tcW w:w="794" w:type="dxa"/>
          </w:tcPr>
          <w:p w:rsidR="000D6718" w:rsidRDefault="000D6718">
            <w:pPr>
              <w:pStyle w:val="ConsPlusNormal"/>
            </w:pPr>
          </w:p>
        </w:tc>
        <w:tc>
          <w:tcPr>
            <w:tcW w:w="1417" w:type="dxa"/>
          </w:tcPr>
          <w:p w:rsidR="000D6718" w:rsidRDefault="000D6718">
            <w:pPr>
              <w:pStyle w:val="ConsPlusNormal"/>
            </w:pPr>
          </w:p>
        </w:tc>
        <w:tc>
          <w:tcPr>
            <w:tcW w:w="1191" w:type="dxa"/>
          </w:tcPr>
          <w:p w:rsidR="000D6718" w:rsidRDefault="000D6718">
            <w:pPr>
              <w:pStyle w:val="ConsPlusNormal"/>
            </w:pPr>
          </w:p>
        </w:tc>
        <w:tc>
          <w:tcPr>
            <w:tcW w:w="2494" w:type="dxa"/>
          </w:tcPr>
          <w:p w:rsidR="000D6718" w:rsidRDefault="000D6718">
            <w:pPr>
              <w:pStyle w:val="ConsPlusNormal"/>
            </w:pPr>
          </w:p>
        </w:tc>
        <w:tc>
          <w:tcPr>
            <w:tcW w:w="850" w:type="dxa"/>
          </w:tcPr>
          <w:p w:rsidR="000D6718" w:rsidRDefault="000D6718">
            <w:pPr>
              <w:pStyle w:val="ConsPlusNormal"/>
            </w:pPr>
          </w:p>
        </w:tc>
        <w:tc>
          <w:tcPr>
            <w:tcW w:w="1247" w:type="dxa"/>
          </w:tcPr>
          <w:p w:rsidR="000D6718" w:rsidRDefault="000D6718">
            <w:pPr>
              <w:pStyle w:val="ConsPlusNormal"/>
            </w:pPr>
          </w:p>
        </w:tc>
      </w:tr>
      <w:tr w:rsidR="000D6718">
        <w:tblPrEx>
          <w:tblBorders>
            <w:right w:val="single" w:sz="4" w:space="0" w:color="auto"/>
          </w:tblBorders>
        </w:tblPrEx>
        <w:tc>
          <w:tcPr>
            <w:tcW w:w="1077" w:type="dxa"/>
            <w:tcBorders>
              <w:left w:val="nil"/>
            </w:tcBorders>
          </w:tcPr>
          <w:p w:rsidR="000D6718" w:rsidRDefault="000D6718">
            <w:pPr>
              <w:pStyle w:val="ConsPlusNormal"/>
            </w:pPr>
          </w:p>
        </w:tc>
        <w:tc>
          <w:tcPr>
            <w:tcW w:w="794" w:type="dxa"/>
          </w:tcPr>
          <w:p w:rsidR="000D6718" w:rsidRDefault="000D6718">
            <w:pPr>
              <w:pStyle w:val="ConsPlusNormal"/>
            </w:pPr>
          </w:p>
        </w:tc>
        <w:tc>
          <w:tcPr>
            <w:tcW w:w="1417" w:type="dxa"/>
          </w:tcPr>
          <w:p w:rsidR="000D6718" w:rsidRDefault="000D6718">
            <w:pPr>
              <w:pStyle w:val="ConsPlusNormal"/>
            </w:pPr>
          </w:p>
        </w:tc>
        <w:tc>
          <w:tcPr>
            <w:tcW w:w="1191" w:type="dxa"/>
          </w:tcPr>
          <w:p w:rsidR="000D6718" w:rsidRDefault="000D6718">
            <w:pPr>
              <w:pStyle w:val="ConsPlusNormal"/>
            </w:pPr>
          </w:p>
        </w:tc>
        <w:tc>
          <w:tcPr>
            <w:tcW w:w="2494" w:type="dxa"/>
          </w:tcPr>
          <w:p w:rsidR="000D6718" w:rsidRDefault="000D6718">
            <w:pPr>
              <w:pStyle w:val="ConsPlusNormal"/>
            </w:pPr>
          </w:p>
        </w:tc>
        <w:tc>
          <w:tcPr>
            <w:tcW w:w="850" w:type="dxa"/>
          </w:tcPr>
          <w:p w:rsidR="000D6718" w:rsidRDefault="000D6718">
            <w:pPr>
              <w:pStyle w:val="ConsPlusNormal"/>
            </w:pPr>
          </w:p>
        </w:tc>
        <w:tc>
          <w:tcPr>
            <w:tcW w:w="1247"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Руководитель</w:t>
      </w:r>
    </w:p>
    <w:p w:rsidR="000D6718" w:rsidRDefault="000D6718">
      <w:pPr>
        <w:pStyle w:val="ConsPlusNonformat"/>
        <w:jc w:val="both"/>
      </w:pPr>
      <w:r>
        <w:t>(уполномоченное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  _________</w:t>
      </w:r>
    </w:p>
    <w:p w:rsidR="000D6718" w:rsidRDefault="000D6718">
      <w:pPr>
        <w:pStyle w:val="ConsPlusNonformat"/>
        <w:jc w:val="both"/>
      </w:pPr>
      <w:r>
        <w:t xml:space="preserve">                      (должность)  (подпись)  (расшифровка  (телефон)</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"__" __________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9</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bookmarkStart w:id="45" w:name="P1724"/>
      <w:bookmarkEnd w:id="45"/>
      <w:r>
        <w:t xml:space="preserve">                    Ведомость распределения поступлений</w:t>
      </w:r>
    </w:p>
    <w:p w:rsidR="000D6718" w:rsidRDefault="000D67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0D6718">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jc w:val="center"/>
            </w:pPr>
            <w:r>
              <w:t>Коды</w:t>
            </w:r>
          </w:p>
        </w:tc>
      </w:tr>
      <w:tr w:rsidR="000D6718">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0531458</w:t>
            </w:r>
          </w:p>
        </w:tc>
      </w:tr>
      <w:tr w:rsidR="000D6718">
        <w:tc>
          <w:tcPr>
            <w:tcW w:w="6066" w:type="dxa"/>
            <w:gridSpan w:val="2"/>
            <w:tcBorders>
              <w:top w:val="nil"/>
              <w:left w:val="nil"/>
              <w:bottom w:val="nil"/>
              <w:right w:val="nil"/>
            </w:tcBorders>
          </w:tcPr>
          <w:p w:rsidR="000D6718" w:rsidRDefault="000D6718">
            <w:pPr>
              <w:pStyle w:val="ConsPlusNormal"/>
              <w:jc w:val="center"/>
            </w:pPr>
            <w:r>
              <w:t>за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p>
        </w:tc>
        <w:tc>
          <w:tcPr>
            <w:tcW w:w="3005"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c>
          <w:tcPr>
            <w:tcW w:w="3061" w:type="dxa"/>
            <w:tcBorders>
              <w:top w:val="nil"/>
              <w:left w:val="nil"/>
              <w:bottom w:val="nil"/>
              <w:right w:val="nil"/>
            </w:tcBorders>
          </w:tcPr>
          <w:p w:rsidR="000D6718" w:rsidRDefault="000D6718">
            <w:pPr>
              <w:pStyle w:val="ConsPlusNormal"/>
            </w:pPr>
            <w:r>
              <w:t>Единица измерения: руб.</w:t>
            </w:r>
          </w:p>
        </w:tc>
        <w:tc>
          <w:tcPr>
            <w:tcW w:w="3005"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40" w:history="1">
              <w:r>
                <w:rPr>
                  <w:color w:val="0000FF"/>
                </w:rPr>
                <w:t>383</w:t>
              </w:r>
            </w:hyperlink>
          </w:p>
        </w:tc>
      </w:tr>
    </w:tbl>
    <w:p w:rsidR="000D6718" w:rsidRDefault="000D6718">
      <w:pPr>
        <w:pStyle w:val="ConsPlusNormal"/>
        <w:jc w:val="both"/>
      </w:pPr>
    </w:p>
    <w:p w:rsidR="000D6718" w:rsidRDefault="000D6718">
      <w:pPr>
        <w:sectPr w:rsidR="000D6718">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3"/>
        <w:gridCol w:w="794"/>
        <w:gridCol w:w="624"/>
        <w:gridCol w:w="850"/>
        <w:gridCol w:w="624"/>
        <w:gridCol w:w="475"/>
        <w:gridCol w:w="758"/>
        <w:gridCol w:w="470"/>
        <w:gridCol w:w="907"/>
        <w:gridCol w:w="475"/>
        <w:gridCol w:w="754"/>
        <w:gridCol w:w="475"/>
        <w:gridCol w:w="907"/>
        <w:gridCol w:w="567"/>
        <w:gridCol w:w="907"/>
        <w:gridCol w:w="475"/>
        <w:gridCol w:w="907"/>
        <w:gridCol w:w="480"/>
        <w:gridCol w:w="950"/>
        <w:gridCol w:w="480"/>
        <w:gridCol w:w="907"/>
      </w:tblGrid>
      <w:tr w:rsidR="000D6718">
        <w:tc>
          <w:tcPr>
            <w:tcW w:w="1733" w:type="dxa"/>
            <w:vMerge w:val="restart"/>
            <w:tcBorders>
              <w:left w:val="nil"/>
            </w:tcBorders>
          </w:tcPr>
          <w:p w:rsidR="000D6718" w:rsidRDefault="000D6718">
            <w:pPr>
              <w:pStyle w:val="ConsPlusNormal"/>
              <w:jc w:val="center"/>
            </w:pPr>
            <w:r>
              <w:lastRenderedPageBreak/>
              <w:t>Наименование показателя</w:t>
            </w:r>
          </w:p>
        </w:tc>
        <w:tc>
          <w:tcPr>
            <w:tcW w:w="1418" w:type="dxa"/>
            <w:gridSpan w:val="2"/>
          </w:tcPr>
          <w:p w:rsidR="000D6718" w:rsidRDefault="000D6718">
            <w:pPr>
              <w:pStyle w:val="ConsPlusNormal"/>
              <w:jc w:val="center"/>
            </w:pPr>
            <w:r>
              <w:t>Код</w:t>
            </w:r>
          </w:p>
        </w:tc>
        <w:tc>
          <w:tcPr>
            <w:tcW w:w="850" w:type="dxa"/>
            <w:vMerge w:val="restart"/>
          </w:tcPr>
          <w:p w:rsidR="000D6718" w:rsidRDefault="000D6718">
            <w:pPr>
              <w:pStyle w:val="ConsPlusNormal"/>
              <w:jc w:val="center"/>
            </w:pPr>
            <w:r>
              <w:t>Аналитический код</w:t>
            </w:r>
          </w:p>
        </w:tc>
        <w:tc>
          <w:tcPr>
            <w:tcW w:w="624" w:type="dxa"/>
            <w:vMerge w:val="restart"/>
          </w:tcPr>
          <w:p w:rsidR="000D6718" w:rsidRDefault="000D6718">
            <w:pPr>
              <w:pStyle w:val="ConsPlusNormal"/>
              <w:jc w:val="center"/>
            </w:pPr>
            <w:r>
              <w:t>Всего</w:t>
            </w:r>
          </w:p>
        </w:tc>
        <w:tc>
          <w:tcPr>
            <w:tcW w:w="9507" w:type="dxa"/>
            <w:gridSpan w:val="14"/>
          </w:tcPr>
          <w:p w:rsidR="000D6718" w:rsidRDefault="000D6718">
            <w:pPr>
              <w:pStyle w:val="ConsPlusNormal"/>
              <w:jc w:val="center"/>
            </w:pPr>
            <w:r>
              <w:t>в том числе по бюджетам:</w:t>
            </w:r>
          </w:p>
        </w:tc>
        <w:tc>
          <w:tcPr>
            <w:tcW w:w="1387" w:type="dxa"/>
            <w:gridSpan w:val="2"/>
            <w:vMerge w:val="restart"/>
          </w:tcPr>
          <w:p w:rsidR="000D6718" w:rsidRDefault="000D6718">
            <w:pPr>
              <w:pStyle w:val="ConsPlusNormal"/>
              <w:jc w:val="center"/>
            </w:pPr>
            <w:r>
              <w:t>иные получатели</w:t>
            </w:r>
          </w:p>
        </w:tc>
      </w:tr>
      <w:tr w:rsidR="000D6718">
        <w:tc>
          <w:tcPr>
            <w:tcW w:w="1733" w:type="dxa"/>
            <w:vMerge/>
            <w:tcBorders>
              <w:left w:val="nil"/>
            </w:tcBorders>
          </w:tcPr>
          <w:p w:rsidR="000D6718" w:rsidRDefault="000D6718">
            <w:pPr>
              <w:spacing w:after="1" w:line="0" w:lineRule="atLeast"/>
            </w:pPr>
          </w:p>
        </w:tc>
        <w:tc>
          <w:tcPr>
            <w:tcW w:w="794" w:type="dxa"/>
            <w:vMerge w:val="restart"/>
          </w:tcPr>
          <w:p w:rsidR="000D6718" w:rsidRDefault="000D6718">
            <w:pPr>
              <w:pStyle w:val="ConsPlusNormal"/>
              <w:jc w:val="center"/>
            </w:pPr>
            <w:r>
              <w:t xml:space="preserve">по </w:t>
            </w:r>
            <w:hyperlink r:id="rId141" w:history="1">
              <w:r>
                <w:rPr>
                  <w:color w:val="0000FF"/>
                </w:rPr>
                <w:t>ОКТМО</w:t>
              </w:r>
            </w:hyperlink>
          </w:p>
        </w:tc>
        <w:tc>
          <w:tcPr>
            <w:tcW w:w="624" w:type="dxa"/>
            <w:vMerge w:val="restart"/>
          </w:tcPr>
          <w:p w:rsidR="000D6718" w:rsidRDefault="000D6718">
            <w:pPr>
              <w:pStyle w:val="ConsPlusNormal"/>
              <w:jc w:val="center"/>
            </w:pPr>
            <w:r>
              <w:t>по БК</w:t>
            </w:r>
          </w:p>
        </w:tc>
        <w:tc>
          <w:tcPr>
            <w:tcW w:w="850"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1233" w:type="dxa"/>
            <w:gridSpan w:val="2"/>
            <w:vMerge w:val="restart"/>
          </w:tcPr>
          <w:p w:rsidR="000D6718" w:rsidRDefault="000D6718">
            <w:pPr>
              <w:pStyle w:val="ConsPlusNormal"/>
              <w:jc w:val="center"/>
            </w:pPr>
            <w:r>
              <w:t>федеральный</w:t>
            </w:r>
          </w:p>
        </w:tc>
        <w:tc>
          <w:tcPr>
            <w:tcW w:w="1377" w:type="dxa"/>
            <w:gridSpan w:val="2"/>
            <w:vMerge w:val="restart"/>
          </w:tcPr>
          <w:p w:rsidR="000D6718" w:rsidRDefault="000D6718">
            <w:pPr>
              <w:pStyle w:val="ConsPlusNormal"/>
              <w:jc w:val="center"/>
            </w:pPr>
            <w:r>
              <w:t>субъекта Российской Федерации</w:t>
            </w:r>
          </w:p>
        </w:tc>
        <w:tc>
          <w:tcPr>
            <w:tcW w:w="1229" w:type="dxa"/>
            <w:gridSpan w:val="2"/>
            <w:vMerge w:val="restart"/>
          </w:tcPr>
          <w:p w:rsidR="000D6718" w:rsidRDefault="000D6718">
            <w:pPr>
              <w:pStyle w:val="ConsPlusNormal"/>
              <w:jc w:val="center"/>
            </w:pPr>
            <w:r>
              <w:t>местные</w:t>
            </w:r>
          </w:p>
        </w:tc>
        <w:tc>
          <w:tcPr>
            <w:tcW w:w="5668" w:type="dxa"/>
            <w:gridSpan w:val="8"/>
          </w:tcPr>
          <w:p w:rsidR="000D6718" w:rsidRDefault="000D6718">
            <w:pPr>
              <w:pStyle w:val="ConsPlusNormal"/>
              <w:jc w:val="center"/>
            </w:pPr>
            <w:r>
              <w:t>внебюджетные фонды</w:t>
            </w:r>
          </w:p>
        </w:tc>
        <w:tc>
          <w:tcPr>
            <w:tcW w:w="1387" w:type="dxa"/>
            <w:gridSpan w:val="2"/>
            <w:vMerge/>
          </w:tcPr>
          <w:p w:rsidR="000D6718" w:rsidRDefault="000D6718">
            <w:pPr>
              <w:spacing w:after="1" w:line="0" w:lineRule="atLeast"/>
            </w:pPr>
          </w:p>
        </w:tc>
      </w:tr>
      <w:tr w:rsidR="000D6718">
        <w:tc>
          <w:tcPr>
            <w:tcW w:w="1733" w:type="dxa"/>
            <w:vMerge/>
            <w:tcBorders>
              <w:left w:val="nil"/>
            </w:tcBorders>
          </w:tcPr>
          <w:p w:rsidR="000D6718" w:rsidRDefault="000D6718">
            <w:pPr>
              <w:spacing w:after="1" w:line="0" w:lineRule="atLeast"/>
            </w:pPr>
          </w:p>
        </w:tc>
        <w:tc>
          <w:tcPr>
            <w:tcW w:w="79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850"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1233" w:type="dxa"/>
            <w:gridSpan w:val="2"/>
            <w:vMerge/>
          </w:tcPr>
          <w:p w:rsidR="000D6718" w:rsidRDefault="000D6718">
            <w:pPr>
              <w:spacing w:after="1" w:line="0" w:lineRule="atLeast"/>
            </w:pPr>
          </w:p>
        </w:tc>
        <w:tc>
          <w:tcPr>
            <w:tcW w:w="1377" w:type="dxa"/>
            <w:gridSpan w:val="2"/>
            <w:vMerge/>
          </w:tcPr>
          <w:p w:rsidR="000D6718" w:rsidRDefault="000D6718">
            <w:pPr>
              <w:spacing w:after="1" w:line="0" w:lineRule="atLeast"/>
            </w:pPr>
          </w:p>
        </w:tc>
        <w:tc>
          <w:tcPr>
            <w:tcW w:w="1229" w:type="dxa"/>
            <w:gridSpan w:val="2"/>
            <w:vMerge/>
          </w:tcPr>
          <w:p w:rsidR="000D6718" w:rsidRDefault="000D6718">
            <w:pPr>
              <w:spacing w:after="1" w:line="0" w:lineRule="atLeast"/>
            </w:pPr>
          </w:p>
        </w:tc>
        <w:tc>
          <w:tcPr>
            <w:tcW w:w="1382" w:type="dxa"/>
            <w:gridSpan w:val="2"/>
          </w:tcPr>
          <w:p w:rsidR="000D6718" w:rsidRDefault="000D6718">
            <w:pPr>
              <w:pStyle w:val="ConsPlusNormal"/>
              <w:jc w:val="center"/>
            </w:pPr>
            <w:r>
              <w:t>Пенсионный фонд Российской Федерации</w:t>
            </w:r>
          </w:p>
        </w:tc>
        <w:tc>
          <w:tcPr>
            <w:tcW w:w="1474" w:type="dxa"/>
            <w:gridSpan w:val="2"/>
          </w:tcPr>
          <w:p w:rsidR="000D6718" w:rsidRDefault="000D6718">
            <w:pPr>
              <w:pStyle w:val="ConsPlusNormal"/>
              <w:jc w:val="center"/>
            </w:pPr>
            <w:r>
              <w:t>Фонд социального страхования Российской Федерации</w:t>
            </w:r>
          </w:p>
        </w:tc>
        <w:tc>
          <w:tcPr>
            <w:tcW w:w="1382" w:type="dxa"/>
            <w:gridSpan w:val="2"/>
          </w:tcPr>
          <w:p w:rsidR="000D6718" w:rsidRDefault="000D6718">
            <w:pPr>
              <w:pStyle w:val="ConsPlusNormal"/>
              <w:jc w:val="center"/>
            </w:pPr>
            <w:r>
              <w:t>Федеральный фонд обязательного медицинского страхования</w:t>
            </w:r>
          </w:p>
        </w:tc>
        <w:tc>
          <w:tcPr>
            <w:tcW w:w="1430" w:type="dxa"/>
            <w:gridSpan w:val="2"/>
          </w:tcPr>
          <w:p w:rsidR="000D6718" w:rsidRDefault="000D6718">
            <w:pPr>
              <w:pStyle w:val="ConsPlusNormal"/>
              <w:jc w:val="center"/>
            </w:pPr>
            <w:r>
              <w:t>территориальные фонды обязательного медицинского страхования</w:t>
            </w:r>
          </w:p>
        </w:tc>
        <w:tc>
          <w:tcPr>
            <w:tcW w:w="1387" w:type="dxa"/>
            <w:gridSpan w:val="2"/>
            <w:vMerge/>
          </w:tcPr>
          <w:p w:rsidR="000D6718" w:rsidRDefault="000D6718">
            <w:pPr>
              <w:spacing w:after="1" w:line="0" w:lineRule="atLeast"/>
            </w:pPr>
          </w:p>
        </w:tc>
      </w:tr>
      <w:tr w:rsidR="000D6718">
        <w:tc>
          <w:tcPr>
            <w:tcW w:w="1733" w:type="dxa"/>
            <w:vMerge/>
            <w:tcBorders>
              <w:left w:val="nil"/>
            </w:tcBorders>
          </w:tcPr>
          <w:p w:rsidR="000D6718" w:rsidRDefault="000D6718">
            <w:pPr>
              <w:spacing w:after="1" w:line="0" w:lineRule="atLeast"/>
            </w:pPr>
          </w:p>
        </w:tc>
        <w:tc>
          <w:tcPr>
            <w:tcW w:w="79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850"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475" w:type="dxa"/>
          </w:tcPr>
          <w:p w:rsidR="000D6718" w:rsidRDefault="000D6718">
            <w:pPr>
              <w:pStyle w:val="ConsPlusNormal"/>
              <w:jc w:val="center"/>
            </w:pPr>
            <w:r>
              <w:t>%</w:t>
            </w:r>
          </w:p>
        </w:tc>
        <w:tc>
          <w:tcPr>
            <w:tcW w:w="758" w:type="dxa"/>
          </w:tcPr>
          <w:p w:rsidR="000D6718" w:rsidRDefault="000D6718">
            <w:pPr>
              <w:pStyle w:val="ConsPlusNormal"/>
              <w:jc w:val="center"/>
            </w:pPr>
            <w:r>
              <w:t>сумма</w:t>
            </w:r>
          </w:p>
        </w:tc>
        <w:tc>
          <w:tcPr>
            <w:tcW w:w="470" w:type="dxa"/>
          </w:tcPr>
          <w:p w:rsidR="000D6718" w:rsidRDefault="000D6718">
            <w:pPr>
              <w:pStyle w:val="ConsPlusNormal"/>
              <w:jc w:val="center"/>
            </w:pPr>
            <w:r>
              <w:t>%</w:t>
            </w:r>
          </w:p>
        </w:tc>
        <w:tc>
          <w:tcPr>
            <w:tcW w:w="907" w:type="dxa"/>
          </w:tcPr>
          <w:p w:rsidR="000D6718" w:rsidRDefault="000D6718">
            <w:pPr>
              <w:pStyle w:val="ConsPlusNormal"/>
              <w:jc w:val="center"/>
            </w:pPr>
            <w:r>
              <w:t>сумма</w:t>
            </w:r>
          </w:p>
        </w:tc>
        <w:tc>
          <w:tcPr>
            <w:tcW w:w="475" w:type="dxa"/>
          </w:tcPr>
          <w:p w:rsidR="000D6718" w:rsidRDefault="000D6718">
            <w:pPr>
              <w:pStyle w:val="ConsPlusNormal"/>
              <w:jc w:val="center"/>
            </w:pPr>
            <w:r>
              <w:t>%</w:t>
            </w:r>
          </w:p>
        </w:tc>
        <w:tc>
          <w:tcPr>
            <w:tcW w:w="754" w:type="dxa"/>
          </w:tcPr>
          <w:p w:rsidR="000D6718" w:rsidRDefault="000D6718">
            <w:pPr>
              <w:pStyle w:val="ConsPlusNormal"/>
              <w:jc w:val="center"/>
            </w:pPr>
            <w:r>
              <w:t>сумма</w:t>
            </w:r>
          </w:p>
        </w:tc>
        <w:tc>
          <w:tcPr>
            <w:tcW w:w="475" w:type="dxa"/>
          </w:tcPr>
          <w:p w:rsidR="000D6718" w:rsidRDefault="000D6718">
            <w:pPr>
              <w:pStyle w:val="ConsPlusNormal"/>
              <w:jc w:val="center"/>
            </w:pPr>
            <w:r>
              <w:t>%</w:t>
            </w:r>
          </w:p>
        </w:tc>
        <w:tc>
          <w:tcPr>
            <w:tcW w:w="907" w:type="dxa"/>
          </w:tcPr>
          <w:p w:rsidR="000D6718" w:rsidRDefault="000D6718">
            <w:pPr>
              <w:pStyle w:val="ConsPlusNormal"/>
              <w:jc w:val="center"/>
            </w:pPr>
            <w:r>
              <w:t>сумма</w:t>
            </w:r>
          </w:p>
        </w:tc>
        <w:tc>
          <w:tcPr>
            <w:tcW w:w="567" w:type="dxa"/>
          </w:tcPr>
          <w:p w:rsidR="000D6718" w:rsidRDefault="000D6718">
            <w:pPr>
              <w:pStyle w:val="ConsPlusNormal"/>
              <w:jc w:val="center"/>
            </w:pPr>
            <w:r>
              <w:t>%</w:t>
            </w:r>
          </w:p>
        </w:tc>
        <w:tc>
          <w:tcPr>
            <w:tcW w:w="907" w:type="dxa"/>
          </w:tcPr>
          <w:p w:rsidR="000D6718" w:rsidRDefault="000D6718">
            <w:pPr>
              <w:pStyle w:val="ConsPlusNormal"/>
              <w:jc w:val="center"/>
            </w:pPr>
            <w:r>
              <w:t>сумма</w:t>
            </w:r>
          </w:p>
        </w:tc>
        <w:tc>
          <w:tcPr>
            <w:tcW w:w="475" w:type="dxa"/>
          </w:tcPr>
          <w:p w:rsidR="000D6718" w:rsidRDefault="000D6718">
            <w:pPr>
              <w:pStyle w:val="ConsPlusNormal"/>
              <w:jc w:val="center"/>
            </w:pPr>
            <w:r>
              <w:t>%</w:t>
            </w:r>
          </w:p>
        </w:tc>
        <w:tc>
          <w:tcPr>
            <w:tcW w:w="907" w:type="dxa"/>
          </w:tcPr>
          <w:p w:rsidR="000D6718" w:rsidRDefault="000D6718">
            <w:pPr>
              <w:pStyle w:val="ConsPlusNormal"/>
              <w:jc w:val="center"/>
            </w:pPr>
            <w:r>
              <w:t>сумма</w:t>
            </w:r>
          </w:p>
        </w:tc>
        <w:tc>
          <w:tcPr>
            <w:tcW w:w="480" w:type="dxa"/>
          </w:tcPr>
          <w:p w:rsidR="000D6718" w:rsidRDefault="000D6718">
            <w:pPr>
              <w:pStyle w:val="ConsPlusNormal"/>
              <w:jc w:val="center"/>
            </w:pPr>
            <w:r>
              <w:t>%</w:t>
            </w:r>
          </w:p>
        </w:tc>
        <w:tc>
          <w:tcPr>
            <w:tcW w:w="950" w:type="dxa"/>
          </w:tcPr>
          <w:p w:rsidR="000D6718" w:rsidRDefault="000D6718">
            <w:pPr>
              <w:pStyle w:val="ConsPlusNormal"/>
              <w:jc w:val="center"/>
            </w:pPr>
            <w:r>
              <w:t>сумма</w:t>
            </w:r>
          </w:p>
        </w:tc>
        <w:tc>
          <w:tcPr>
            <w:tcW w:w="480" w:type="dxa"/>
          </w:tcPr>
          <w:p w:rsidR="000D6718" w:rsidRDefault="000D6718">
            <w:pPr>
              <w:pStyle w:val="ConsPlusNormal"/>
              <w:jc w:val="center"/>
            </w:pPr>
            <w:r>
              <w:t>%</w:t>
            </w:r>
          </w:p>
        </w:tc>
        <w:tc>
          <w:tcPr>
            <w:tcW w:w="907" w:type="dxa"/>
          </w:tcPr>
          <w:p w:rsidR="000D6718" w:rsidRDefault="000D6718">
            <w:pPr>
              <w:pStyle w:val="ConsPlusNormal"/>
              <w:jc w:val="center"/>
            </w:pPr>
            <w:r>
              <w:t>сумма</w:t>
            </w:r>
          </w:p>
        </w:tc>
      </w:tr>
      <w:tr w:rsidR="000D6718">
        <w:tc>
          <w:tcPr>
            <w:tcW w:w="1733" w:type="dxa"/>
            <w:tcBorders>
              <w:left w:val="nil"/>
            </w:tcBorders>
          </w:tcPr>
          <w:p w:rsidR="000D6718" w:rsidRDefault="000D6718">
            <w:pPr>
              <w:pStyle w:val="ConsPlusNormal"/>
              <w:jc w:val="center"/>
            </w:pPr>
            <w:r>
              <w:t>1</w:t>
            </w:r>
          </w:p>
        </w:tc>
        <w:tc>
          <w:tcPr>
            <w:tcW w:w="794" w:type="dxa"/>
          </w:tcPr>
          <w:p w:rsidR="000D6718" w:rsidRDefault="000D6718">
            <w:pPr>
              <w:pStyle w:val="ConsPlusNormal"/>
              <w:jc w:val="center"/>
            </w:pPr>
            <w:r>
              <w:t>2</w:t>
            </w:r>
          </w:p>
        </w:tc>
        <w:tc>
          <w:tcPr>
            <w:tcW w:w="624" w:type="dxa"/>
          </w:tcPr>
          <w:p w:rsidR="000D6718" w:rsidRDefault="000D6718">
            <w:pPr>
              <w:pStyle w:val="ConsPlusNormal"/>
              <w:jc w:val="center"/>
            </w:pPr>
            <w:r>
              <w:t>3</w:t>
            </w:r>
          </w:p>
        </w:tc>
        <w:tc>
          <w:tcPr>
            <w:tcW w:w="850" w:type="dxa"/>
          </w:tcPr>
          <w:p w:rsidR="000D6718" w:rsidRDefault="000D6718">
            <w:pPr>
              <w:pStyle w:val="ConsPlusNormal"/>
              <w:jc w:val="center"/>
            </w:pPr>
            <w:r>
              <w:t>4</w:t>
            </w:r>
          </w:p>
        </w:tc>
        <w:tc>
          <w:tcPr>
            <w:tcW w:w="624" w:type="dxa"/>
          </w:tcPr>
          <w:p w:rsidR="000D6718" w:rsidRDefault="000D6718">
            <w:pPr>
              <w:pStyle w:val="ConsPlusNormal"/>
              <w:jc w:val="center"/>
            </w:pPr>
            <w:r>
              <w:t>5</w:t>
            </w:r>
          </w:p>
        </w:tc>
        <w:tc>
          <w:tcPr>
            <w:tcW w:w="475" w:type="dxa"/>
          </w:tcPr>
          <w:p w:rsidR="000D6718" w:rsidRDefault="000D6718">
            <w:pPr>
              <w:pStyle w:val="ConsPlusNormal"/>
              <w:jc w:val="center"/>
            </w:pPr>
            <w:r>
              <w:t>6</w:t>
            </w:r>
          </w:p>
        </w:tc>
        <w:tc>
          <w:tcPr>
            <w:tcW w:w="758" w:type="dxa"/>
          </w:tcPr>
          <w:p w:rsidR="000D6718" w:rsidRDefault="000D6718">
            <w:pPr>
              <w:pStyle w:val="ConsPlusNormal"/>
              <w:jc w:val="center"/>
            </w:pPr>
            <w:r>
              <w:t>7</w:t>
            </w:r>
          </w:p>
        </w:tc>
        <w:tc>
          <w:tcPr>
            <w:tcW w:w="470" w:type="dxa"/>
          </w:tcPr>
          <w:p w:rsidR="000D6718" w:rsidRDefault="000D6718">
            <w:pPr>
              <w:pStyle w:val="ConsPlusNormal"/>
              <w:jc w:val="center"/>
            </w:pPr>
            <w:r>
              <w:t>8</w:t>
            </w:r>
          </w:p>
        </w:tc>
        <w:tc>
          <w:tcPr>
            <w:tcW w:w="907" w:type="dxa"/>
          </w:tcPr>
          <w:p w:rsidR="000D6718" w:rsidRDefault="000D6718">
            <w:pPr>
              <w:pStyle w:val="ConsPlusNormal"/>
              <w:jc w:val="center"/>
            </w:pPr>
            <w:r>
              <w:t>9</w:t>
            </w:r>
          </w:p>
        </w:tc>
        <w:tc>
          <w:tcPr>
            <w:tcW w:w="475" w:type="dxa"/>
          </w:tcPr>
          <w:p w:rsidR="000D6718" w:rsidRDefault="000D6718">
            <w:pPr>
              <w:pStyle w:val="ConsPlusNormal"/>
              <w:jc w:val="center"/>
            </w:pPr>
            <w:r>
              <w:t>10</w:t>
            </w:r>
          </w:p>
        </w:tc>
        <w:tc>
          <w:tcPr>
            <w:tcW w:w="754" w:type="dxa"/>
          </w:tcPr>
          <w:p w:rsidR="000D6718" w:rsidRDefault="000D6718">
            <w:pPr>
              <w:pStyle w:val="ConsPlusNormal"/>
              <w:jc w:val="center"/>
            </w:pPr>
            <w:r>
              <w:t>11</w:t>
            </w:r>
          </w:p>
        </w:tc>
        <w:tc>
          <w:tcPr>
            <w:tcW w:w="475" w:type="dxa"/>
          </w:tcPr>
          <w:p w:rsidR="000D6718" w:rsidRDefault="000D6718">
            <w:pPr>
              <w:pStyle w:val="ConsPlusNormal"/>
              <w:jc w:val="center"/>
            </w:pPr>
            <w:r>
              <w:t>12</w:t>
            </w:r>
          </w:p>
        </w:tc>
        <w:tc>
          <w:tcPr>
            <w:tcW w:w="907" w:type="dxa"/>
          </w:tcPr>
          <w:p w:rsidR="000D6718" w:rsidRDefault="000D6718">
            <w:pPr>
              <w:pStyle w:val="ConsPlusNormal"/>
              <w:jc w:val="center"/>
            </w:pPr>
            <w:r>
              <w:t>13</w:t>
            </w:r>
          </w:p>
        </w:tc>
        <w:tc>
          <w:tcPr>
            <w:tcW w:w="567" w:type="dxa"/>
          </w:tcPr>
          <w:p w:rsidR="000D6718" w:rsidRDefault="000D6718">
            <w:pPr>
              <w:pStyle w:val="ConsPlusNormal"/>
              <w:jc w:val="center"/>
            </w:pPr>
            <w:r>
              <w:t>14</w:t>
            </w:r>
          </w:p>
        </w:tc>
        <w:tc>
          <w:tcPr>
            <w:tcW w:w="907" w:type="dxa"/>
          </w:tcPr>
          <w:p w:rsidR="000D6718" w:rsidRDefault="000D6718">
            <w:pPr>
              <w:pStyle w:val="ConsPlusNormal"/>
              <w:jc w:val="center"/>
            </w:pPr>
            <w:r>
              <w:t>15</w:t>
            </w:r>
          </w:p>
        </w:tc>
        <w:tc>
          <w:tcPr>
            <w:tcW w:w="475" w:type="dxa"/>
          </w:tcPr>
          <w:p w:rsidR="000D6718" w:rsidRDefault="000D6718">
            <w:pPr>
              <w:pStyle w:val="ConsPlusNormal"/>
              <w:jc w:val="center"/>
            </w:pPr>
            <w:r>
              <w:t>16</w:t>
            </w:r>
          </w:p>
        </w:tc>
        <w:tc>
          <w:tcPr>
            <w:tcW w:w="907" w:type="dxa"/>
          </w:tcPr>
          <w:p w:rsidR="000D6718" w:rsidRDefault="000D6718">
            <w:pPr>
              <w:pStyle w:val="ConsPlusNormal"/>
              <w:jc w:val="center"/>
            </w:pPr>
            <w:r>
              <w:t>17</w:t>
            </w:r>
          </w:p>
        </w:tc>
        <w:tc>
          <w:tcPr>
            <w:tcW w:w="480" w:type="dxa"/>
          </w:tcPr>
          <w:p w:rsidR="000D6718" w:rsidRDefault="000D6718">
            <w:pPr>
              <w:pStyle w:val="ConsPlusNormal"/>
              <w:jc w:val="center"/>
            </w:pPr>
            <w:r>
              <w:t>18</w:t>
            </w:r>
          </w:p>
        </w:tc>
        <w:tc>
          <w:tcPr>
            <w:tcW w:w="950" w:type="dxa"/>
          </w:tcPr>
          <w:p w:rsidR="000D6718" w:rsidRDefault="000D6718">
            <w:pPr>
              <w:pStyle w:val="ConsPlusNormal"/>
              <w:jc w:val="center"/>
            </w:pPr>
            <w:r>
              <w:t>19</w:t>
            </w:r>
          </w:p>
        </w:tc>
        <w:tc>
          <w:tcPr>
            <w:tcW w:w="480" w:type="dxa"/>
          </w:tcPr>
          <w:p w:rsidR="000D6718" w:rsidRDefault="000D6718">
            <w:pPr>
              <w:pStyle w:val="ConsPlusNormal"/>
              <w:jc w:val="center"/>
            </w:pPr>
            <w:r>
              <w:t>20</w:t>
            </w:r>
          </w:p>
        </w:tc>
        <w:tc>
          <w:tcPr>
            <w:tcW w:w="907" w:type="dxa"/>
          </w:tcPr>
          <w:p w:rsidR="000D6718" w:rsidRDefault="000D6718">
            <w:pPr>
              <w:pStyle w:val="ConsPlusNormal"/>
              <w:jc w:val="center"/>
            </w:pPr>
            <w:r>
              <w:t>21</w:t>
            </w:r>
          </w:p>
        </w:tc>
      </w:tr>
      <w:tr w:rsidR="000D6718">
        <w:tc>
          <w:tcPr>
            <w:tcW w:w="1733" w:type="dxa"/>
            <w:tcBorders>
              <w:left w:val="nil"/>
            </w:tcBorders>
          </w:tcPr>
          <w:p w:rsidR="000D6718" w:rsidRDefault="000D6718">
            <w:pPr>
              <w:pStyle w:val="ConsPlusNormal"/>
            </w:pPr>
            <w:bookmarkStart w:id="46" w:name="P1805"/>
            <w:bookmarkEnd w:id="46"/>
            <w:r>
              <w:t>Остаток на начало дня</w:t>
            </w:r>
          </w:p>
        </w:tc>
        <w:tc>
          <w:tcPr>
            <w:tcW w:w="794"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c>
          <w:tcPr>
            <w:tcW w:w="624" w:type="dxa"/>
          </w:tcPr>
          <w:p w:rsidR="000D6718" w:rsidRDefault="000D6718">
            <w:pPr>
              <w:pStyle w:val="ConsPlusNormal"/>
            </w:pPr>
          </w:p>
        </w:tc>
        <w:tc>
          <w:tcPr>
            <w:tcW w:w="475" w:type="dxa"/>
          </w:tcPr>
          <w:p w:rsidR="000D6718" w:rsidRDefault="000D6718">
            <w:pPr>
              <w:pStyle w:val="ConsPlusNormal"/>
            </w:pPr>
          </w:p>
        </w:tc>
        <w:tc>
          <w:tcPr>
            <w:tcW w:w="758" w:type="dxa"/>
          </w:tcPr>
          <w:p w:rsidR="000D6718" w:rsidRDefault="000D6718">
            <w:pPr>
              <w:pStyle w:val="ConsPlusNormal"/>
            </w:pPr>
          </w:p>
        </w:tc>
        <w:tc>
          <w:tcPr>
            <w:tcW w:w="470" w:type="dxa"/>
          </w:tcPr>
          <w:p w:rsidR="000D6718" w:rsidRDefault="000D6718">
            <w:pPr>
              <w:pStyle w:val="ConsPlusNormal"/>
            </w:pPr>
          </w:p>
        </w:tc>
        <w:tc>
          <w:tcPr>
            <w:tcW w:w="907" w:type="dxa"/>
          </w:tcPr>
          <w:p w:rsidR="000D6718" w:rsidRDefault="000D6718">
            <w:pPr>
              <w:pStyle w:val="ConsPlusNormal"/>
            </w:pPr>
          </w:p>
        </w:tc>
        <w:tc>
          <w:tcPr>
            <w:tcW w:w="475" w:type="dxa"/>
          </w:tcPr>
          <w:p w:rsidR="000D6718" w:rsidRDefault="000D6718">
            <w:pPr>
              <w:pStyle w:val="ConsPlusNormal"/>
            </w:pPr>
          </w:p>
        </w:tc>
        <w:tc>
          <w:tcPr>
            <w:tcW w:w="754" w:type="dxa"/>
          </w:tcPr>
          <w:p w:rsidR="000D6718" w:rsidRDefault="000D6718">
            <w:pPr>
              <w:pStyle w:val="ConsPlusNormal"/>
            </w:pPr>
          </w:p>
        </w:tc>
        <w:tc>
          <w:tcPr>
            <w:tcW w:w="475" w:type="dxa"/>
          </w:tcPr>
          <w:p w:rsidR="000D6718" w:rsidRDefault="000D6718">
            <w:pPr>
              <w:pStyle w:val="ConsPlusNormal"/>
            </w:pPr>
          </w:p>
        </w:tc>
        <w:tc>
          <w:tcPr>
            <w:tcW w:w="907" w:type="dxa"/>
          </w:tcPr>
          <w:p w:rsidR="000D6718" w:rsidRDefault="000D6718">
            <w:pPr>
              <w:pStyle w:val="ConsPlusNormal"/>
            </w:pPr>
          </w:p>
        </w:tc>
        <w:tc>
          <w:tcPr>
            <w:tcW w:w="567" w:type="dxa"/>
          </w:tcPr>
          <w:p w:rsidR="000D6718" w:rsidRDefault="000D6718">
            <w:pPr>
              <w:pStyle w:val="ConsPlusNormal"/>
            </w:pPr>
          </w:p>
        </w:tc>
        <w:tc>
          <w:tcPr>
            <w:tcW w:w="907" w:type="dxa"/>
          </w:tcPr>
          <w:p w:rsidR="000D6718" w:rsidRDefault="000D6718">
            <w:pPr>
              <w:pStyle w:val="ConsPlusNormal"/>
            </w:pPr>
          </w:p>
        </w:tc>
        <w:tc>
          <w:tcPr>
            <w:tcW w:w="475" w:type="dxa"/>
          </w:tcPr>
          <w:p w:rsidR="000D6718" w:rsidRDefault="000D6718">
            <w:pPr>
              <w:pStyle w:val="ConsPlusNormal"/>
            </w:pPr>
          </w:p>
        </w:tc>
        <w:tc>
          <w:tcPr>
            <w:tcW w:w="907" w:type="dxa"/>
          </w:tcPr>
          <w:p w:rsidR="000D6718" w:rsidRDefault="000D6718">
            <w:pPr>
              <w:pStyle w:val="ConsPlusNormal"/>
            </w:pPr>
          </w:p>
        </w:tc>
        <w:tc>
          <w:tcPr>
            <w:tcW w:w="480" w:type="dxa"/>
          </w:tcPr>
          <w:p w:rsidR="000D6718" w:rsidRDefault="000D6718">
            <w:pPr>
              <w:pStyle w:val="ConsPlusNormal"/>
            </w:pPr>
          </w:p>
        </w:tc>
        <w:tc>
          <w:tcPr>
            <w:tcW w:w="950" w:type="dxa"/>
          </w:tcPr>
          <w:p w:rsidR="000D6718" w:rsidRDefault="000D6718">
            <w:pPr>
              <w:pStyle w:val="ConsPlusNormal"/>
            </w:pPr>
          </w:p>
        </w:tc>
        <w:tc>
          <w:tcPr>
            <w:tcW w:w="480" w:type="dxa"/>
          </w:tcPr>
          <w:p w:rsidR="000D6718" w:rsidRDefault="000D6718">
            <w:pPr>
              <w:pStyle w:val="ConsPlusNormal"/>
            </w:pPr>
          </w:p>
        </w:tc>
        <w:tc>
          <w:tcPr>
            <w:tcW w:w="907" w:type="dxa"/>
          </w:tcPr>
          <w:p w:rsidR="000D6718" w:rsidRDefault="000D6718">
            <w:pPr>
              <w:pStyle w:val="ConsPlusNormal"/>
            </w:pPr>
          </w:p>
        </w:tc>
      </w:tr>
      <w:tr w:rsidR="000D6718">
        <w:tc>
          <w:tcPr>
            <w:tcW w:w="1733" w:type="dxa"/>
            <w:tcBorders>
              <w:left w:val="nil"/>
            </w:tcBorders>
          </w:tcPr>
          <w:p w:rsidR="000D6718" w:rsidRDefault="000D6718">
            <w:pPr>
              <w:pStyle w:val="ConsPlusNormal"/>
            </w:pPr>
            <w:bookmarkStart w:id="47" w:name="P1826"/>
            <w:bookmarkEnd w:id="47"/>
            <w:r>
              <w:t>Зачислено</w:t>
            </w:r>
          </w:p>
        </w:tc>
        <w:tc>
          <w:tcPr>
            <w:tcW w:w="794"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c>
          <w:tcPr>
            <w:tcW w:w="624" w:type="dxa"/>
          </w:tcPr>
          <w:p w:rsidR="000D6718" w:rsidRDefault="000D6718">
            <w:pPr>
              <w:pStyle w:val="ConsPlusNormal"/>
            </w:pPr>
          </w:p>
        </w:tc>
        <w:tc>
          <w:tcPr>
            <w:tcW w:w="475" w:type="dxa"/>
          </w:tcPr>
          <w:p w:rsidR="000D6718" w:rsidRDefault="000D6718">
            <w:pPr>
              <w:pStyle w:val="ConsPlusNormal"/>
            </w:pPr>
          </w:p>
        </w:tc>
        <w:tc>
          <w:tcPr>
            <w:tcW w:w="758" w:type="dxa"/>
          </w:tcPr>
          <w:p w:rsidR="000D6718" w:rsidRDefault="000D6718">
            <w:pPr>
              <w:pStyle w:val="ConsPlusNormal"/>
            </w:pPr>
          </w:p>
        </w:tc>
        <w:tc>
          <w:tcPr>
            <w:tcW w:w="470" w:type="dxa"/>
          </w:tcPr>
          <w:p w:rsidR="000D6718" w:rsidRDefault="000D6718">
            <w:pPr>
              <w:pStyle w:val="ConsPlusNormal"/>
            </w:pPr>
          </w:p>
        </w:tc>
        <w:tc>
          <w:tcPr>
            <w:tcW w:w="907" w:type="dxa"/>
          </w:tcPr>
          <w:p w:rsidR="000D6718" w:rsidRDefault="000D6718">
            <w:pPr>
              <w:pStyle w:val="ConsPlusNormal"/>
            </w:pPr>
          </w:p>
        </w:tc>
        <w:tc>
          <w:tcPr>
            <w:tcW w:w="475" w:type="dxa"/>
          </w:tcPr>
          <w:p w:rsidR="000D6718" w:rsidRDefault="000D6718">
            <w:pPr>
              <w:pStyle w:val="ConsPlusNormal"/>
            </w:pPr>
          </w:p>
        </w:tc>
        <w:tc>
          <w:tcPr>
            <w:tcW w:w="754" w:type="dxa"/>
          </w:tcPr>
          <w:p w:rsidR="000D6718" w:rsidRDefault="000D6718">
            <w:pPr>
              <w:pStyle w:val="ConsPlusNormal"/>
            </w:pPr>
          </w:p>
        </w:tc>
        <w:tc>
          <w:tcPr>
            <w:tcW w:w="475" w:type="dxa"/>
          </w:tcPr>
          <w:p w:rsidR="000D6718" w:rsidRDefault="000D6718">
            <w:pPr>
              <w:pStyle w:val="ConsPlusNormal"/>
            </w:pPr>
          </w:p>
        </w:tc>
        <w:tc>
          <w:tcPr>
            <w:tcW w:w="907" w:type="dxa"/>
          </w:tcPr>
          <w:p w:rsidR="000D6718" w:rsidRDefault="000D6718">
            <w:pPr>
              <w:pStyle w:val="ConsPlusNormal"/>
            </w:pPr>
          </w:p>
        </w:tc>
        <w:tc>
          <w:tcPr>
            <w:tcW w:w="567" w:type="dxa"/>
          </w:tcPr>
          <w:p w:rsidR="000D6718" w:rsidRDefault="000D6718">
            <w:pPr>
              <w:pStyle w:val="ConsPlusNormal"/>
            </w:pPr>
          </w:p>
        </w:tc>
        <w:tc>
          <w:tcPr>
            <w:tcW w:w="907" w:type="dxa"/>
          </w:tcPr>
          <w:p w:rsidR="000D6718" w:rsidRDefault="000D6718">
            <w:pPr>
              <w:pStyle w:val="ConsPlusNormal"/>
            </w:pPr>
          </w:p>
        </w:tc>
        <w:tc>
          <w:tcPr>
            <w:tcW w:w="475" w:type="dxa"/>
          </w:tcPr>
          <w:p w:rsidR="000D6718" w:rsidRDefault="000D6718">
            <w:pPr>
              <w:pStyle w:val="ConsPlusNormal"/>
            </w:pPr>
          </w:p>
        </w:tc>
        <w:tc>
          <w:tcPr>
            <w:tcW w:w="907" w:type="dxa"/>
          </w:tcPr>
          <w:p w:rsidR="000D6718" w:rsidRDefault="000D6718">
            <w:pPr>
              <w:pStyle w:val="ConsPlusNormal"/>
            </w:pPr>
          </w:p>
        </w:tc>
        <w:tc>
          <w:tcPr>
            <w:tcW w:w="480" w:type="dxa"/>
          </w:tcPr>
          <w:p w:rsidR="000D6718" w:rsidRDefault="000D6718">
            <w:pPr>
              <w:pStyle w:val="ConsPlusNormal"/>
            </w:pPr>
          </w:p>
        </w:tc>
        <w:tc>
          <w:tcPr>
            <w:tcW w:w="950" w:type="dxa"/>
          </w:tcPr>
          <w:p w:rsidR="000D6718" w:rsidRDefault="000D6718">
            <w:pPr>
              <w:pStyle w:val="ConsPlusNormal"/>
            </w:pPr>
          </w:p>
        </w:tc>
        <w:tc>
          <w:tcPr>
            <w:tcW w:w="480" w:type="dxa"/>
          </w:tcPr>
          <w:p w:rsidR="000D6718" w:rsidRDefault="000D6718">
            <w:pPr>
              <w:pStyle w:val="ConsPlusNormal"/>
            </w:pPr>
          </w:p>
        </w:tc>
        <w:tc>
          <w:tcPr>
            <w:tcW w:w="907" w:type="dxa"/>
          </w:tcPr>
          <w:p w:rsidR="000D6718" w:rsidRDefault="000D6718">
            <w:pPr>
              <w:pStyle w:val="ConsPlusNormal"/>
            </w:pPr>
          </w:p>
        </w:tc>
      </w:tr>
      <w:tr w:rsidR="000D6718">
        <w:tc>
          <w:tcPr>
            <w:tcW w:w="1733" w:type="dxa"/>
            <w:tcBorders>
              <w:left w:val="nil"/>
            </w:tcBorders>
          </w:tcPr>
          <w:p w:rsidR="000D6718" w:rsidRDefault="000D6718">
            <w:pPr>
              <w:pStyle w:val="ConsPlusNormal"/>
            </w:pPr>
            <w:bookmarkStart w:id="48" w:name="P1847"/>
            <w:bookmarkEnd w:id="48"/>
            <w:r>
              <w:t>Списано</w:t>
            </w:r>
          </w:p>
        </w:tc>
        <w:tc>
          <w:tcPr>
            <w:tcW w:w="794"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c>
          <w:tcPr>
            <w:tcW w:w="624" w:type="dxa"/>
          </w:tcPr>
          <w:p w:rsidR="000D6718" w:rsidRDefault="000D6718">
            <w:pPr>
              <w:pStyle w:val="ConsPlusNormal"/>
            </w:pPr>
          </w:p>
        </w:tc>
        <w:tc>
          <w:tcPr>
            <w:tcW w:w="475" w:type="dxa"/>
          </w:tcPr>
          <w:p w:rsidR="000D6718" w:rsidRDefault="000D6718">
            <w:pPr>
              <w:pStyle w:val="ConsPlusNormal"/>
            </w:pPr>
          </w:p>
        </w:tc>
        <w:tc>
          <w:tcPr>
            <w:tcW w:w="758" w:type="dxa"/>
          </w:tcPr>
          <w:p w:rsidR="000D6718" w:rsidRDefault="000D6718">
            <w:pPr>
              <w:pStyle w:val="ConsPlusNormal"/>
            </w:pPr>
          </w:p>
        </w:tc>
        <w:tc>
          <w:tcPr>
            <w:tcW w:w="470" w:type="dxa"/>
          </w:tcPr>
          <w:p w:rsidR="000D6718" w:rsidRDefault="000D6718">
            <w:pPr>
              <w:pStyle w:val="ConsPlusNormal"/>
            </w:pPr>
          </w:p>
        </w:tc>
        <w:tc>
          <w:tcPr>
            <w:tcW w:w="907" w:type="dxa"/>
          </w:tcPr>
          <w:p w:rsidR="000D6718" w:rsidRDefault="000D6718">
            <w:pPr>
              <w:pStyle w:val="ConsPlusNormal"/>
            </w:pPr>
          </w:p>
        </w:tc>
        <w:tc>
          <w:tcPr>
            <w:tcW w:w="475" w:type="dxa"/>
          </w:tcPr>
          <w:p w:rsidR="000D6718" w:rsidRDefault="000D6718">
            <w:pPr>
              <w:pStyle w:val="ConsPlusNormal"/>
            </w:pPr>
          </w:p>
        </w:tc>
        <w:tc>
          <w:tcPr>
            <w:tcW w:w="754" w:type="dxa"/>
          </w:tcPr>
          <w:p w:rsidR="000D6718" w:rsidRDefault="000D6718">
            <w:pPr>
              <w:pStyle w:val="ConsPlusNormal"/>
            </w:pPr>
          </w:p>
        </w:tc>
        <w:tc>
          <w:tcPr>
            <w:tcW w:w="475" w:type="dxa"/>
          </w:tcPr>
          <w:p w:rsidR="000D6718" w:rsidRDefault="000D6718">
            <w:pPr>
              <w:pStyle w:val="ConsPlusNormal"/>
            </w:pPr>
          </w:p>
        </w:tc>
        <w:tc>
          <w:tcPr>
            <w:tcW w:w="907" w:type="dxa"/>
          </w:tcPr>
          <w:p w:rsidR="000D6718" w:rsidRDefault="000D6718">
            <w:pPr>
              <w:pStyle w:val="ConsPlusNormal"/>
            </w:pPr>
          </w:p>
        </w:tc>
        <w:tc>
          <w:tcPr>
            <w:tcW w:w="567" w:type="dxa"/>
          </w:tcPr>
          <w:p w:rsidR="000D6718" w:rsidRDefault="000D6718">
            <w:pPr>
              <w:pStyle w:val="ConsPlusNormal"/>
            </w:pPr>
          </w:p>
        </w:tc>
        <w:tc>
          <w:tcPr>
            <w:tcW w:w="907" w:type="dxa"/>
          </w:tcPr>
          <w:p w:rsidR="000D6718" w:rsidRDefault="000D6718">
            <w:pPr>
              <w:pStyle w:val="ConsPlusNormal"/>
            </w:pPr>
          </w:p>
        </w:tc>
        <w:tc>
          <w:tcPr>
            <w:tcW w:w="475" w:type="dxa"/>
          </w:tcPr>
          <w:p w:rsidR="000D6718" w:rsidRDefault="000D6718">
            <w:pPr>
              <w:pStyle w:val="ConsPlusNormal"/>
            </w:pPr>
          </w:p>
        </w:tc>
        <w:tc>
          <w:tcPr>
            <w:tcW w:w="907" w:type="dxa"/>
          </w:tcPr>
          <w:p w:rsidR="000D6718" w:rsidRDefault="000D6718">
            <w:pPr>
              <w:pStyle w:val="ConsPlusNormal"/>
            </w:pPr>
          </w:p>
        </w:tc>
        <w:tc>
          <w:tcPr>
            <w:tcW w:w="480" w:type="dxa"/>
          </w:tcPr>
          <w:p w:rsidR="000D6718" w:rsidRDefault="000D6718">
            <w:pPr>
              <w:pStyle w:val="ConsPlusNormal"/>
            </w:pPr>
          </w:p>
        </w:tc>
        <w:tc>
          <w:tcPr>
            <w:tcW w:w="950" w:type="dxa"/>
          </w:tcPr>
          <w:p w:rsidR="000D6718" w:rsidRDefault="000D6718">
            <w:pPr>
              <w:pStyle w:val="ConsPlusNormal"/>
            </w:pPr>
          </w:p>
        </w:tc>
        <w:tc>
          <w:tcPr>
            <w:tcW w:w="480" w:type="dxa"/>
          </w:tcPr>
          <w:p w:rsidR="000D6718" w:rsidRDefault="000D6718">
            <w:pPr>
              <w:pStyle w:val="ConsPlusNormal"/>
            </w:pPr>
          </w:p>
        </w:tc>
        <w:tc>
          <w:tcPr>
            <w:tcW w:w="907" w:type="dxa"/>
          </w:tcPr>
          <w:p w:rsidR="000D6718" w:rsidRDefault="000D6718">
            <w:pPr>
              <w:pStyle w:val="ConsPlusNormal"/>
            </w:pPr>
          </w:p>
        </w:tc>
      </w:tr>
      <w:tr w:rsidR="000D6718">
        <w:tc>
          <w:tcPr>
            <w:tcW w:w="1733" w:type="dxa"/>
            <w:tcBorders>
              <w:left w:val="nil"/>
            </w:tcBorders>
          </w:tcPr>
          <w:p w:rsidR="000D6718" w:rsidRDefault="000D6718">
            <w:pPr>
              <w:pStyle w:val="ConsPlusNormal"/>
            </w:pPr>
            <w:bookmarkStart w:id="49" w:name="P1868"/>
            <w:bookmarkEnd w:id="49"/>
            <w:r>
              <w:t>Остаток на конец дня</w:t>
            </w:r>
          </w:p>
        </w:tc>
        <w:tc>
          <w:tcPr>
            <w:tcW w:w="794" w:type="dxa"/>
          </w:tcPr>
          <w:p w:rsidR="000D6718" w:rsidRDefault="000D6718">
            <w:pPr>
              <w:pStyle w:val="ConsPlusNormal"/>
            </w:pPr>
          </w:p>
        </w:tc>
        <w:tc>
          <w:tcPr>
            <w:tcW w:w="624" w:type="dxa"/>
          </w:tcPr>
          <w:p w:rsidR="000D6718" w:rsidRDefault="000D6718">
            <w:pPr>
              <w:pStyle w:val="ConsPlusNormal"/>
            </w:pPr>
          </w:p>
        </w:tc>
        <w:tc>
          <w:tcPr>
            <w:tcW w:w="850" w:type="dxa"/>
          </w:tcPr>
          <w:p w:rsidR="000D6718" w:rsidRDefault="000D6718">
            <w:pPr>
              <w:pStyle w:val="ConsPlusNormal"/>
            </w:pPr>
          </w:p>
        </w:tc>
        <w:tc>
          <w:tcPr>
            <w:tcW w:w="624" w:type="dxa"/>
          </w:tcPr>
          <w:p w:rsidR="000D6718" w:rsidRDefault="000D6718">
            <w:pPr>
              <w:pStyle w:val="ConsPlusNormal"/>
            </w:pPr>
          </w:p>
        </w:tc>
        <w:tc>
          <w:tcPr>
            <w:tcW w:w="475" w:type="dxa"/>
          </w:tcPr>
          <w:p w:rsidR="000D6718" w:rsidRDefault="000D6718">
            <w:pPr>
              <w:pStyle w:val="ConsPlusNormal"/>
            </w:pPr>
          </w:p>
        </w:tc>
        <w:tc>
          <w:tcPr>
            <w:tcW w:w="758" w:type="dxa"/>
          </w:tcPr>
          <w:p w:rsidR="000D6718" w:rsidRDefault="000D6718">
            <w:pPr>
              <w:pStyle w:val="ConsPlusNormal"/>
            </w:pPr>
          </w:p>
        </w:tc>
        <w:tc>
          <w:tcPr>
            <w:tcW w:w="470" w:type="dxa"/>
          </w:tcPr>
          <w:p w:rsidR="000D6718" w:rsidRDefault="000D6718">
            <w:pPr>
              <w:pStyle w:val="ConsPlusNormal"/>
            </w:pPr>
          </w:p>
        </w:tc>
        <w:tc>
          <w:tcPr>
            <w:tcW w:w="907" w:type="dxa"/>
          </w:tcPr>
          <w:p w:rsidR="000D6718" w:rsidRDefault="000D6718">
            <w:pPr>
              <w:pStyle w:val="ConsPlusNormal"/>
            </w:pPr>
          </w:p>
        </w:tc>
        <w:tc>
          <w:tcPr>
            <w:tcW w:w="475" w:type="dxa"/>
          </w:tcPr>
          <w:p w:rsidR="000D6718" w:rsidRDefault="000D6718">
            <w:pPr>
              <w:pStyle w:val="ConsPlusNormal"/>
            </w:pPr>
          </w:p>
        </w:tc>
        <w:tc>
          <w:tcPr>
            <w:tcW w:w="754" w:type="dxa"/>
          </w:tcPr>
          <w:p w:rsidR="000D6718" w:rsidRDefault="000D6718">
            <w:pPr>
              <w:pStyle w:val="ConsPlusNormal"/>
            </w:pPr>
          </w:p>
        </w:tc>
        <w:tc>
          <w:tcPr>
            <w:tcW w:w="475" w:type="dxa"/>
          </w:tcPr>
          <w:p w:rsidR="000D6718" w:rsidRDefault="000D6718">
            <w:pPr>
              <w:pStyle w:val="ConsPlusNormal"/>
            </w:pPr>
          </w:p>
        </w:tc>
        <w:tc>
          <w:tcPr>
            <w:tcW w:w="907" w:type="dxa"/>
          </w:tcPr>
          <w:p w:rsidR="000D6718" w:rsidRDefault="000D6718">
            <w:pPr>
              <w:pStyle w:val="ConsPlusNormal"/>
            </w:pPr>
          </w:p>
        </w:tc>
        <w:tc>
          <w:tcPr>
            <w:tcW w:w="567" w:type="dxa"/>
          </w:tcPr>
          <w:p w:rsidR="000D6718" w:rsidRDefault="000D6718">
            <w:pPr>
              <w:pStyle w:val="ConsPlusNormal"/>
            </w:pPr>
          </w:p>
        </w:tc>
        <w:tc>
          <w:tcPr>
            <w:tcW w:w="907" w:type="dxa"/>
          </w:tcPr>
          <w:p w:rsidR="000D6718" w:rsidRDefault="000D6718">
            <w:pPr>
              <w:pStyle w:val="ConsPlusNormal"/>
            </w:pPr>
          </w:p>
        </w:tc>
        <w:tc>
          <w:tcPr>
            <w:tcW w:w="475" w:type="dxa"/>
          </w:tcPr>
          <w:p w:rsidR="000D6718" w:rsidRDefault="000D6718">
            <w:pPr>
              <w:pStyle w:val="ConsPlusNormal"/>
            </w:pPr>
          </w:p>
        </w:tc>
        <w:tc>
          <w:tcPr>
            <w:tcW w:w="907" w:type="dxa"/>
          </w:tcPr>
          <w:p w:rsidR="000D6718" w:rsidRDefault="000D6718">
            <w:pPr>
              <w:pStyle w:val="ConsPlusNormal"/>
            </w:pPr>
          </w:p>
        </w:tc>
        <w:tc>
          <w:tcPr>
            <w:tcW w:w="480" w:type="dxa"/>
          </w:tcPr>
          <w:p w:rsidR="000D6718" w:rsidRDefault="000D6718">
            <w:pPr>
              <w:pStyle w:val="ConsPlusNormal"/>
            </w:pPr>
          </w:p>
        </w:tc>
        <w:tc>
          <w:tcPr>
            <w:tcW w:w="950" w:type="dxa"/>
          </w:tcPr>
          <w:p w:rsidR="000D6718" w:rsidRDefault="000D6718">
            <w:pPr>
              <w:pStyle w:val="ConsPlusNormal"/>
            </w:pPr>
          </w:p>
        </w:tc>
        <w:tc>
          <w:tcPr>
            <w:tcW w:w="480" w:type="dxa"/>
          </w:tcPr>
          <w:p w:rsidR="000D6718" w:rsidRDefault="000D6718">
            <w:pPr>
              <w:pStyle w:val="ConsPlusNormal"/>
            </w:pPr>
          </w:p>
        </w:tc>
        <w:tc>
          <w:tcPr>
            <w:tcW w:w="907" w:type="dxa"/>
          </w:tcPr>
          <w:p w:rsidR="000D6718" w:rsidRDefault="000D6718">
            <w:pPr>
              <w:pStyle w:val="ConsPlusNormal"/>
            </w:pPr>
          </w:p>
        </w:tc>
      </w:tr>
      <w:tr w:rsidR="000D6718">
        <w:tc>
          <w:tcPr>
            <w:tcW w:w="4001" w:type="dxa"/>
            <w:gridSpan w:val="4"/>
            <w:tcBorders>
              <w:left w:val="nil"/>
              <w:bottom w:val="nil"/>
            </w:tcBorders>
          </w:tcPr>
          <w:p w:rsidR="000D6718" w:rsidRDefault="000D6718">
            <w:pPr>
              <w:pStyle w:val="ConsPlusNormal"/>
              <w:jc w:val="right"/>
            </w:pPr>
            <w:r>
              <w:t>Итого</w:t>
            </w:r>
          </w:p>
        </w:tc>
        <w:tc>
          <w:tcPr>
            <w:tcW w:w="624" w:type="dxa"/>
          </w:tcPr>
          <w:p w:rsidR="000D6718" w:rsidRDefault="000D6718">
            <w:pPr>
              <w:pStyle w:val="ConsPlusNormal"/>
            </w:pPr>
          </w:p>
        </w:tc>
        <w:tc>
          <w:tcPr>
            <w:tcW w:w="475" w:type="dxa"/>
          </w:tcPr>
          <w:p w:rsidR="000D6718" w:rsidRDefault="000D6718">
            <w:pPr>
              <w:pStyle w:val="ConsPlusNormal"/>
              <w:jc w:val="center"/>
            </w:pPr>
            <w:r>
              <w:t>x</w:t>
            </w:r>
          </w:p>
        </w:tc>
        <w:tc>
          <w:tcPr>
            <w:tcW w:w="758" w:type="dxa"/>
          </w:tcPr>
          <w:p w:rsidR="000D6718" w:rsidRDefault="000D6718">
            <w:pPr>
              <w:pStyle w:val="ConsPlusNormal"/>
            </w:pPr>
          </w:p>
        </w:tc>
        <w:tc>
          <w:tcPr>
            <w:tcW w:w="470" w:type="dxa"/>
          </w:tcPr>
          <w:p w:rsidR="000D6718" w:rsidRDefault="000D6718">
            <w:pPr>
              <w:pStyle w:val="ConsPlusNormal"/>
              <w:jc w:val="center"/>
            </w:pPr>
            <w:r>
              <w:t>x</w:t>
            </w:r>
          </w:p>
        </w:tc>
        <w:tc>
          <w:tcPr>
            <w:tcW w:w="907" w:type="dxa"/>
          </w:tcPr>
          <w:p w:rsidR="000D6718" w:rsidRDefault="000D6718">
            <w:pPr>
              <w:pStyle w:val="ConsPlusNormal"/>
            </w:pPr>
          </w:p>
        </w:tc>
        <w:tc>
          <w:tcPr>
            <w:tcW w:w="475" w:type="dxa"/>
          </w:tcPr>
          <w:p w:rsidR="000D6718" w:rsidRDefault="000D6718">
            <w:pPr>
              <w:pStyle w:val="ConsPlusNormal"/>
              <w:jc w:val="center"/>
            </w:pPr>
            <w:r>
              <w:t>x</w:t>
            </w:r>
          </w:p>
        </w:tc>
        <w:tc>
          <w:tcPr>
            <w:tcW w:w="754" w:type="dxa"/>
          </w:tcPr>
          <w:p w:rsidR="000D6718" w:rsidRDefault="000D6718">
            <w:pPr>
              <w:pStyle w:val="ConsPlusNormal"/>
            </w:pPr>
          </w:p>
        </w:tc>
        <w:tc>
          <w:tcPr>
            <w:tcW w:w="475" w:type="dxa"/>
          </w:tcPr>
          <w:p w:rsidR="000D6718" w:rsidRDefault="000D6718">
            <w:pPr>
              <w:pStyle w:val="ConsPlusNormal"/>
              <w:jc w:val="center"/>
            </w:pPr>
            <w:r>
              <w:t>x</w:t>
            </w:r>
          </w:p>
        </w:tc>
        <w:tc>
          <w:tcPr>
            <w:tcW w:w="907" w:type="dxa"/>
          </w:tcPr>
          <w:p w:rsidR="000D6718" w:rsidRDefault="000D6718">
            <w:pPr>
              <w:pStyle w:val="ConsPlusNormal"/>
            </w:pPr>
          </w:p>
        </w:tc>
        <w:tc>
          <w:tcPr>
            <w:tcW w:w="567" w:type="dxa"/>
          </w:tcPr>
          <w:p w:rsidR="000D6718" w:rsidRDefault="000D6718">
            <w:pPr>
              <w:pStyle w:val="ConsPlusNormal"/>
              <w:jc w:val="center"/>
            </w:pPr>
            <w:r>
              <w:t>x</w:t>
            </w:r>
          </w:p>
        </w:tc>
        <w:tc>
          <w:tcPr>
            <w:tcW w:w="907" w:type="dxa"/>
          </w:tcPr>
          <w:p w:rsidR="000D6718" w:rsidRDefault="000D6718">
            <w:pPr>
              <w:pStyle w:val="ConsPlusNormal"/>
            </w:pPr>
          </w:p>
        </w:tc>
        <w:tc>
          <w:tcPr>
            <w:tcW w:w="475" w:type="dxa"/>
          </w:tcPr>
          <w:p w:rsidR="000D6718" w:rsidRDefault="000D6718">
            <w:pPr>
              <w:pStyle w:val="ConsPlusNormal"/>
              <w:jc w:val="center"/>
            </w:pPr>
            <w:r>
              <w:t>x</w:t>
            </w:r>
          </w:p>
        </w:tc>
        <w:tc>
          <w:tcPr>
            <w:tcW w:w="907" w:type="dxa"/>
          </w:tcPr>
          <w:p w:rsidR="000D6718" w:rsidRDefault="000D6718">
            <w:pPr>
              <w:pStyle w:val="ConsPlusNormal"/>
            </w:pPr>
          </w:p>
        </w:tc>
        <w:tc>
          <w:tcPr>
            <w:tcW w:w="480" w:type="dxa"/>
          </w:tcPr>
          <w:p w:rsidR="000D6718" w:rsidRDefault="000D6718">
            <w:pPr>
              <w:pStyle w:val="ConsPlusNormal"/>
              <w:jc w:val="center"/>
            </w:pPr>
            <w:r>
              <w:t>x</w:t>
            </w:r>
          </w:p>
        </w:tc>
        <w:tc>
          <w:tcPr>
            <w:tcW w:w="950" w:type="dxa"/>
          </w:tcPr>
          <w:p w:rsidR="000D6718" w:rsidRDefault="000D6718">
            <w:pPr>
              <w:pStyle w:val="ConsPlusNormal"/>
            </w:pPr>
          </w:p>
        </w:tc>
        <w:tc>
          <w:tcPr>
            <w:tcW w:w="480" w:type="dxa"/>
          </w:tcPr>
          <w:p w:rsidR="000D6718" w:rsidRDefault="000D6718">
            <w:pPr>
              <w:pStyle w:val="ConsPlusNormal"/>
              <w:jc w:val="center"/>
            </w:pPr>
            <w:r>
              <w:t>x</w:t>
            </w:r>
          </w:p>
        </w:tc>
        <w:tc>
          <w:tcPr>
            <w:tcW w:w="907" w:type="dxa"/>
          </w:tcPr>
          <w:p w:rsidR="000D6718" w:rsidRDefault="000D6718">
            <w:pPr>
              <w:pStyle w:val="ConsPlusNormal"/>
            </w:pPr>
          </w:p>
        </w:tc>
      </w:tr>
      <w:tr w:rsidR="000D6718">
        <w:tblPrEx>
          <w:tblBorders>
            <w:right w:val="nil"/>
            <w:insideV w:val="nil"/>
          </w:tblBorders>
        </w:tblPrEx>
        <w:tc>
          <w:tcPr>
            <w:tcW w:w="4001" w:type="dxa"/>
            <w:gridSpan w:val="4"/>
            <w:tcBorders>
              <w:top w:val="nil"/>
              <w:bottom w:val="nil"/>
            </w:tcBorders>
          </w:tcPr>
          <w:p w:rsidR="000D6718" w:rsidRDefault="000D6718">
            <w:pPr>
              <w:pStyle w:val="ConsPlusNormal"/>
            </w:pPr>
          </w:p>
        </w:tc>
        <w:tc>
          <w:tcPr>
            <w:tcW w:w="3234" w:type="dxa"/>
            <w:gridSpan w:val="5"/>
          </w:tcPr>
          <w:p w:rsidR="000D6718" w:rsidRDefault="000D6718">
            <w:pPr>
              <w:pStyle w:val="ConsPlusNormal"/>
            </w:pPr>
          </w:p>
        </w:tc>
        <w:tc>
          <w:tcPr>
            <w:tcW w:w="8284" w:type="dxa"/>
            <w:gridSpan w:val="12"/>
          </w:tcPr>
          <w:p w:rsidR="000D6718" w:rsidRDefault="000D6718">
            <w:pPr>
              <w:pStyle w:val="ConsPlusNormal"/>
            </w:pPr>
          </w:p>
        </w:tc>
      </w:tr>
      <w:tr w:rsidR="000D6718">
        <w:tc>
          <w:tcPr>
            <w:tcW w:w="4001" w:type="dxa"/>
            <w:gridSpan w:val="4"/>
            <w:tcBorders>
              <w:top w:val="nil"/>
              <w:left w:val="nil"/>
              <w:bottom w:val="nil"/>
            </w:tcBorders>
          </w:tcPr>
          <w:p w:rsidR="000D6718" w:rsidRDefault="000D6718">
            <w:pPr>
              <w:pStyle w:val="ConsPlusNormal"/>
              <w:jc w:val="right"/>
            </w:pPr>
            <w:r>
              <w:t>Всего</w:t>
            </w:r>
          </w:p>
        </w:tc>
        <w:tc>
          <w:tcPr>
            <w:tcW w:w="624" w:type="dxa"/>
          </w:tcPr>
          <w:p w:rsidR="000D6718" w:rsidRDefault="000D6718">
            <w:pPr>
              <w:pStyle w:val="ConsPlusNormal"/>
            </w:pPr>
          </w:p>
        </w:tc>
        <w:tc>
          <w:tcPr>
            <w:tcW w:w="475" w:type="dxa"/>
          </w:tcPr>
          <w:p w:rsidR="000D6718" w:rsidRDefault="000D6718">
            <w:pPr>
              <w:pStyle w:val="ConsPlusNormal"/>
              <w:jc w:val="center"/>
            </w:pPr>
            <w:r>
              <w:t>x</w:t>
            </w:r>
          </w:p>
        </w:tc>
        <w:tc>
          <w:tcPr>
            <w:tcW w:w="758" w:type="dxa"/>
          </w:tcPr>
          <w:p w:rsidR="000D6718" w:rsidRDefault="000D6718">
            <w:pPr>
              <w:pStyle w:val="ConsPlusNormal"/>
            </w:pPr>
          </w:p>
        </w:tc>
        <w:tc>
          <w:tcPr>
            <w:tcW w:w="470" w:type="dxa"/>
          </w:tcPr>
          <w:p w:rsidR="000D6718" w:rsidRDefault="000D6718">
            <w:pPr>
              <w:pStyle w:val="ConsPlusNormal"/>
              <w:jc w:val="center"/>
            </w:pPr>
            <w:r>
              <w:t>x</w:t>
            </w:r>
          </w:p>
        </w:tc>
        <w:tc>
          <w:tcPr>
            <w:tcW w:w="907" w:type="dxa"/>
          </w:tcPr>
          <w:p w:rsidR="000D6718" w:rsidRDefault="000D6718">
            <w:pPr>
              <w:pStyle w:val="ConsPlusNormal"/>
            </w:pPr>
          </w:p>
        </w:tc>
        <w:tc>
          <w:tcPr>
            <w:tcW w:w="475" w:type="dxa"/>
          </w:tcPr>
          <w:p w:rsidR="000D6718" w:rsidRDefault="000D6718">
            <w:pPr>
              <w:pStyle w:val="ConsPlusNormal"/>
              <w:jc w:val="center"/>
            </w:pPr>
            <w:r>
              <w:t>x</w:t>
            </w:r>
          </w:p>
        </w:tc>
        <w:tc>
          <w:tcPr>
            <w:tcW w:w="754" w:type="dxa"/>
          </w:tcPr>
          <w:p w:rsidR="000D6718" w:rsidRDefault="000D6718">
            <w:pPr>
              <w:pStyle w:val="ConsPlusNormal"/>
            </w:pPr>
          </w:p>
        </w:tc>
        <w:tc>
          <w:tcPr>
            <w:tcW w:w="475" w:type="dxa"/>
          </w:tcPr>
          <w:p w:rsidR="000D6718" w:rsidRDefault="000D6718">
            <w:pPr>
              <w:pStyle w:val="ConsPlusNormal"/>
              <w:jc w:val="center"/>
            </w:pPr>
            <w:r>
              <w:t>x</w:t>
            </w:r>
          </w:p>
        </w:tc>
        <w:tc>
          <w:tcPr>
            <w:tcW w:w="907" w:type="dxa"/>
          </w:tcPr>
          <w:p w:rsidR="000D6718" w:rsidRDefault="000D6718">
            <w:pPr>
              <w:pStyle w:val="ConsPlusNormal"/>
            </w:pPr>
          </w:p>
        </w:tc>
        <w:tc>
          <w:tcPr>
            <w:tcW w:w="567" w:type="dxa"/>
          </w:tcPr>
          <w:p w:rsidR="000D6718" w:rsidRDefault="000D6718">
            <w:pPr>
              <w:pStyle w:val="ConsPlusNormal"/>
              <w:jc w:val="center"/>
            </w:pPr>
            <w:r>
              <w:t>x</w:t>
            </w:r>
          </w:p>
        </w:tc>
        <w:tc>
          <w:tcPr>
            <w:tcW w:w="907" w:type="dxa"/>
          </w:tcPr>
          <w:p w:rsidR="000D6718" w:rsidRDefault="000D6718">
            <w:pPr>
              <w:pStyle w:val="ConsPlusNormal"/>
            </w:pPr>
          </w:p>
        </w:tc>
        <w:tc>
          <w:tcPr>
            <w:tcW w:w="475" w:type="dxa"/>
          </w:tcPr>
          <w:p w:rsidR="000D6718" w:rsidRDefault="000D6718">
            <w:pPr>
              <w:pStyle w:val="ConsPlusNormal"/>
              <w:jc w:val="center"/>
            </w:pPr>
            <w:r>
              <w:t>x</w:t>
            </w:r>
          </w:p>
        </w:tc>
        <w:tc>
          <w:tcPr>
            <w:tcW w:w="907" w:type="dxa"/>
          </w:tcPr>
          <w:p w:rsidR="000D6718" w:rsidRDefault="000D6718">
            <w:pPr>
              <w:pStyle w:val="ConsPlusNormal"/>
            </w:pPr>
          </w:p>
        </w:tc>
        <w:tc>
          <w:tcPr>
            <w:tcW w:w="480" w:type="dxa"/>
          </w:tcPr>
          <w:p w:rsidR="000D6718" w:rsidRDefault="000D6718">
            <w:pPr>
              <w:pStyle w:val="ConsPlusNormal"/>
              <w:jc w:val="center"/>
            </w:pPr>
            <w:r>
              <w:t>x</w:t>
            </w:r>
          </w:p>
        </w:tc>
        <w:tc>
          <w:tcPr>
            <w:tcW w:w="950" w:type="dxa"/>
          </w:tcPr>
          <w:p w:rsidR="000D6718" w:rsidRDefault="000D6718">
            <w:pPr>
              <w:pStyle w:val="ConsPlusNormal"/>
            </w:pPr>
          </w:p>
        </w:tc>
        <w:tc>
          <w:tcPr>
            <w:tcW w:w="480" w:type="dxa"/>
          </w:tcPr>
          <w:p w:rsidR="000D6718" w:rsidRDefault="000D6718">
            <w:pPr>
              <w:pStyle w:val="ConsPlusNormal"/>
              <w:jc w:val="center"/>
            </w:pPr>
            <w:r>
              <w:t>x</w:t>
            </w:r>
          </w:p>
        </w:tc>
        <w:tc>
          <w:tcPr>
            <w:tcW w:w="907"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Начальник отдела</w:t>
      </w:r>
    </w:p>
    <w:p w:rsidR="000D6718" w:rsidRDefault="000D6718">
      <w:pPr>
        <w:pStyle w:val="ConsPlusNonformat"/>
        <w:jc w:val="both"/>
      </w:pPr>
      <w:r>
        <w:t>(замещающее его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lastRenderedPageBreak/>
        <w:t>Ответственный</w:t>
      </w:r>
    </w:p>
    <w:p w:rsidR="000D6718" w:rsidRDefault="000D6718">
      <w:pPr>
        <w:pStyle w:val="ConsPlusNonformat"/>
        <w:jc w:val="both"/>
      </w:pPr>
      <w:r>
        <w:t>исполнитель           ___________  _________  ____________  _________</w:t>
      </w:r>
    </w:p>
    <w:p w:rsidR="000D6718" w:rsidRDefault="000D6718">
      <w:pPr>
        <w:pStyle w:val="ConsPlusNonformat"/>
        <w:jc w:val="both"/>
      </w:pPr>
      <w:r>
        <w:t xml:space="preserve">                      (должность)  (подпись)  (расшифровка  (телефон)</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"__" __________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10</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"__" ______ 2020 г. N ___</w:t>
      </w:r>
    </w:p>
    <w:p w:rsidR="000D6718" w:rsidRDefault="000D6718">
      <w:pPr>
        <w:pStyle w:val="ConsPlusNormal"/>
        <w:jc w:val="both"/>
      </w:pPr>
    </w:p>
    <w:p w:rsidR="000D6718" w:rsidRDefault="000D6718">
      <w:pPr>
        <w:pStyle w:val="ConsPlusNonformat"/>
        <w:jc w:val="both"/>
      </w:pPr>
      <w:bookmarkStart w:id="50" w:name="P1961"/>
      <w:bookmarkEnd w:id="50"/>
      <w:r>
        <w:t xml:space="preserve">                Ведомость учета внутриказначейских операций</w:t>
      </w:r>
    </w:p>
    <w:p w:rsidR="000D6718" w:rsidRDefault="000D67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0D6718">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Коды</w:t>
            </w:r>
          </w:p>
        </w:tc>
      </w:tr>
      <w:tr w:rsidR="000D6718">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0531459</w:t>
            </w:r>
          </w:p>
        </w:tc>
      </w:tr>
      <w:tr w:rsidR="000D6718">
        <w:tc>
          <w:tcPr>
            <w:tcW w:w="6066" w:type="dxa"/>
            <w:gridSpan w:val="2"/>
            <w:tcBorders>
              <w:top w:val="nil"/>
              <w:left w:val="nil"/>
              <w:bottom w:val="nil"/>
              <w:right w:val="nil"/>
            </w:tcBorders>
            <w:vAlign w:val="center"/>
          </w:tcPr>
          <w:p w:rsidR="000D6718" w:rsidRDefault="000D6718">
            <w:pPr>
              <w:pStyle w:val="ConsPlusNormal"/>
              <w:jc w:val="center"/>
            </w:pPr>
            <w:r>
              <w:t>"__" ________ 20__ г.</w:t>
            </w:r>
          </w:p>
        </w:tc>
        <w:tc>
          <w:tcPr>
            <w:tcW w:w="1757" w:type="dxa"/>
            <w:tcBorders>
              <w:top w:val="nil"/>
              <w:left w:val="nil"/>
              <w:bottom w:val="nil"/>
              <w:right w:val="single" w:sz="4" w:space="0" w:color="auto"/>
            </w:tcBorders>
            <w:vAlign w:val="bottom"/>
          </w:tcPr>
          <w:p w:rsidR="000D6718" w:rsidRDefault="000D6718">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6066" w:type="dxa"/>
            <w:gridSpan w:val="2"/>
            <w:tcBorders>
              <w:top w:val="nil"/>
              <w:left w:val="nil"/>
              <w:bottom w:val="nil"/>
              <w:right w:val="nil"/>
            </w:tcBorders>
            <w:vAlign w:val="center"/>
          </w:tcPr>
          <w:p w:rsidR="000D6718" w:rsidRDefault="000D6718">
            <w:pPr>
              <w:pStyle w:val="ConsPlusNormal"/>
              <w:jc w:val="center"/>
            </w:pPr>
            <w:r>
              <w:t>"__" ________ 20__ г.</w:t>
            </w:r>
          </w:p>
        </w:tc>
        <w:tc>
          <w:tcPr>
            <w:tcW w:w="1757" w:type="dxa"/>
            <w:tcBorders>
              <w:top w:val="nil"/>
              <w:left w:val="nil"/>
              <w:bottom w:val="nil"/>
              <w:right w:val="single" w:sz="4" w:space="0" w:color="auto"/>
            </w:tcBorders>
            <w:vAlign w:val="bottom"/>
          </w:tcPr>
          <w:p w:rsidR="000D6718" w:rsidRDefault="000D6718">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118"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118" w:type="dxa"/>
            <w:tcBorders>
              <w:top w:val="nil"/>
              <w:left w:val="nil"/>
              <w:bottom w:val="nil"/>
              <w:right w:val="nil"/>
            </w:tcBorders>
          </w:tcPr>
          <w:p w:rsidR="000D6718" w:rsidRDefault="000D6718">
            <w:pPr>
              <w:pStyle w:val="ConsPlusNormal"/>
            </w:pP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118" w:type="dxa"/>
            <w:tcBorders>
              <w:top w:val="nil"/>
              <w:left w:val="nil"/>
              <w:bottom w:val="nil"/>
              <w:right w:val="nil"/>
            </w:tcBorders>
          </w:tcPr>
          <w:p w:rsidR="000D6718" w:rsidRDefault="000D6718">
            <w:pPr>
              <w:pStyle w:val="ConsPlusNormal"/>
            </w:pPr>
            <w:r>
              <w:t>Единица измерения: руб.</w:t>
            </w:r>
          </w:p>
        </w:tc>
        <w:tc>
          <w:tcPr>
            <w:tcW w:w="2948"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hyperlink r:id="rId142" w:history="1">
              <w:r>
                <w:rPr>
                  <w:color w:val="0000FF"/>
                </w:rPr>
                <w:t>383</w:t>
              </w:r>
            </w:hyperlink>
          </w:p>
        </w:tc>
      </w:tr>
    </w:tbl>
    <w:p w:rsidR="000D6718" w:rsidRDefault="000D6718">
      <w:pPr>
        <w:pStyle w:val="ConsPlusNormal"/>
        <w:jc w:val="both"/>
      </w:pPr>
    </w:p>
    <w:p w:rsidR="000D6718" w:rsidRDefault="000D6718">
      <w:pPr>
        <w:sectPr w:rsidR="000D671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567"/>
        <w:gridCol w:w="567"/>
        <w:gridCol w:w="964"/>
        <w:gridCol w:w="737"/>
        <w:gridCol w:w="794"/>
        <w:gridCol w:w="1042"/>
        <w:gridCol w:w="680"/>
        <w:gridCol w:w="850"/>
        <w:gridCol w:w="850"/>
        <w:gridCol w:w="907"/>
        <w:gridCol w:w="907"/>
        <w:gridCol w:w="567"/>
        <w:gridCol w:w="907"/>
      </w:tblGrid>
      <w:tr w:rsidR="000D6718">
        <w:tc>
          <w:tcPr>
            <w:tcW w:w="2098" w:type="dxa"/>
            <w:gridSpan w:val="3"/>
            <w:vMerge w:val="restart"/>
            <w:tcBorders>
              <w:left w:val="nil"/>
            </w:tcBorders>
          </w:tcPr>
          <w:p w:rsidR="000D6718" w:rsidRDefault="000D6718">
            <w:pPr>
              <w:pStyle w:val="ConsPlusNormal"/>
              <w:jc w:val="center"/>
            </w:pPr>
            <w:r>
              <w:lastRenderedPageBreak/>
              <w:t>Основание для внутриказначейской операции</w:t>
            </w:r>
          </w:p>
        </w:tc>
        <w:tc>
          <w:tcPr>
            <w:tcW w:w="2495" w:type="dxa"/>
            <w:gridSpan w:val="3"/>
            <w:vMerge w:val="restart"/>
          </w:tcPr>
          <w:p w:rsidR="000D6718" w:rsidRDefault="000D6718">
            <w:pPr>
              <w:pStyle w:val="ConsPlusNormal"/>
              <w:jc w:val="center"/>
            </w:pPr>
            <w:r>
              <w:t>Плательщик</w:t>
            </w:r>
          </w:p>
        </w:tc>
        <w:tc>
          <w:tcPr>
            <w:tcW w:w="1722" w:type="dxa"/>
            <w:gridSpan w:val="2"/>
            <w:vMerge w:val="restart"/>
          </w:tcPr>
          <w:p w:rsidR="000D6718" w:rsidRDefault="000D6718">
            <w:pPr>
              <w:pStyle w:val="ConsPlusNormal"/>
              <w:jc w:val="center"/>
            </w:pPr>
            <w:r>
              <w:t>Код</w:t>
            </w:r>
          </w:p>
        </w:tc>
        <w:tc>
          <w:tcPr>
            <w:tcW w:w="850" w:type="dxa"/>
            <w:vMerge w:val="restart"/>
          </w:tcPr>
          <w:p w:rsidR="000D6718" w:rsidRDefault="000D6718">
            <w:pPr>
              <w:pStyle w:val="ConsPlusNormal"/>
              <w:jc w:val="center"/>
            </w:pPr>
            <w:r>
              <w:t>Аналитический код</w:t>
            </w:r>
          </w:p>
        </w:tc>
        <w:tc>
          <w:tcPr>
            <w:tcW w:w="1757" w:type="dxa"/>
            <w:gridSpan w:val="2"/>
            <w:vMerge w:val="restart"/>
          </w:tcPr>
          <w:p w:rsidR="000D6718" w:rsidRDefault="000D6718">
            <w:pPr>
              <w:pStyle w:val="ConsPlusNormal"/>
              <w:jc w:val="center"/>
            </w:pPr>
            <w:r>
              <w:t>Администратор поступлений в бюджет</w:t>
            </w:r>
          </w:p>
        </w:tc>
        <w:tc>
          <w:tcPr>
            <w:tcW w:w="907" w:type="dxa"/>
            <w:vMerge w:val="restart"/>
          </w:tcPr>
          <w:p w:rsidR="000D6718" w:rsidRDefault="000D6718">
            <w:pPr>
              <w:pStyle w:val="ConsPlusNormal"/>
              <w:jc w:val="center"/>
            </w:pPr>
            <w:r>
              <w:t>Сумма операции</w:t>
            </w:r>
          </w:p>
        </w:tc>
        <w:tc>
          <w:tcPr>
            <w:tcW w:w="1474" w:type="dxa"/>
            <w:gridSpan w:val="2"/>
            <w:tcBorders>
              <w:right w:val="nil"/>
            </w:tcBorders>
          </w:tcPr>
          <w:p w:rsidR="000D6718" w:rsidRDefault="000D6718">
            <w:pPr>
              <w:pStyle w:val="ConsPlusNormal"/>
              <w:jc w:val="center"/>
            </w:pPr>
            <w:r>
              <w:t>Исполнение операции</w:t>
            </w:r>
          </w:p>
        </w:tc>
      </w:tr>
      <w:tr w:rsidR="000D6718">
        <w:trPr>
          <w:trHeight w:val="270"/>
        </w:trPr>
        <w:tc>
          <w:tcPr>
            <w:tcW w:w="2098" w:type="dxa"/>
            <w:gridSpan w:val="3"/>
            <w:vMerge/>
            <w:tcBorders>
              <w:left w:val="nil"/>
            </w:tcBorders>
          </w:tcPr>
          <w:p w:rsidR="000D6718" w:rsidRDefault="000D6718">
            <w:pPr>
              <w:spacing w:after="1" w:line="0" w:lineRule="atLeast"/>
            </w:pPr>
          </w:p>
        </w:tc>
        <w:tc>
          <w:tcPr>
            <w:tcW w:w="2495" w:type="dxa"/>
            <w:gridSpan w:val="3"/>
            <w:vMerge/>
          </w:tcPr>
          <w:p w:rsidR="000D6718" w:rsidRDefault="000D6718">
            <w:pPr>
              <w:spacing w:after="1" w:line="0" w:lineRule="atLeast"/>
            </w:pPr>
          </w:p>
        </w:tc>
        <w:tc>
          <w:tcPr>
            <w:tcW w:w="1722" w:type="dxa"/>
            <w:gridSpan w:val="2"/>
            <w:vMerge/>
          </w:tcPr>
          <w:p w:rsidR="000D6718" w:rsidRDefault="000D6718">
            <w:pPr>
              <w:spacing w:after="1" w:line="0" w:lineRule="atLeast"/>
            </w:pPr>
          </w:p>
        </w:tc>
        <w:tc>
          <w:tcPr>
            <w:tcW w:w="850" w:type="dxa"/>
            <w:vMerge/>
          </w:tcPr>
          <w:p w:rsidR="000D6718" w:rsidRDefault="000D6718">
            <w:pPr>
              <w:spacing w:after="1" w:line="0" w:lineRule="atLeast"/>
            </w:pPr>
          </w:p>
        </w:tc>
        <w:tc>
          <w:tcPr>
            <w:tcW w:w="1757" w:type="dxa"/>
            <w:gridSpan w:val="2"/>
            <w:vMerge/>
          </w:tcPr>
          <w:p w:rsidR="000D6718" w:rsidRDefault="000D6718">
            <w:pPr>
              <w:spacing w:after="1" w:line="0" w:lineRule="atLeast"/>
            </w:pPr>
          </w:p>
        </w:tc>
        <w:tc>
          <w:tcPr>
            <w:tcW w:w="907" w:type="dxa"/>
            <w:vMerge/>
          </w:tcPr>
          <w:p w:rsidR="000D6718" w:rsidRDefault="000D6718">
            <w:pPr>
              <w:spacing w:after="1" w:line="0" w:lineRule="atLeast"/>
            </w:pPr>
          </w:p>
        </w:tc>
        <w:tc>
          <w:tcPr>
            <w:tcW w:w="567" w:type="dxa"/>
            <w:vMerge w:val="restart"/>
          </w:tcPr>
          <w:p w:rsidR="000D6718" w:rsidRDefault="000D6718">
            <w:pPr>
              <w:pStyle w:val="ConsPlusNormal"/>
              <w:jc w:val="center"/>
            </w:pPr>
            <w:r>
              <w:t>дата</w:t>
            </w:r>
          </w:p>
        </w:tc>
        <w:tc>
          <w:tcPr>
            <w:tcW w:w="907" w:type="dxa"/>
            <w:vMerge w:val="restart"/>
            <w:tcBorders>
              <w:right w:val="nil"/>
            </w:tcBorders>
          </w:tcPr>
          <w:p w:rsidR="000D6718" w:rsidRDefault="000D6718">
            <w:pPr>
              <w:pStyle w:val="ConsPlusNormal"/>
              <w:jc w:val="center"/>
            </w:pPr>
            <w:r>
              <w:t>сумма, всего</w:t>
            </w:r>
          </w:p>
        </w:tc>
      </w:tr>
      <w:tr w:rsidR="000D6718">
        <w:tc>
          <w:tcPr>
            <w:tcW w:w="964" w:type="dxa"/>
            <w:tcBorders>
              <w:left w:val="nil"/>
            </w:tcBorders>
          </w:tcPr>
          <w:p w:rsidR="000D6718" w:rsidRDefault="000D6718">
            <w:pPr>
              <w:pStyle w:val="ConsPlusNormal"/>
              <w:jc w:val="center"/>
            </w:pPr>
            <w:r>
              <w:t>наименование</w:t>
            </w:r>
          </w:p>
        </w:tc>
        <w:tc>
          <w:tcPr>
            <w:tcW w:w="567" w:type="dxa"/>
          </w:tcPr>
          <w:p w:rsidR="000D6718" w:rsidRDefault="000D6718">
            <w:pPr>
              <w:pStyle w:val="ConsPlusNormal"/>
              <w:jc w:val="center"/>
            </w:pPr>
            <w:r>
              <w:t>номер</w:t>
            </w:r>
          </w:p>
        </w:tc>
        <w:tc>
          <w:tcPr>
            <w:tcW w:w="567" w:type="dxa"/>
          </w:tcPr>
          <w:p w:rsidR="000D6718" w:rsidRDefault="000D6718">
            <w:pPr>
              <w:pStyle w:val="ConsPlusNormal"/>
              <w:jc w:val="center"/>
            </w:pPr>
            <w:r>
              <w:t>дата</w:t>
            </w:r>
          </w:p>
        </w:tc>
        <w:tc>
          <w:tcPr>
            <w:tcW w:w="964" w:type="dxa"/>
          </w:tcPr>
          <w:p w:rsidR="000D6718" w:rsidRDefault="000D6718">
            <w:pPr>
              <w:pStyle w:val="ConsPlusNormal"/>
              <w:jc w:val="center"/>
            </w:pPr>
            <w:r>
              <w:t>наименование</w:t>
            </w:r>
          </w:p>
        </w:tc>
        <w:tc>
          <w:tcPr>
            <w:tcW w:w="737" w:type="dxa"/>
          </w:tcPr>
          <w:p w:rsidR="000D6718" w:rsidRDefault="000D6718">
            <w:pPr>
              <w:pStyle w:val="ConsPlusNormal"/>
              <w:jc w:val="center"/>
            </w:pPr>
            <w:r>
              <w:t>ИНН</w:t>
            </w:r>
          </w:p>
        </w:tc>
        <w:tc>
          <w:tcPr>
            <w:tcW w:w="794" w:type="dxa"/>
          </w:tcPr>
          <w:p w:rsidR="000D6718" w:rsidRDefault="000D6718">
            <w:pPr>
              <w:pStyle w:val="ConsPlusNormal"/>
              <w:jc w:val="center"/>
            </w:pPr>
            <w:r>
              <w:t>КПП</w:t>
            </w:r>
          </w:p>
        </w:tc>
        <w:tc>
          <w:tcPr>
            <w:tcW w:w="1042" w:type="dxa"/>
          </w:tcPr>
          <w:p w:rsidR="000D6718" w:rsidRDefault="000D6718">
            <w:pPr>
              <w:pStyle w:val="ConsPlusNormal"/>
              <w:jc w:val="center"/>
            </w:pPr>
            <w:r>
              <w:t xml:space="preserve">по </w:t>
            </w:r>
            <w:hyperlink r:id="rId143" w:history="1">
              <w:r>
                <w:rPr>
                  <w:color w:val="0000FF"/>
                </w:rPr>
                <w:t>ОКТМО</w:t>
              </w:r>
            </w:hyperlink>
          </w:p>
        </w:tc>
        <w:tc>
          <w:tcPr>
            <w:tcW w:w="680" w:type="dxa"/>
          </w:tcPr>
          <w:p w:rsidR="000D6718" w:rsidRDefault="000D6718">
            <w:pPr>
              <w:pStyle w:val="ConsPlusNormal"/>
              <w:jc w:val="center"/>
            </w:pPr>
            <w:r>
              <w:t>по БК</w:t>
            </w:r>
          </w:p>
        </w:tc>
        <w:tc>
          <w:tcPr>
            <w:tcW w:w="850" w:type="dxa"/>
            <w:vMerge/>
          </w:tcPr>
          <w:p w:rsidR="000D6718" w:rsidRDefault="000D6718">
            <w:pPr>
              <w:spacing w:after="1" w:line="0" w:lineRule="atLeast"/>
            </w:pPr>
          </w:p>
        </w:tc>
        <w:tc>
          <w:tcPr>
            <w:tcW w:w="850" w:type="dxa"/>
          </w:tcPr>
          <w:p w:rsidR="000D6718" w:rsidRDefault="000D6718">
            <w:pPr>
              <w:pStyle w:val="ConsPlusNormal"/>
              <w:jc w:val="center"/>
            </w:pPr>
            <w:r>
              <w:t>ИНН</w:t>
            </w:r>
          </w:p>
        </w:tc>
        <w:tc>
          <w:tcPr>
            <w:tcW w:w="907" w:type="dxa"/>
          </w:tcPr>
          <w:p w:rsidR="000D6718" w:rsidRDefault="000D6718">
            <w:pPr>
              <w:pStyle w:val="ConsPlusNormal"/>
              <w:jc w:val="center"/>
            </w:pPr>
            <w:r>
              <w:t>КПП</w:t>
            </w:r>
          </w:p>
        </w:tc>
        <w:tc>
          <w:tcPr>
            <w:tcW w:w="907" w:type="dxa"/>
            <w:vMerge/>
          </w:tcPr>
          <w:p w:rsidR="000D6718" w:rsidRDefault="000D6718">
            <w:pPr>
              <w:spacing w:after="1" w:line="0" w:lineRule="atLeast"/>
            </w:pPr>
          </w:p>
        </w:tc>
        <w:tc>
          <w:tcPr>
            <w:tcW w:w="567" w:type="dxa"/>
            <w:vMerge/>
          </w:tcPr>
          <w:p w:rsidR="000D6718" w:rsidRDefault="000D6718">
            <w:pPr>
              <w:spacing w:after="1" w:line="0" w:lineRule="atLeast"/>
            </w:pPr>
          </w:p>
        </w:tc>
        <w:tc>
          <w:tcPr>
            <w:tcW w:w="907" w:type="dxa"/>
            <w:vMerge/>
            <w:tcBorders>
              <w:right w:val="nil"/>
            </w:tcBorders>
          </w:tcPr>
          <w:p w:rsidR="000D6718" w:rsidRDefault="000D6718">
            <w:pPr>
              <w:spacing w:after="1" w:line="0" w:lineRule="atLeast"/>
            </w:pPr>
          </w:p>
        </w:tc>
      </w:tr>
      <w:tr w:rsidR="000D6718">
        <w:tc>
          <w:tcPr>
            <w:tcW w:w="964" w:type="dxa"/>
            <w:tcBorders>
              <w:left w:val="nil"/>
            </w:tcBorders>
          </w:tcPr>
          <w:p w:rsidR="000D6718" w:rsidRDefault="000D6718">
            <w:pPr>
              <w:pStyle w:val="ConsPlusNormal"/>
              <w:jc w:val="center"/>
            </w:pPr>
            <w:r>
              <w:t>1</w:t>
            </w:r>
          </w:p>
        </w:tc>
        <w:tc>
          <w:tcPr>
            <w:tcW w:w="567" w:type="dxa"/>
          </w:tcPr>
          <w:p w:rsidR="000D6718" w:rsidRDefault="000D6718">
            <w:pPr>
              <w:pStyle w:val="ConsPlusNormal"/>
              <w:jc w:val="center"/>
            </w:pPr>
            <w:r>
              <w:t>2</w:t>
            </w:r>
          </w:p>
        </w:tc>
        <w:tc>
          <w:tcPr>
            <w:tcW w:w="567" w:type="dxa"/>
          </w:tcPr>
          <w:p w:rsidR="000D6718" w:rsidRDefault="000D6718">
            <w:pPr>
              <w:pStyle w:val="ConsPlusNormal"/>
              <w:jc w:val="center"/>
            </w:pPr>
            <w:r>
              <w:t>3</w:t>
            </w:r>
          </w:p>
        </w:tc>
        <w:tc>
          <w:tcPr>
            <w:tcW w:w="964" w:type="dxa"/>
          </w:tcPr>
          <w:p w:rsidR="000D6718" w:rsidRDefault="000D6718">
            <w:pPr>
              <w:pStyle w:val="ConsPlusNormal"/>
              <w:jc w:val="center"/>
            </w:pPr>
            <w:r>
              <w:t>4</w:t>
            </w:r>
          </w:p>
        </w:tc>
        <w:tc>
          <w:tcPr>
            <w:tcW w:w="737" w:type="dxa"/>
          </w:tcPr>
          <w:p w:rsidR="000D6718" w:rsidRDefault="000D6718">
            <w:pPr>
              <w:pStyle w:val="ConsPlusNormal"/>
              <w:jc w:val="center"/>
            </w:pPr>
            <w:r>
              <w:t>5</w:t>
            </w:r>
          </w:p>
        </w:tc>
        <w:tc>
          <w:tcPr>
            <w:tcW w:w="794" w:type="dxa"/>
          </w:tcPr>
          <w:p w:rsidR="000D6718" w:rsidRDefault="000D6718">
            <w:pPr>
              <w:pStyle w:val="ConsPlusNormal"/>
              <w:jc w:val="center"/>
            </w:pPr>
            <w:r>
              <w:t>6</w:t>
            </w:r>
          </w:p>
        </w:tc>
        <w:tc>
          <w:tcPr>
            <w:tcW w:w="1042" w:type="dxa"/>
          </w:tcPr>
          <w:p w:rsidR="000D6718" w:rsidRDefault="000D6718">
            <w:pPr>
              <w:pStyle w:val="ConsPlusNormal"/>
              <w:jc w:val="center"/>
            </w:pPr>
            <w:r>
              <w:t>7</w:t>
            </w:r>
          </w:p>
        </w:tc>
        <w:tc>
          <w:tcPr>
            <w:tcW w:w="680" w:type="dxa"/>
          </w:tcPr>
          <w:p w:rsidR="000D6718" w:rsidRDefault="000D6718">
            <w:pPr>
              <w:pStyle w:val="ConsPlusNormal"/>
              <w:jc w:val="center"/>
            </w:pPr>
            <w:r>
              <w:t>8</w:t>
            </w:r>
          </w:p>
        </w:tc>
        <w:tc>
          <w:tcPr>
            <w:tcW w:w="850" w:type="dxa"/>
          </w:tcPr>
          <w:p w:rsidR="000D6718" w:rsidRDefault="000D6718">
            <w:pPr>
              <w:pStyle w:val="ConsPlusNormal"/>
              <w:jc w:val="center"/>
            </w:pPr>
            <w:r>
              <w:t>9</w:t>
            </w:r>
          </w:p>
        </w:tc>
        <w:tc>
          <w:tcPr>
            <w:tcW w:w="850" w:type="dxa"/>
          </w:tcPr>
          <w:p w:rsidR="000D6718" w:rsidRDefault="000D6718">
            <w:pPr>
              <w:pStyle w:val="ConsPlusNormal"/>
              <w:jc w:val="center"/>
            </w:pPr>
            <w:r>
              <w:t>10</w:t>
            </w:r>
          </w:p>
        </w:tc>
        <w:tc>
          <w:tcPr>
            <w:tcW w:w="907" w:type="dxa"/>
          </w:tcPr>
          <w:p w:rsidR="000D6718" w:rsidRDefault="000D6718">
            <w:pPr>
              <w:pStyle w:val="ConsPlusNormal"/>
              <w:jc w:val="center"/>
            </w:pPr>
            <w:r>
              <w:t>11</w:t>
            </w:r>
          </w:p>
        </w:tc>
        <w:tc>
          <w:tcPr>
            <w:tcW w:w="907" w:type="dxa"/>
          </w:tcPr>
          <w:p w:rsidR="000D6718" w:rsidRDefault="000D6718">
            <w:pPr>
              <w:pStyle w:val="ConsPlusNormal"/>
              <w:jc w:val="center"/>
            </w:pPr>
            <w:r>
              <w:t>12</w:t>
            </w:r>
          </w:p>
        </w:tc>
        <w:tc>
          <w:tcPr>
            <w:tcW w:w="567" w:type="dxa"/>
          </w:tcPr>
          <w:p w:rsidR="000D6718" w:rsidRDefault="000D6718">
            <w:pPr>
              <w:pStyle w:val="ConsPlusNormal"/>
              <w:jc w:val="center"/>
            </w:pPr>
            <w:r>
              <w:t>13</w:t>
            </w:r>
          </w:p>
        </w:tc>
        <w:tc>
          <w:tcPr>
            <w:tcW w:w="907" w:type="dxa"/>
            <w:tcBorders>
              <w:right w:val="nil"/>
            </w:tcBorders>
          </w:tcPr>
          <w:p w:rsidR="000D6718" w:rsidRDefault="000D6718">
            <w:pPr>
              <w:pStyle w:val="ConsPlusNormal"/>
              <w:jc w:val="center"/>
            </w:pPr>
            <w:r>
              <w:t>14</w:t>
            </w:r>
          </w:p>
        </w:tc>
      </w:tr>
      <w:tr w:rsidR="000D6718">
        <w:tblPrEx>
          <w:tblBorders>
            <w:right w:val="single" w:sz="4" w:space="0" w:color="auto"/>
          </w:tblBorders>
        </w:tblPrEx>
        <w:tc>
          <w:tcPr>
            <w:tcW w:w="964" w:type="dxa"/>
            <w:tcBorders>
              <w:left w:val="nil"/>
            </w:tcBorders>
          </w:tcPr>
          <w:p w:rsidR="000D6718" w:rsidRDefault="000D6718">
            <w:pPr>
              <w:pStyle w:val="ConsPlusNormal"/>
            </w:pPr>
          </w:p>
        </w:tc>
        <w:tc>
          <w:tcPr>
            <w:tcW w:w="567" w:type="dxa"/>
          </w:tcPr>
          <w:p w:rsidR="000D6718" w:rsidRDefault="000D6718">
            <w:pPr>
              <w:pStyle w:val="ConsPlusNormal"/>
            </w:pPr>
          </w:p>
        </w:tc>
        <w:tc>
          <w:tcPr>
            <w:tcW w:w="567" w:type="dxa"/>
          </w:tcPr>
          <w:p w:rsidR="000D6718" w:rsidRDefault="000D6718">
            <w:pPr>
              <w:pStyle w:val="ConsPlusNormal"/>
            </w:pPr>
          </w:p>
        </w:tc>
        <w:tc>
          <w:tcPr>
            <w:tcW w:w="96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1042"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07" w:type="dxa"/>
          </w:tcPr>
          <w:p w:rsidR="000D6718" w:rsidRDefault="000D6718">
            <w:pPr>
              <w:pStyle w:val="ConsPlusNormal"/>
            </w:pPr>
          </w:p>
        </w:tc>
        <w:tc>
          <w:tcPr>
            <w:tcW w:w="907" w:type="dxa"/>
          </w:tcPr>
          <w:p w:rsidR="000D6718" w:rsidRDefault="000D6718">
            <w:pPr>
              <w:pStyle w:val="ConsPlusNormal"/>
            </w:pPr>
          </w:p>
        </w:tc>
        <w:tc>
          <w:tcPr>
            <w:tcW w:w="567" w:type="dxa"/>
          </w:tcPr>
          <w:p w:rsidR="000D6718" w:rsidRDefault="000D6718">
            <w:pPr>
              <w:pStyle w:val="ConsPlusNormal"/>
            </w:pPr>
          </w:p>
        </w:tc>
        <w:tc>
          <w:tcPr>
            <w:tcW w:w="907" w:type="dxa"/>
          </w:tcPr>
          <w:p w:rsidR="000D6718" w:rsidRDefault="000D6718">
            <w:pPr>
              <w:pStyle w:val="ConsPlusNormal"/>
            </w:pPr>
          </w:p>
        </w:tc>
      </w:tr>
      <w:tr w:rsidR="000D6718">
        <w:tblPrEx>
          <w:tblBorders>
            <w:right w:val="single" w:sz="4" w:space="0" w:color="auto"/>
          </w:tblBorders>
        </w:tblPrEx>
        <w:tc>
          <w:tcPr>
            <w:tcW w:w="964" w:type="dxa"/>
            <w:tcBorders>
              <w:left w:val="nil"/>
            </w:tcBorders>
          </w:tcPr>
          <w:p w:rsidR="000D6718" w:rsidRDefault="000D6718">
            <w:pPr>
              <w:pStyle w:val="ConsPlusNormal"/>
            </w:pPr>
          </w:p>
        </w:tc>
        <w:tc>
          <w:tcPr>
            <w:tcW w:w="567" w:type="dxa"/>
          </w:tcPr>
          <w:p w:rsidR="000D6718" w:rsidRDefault="000D6718">
            <w:pPr>
              <w:pStyle w:val="ConsPlusNormal"/>
            </w:pPr>
          </w:p>
        </w:tc>
        <w:tc>
          <w:tcPr>
            <w:tcW w:w="567" w:type="dxa"/>
          </w:tcPr>
          <w:p w:rsidR="000D6718" w:rsidRDefault="000D6718">
            <w:pPr>
              <w:pStyle w:val="ConsPlusNormal"/>
            </w:pPr>
          </w:p>
        </w:tc>
        <w:tc>
          <w:tcPr>
            <w:tcW w:w="96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1042"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07" w:type="dxa"/>
          </w:tcPr>
          <w:p w:rsidR="000D6718" w:rsidRDefault="000D6718">
            <w:pPr>
              <w:pStyle w:val="ConsPlusNormal"/>
            </w:pPr>
          </w:p>
        </w:tc>
        <w:tc>
          <w:tcPr>
            <w:tcW w:w="907" w:type="dxa"/>
          </w:tcPr>
          <w:p w:rsidR="000D6718" w:rsidRDefault="000D6718">
            <w:pPr>
              <w:pStyle w:val="ConsPlusNormal"/>
            </w:pPr>
          </w:p>
        </w:tc>
        <w:tc>
          <w:tcPr>
            <w:tcW w:w="567" w:type="dxa"/>
          </w:tcPr>
          <w:p w:rsidR="000D6718" w:rsidRDefault="000D6718">
            <w:pPr>
              <w:pStyle w:val="ConsPlusNormal"/>
            </w:pPr>
          </w:p>
        </w:tc>
        <w:tc>
          <w:tcPr>
            <w:tcW w:w="907" w:type="dxa"/>
          </w:tcPr>
          <w:p w:rsidR="000D6718" w:rsidRDefault="000D6718">
            <w:pPr>
              <w:pStyle w:val="ConsPlusNormal"/>
            </w:pPr>
          </w:p>
        </w:tc>
      </w:tr>
      <w:tr w:rsidR="000D6718">
        <w:tblPrEx>
          <w:tblBorders>
            <w:right w:val="single" w:sz="4" w:space="0" w:color="auto"/>
          </w:tblBorders>
        </w:tblPrEx>
        <w:tc>
          <w:tcPr>
            <w:tcW w:w="964" w:type="dxa"/>
            <w:tcBorders>
              <w:left w:val="nil"/>
            </w:tcBorders>
          </w:tcPr>
          <w:p w:rsidR="000D6718" w:rsidRDefault="000D6718">
            <w:pPr>
              <w:pStyle w:val="ConsPlusNormal"/>
            </w:pPr>
          </w:p>
        </w:tc>
        <w:tc>
          <w:tcPr>
            <w:tcW w:w="567" w:type="dxa"/>
          </w:tcPr>
          <w:p w:rsidR="000D6718" w:rsidRDefault="000D6718">
            <w:pPr>
              <w:pStyle w:val="ConsPlusNormal"/>
            </w:pPr>
          </w:p>
        </w:tc>
        <w:tc>
          <w:tcPr>
            <w:tcW w:w="567" w:type="dxa"/>
          </w:tcPr>
          <w:p w:rsidR="000D6718" w:rsidRDefault="000D6718">
            <w:pPr>
              <w:pStyle w:val="ConsPlusNormal"/>
            </w:pPr>
          </w:p>
        </w:tc>
        <w:tc>
          <w:tcPr>
            <w:tcW w:w="96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1042"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07" w:type="dxa"/>
          </w:tcPr>
          <w:p w:rsidR="000D6718" w:rsidRDefault="000D6718">
            <w:pPr>
              <w:pStyle w:val="ConsPlusNormal"/>
            </w:pPr>
          </w:p>
        </w:tc>
        <w:tc>
          <w:tcPr>
            <w:tcW w:w="907" w:type="dxa"/>
          </w:tcPr>
          <w:p w:rsidR="000D6718" w:rsidRDefault="000D6718">
            <w:pPr>
              <w:pStyle w:val="ConsPlusNormal"/>
            </w:pPr>
          </w:p>
        </w:tc>
        <w:tc>
          <w:tcPr>
            <w:tcW w:w="567" w:type="dxa"/>
          </w:tcPr>
          <w:p w:rsidR="000D6718" w:rsidRDefault="000D6718">
            <w:pPr>
              <w:pStyle w:val="ConsPlusNormal"/>
            </w:pPr>
          </w:p>
        </w:tc>
        <w:tc>
          <w:tcPr>
            <w:tcW w:w="907" w:type="dxa"/>
          </w:tcPr>
          <w:p w:rsidR="000D6718" w:rsidRDefault="000D6718">
            <w:pPr>
              <w:pStyle w:val="ConsPlusNormal"/>
            </w:pPr>
          </w:p>
        </w:tc>
      </w:tr>
    </w:tbl>
    <w:p w:rsidR="000D6718" w:rsidRDefault="000D671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454"/>
        <w:gridCol w:w="680"/>
        <w:gridCol w:w="794"/>
        <w:gridCol w:w="624"/>
        <w:gridCol w:w="1474"/>
        <w:gridCol w:w="1587"/>
        <w:gridCol w:w="1714"/>
        <w:gridCol w:w="1714"/>
        <w:gridCol w:w="907"/>
      </w:tblGrid>
      <w:tr w:rsidR="000D6718">
        <w:tc>
          <w:tcPr>
            <w:tcW w:w="1815" w:type="dxa"/>
            <w:gridSpan w:val="3"/>
            <w:vMerge w:val="restart"/>
            <w:tcBorders>
              <w:left w:val="nil"/>
            </w:tcBorders>
          </w:tcPr>
          <w:p w:rsidR="000D6718" w:rsidRDefault="000D6718">
            <w:pPr>
              <w:pStyle w:val="ConsPlusNormal"/>
              <w:jc w:val="center"/>
            </w:pPr>
            <w:r>
              <w:t>Основание для внутриказначейской операции</w:t>
            </w:r>
          </w:p>
        </w:tc>
        <w:tc>
          <w:tcPr>
            <w:tcW w:w="9494" w:type="dxa"/>
            <w:gridSpan w:val="8"/>
          </w:tcPr>
          <w:p w:rsidR="000D6718" w:rsidRDefault="000D6718">
            <w:pPr>
              <w:pStyle w:val="ConsPlusNormal"/>
              <w:jc w:val="center"/>
            </w:pPr>
            <w:r>
              <w:t>Исполнение операции</w:t>
            </w:r>
          </w:p>
        </w:tc>
      </w:tr>
      <w:tr w:rsidR="000D6718">
        <w:tblPrEx>
          <w:tblBorders>
            <w:right w:val="none" w:sz="0" w:space="0" w:color="auto"/>
          </w:tblBorders>
        </w:tblPrEx>
        <w:tc>
          <w:tcPr>
            <w:tcW w:w="1815" w:type="dxa"/>
            <w:gridSpan w:val="3"/>
            <w:vMerge/>
            <w:tcBorders>
              <w:left w:val="nil"/>
            </w:tcBorders>
          </w:tcPr>
          <w:p w:rsidR="000D6718" w:rsidRDefault="000D6718">
            <w:pPr>
              <w:spacing w:after="1" w:line="0" w:lineRule="atLeast"/>
            </w:pPr>
          </w:p>
        </w:tc>
        <w:tc>
          <w:tcPr>
            <w:tcW w:w="9494" w:type="dxa"/>
            <w:gridSpan w:val="8"/>
            <w:tcBorders>
              <w:right w:val="nil"/>
            </w:tcBorders>
          </w:tcPr>
          <w:p w:rsidR="000D6718" w:rsidRDefault="000D6718">
            <w:pPr>
              <w:pStyle w:val="ConsPlusNormal"/>
              <w:jc w:val="center"/>
            </w:pPr>
            <w:r>
              <w:t>в том числе по бюджетам</w:t>
            </w:r>
          </w:p>
        </w:tc>
      </w:tr>
      <w:tr w:rsidR="000D6718">
        <w:tblPrEx>
          <w:tblBorders>
            <w:right w:val="none" w:sz="0" w:space="0" w:color="auto"/>
          </w:tblBorders>
        </w:tblPrEx>
        <w:tc>
          <w:tcPr>
            <w:tcW w:w="794" w:type="dxa"/>
            <w:vMerge w:val="restart"/>
            <w:tcBorders>
              <w:left w:val="nil"/>
            </w:tcBorders>
          </w:tcPr>
          <w:p w:rsidR="000D6718" w:rsidRDefault="000D6718">
            <w:pPr>
              <w:pStyle w:val="ConsPlusNormal"/>
              <w:jc w:val="center"/>
            </w:pPr>
            <w:r>
              <w:t>наименование</w:t>
            </w:r>
          </w:p>
        </w:tc>
        <w:tc>
          <w:tcPr>
            <w:tcW w:w="567" w:type="dxa"/>
            <w:vMerge w:val="restart"/>
          </w:tcPr>
          <w:p w:rsidR="000D6718" w:rsidRDefault="000D6718">
            <w:pPr>
              <w:pStyle w:val="ConsPlusNormal"/>
              <w:jc w:val="center"/>
            </w:pPr>
            <w:r>
              <w:t>номер</w:t>
            </w:r>
          </w:p>
        </w:tc>
        <w:tc>
          <w:tcPr>
            <w:tcW w:w="454" w:type="dxa"/>
            <w:vMerge w:val="restart"/>
          </w:tcPr>
          <w:p w:rsidR="000D6718" w:rsidRDefault="000D6718">
            <w:pPr>
              <w:pStyle w:val="ConsPlusNormal"/>
              <w:jc w:val="center"/>
            </w:pPr>
            <w:r>
              <w:t>дата</w:t>
            </w:r>
          </w:p>
        </w:tc>
        <w:tc>
          <w:tcPr>
            <w:tcW w:w="680" w:type="dxa"/>
            <w:vMerge w:val="restart"/>
          </w:tcPr>
          <w:p w:rsidR="000D6718" w:rsidRDefault="000D6718">
            <w:pPr>
              <w:pStyle w:val="ConsPlusNormal"/>
              <w:jc w:val="center"/>
            </w:pPr>
            <w:r>
              <w:t>федеральный</w:t>
            </w:r>
          </w:p>
        </w:tc>
        <w:tc>
          <w:tcPr>
            <w:tcW w:w="794" w:type="dxa"/>
            <w:vMerge w:val="restart"/>
          </w:tcPr>
          <w:p w:rsidR="000D6718" w:rsidRDefault="000D6718">
            <w:pPr>
              <w:pStyle w:val="ConsPlusNormal"/>
              <w:jc w:val="center"/>
            </w:pPr>
            <w:r>
              <w:t>субъекта Российской Федерации</w:t>
            </w:r>
          </w:p>
        </w:tc>
        <w:tc>
          <w:tcPr>
            <w:tcW w:w="624" w:type="dxa"/>
            <w:vMerge w:val="restart"/>
          </w:tcPr>
          <w:p w:rsidR="000D6718" w:rsidRDefault="000D6718">
            <w:pPr>
              <w:pStyle w:val="ConsPlusNormal"/>
              <w:jc w:val="center"/>
            </w:pPr>
            <w:r>
              <w:t>местные</w:t>
            </w:r>
          </w:p>
        </w:tc>
        <w:tc>
          <w:tcPr>
            <w:tcW w:w="6489" w:type="dxa"/>
            <w:gridSpan w:val="4"/>
          </w:tcPr>
          <w:p w:rsidR="000D6718" w:rsidRDefault="000D6718">
            <w:pPr>
              <w:pStyle w:val="ConsPlusNormal"/>
              <w:jc w:val="center"/>
            </w:pPr>
            <w:r>
              <w:t>внебюджетные фонды</w:t>
            </w:r>
          </w:p>
        </w:tc>
        <w:tc>
          <w:tcPr>
            <w:tcW w:w="907" w:type="dxa"/>
            <w:vMerge w:val="restart"/>
            <w:tcBorders>
              <w:right w:val="nil"/>
            </w:tcBorders>
          </w:tcPr>
          <w:p w:rsidR="000D6718" w:rsidRDefault="000D6718">
            <w:pPr>
              <w:pStyle w:val="ConsPlusNormal"/>
              <w:jc w:val="center"/>
            </w:pPr>
            <w:r>
              <w:t>иные получатели</w:t>
            </w:r>
          </w:p>
        </w:tc>
      </w:tr>
      <w:tr w:rsidR="000D6718">
        <w:tblPrEx>
          <w:tblBorders>
            <w:right w:val="none" w:sz="0" w:space="0" w:color="auto"/>
          </w:tblBorders>
        </w:tblPrEx>
        <w:tc>
          <w:tcPr>
            <w:tcW w:w="794" w:type="dxa"/>
            <w:vMerge/>
            <w:tcBorders>
              <w:left w:val="nil"/>
            </w:tcBorders>
          </w:tcPr>
          <w:p w:rsidR="000D6718" w:rsidRDefault="000D6718">
            <w:pPr>
              <w:spacing w:after="1" w:line="0" w:lineRule="atLeast"/>
            </w:pPr>
          </w:p>
        </w:tc>
        <w:tc>
          <w:tcPr>
            <w:tcW w:w="567" w:type="dxa"/>
            <w:vMerge/>
          </w:tcPr>
          <w:p w:rsidR="000D6718" w:rsidRDefault="000D6718">
            <w:pPr>
              <w:spacing w:after="1" w:line="0" w:lineRule="atLeast"/>
            </w:pPr>
          </w:p>
        </w:tc>
        <w:tc>
          <w:tcPr>
            <w:tcW w:w="454" w:type="dxa"/>
            <w:vMerge/>
          </w:tcPr>
          <w:p w:rsidR="000D6718" w:rsidRDefault="000D6718">
            <w:pPr>
              <w:spacing w:after="1" w:line="0" w:lineRule="atLeast"/>
            </w:pPr>
          </w:p>
        </w:tc>
        <w:tc>
          <w:tcPr>
            <w:tcW w:w="680" w:type="dxa"/>
            <w:vMerge/>
          </w:tcPr>
          <w:p w:rsidR="000D6718" w:rsidRDefault="000D6718">
            <w:pPr>
              <w:spacing w:after="1" w:line="0" w:lineRule="atLeast"/>
            </w:pPr>
          </w:p>
        </w:tc>
        <w:tc>
          <w:tcPr>
            <w:tcW w:w="79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1474" w:type="dxa"/>
          </w:tcPr>
          <w:p w:rsidR="000D6718" w:rsidRDefault="000D6718">
            <w:pPr>
              <w:pStyle w:val="ConsPlusNormal"/>
              <w:jc w:val="center"/>
            </w:pPr>
            <w:r>
              <w:t>Пенсионный фонд Российской Федерации</w:t>
            </w:r>
          </w:p>
        </w:tc>
        <w:tc>
          <w:tcPr>
            <w:tcW w:w="1587" w:type="dxa"/>
          </w:tcPr>
          <w:p w:rsidR="000D6718" w:rsidRDefault="000D6718">
            <w:pPr>
              <w:pStyle w:val="ConsPlusNormal"/>
              <w:jc w:val="center"/>
            </w:pPr>
            <w:r>
              <w:t>Фонд социального страхования Российской Федерации</w:t>
            </w:r>
          </w:p>
        </w:tc>
        <w:tc>
          <w:tcPr>
            <w:tcW w:w="1714" w:type="dxa"/>
          </w:tcPr>
          <w:p w:rsidR="000D6718" w:rsidRDefault="000D6718">
            <w:pPr>
              <w:pStyle w:val="ConsPlusNormal"/>
              <w:jc w:val="center"/>
            </w:pPr>
            <w:r>
              <w:t>Федеральный фонд обязательного медицинского страхования</w:t>
            </w:r>
          </w:p>
        </w:tc>
        <w:tc>
          <w:tcPr>
            <w:tcW w:w="1714" w:type="dxa"/>
          </w:tcPr>
          <w:p w:rsidR="000D6718" w:rsidRDefault="000D6718">
            <w:pPr>
              <w:pStyle w:val="ConsPlusNormal"/>
              <w:jc w:val="center"/>
            </w:pPr>
            <w:r>
              <w:t>территориальный фонд обязательного медицинского страхования</w:t>
            </w:r>
          </w:p>
        </w:tc>
        <w:tc>
          <w:tcPr>
            <w:tcW w:w="907" w:type="dxa"/>
            <w:vMerge/>
            <w:tcBorders>
              <w:right w:val="nil"/>
            </w:tcBorders>
          </w:tcPr>
          <w:p w:rsidR="000D6718" w:rsidRDefault="000D6718">
            <w:pPr>
              <w:spacing w:after="1" w:line="0" w:lineRule="atLeast"/>
            </w:pPr>
          </w:p>
        </w:tc>
      </w:tr>
      <w:tr w:rsidR="000D6718">
        <w:tblPrEx>
          <w:tblBorders>
            <w:right w:val="none" w:sz="0" w:space="0" w:color="auto"/>
          </w:tblBorders>
        </w:tblPrEx>
        <w:tc>
          <w:tcPr>
            <w:tcW w:w="794" w:type="dxa"/>
            <w:tcBorders>
              <w:left w:val="nil"/>
            </w:tcBorders>
          </w:tcPr>
          <w:p w:rsidR="000D6718" w:rsidRDefault="000D6718">
            <w:pPr>
              <w:pStyle w:val="ConsPlusNormal"/>
              <w:jc w:val="center"/>
            </w:pPr>
            <w:r>
              <w:t>1</w:t>
            </w:r>
          </w:p>
        </w:tc>
        <w:tc>
          <w:tcPr>
            <w:tcW w:w="567" w:type="dxa"/>
          </w:tcPr>
          <w:p w:rsidR="000D6718" w:rsidRDefault="000D6718">
            <w:pPr>
              <w:pStyle w:val="ConsPlusNormal"/>
              <w:jc w:val="center"/>
            </w:pPr>
            <w:r>
              <w:t>2</w:t>
            </w:r>
          </w:p>
        </w:tc>
        <w:tc>
          <w:tcPr>
            <w:tcW w:w="454" w:type="dxa"/>
          </w:tcPr>
          <w:p w:rsidR="000D6718" w:rsidRDefault="000D6718">
            <w:pPr>
              <w:pStyle w:val="ConsPlusNormal"/>
              <w:jc w:val="center"/>
            </w:pPr>
            <w:r>
              <w:t>3</w:t>
            </w:r>
          </w:p>
        </w:tc>
        <w:tc>
          <w:tcPr>
            <w:tcW w:w="680" w:type="dxa"/>
          </w:tcPr>
          <w:p w:rsidR="000D6718" w:rsidRDefault="000D6718">
            <w:pPr>
              <w:pStyle w:val="ConsPlusNormal"/>
              <w:jc w:val="center"/>
            </w:pPr>
            <w:r>
              <w:t>15</w:t>
            </w:r>
          </w:p>
        </w:tc>
        <w:tc>
          <w:tcPr>
            <w:tcW w:w="794" w:type="dxa"/>
          </w:tcPr>
          <w:p w:rsidR="000D6718" w:rsidRDefault="000D6718">
            <w:pPr>
              <w:pStyle w:val="ConsPlusNormal"/>
              <w:jc w:val="center"/>
            </w:pPr>
            <w:r>
              <w:t>16</w:t>
            </w:r>
          </w:p>
        </w:tc>
        <w:tc>
          <w:tcPr>
            <w:tcW w:w="624" w:type="dxa"/>
          </w:tcPr>
          <w:p w:rsidR="000D6718" w:rsidRDefault="000D6718">
            <w:pPr>
              <w:pStyle w:val="ConsPlusNormal"/>
              <w:jc w:val="center"/>
            </w:pPr>
            <w:r>
              <w:t>17</w:t>
            </w:r>
          </w:p>
        </w:tc>
        <w:tc>
          <w:tcPr>
            <w:tcW w:w="1474" w:type="dxa"/>
          </w:tcPr>
          <w:p w:rsidR="000D6718" w:rsidRDefault="000D6718">
            <w:pPr>
              <w:pStyle w:val="ConsPlusNormal"/>
              <w:jc w:val="center"/>
            </w:pPr>
            <w:r>
              <w:t>18</w:t>
            </w:r>
          </w:p>
        </w:tc>
        <w:tc>
          <w:tcPr>
            <w:tcW w:w="1587" w:type="dxa"/>
          </w:tcPr>
          <w:p w:rsidR="000D6718" w:rsidRDefault="000D6718">
            <w:pPr>
              <w:pStyle w:val="ConsPlusNormal"/>
              <w:jc w:val="center"/>
            </w:pPr>
            <w:r>
              <w:t>19</w:t>
            </w:r>
          </w:p>
        </w:tc>
        <w:tc>
          <w:tcPr>
            <w:tcW w:w="1714" w:type="dxa"/>
          </w:tcPr>
          <w:p w:rsidR="000D6718" w:rsidRDefault="000D6718">
            <w:pPr>
              <w:pStyle w:val="ConsPlusNormal"/>
              <w:jc w:val="center"/>
            </w:pPr>
            <w:r>
              <w:t>20</w:t>
            </w:r>
          </w:p>
        </w:tc>
        <w:tc>
          <w:tcPr>
            <w:tcW w:w="1714" w:type="dxa"/>
          </w:tcPr>
          <w:p w:rsidR="000D6718" w:rsidRDefault="000D6718">
            <w:pPr>
              <w:pStyle w:val="ConsPlusNormal"/>
              <w:jc w:val="center"/>
            </w:pPr>
            <w:r>
              <w:t>21</w:t>
            </w:r>
          </w:p>
        </w:tc>
        <w:tc>
          <w:tcPr>
            <w:tcW w:w="907" w:type="dxa"/>
            <w:tcBorders>
              <w:right w:val="nil"/>
            </w:tcBorders>
          </w:tcPr>
          <w:p w:rsidR="000D6718" w:rsidRDefault="000D6718">
            <w:pPr>
              <w:pStyle w:val="ConsPlusNormal"/>
              <w:jc w:val="center"/>
            </w:pPr>
            <w:r>
              <w:t>22</w:t>
            </w:r>
          </w:p>
        </w:tc>
      </w:tr>
      <w:tr w:rsidR="000D6718">
        <w:tc>
          <w:tcPr>
            <w:tcW w:w="794"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680" w:type="dxa"/>
          </w:tcPr>
          <w:p w:rsidR="000D6718" w:rsidRDefault="000D6718">
            <w:pPr>
              <w:pStyle w:val="ConsPlusNormal"/>
            </w:pPr>
          </w:p>
        </w:tc>
        <w:tc>
          <w:tcPr>
            <w:tcW w:w="794" w:type="dxa"/>
          </w:tcPr>
          <w:p w:rsidR="000D6718" w:rsidRDefault="000D6718">
            <w:pPr>
              <w:pStyle w:val="ConsPlusNormal"/>
            </w:pPr>
          </w:p>
        </w:tc>
        <w:tc>
          <w:tcPr>
            <w:tcW w:w="624" w:type="dxa"/>
          </w:tcPr>
          <w:p w:rsidR="000D6718" w:rsidRDefault="000D6718">
            <w:pPr>
              <w:pStyle w:val="ConsPlusNormal"/>
            </w:pPr>
          </w:p>
        </w:tc>
        <w:tc>
          <w:tcPr>
            <w:tcW w:w="1474" w:type="dxa"/>
          </w:tcPr>
          <w:p w:rsidR="000D6718" w:rsidRDefault="000D6718">
            <w:pPr>
              <w:pStyle w:val="ConsPlusNormal"/>
            </w:pPr>
          </w:p>
        </w:tc>
        <w:tc>
          <w:tcPr>
            <w:tcW w:w="1587" w:type="dxa"/>
          </w:tcPr>
          <w:p w:rsidR="000D6718" w:rsidRDefault="000D6718">
            <w:pPr>
              <w:pStyle w:val="ConsPlusNormal"/>
            </w:pPr>
          </w:p>
        </w:tc>
        <w:tc>
          <w:tcPr>
            <w:tcW w:w="1714" w:type="dxa"/>
          </w:tcPr>
          <w:p w:rsidR="000D6718" w:rsidRDefault="000D6718">
            <w:pPr>
              <w:pStyle w:val="ConsPlusNormal"/>
            </w:pPr>
          </w:p>
        </w:tc>
        <w:tc>
          <w:tcPr>
            <w:tcW w:w="1714" w:type="dxa"/>
          </w:tcPr>
          <w:p w:rsidR="000D6718" w:rsidRDefault="000D6718">
            <w:pPr>
              <w:pStyle w:val="ConsPlusNormal"/>
            </w:pPr>
          </w:p>
        </w:tc>
        <w:tc>
          <w:tcPr>
            <w:tcW w:w="907" w:type="dxa"/>
          </w:tcPr>
          <w:p w:rsidR="000D6718" w:rsidRDefault="000D6718">
            <w:pPr>
              <w:pStyle w:val="ConsPlusNormal"/>
            </w:pPr>
          </w:p>
        </w:tc>
      </w:tr>
      <w:tr w:rsidR="000D6718">
        <w:tc>
          <w:tcPr>
            <w:tcW w:w="794"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680" w:type="dxa"/>
          </w:tcPr>
          <w:p w:rsidR="000D6718" w:rsidRDefault="000D6718">
            <w:pPr>
              <w:pStyle w:val="ConsPlusNormal"/>
            </w:pPr>
          </w:p>
        </w:tc>
        <w:tc>
          <w:tcPr>
            <w:tcW w:w="794" w:type="dxa"/>
          </w:tcPr>
          <w:p w:rsidR="000D6718" w:rsidRDefault="000D6718">
            <w:pPr>
              <w:pStyle w:val="ConsPlusNormal"/>
            </w:pPr>
          </w:p>
        </w:tc>
        <w:tc>
          <w:tcPr>
            <w:tcW w:w="624" w:type="dxa"/>
          </w:tcPr>
          <w:p w:rsidR="000D6718" w:rsidRDefault="000D6718">
            <w:pPr>
              <w:pStyle w:val="ConsPlusNormal"/>
            </w:pPr>
          </w:p>
        </w:tc>
        <w:tc>
          <w:tcPr>
            <w:tcW w:w="1474" w:type="dxa"/>
          </w:tcPr>
          <w:p w:rsidR="000D6718" w:rsidRDefault="000D6718">
            <w:pPr>
              <w:pStyle w:val="ConsPlusNormal"/>
            </w:pPr>
          </w:p>
        </w:tc>
        <w:tc>
          <w:tcPr>
            <w:tcW w:w="1587" w:type="dxa"/>
          </w:tcPr>
          <w:p w:rsidR="000D6718" w:rsidRDefault="000D6718">
            <w:pPr>
              <w:pStyle w:val="ConsPlusNormal"/>
            </w:pPr>
          </w:p>
        </w:tc>
        <w:tc>
          <w:tcPr>
            <w:tcW w:w="1714" w:type="dxa"/>
          </w:tcPr>
          <w:p w:rsidR="000D6718" w:rsidRDefault="000D6718">
            <w:pPr>
              <w:pStyle w:val="ConsPlusNormal"/>
            </w:pPr>
          </w:p>
        </w:tc>
        <w:tc>
          <w:tcPr>
            <w:tcW w:w="1714" w:type="dxa"/>
          </w:tcPr>
          <w:p w:rsidR="000D6718" w:rsidRDefault="000D6718">
            <w:pPr>
              <w:pStyle w:val="ConsPlusNormal"/>
            </w:pPr>
          </w:p>
        </w:tc>
        <w:tc>
          <w:tcPr>
            <w:tcW w:w="907" w:type="dxa"/>
          </w:tcPr>
          <w:p w:rsidR="000D6718" w:rsidRDefault="000D6718">
            <w:pPr>
              <w:pStyle w:val="ConsPlusNormal"/>
            </w:pPr>
          </w:p>
        </w:tc>
      </w:tr>
      <w:tr w:rsidR="000D6718">
        <w:tc>
          <w:tcPr>
            <w:tcW w:w="794"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680" w:type="dxa"/>
          </w:tcPr>
          <w:p w:rsidR="000D6718" w:rsidRDefault="000D6718">
            <w:pPr>
              <w:pStyle w:val="ConsPlusNormal"/>
            </w:pPr>
          </w:p>
        </w:tc>
        <w:tc>
          <w:tcPr>
            <w:tcW w:w="794" w:type="dxa"/>
          </w:tcPr>
          <w:p w:rsidR="000D6718" w:rsidRDefault="000D6718">
            <w:pPr>
              <w:pStyle w:val="ConsPlusNormal"/>
            </w:pPr>
          </w:p>
        </w:tc>
        <w:tc>
          <w:tcPr>
            <w:tcW w:w="624" w:type="dxa"/>
          </w:tcPr>
          <w:p w:rsidR="000D6718" w:rsidRDefault="000D6718">
            <w:pPr>
              <w:pStyle w:val="ConsPlusNormal"/>
            </w:pPr>
          </w:p>
        </w:tc>
        <w:tc>
          <w:tcPr>
            <w:tcW w:w="1474" w:type="dxa"/>
          </w:tcPr>
          <w:p w:rsidR="000D6718" w:rsidRDefault="000D6718">
            <w:pPr>
              <w:pStyle w:val="ConsPlusNormal"/>
            </w:pPr>
          </w:p>
        </w:tc>
        <w:tc>
          <w:tcPr>
            <w:tcW w:w="1587" w:type="dxa"/>
          </w:tcPr>
          <w:p w:rsidR="000D6718" w:rsidRDefault="000D6718">
            <w:pPr>
              <w:pStyle w:val="ConsPlusNormal"/>
            </w:pPr>
          </w:p>
        </w:tc>
        <w:tc>
          <w:tcPr>
            <w:tcW w:w="1714" w:type="dxa"/>
          </w:tcPr>
          <w:p w:rsidR="000D6718" w:rsidRDefault="000D6718">
            <w:pPr>
              <w:pStyle w:val="ConsPlusNormal"/>
            </w:pPr>
          </w:p>
        </w:tc>
        <w:tc>
          <w:tcPr>
            <w:tcW w:w="1714" w:type="dxa"/>
          </w:tcPr>
          <w:p w:rsidR="000D6718" w:rsidRDefault="000D6718">
            <w:pPr>
              <w:pStyle w:val="ConsPlusNormal"/>
            </w:pPr>
          </w:p>
        </w:tc>
        <w:tc>
          <w:tcPr>
            <w:tcW w:w="907"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Начальник отдела</w:t>
      </w:r>
    </w:p>
    <w:p w:rsidR="000D6718" w:rsidRDefault="000D6718">
      <w:pPr>
        <w:pStyle w:val="ConsPlusNonformat"/>
        <w:jc w:val="both"/>
      </w:pPr>
      <w:r>
        <w:t>(замещающее его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  _________</w:t>
      </w:r>
    </w:p>
    <w:p w:rsidR="000D6718" w:rsidRDefault="000D6718">
      <w:pPr>
        <w:pStyle w:val="ConsPlusNonformat"/>
        <w:jc w:val="both"/>
      </w:pPr>
      <w:r>
        <w:t xml:space="preserve">                      (должность)  (подпись)  (расшифровка  (телефон)</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"__" __________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11</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bookmarkStart w:id="51" w:name="P2156"/>
      <w:bookmarkEnd w:id="51"/>
      <w:r>
        <w:t xml:space="preserve">                 Ведомость учета возвратов (перечислений)</w:t>
      </w:r>
    </w:p>
    <w:p w:rsidR="000D6718" w:rsidRDefault="000D671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0D6718">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Коды</w:t>
            </w:r>
          </w:p>
        </w:tc>
      </w:tr>
      <w:tr w:rsidR="000D6718">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0531462</w:t>
            </w:r>
          </w:p>
        </w:tc>
      </w:tr>
      <w:tr w:rsidR="000D6718">
        <w:tc>
          <w:tcPr>
            <w:tcW w:w="6066" w:type="dxa"/>
            <w:gridSpan w:val="2"/>
            <w:tcBorders>
              <w:top w:val="nil"/>
              <w:left w:val="nil"/>
              <w:bottom w:val="nil"/>
              <w:right w:val="nil"/>
            </w:tcBorders>
            <w:vAlign w:val="center"/>
          </w:tcPr>
          <w:p w:rsidR="000D6718" w:rsidRDefault="000D6718">
            <w:pPr>
              <w:pStyle w:val="ConsPlusNormal"/>
              <w:jc w:val="center"/>
            </w:pPr>
            <w:r>
              <w:t>"__" ________ 20__ г.</w:t>
            </w:r>
          </w:p>
        </w:tc>
        <w:tc>
          <w:tcPr>
            <w:tcW w:w="1757" w:type="dxa"/>
            <w:tcBorders>
              <w:top w:val="nil"/>
              <w:left w:val="nil"/>
              <w:bottom w:val="nil"/>
              <w:right w:val="single" w:sz="4" w:space="0" w:color="auto"/>
            </w:tcBorders>
            <w:vAlign w:val="bottom"/>
          </w:tcPr>
          <w:p w:rsidR="000D6718" w:rsidRDefault="000D6718">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6066" w:type="dxa"/>
            <w:gridSpan w:val="2"/>
            <w:tcBorders>
              <w:top w:val="nil"/>
              <w:left w:val="nil"/>
              <w:bottom w:val="nil"/>
              <w:right w:val="nil"/>
            </w:tcBorders>
            <w:vAlign w:val="center"/>
          </w:tcPr>
          <w:p w:rsidR="000D6718" w:rsidRDefault="000D6718">
            <w:pPr>
              <w:pStyle w:val="ConsPlusNormal"/>
              <w:jc w:val="center"/>
            </w:pPr>
            <w:r>
              <w:t>"__" ________ 20__ г.</w:t>
            </w:r>
          </w:p>
        </w:tc>
        <w:tc>
          <w:tcPr>
            <w:tcW w:w="1757" w:type="dxa"/>
            <w:tcBorders>
              <w:top w:val="nil"/>
              <w:left w:val="nil"/>
              <w:bottom w:val="nil"/>
              <w:right w:val="single" w:sz="4" w:space="0" w:color="auto"/>
            </w:tcBorders>
            <w:vAlign w:val="bottom"/>
          </w:tcPr>
          <w:p w:rsidR="000D6718" w:rsidRDefault="000D6718">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118"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c>
          <w:tcPr>
            <w:tcW w:w="3118" w:type="dxa"/>
            <w:tcBorders>
              <w:top w:val="nil"/>
              <w:left w:val="nil"/>
              <w:bottom w:val="nil"/>
              <w:right w:val="nil"/>
            </w:tcBorders>
          </w:tcPr>
          <w:p w:rsidR="000D6718" w:rsidRDefault="000D6718">
            <w:pPr>
              <w:pStyle w:val="ConsPlusNormal"/>
            </w:pPr>
            <w:r>
              <w:t>Единица измерения: руб.</w:t>
            </w: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hyperlink r:id="rId144" w:history="1">
              <w:r>
                <w:rPr>
                  <w:color w:val="0000FF"/>
                </w:rPr>
                <w:t>383</w:t>
              </w:r>
            </w:hyperlink>
          </w:p>
        </w:tc>
      </w:tr>
    </w:tbl>
    <w:p w:rsidR="000D6718" w:rsidRDefault="000D6718">
      <w:pPr>
        <w:pStyle w:val="ConsPlusNormal"/>
        <w:jc w:val="both"/>
      </w:pPr>
    </w:p>
    <w:p w:rsidR="000D6718" w:rsidRDefault="000D6718">
      <w:pPr>
        <w:pStyle w:val="ConsPlusNonformat"/>
        <w:jc w:val="both"/>
      </w:pPr>
      <w:r>
        <w:t xml:space="preserve">             Раздел I. Возвраты (перечисления) со счета органа</w:t>
      </w:r>
    </w:p>
    <w:p w:rsidR="000D6718" w:rsidRDefault="000D6718">
      <w:pPr>
        <w:pStyle w:val="ConsPlusNonformat"/>
        <w:jc w:val="both"/>
      </w:pPr>
      <w:r>
        <w:t xml:space="preserve">          Федерального казначейства в валюте Российской Федерации</w:t>
      </w:r>
    </w:p>
    <w:p w:rsidR="000D6718" w:rsidRDefault="000D6718">
      <w:pPr>
        <w:pStyle w:val="ConsPlusNormal"/>
        <w:jc w:val="both"/>
      </w:pPr>
    </w:p>
    <w:p w:rsidR="000D6718" w:rsidRDefault="000D6718">
      <w:pPr>
        <w:sectPr w:rsidR="000D6718">
          <w:pgSz w:w="11905" w:h="16838"/>
          <w:pgMar w:top="1134" w:right="850" w:bottom="1134" w:left="1701" w:header="0" w:footer="0" w:gutter="0"/>
          <w:cols w:space="720"/>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0D6718">
        <w:tc>
          <w:tcPr>
            <w:tcW w:w="1701" w:type="dxa"/>
            <w:gridSpan w:val="3"/>
            <w:tcBorders>
              <w:left w:val="nil"/>
            </w:tcBorders>
          </w:tcPr>
          <w:p w:rsidR="000D6718" w:rsidRDefault="000D6718">
            <w:pPr>
              <w:pStyle w:val="ConsPlusNormal"/>
              <w:jc w:val="center"/>
            </w:pPr>
            <w:r>
              <w:lastRenderedPageBreak/>
              <w:t>Основание для проведения операции</w:t>
            </w:r>
          </w:p>
        </w:tc>
        <w:tc>
          <w:tcPr>
            <w:tcW w:w="4019" w:type="dxa"/>
            <w:gridSpan w:val="4"/>
          </w:tcPr>
          <w:p w:rsidR="000D6718" w:rsidRDefault="000D6718">
            <w:pPr>
              <w:pStyle w:val="ConsPlusNormal"/>
              <w:jc w:val="center"/>
            </w:pPr>
            <w:r>
              <w:t>Получатель</w:t>
            </w:r>
          </w:p>
        </w:tc>
        <w:tc>
          <w:tcPr>
            <w:tcW w:w="1304" w:type="dxa"/>
            <w:gridSpan w:val="2"/>
          </w:tcPr>
          <w:p w:rsidR="000D6718" w:rsidRDefault="000D6718">
            <w:pPr>
              <w:pStyle w:val="ConsPlusNormal"/>
              <w:jc w:val="center"/>
            </w:pPr>
            <w:r>
              <w:t>Код</w:t>
            </w:r>
          </w:p>
        </w:tc>
        <w:tc>
          <w:tcPr>
            <w:tcW w:w="850" w:type="dxa"/>
            <w:vMerge w:val="restart"/>
          </w:tcPr>
          <w:p w:rsidR="000D6718" w:rsidRDefault="000D6718">
            <w:pPr>
              <w:pStyle w:val="ConsPlusNormal"/>
              <w:jc w:val="center"/>
            </w:pPr>
            <w:r>
              <w:t>Аналитический код</w:t>
            </w:r>
          </w:p>
        </w:tc>
        <w:tc>
          <w:tcPr>
            <w:tcW w:w="1530" w:type="dxa"/>
            <w:gridSpan w:val="2"/>
          </w:tcPr>
          <w:p w:rsidR="000D6718" w:rsidRDefault="000D6718">
            <w:pPr>
              <w:pStyle w:val="ConsPlusNormal"/>
              <w:jc w:val="center"/>
            </w:pPr>
            <w:r>
              <w:t>Администратор поступлений в бюджет</w:t>
            </w:r>
          </w:p>
        </w:tc>
        <w:tc>
          <w:tcPr>
            <w:tcW w:w="1191" w:type="dxa"/>
          </w:tcPr>
          <w:p w:rsidR="000D6718" w:rsidRDefault="000D6718">
            <w:pPr>
              <w:pStyle w:val="ConsPlusNormal"/>
              <w:jc w:val="center"/>
            </w:pPr>
            <w:r>
              <w:t>Сумма, подлежащая возврату (возмещению, перечислению)</w:t>
            </w:r>
          </w:p>
        </w:tc>
      </w:tr>
      <w:tr w:rsidR="000D6718">
        <w:tc>
          <w:tcPr>
            <w:tcW w:w="680" w:type="dxa"/>
            <w:tcBorders>
              <w:left w:val="nil"/>
            </w:tcBorders>
          </w:tcPr>
          <w:p w:rsidR="000D6718" w:rsidRDefault="000D6718">
            <w:pPr>
              <w:pStyle w:val="ConsPlusNormal"/>
              <w:jc w:val="center"/>
            </w:pPr>
            <w:r>
              <w:t>наименование</w:t>
            </w:r>
          </w:p>
        </w:tc>
        <w:tc>
          <w:tcPr>
            <w:tcW w:w="567" w:type="dxa"/>
          </w:tcPr>
          <w:p w:rsidR="000D6718" w:rsidRDefault="000D6718">
            <w:pPr>
              <w:pStyle w:val="ConsPlusNormal"/>
              <w:jc w:val="center"/>
            </w:pPr>
            <w:r>
              <w:t>номер</w:t>
            </w:r>
          </w:p>
        </w:tc>
        <w:tc>
          <w:tcPr>
            <w:tcW w:w="454" w:type="dxa"/>
          </w:tcPr>
          <w:p w:rsidR="000D6718" w:rsidRDefault="000D6718">
            <w:pPr>
              <w:pStyle w:val="ConsPlusNormal"/>
              <w:jc w:val="center"/>
            </w:pPr>
            <w:r>
              <w:t>дата</w:t>
            </w:r>
          </w:p>
        </w:tc>
        <w:tc>
          <w:tcPr>
            <w:tcW w:w="737" w:type="dxa"/>
          </w:tcPr>
          <w:p w:rsidR="000D6718" w:rsidRDefault="000D6718">
            <w:pPr>
              <w:pStyle w:val="ConsPlusNormal"/>
              <w:jc w:val="center"/>
            </w:pPr>
            <w:r>
              <w:t>наименование</w:t>
            </w:r>
          </w:p>
        </w:tc>
        <w:tc>
          <w:tcPr>
            <w:tcW w:w="794" w:type="dxa"/>
          </w:tcPr>
          <w:p w:rsidR="000D6718" w:rsidRDefault="000D6718">
            <w:pPr>
              <w:pStyle w:val="ConsPlusNormal"/>
              <w:jc w:val="center"/>
            </w:pPr>
            <w:r>
              <w:t>ИНН</w:t>
            </w:r>
          </w:p>
        </w:tc>
        <w:tc>
          <w:tcPr>
            <w:tcW w:w="794" w:type="dxa"/>
          </w:tcPr>
          <w:p w:rsidR="000D6718" w:rsidRDefault="000D6718">
            <w:pPr>
              <w:pStyle w:val="ConsPlusNormal"/>
              <w:jc w:val="center"/>
            </w:pPr>
            <w:r>
              <w:t>КПП</w:t>
            </w:r>
          </w:p>
        </w:tc>
        <w:tc>
          <w:tcPr>
            <w:tcW w:w="1694" w:type="dxa"/>
          </w:tcPr>
          <w:p w:rsidR="000D6718" w:rsidRDefault="000D6718">
            <w:pPr>
              <w:pStyle w:val="ConsPlusNormal"/>
              <w:jc w:val="center"/>
            </w:pPr>
            <w:r>
              <w:t>номер счета, на который производится возврат (возмещение, перечисление)</w:t>
            </w:r>
          </w:p>
        </w:tc>
        <w:tc>
          <w:tcPr>
            <w:tcW w:w="737" w:type="dxa"/>
          </w:tcPr>
          <w:p w:rsidR="000D6718" w:rsidRDefault="000D6718">
            <w:pPr>
              <w:pStyle w:val="ConsPlusNormal"/>
              <w:jc w:val="center"/>
            </w:pPr>
            <w:r>
              <w:t xml:space="preserve">по </w:t>
            </w:r>
            <w:hyperlink r:id="rId145" w:history="1">
              <w:r>
                <w:rPr>
                  <w:color w:val="0000FF"/>
                </w:rPr>
                <w:t>ОКТМО</w:t>
              </w:r>
            </w:hyperlink>
          </w:p>
        </w:tc>
        <w:tc>
          <w:tcPr>
            <w:tcW w:w="567" w:type="dxa"/>
          </w:tcPr>
          <w:p w:rsidR="000D6718" w:rsidRDefault="000D6718">
            <w:pPr>
              <w:pStyle w:val="ConsPlusNormal"/>
              <w:jc w:val="center"/>
            </w:pPr>
            <w:r>
              <w:t>по БК</w:t>
            </w:r>
          </w:p>
        </w:tc>
        <w:tc>
          <w:tcPr>
            <w:tcW w:w="850" w:type="dxa"/>
            <w:vMerge/>
          </w:tcPr>
          <w:p w:rsidR="000D6718" w:rsidRDefault="000D6718">
            <w:pPr>
              <w:spacing w:after="1" w:line="0" w:lineRule="atLeast"/>
            </w:pPr>
          </w:p>
        </w:tc>
        <w:tc>
          <w:tcPr>
            <w:tcW w:w="680" w:type="dxa"/>
          </w:tcPr>
          <w:p w:rsidR="000D6718" w:rsidRDefault="000D6718">
            <w:pPr>
              <w:pStyle w:val="ConsPlusNormal"/>
              <w:jc w:val="center"/>
            </w:pPr>
            <w:r>
              <w:t>ИНН</w:t>
            </w:r>
          </w:p>
        </w:tc>
        <w:tc>
          <w:tcPr>
            <w:tcW w:w="850" w:type="dxa"/>
          </w:tcPr>
          <w:p w:rsidR="000D6718" w:rsidRDefault="000D6718">
            <w:pPr>
              <w:pStyle w:val="ConsPlusNormal"/>
              <w:jc w:val="center"/>
            </w:pPr>
            <w:r>
              <w:t>КПП</w:t>
            </w:r>
          </w:p>
        </w:tc>
        <w:tc>
          <w:tcPr>
            <w:tcW w:w="1191" w:type="dxa"/>
          </w:tcPr>
          <w:p w:rsidR="000D6718" w:rsidRDefault="000D6718">
            <w:pPr>
              <w:pStyle w:val="ConsPlusNormal"/>
              <w:jc w:val="center"/>
            </w:pPr>
            <w:r>
              <w:t>всего</w:t>
            </w:r>
          </w:p>
        </w:tc>
      </w:tr>
      <w:tr w:rsidR="000D6718">
        <w:tblPrEx>
          <w:tblBorders>
            <w:right w:val="nil"/>
          </w:tblBorders>
        </w:tblPrEx>
        <w:tc>
          <w:tcPr>
            <w:tcW w:w="680" w:type="dxa"/>
            <w:tcBorders>
              <w:left w:val="nil"/>
            </w:tcBorders>
          </w:tcPr>
          <w:p w:rsidR="000D6718" w:rsidRDefault="000D6718">
            <w:pPr>
              <w:pStyle w:val="ConsPlusNormal"/>
              <w:jc w:val="center"/>
            </w:pPr>
            <w:r>
              <w:t>1</w:t>
            </w:r>
          </w:p>
        </w:tc>
        <w:tc>
          <w:tcPr>
            <w:tcW w:w="567" w:type="dxa"/>
          </w:tcPr>
          <w:p w:rsidR="000D6718" w:rsidRDefault="000D6718">
            <w:pPr>
              <w:pStyle w:val="ConsPlusNormal"/>
              <w:jc w:val="center"/>
            </w:pPr>
            <w:r>
              <w:t>2</w:t>
            </w:r>
          </w:p>
        </w:tc>
        <w:tc>
          <w:tcPr>
            <w:tcW w:w="454" w:type="dxa"/>
          </w:tcPr>
          <w:p w:rsidR="000D6718" w:rsidRDefault="000D6718">
            <w:pPr>
              <w:pStyle w:val="ConsPlusNormal"/>
              <w:jc w:val="center"/>
            </w:pPr>
            <w:r>
              <w:t>3</w:t>
            </w:r>
          </w:p>
        </w:tc>
        <w:tc>
          <w:tcPr>
            <w:tcW w:w="737" w:type="dxa"/>
          </w:tcPr>
          <w:p w:rsidR="000D6718" w:rsidRDefault="000D6718">
            <w:pPr>
              <w:pStyle w:val="ConsPlusNormal"/>
              <w:jc w:val="center"/>
            </w:pPr>
            <w:r>
              <w:t>4</w:t>
            </w:r>
          </w:p>
        </w:tc>
        <w:tc>
          <w:tcPr>
            <w:tcW w:w="794" w:type="dxa"/>
          </w:tcPr>
          <w:p w:rsidR="000D6718" w:rsidRDefault="000D6718">
            <w:pPr>
              <w:pStyle w:val="ConsPlusNormal"/>
              <w:jc w:val="center"/>
            </w:pPr>
            <w:r>
              <w:t>5</w:t>
            </w:r>
          </w:p>
        </w:tc>
        <w:tc>
          <w:tcPr>
            <w:tcW w:w="794" w:type="dxa"/>
          </w:tcPr>
          <w:p w:rsidR="000D6718" w:rsidRDefault="000D6718">
            <w:pPr>
              <w:pStyle w:val="ConsPlusNormal"/>
              <w:jc w:val="center"/>
            </w:pPr>
            <w:r>
              <w:t>6</w:t>
            </w:r>
          </w:p>
        </w:tc>
        <w:tc>
          <w:tcPr>
            <w:tcW w:w="1694" w:type="dxa"/>
          </w:tcPr>
          <w:p w:rsidR="000D6718" w:rsidRDefault="000D6718">
            <w:pPr>
              <w:pStyle w:val="ConsPlusNormal"/>
              <w:jc w:val="center"/>
            </w:pPr>
            <w:r>
              <w:t>7</w:t>
            </w:r>
          </w:p>
        </w:tc>
        <w:tc>
          <w:tcPr>
            <w:tcW w:w="737" w:type="dxa"/>
          </w:tcPr>
          <w:p w:rsidR="000D6718" w:rsidRDefault="000D6718">
            <w:pPr>
              <w:pStyle w:val="ConsPlusNormal"/>
              <w:jc w:val="center"/>
            </w:pPr>
            <w:r>
              <w:t>8</w:t>
            </w:r>
          </w:p>
        </w:tc>
        <w:tc>
          <w:tcPr>
            <w:tcW w:w="567" w:type="dxa"/>
          </w:tcPr>
          <w:p w:rsidR="000D6718" w:rsidRDefault="000D6718">
            <w:pPr>
              <w:pStyle w:val="ConsPlusNormal"/>
              <w:jc w:val="center"/>
            </w:pPr>
            <w:r>
              <w:t>9</w:t>
            </w:r>
          </w:p>
        </w:tc>
        <w:tc>
          <w:tcPr>
            <w:tcW w:w="850" w:type="dxa"/>
          </w:tcPr>
          <w:p w:rsidR="000D6718" w:rsidRDefault="000D6718">
            <w:pPr>
              <w:pStyle w:val="ConsPlusNormal"/>
              <w:jc w:val="center"/>
            </w:pPr>
            <w:r>
              <w:t>10</w:t>
            </w:r>
          </w:p>
        </w:tc>
        <w:tc>
          <w:tcPr>
            <w:tcW w:w="680" w:type="dxa"/>
          </w:tcPr>
          <w:p w:rsidR="000D6718" w:rsidRDefault="000D6718">
            <w:pPr>
              <w:pStyle w:val="ConsPlusNormal"/>
              <w:jc w:val="center"/>
            </w:pPr>
            <w:r>
              <w:t>11</w:t>
            </w:r>
          </w:p>
        </w:tc>
        <w:tc>
          <w:tcPr>
            <w:tcW w:w="850" w:type="dxa"/>
          </w:tcPr>
          <w:p w:rsidR="000D6718" w:rsidRDefault="000D6718">
            <w:pPr>
              <w:pStyle w:val="ConsPlusNormal"/>
              <w:jc w:val="center"/>
            </w:pPr>
            <w:r>
              <w:t>12</w:t>
            </w:r>
          </w:p>
        </w:tc>
        <w:tc>
          <w:tcPr>
            <w:tcW w:w="1191" w:type="dxa"/>
            <w:tcBorders>
              <w:right w:val="nil"/>
            </w:tcBorders>
          </w:tcPr>
          <w:p w:rsidR="000D6718" w:rsidRDefault="000D6718">
            <w:pPr>
              <w:pStyle w:val="ConsPlusNormal"/>
              <w:jc w:val="center"/>
            </w:pPr>
            <w:r>
              <w:t>13</w:t>
            </w:r>
          </w:p>
        </w:tc>
      </w:tr>
      <w:tr w:rsidR="000D6718">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794" w:type="dxa"/>
          </w:tcPr>
          <w:p w:rsidR="000D6718" w:rsidRDefault="000D6718">
            <w:pPr>
              <w:pStyle w:val="ConsPlusNormal"/>
            </w:pPr>
          </w:p>
        </w:tc>
        <w:tc>
          <w:tcPr>
            <w:tcW w:w="1694" w:type="dxa"/>
          </w:tcPr>
          <w:p w:rsidR="000D6718" w:rsidRDefault="000D6718">
            <w:pPr>
              <w:pStyle w:val="ConsPlusNormal"/>
            </w:pPr>
          </w:p>
        </w:tc>
        <w:tc>
          <w:tcPr>
            <w:tcW w:w="737" w:type="dxa"/>
          </w:tcPr>
          <w:p w:rsidR="000D6718" w:rsidRDefault="000D6718">
            <w:pPr>
              <w:pStyle w:val="ConsPlusNormal"/>
            </w:pPr>
          </w:p>
        </w:tc>
        <w:tc>
          <w:tcPr>
            <w:tcW w:w="567" w:type="dxa"/>
          </w:tcPr>
          <w:p w:rsidR="000D6718" w:rsidRDefault="000D6718">
            <w:pPr>
              <w:pStyle w:val="ConsPlusNormal"/>
            </w:pPr>
          </w:p>
        </w:tc>
        <w:tc>
          <w:tcPr>
            <w:tcW w:w="850"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1191" w:type="dxa"/>
          </w:tcPr>
          <w:p w:rsidR="000D6718" w:rsidRDefault="000D6718">
            <w:pPr>
              <w:pStyle w:val="ConsPlusNormal"/>
            </w:pPr>
          </w:p>
        </w:tc>
      </w:tr>
      <w:tr w:rsidR="000D6718">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794" w:type="dxa"/>
          </w:tcPr>
          <w:p w:rsidR="000D6718" w:rsidRDefault="000D6718">
            <w:pPr>
              <w:pStyle w:val="ConsPlusNormal"/>
            </w:pPr>
          </w:p>
        </w:tc>
        <w:tc>
          <w:tcPr>
            <w:tcW w:w="1694" w:type="dxa"/>
          </w:tcPr>
          <w:p w:rsidR="000D6718" w:rsidRDefault="000D6718">
            <w:pPr>
              <w:pStyle w:val="ConsPlusNormal"/>
            </w:pPr>
          </w:p>
        </w:tc>
        <w:tc>
          <w:tcPr>
            <w:tcW w:w="737" w:type="dxa"/>
          </w:tcPr>
          <w:p w:rsidR="000D6718" w:rsidRDefault="000D6718">
            <w:pPr>
              <w:pStyle w:val="ConsPlusNormal"/>
            </w:pPr>
          </w:p>
        </w:tc>
        <w:tc>
          <w:tcPr>
            <w:tcW w:w="567" w:type="dxa"/>
          </w:tcPr>
          <w:p w:rsidR="000D6718" w:rsidRDefault="000D6718">
            <w:pPr>
              <w:pStyle w:val="ConsPlusNormal"/>
            </w:pPr>
          </w:p>
        </w:tc>
        <w:tc>
          <w:tcPr>
            <w:tcW w:w="850"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1191" w:type="dxa"/>
          </w:tcPr>
          <w:p w:rsidR="000D6718" w:rsidRDefault="000D6718">
            <w:pPr>
              <w:pStyle w:val="ConsPlusNormal"/>
            </w:pPr>
          </w:p>
        </w:tc>
      </w:tr>
      <w:tr w:rsidR="000D6718">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794" w:type="dxa"/>
          </w:tcPr>
          <w:p w:rsidR="000D6718" w:rsidRDefault="000D6718">
            <w:pPr>
              <w:pStyle w:val="ConsPlusNormal"/>
            </w:pPr>
          </w:p>
        </w:tc>
        <w:tc>
          <w:tcPr>
            <w:tcW w:w="1694" w:type="dxa"/>
          </w:tcPr>
          <w:p w:rsidR="000D6718" w:rsidRDefault="000D6718">
            <w:pPr>
              <w:pStyle w:val="ConsPlusNormal"/>
            </w:pPr>
          </w:p>
        </w:tc>
        <w:tc>
          <w:tcPr>
            <w:tcW w:w="737" w:type="dxa"/>
          </w:tcPr>
          <w:p w:rsidR="000D6718" w:rsidRDefault="000D6718">
            <w:pPr>
              <w:pStyle w:val="ConsPlusNormal"/>
            </w:pPr>
          </w:p>
        </w:tc>
        <w:tc>
          <w:tcPr>
            <w:tcW w:w="567" w:type="dxa"/>
          </w:tcPr>
          <w:p w:rsidR="000D6718" w:rsidRDefault="000D6718">
            <w:pPr>
              <w:pStyle w:val="ConsPlusNormal"/>
            </w:pPr>
          </w:p>
        </w:tc>
        <w:tc>
          <w:tcPr>
            <w:tcW w:w="850"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1191" w:type="dxa"/>
          </w:tcPr>
          <w:p w:rsidR="000D6718" w:rsidRDefault="000D6718">
            <w:pPr>
              <w:pStyle w:val="ConsPlusNormal"/>
            </w:pPr>
          </w:p>
        </w:tc>
      </w:tr>
      <w:tr w:rsidR="000D6718">
        <w:tblPrEx>
          <w:tblBorders>
            <w:insideV w:val="nil"/>
          </w:tblBorders>
        </w:tblPrEx>
        <w:tc>
          <w:tcPr>
            <w:tcW w:w="680" w:type="dxa"/>
            <w:tcBorders>
              <w:bottom w:val="nil"/>
            </w:tcBorders>
          </w:tcPr>
          <w:p w:rsidR="000D6718" w:rsidRDefault="000D6718">
            <w:pPr>
              <w:pStyle w:val="ConsPlusNormal"/>
            </w:pPr>
          </w:p>
        </w:tc>
        <w:tc>
          <w:tcPr>
            <w:tcW w:w="567" w:type="dxa"/>
            <w:tcBorders>
              <w:bottom w:val="nil"/>
            </w:tcBorders>
          </w:tcPr>
          <w:p w:rsidR="000D6718" w:rsidRDefault="000D6718">
            <w:pPr>
              <w:pStyle w:val="ConsPlusNormal"/>
            </w:pPr>
          </w:p>
        </w:tc>
        <w:tc>
          <w:tcPr>
            <w:tcW w:w="454" w:type="dxa"/>
            <w:tcBorders>
              <w:bottom w:val="nil"/>
            </w:tcBorders>
          </w:tcPr>
          <w:p w:rsidR="000D6718" w:rsidRDefault="000D6718">
            <w:pPr>
              <w:pStyle w:val="ConsPlusNormal"/>
            </w:pPr>
          </w:p>
        </w:tc>
        <w:tc>
          <w:tcPr>
            <w:tcW w:w="737" w:type="dxa"/>
            <w:tcBorders>
              <w:bottom w:val="nil"/>
            </w:tcBorders>
          </w:tcPr>
          <w:p w:rsidR="000D6718" w:rsidRDefault="000D6718">
            <w:pPr>
              <w:pStyle w:val="ConsPlusNormal"/>
            </w:pPr>
          </w:p>
        </w:tc>
        <w:tc>
          <w:tcPr>
            <w:tcW w:w="6966" w:type="dxa"/>
            <w:gridSpan w:val="8"/>
            <w:tcBorders>
              <w:bottom w:val="nil"/>
              <w:right w:val="single" w:sz="4" w:space="0" w:color="auto"/>
            </w:tcBorders>
          </w:tcPr>
          <w:p w:rsidR="000D6718" w:rsidRDefault="000D6718">
            <w:pPr>
              <w:pStyle w:val="ConsPlusNormal"/>
              <w:jc w:val="right"/>
            </w:pPr>
            <w:r>
              <w:t>Итого по коду БК</w:t>
            </w:r>
          </w:p>
        </w:tc>
        <w:tc>
          <w:tcPr>
            <w:tcW w:w="1191" w:type="dxa"/>
            <w:tcBorders>
              <w:left w:val="single" w:sz="4" w:space="0" w:color="auto"/>
              <w:right w:val="single" w:sz="4" w:space="0" w:color="auto"/>
            </w:tcBorders>
          </w:tcPr>
          <w:p w:rsidR="000D6718" w:rsidRDefault="000D6718">
            <w:pPr>
              <w:pStyle w:val="ConsPlusNormal"/>
            </w:pPr>
          </w:p>
        </w:tc>
      </w:tr>
      <w:tr w:rsidR="000D6718">
        <w:tblPrEx>
          <w:tblBorders>
            <w:right w:val="nil"/>
            <w:insideH w:val="nil"/>
            <w:insideV w:val="nil"/>
          </w:tblBorders>
        </w:tblPrEx>
        <w:tc>
          <w:tcPr>
            <w:tcW w:w="680" w:type="dxa"/>
            <w:tcBorders>
              <w:top w:val="nil"/>
              <w:bottom w:val="nil"/>
            </w:tcBorders>
          </w:tcPr>
          <w:p w:rsidR="000D6718" w:rsidRDefault="000D6718">
            <w:pPr>
              <w:pStyle w:val="ConsPlusNormal"/>
            </w:pPr>
          </w:p>
        </w:tc>
        <w:tc>
          <w:tcPr>
            <w:tcW w:w="567" w:type="dxa"/>
            <w:tcBorders>
              <w:top w:val="nil"/>
              <w:bottom w:val="nil"/>
            </w:tcBorders>
          </w:tcPr>
          <w:p w:rsidR="000D6718" w:rsidRDefault="000D6718">
            <w:pPr>
              <w:pStyle w:val="ConsPlusNormal"/>
            </w:pPr>
          </w:p>
        </w:tc>
        <w:tc>
          <w:tcPr>
            <w:tcW w:w="454" w:type="dxa"/>
            <w:tcBorders>
              <w:top w:val="nil"/>
              <w:bottom w:val="nil"/>
            </w:tcBorders>
          </w:tcPr>
          <w:p w:rsidR="000D6718" w:rsidRDefault="000D6718">
            <w:pPr>
              <w:pStyle w:val="ConsPlusNormal"/>
            </w:pPr>
          </w:p>
        </w:tc>
        <w:tc>
          <w:tcPr>
            <w:tcW w:w="737" w:type="dxa"/>
            <w:tcBorders>
              <w:top w:val="nil"/>
              <w:bottom w:val="nil"/>
            </w:tcBorders>
          </w:tcPr>
          <w:p w:rsidR="000D6718" w:rsidRDefault="000D6718">
            <w:pPr>
              <w:pStyle w:val="ConsPlusNormal"/>
            </w:pPr>
          </w:p>
        </w:tc>
        <w:tc>
          <w:tcPr>
            <w:tcW w:w="6966" w:type="dxa"/>
            <w:gridSpan w:val="8"/>
            <w:tcBorders>
              <w:top w:val="nil"/>
              <w:bottom w:val="nil"/>
              <w:right w:val="single" w:sz="4" w:space="0" w:color="auto"/>
            </w:tcBorders>
          </w:tcPr>
          <w:p w:rsidR="000D6718" w:rsidRDefault="000D6718">
            <w:pPr>
              <w:pStyle w:val="ConsPlusNormal"/>
            </w:pPr>
          </w:p>
        </w:tc>
        <w:tc>
          <w:tcPr>
            <w:tcW w:w="1191" w:type="dxa"/>
            <w:tcBorders>
              <w:left w:val="single" w:sz="4" w:space="0" w:color="auto"/>
            </w:tcBorders>
          </w:tcPr>
          <w:p w:rsidR="000D6718" w:rsidRDefault="000D6718">
            <w:pPr>
              <w:pStyle w:val="ConsPlusNormal"/>
            </w:pPr>
          </w:p>
        </w:tc>
      </w:tr>
      <w:tr w:rsidR="000D6718">
        <w:tblPrEx>
          <w:tblBorders>
            <w:insideH w:val="nil"/>
            <w:insideV w:val="nil"/>
          </w:tblBorders>
        </w:tblPrEx>
        <w:tc>
          <w:tcPr>
            <w:tcW w:w="680" w:type="dxa"/>
            <w:tcBorders>
              <w:top w:val="nil"/>
              <w:bottom w:val="nil"/>
            </w:tcBorders>
          </w:tcPr>
          <w:p w:rsidR="000D6718" w:rsidRDefault="000D6718">
            <w:pPr>
              <w:pStyle w:val="ConsPlusNormal"/>
            </w:pPr>
          </w:p>
        </w:tc>
        <w:tc>
          <w:tcPr>
            <w:tcW w:w="567" w:type="dxa"/>
            <w:tcBorders>
              <w:top w:val="nil"/>
              <w:bottom w:val="nil"/>
            </w:tcBorders>
          </w:tcPr>
          <w:p w:rsidR="000D6718" w:rsidRDefault="000D6718">
            <w:pPr>
              <w:pStyle w:val="ConsPlusNormal"/>
            </w:pPr>
          </w:p>
        </w:tc>
        <w:tc>
          <w:tcPr>
            <w:tcW w:w="454" w:type="dxa"/>
            <w:tcBorders>
              <w:top w:val="nil"/>
              <w:bottom w:val="nil"/>
            </w:tcBorders>
          </w:tcPr>
          <w:p w:rsidR="000D6718" w:rsidRDefault="000D6718">
            <w:pPr>
              <w:pStyle w:val="ConsPlusNormal"/>
            </w:pPr>
          </w:p>
        </w:tc>
        <w:tc>
          <w:tcPr>
            <w:tcW w:w="737" w:type="dxa"/>
            <w:tcBorders>
              <w:top w:val="nil"/>
              <w:bottom w:val="nil"/>
            </w:tcBorders>
          </w:tcPr>
          <w:p w:rsidR="000D6718" w:rsidRDefault="000D6718">
            <w:pPr>
              <w:pStyle w:val="ConsPlusNormal"/>
            </w:pPr>
          </w:p>
        </w:tc>
        <w:tc>
          <w:tcPr>
            <w:tcW w:w="6966" w:type="dxa"/>
            <w:gridSpan w:val="8"/>
            <w:tcBorders>
              <w:top w:val="nil"/>
              <w:bottom w:val="nil"/>
              <w:right w:val="single" w:sz="4" w:space="0" w:color="auto"/>
            </w:tcBorders>
          </w:tcPr>
          <w:p w:rsidR="000D6718" w:rsidRDefault="000D6718">
            <w:pPr>
              <w:pStyle w:val="ConsPlusNormal"/>
              <w:jc w:val="right"/>
            </w:pPr>
            <w:r>
              <w:t>Всего</w:t>
            </w:r>
          </w:p>
        </w:tc>
        <w:tc>
          <w:tcPr>
            <w:tcW w:w="1191" w:type="dxa"/>
            <w:tcBorders>
              <w:left w:val="single" w:sz="4" w:space="0" w:color="auto"/>
              <w:right w:val="single" w:sz="4" w:space="0" w:color="auto"/>
            </w:tcBorders>
          </w:tcPr>
          <w:p w:rsidR="000D6718" w:rsidRDefault="000D6718">
            <w:pPr>
              <w:pStyle w:val="ConsPlusNormal"/>
            </w:pPr>
          </w:p>
        </w:tc>
      </w:tr>
    </w:tbl>
    <w:p w:rsidR="000D6718" w:rsidRDefault="000D671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567"/>
        <w:gridCol w:w="567"/>
        <w:gridCol w:w="680"/>
        <w:gridCol w:w="1474"/>
        <w:gridCol w:w="737"/>
        <w:gridCol w:w="1020"/>
        <w:gridCol w:w="850"/>
        <w:gridCol w:w="964"/>
        <w:gridCol w:w="1020"/>
        <w:gridCol w:w="964"/>
      </w:tblGrid>
      <w:tr w:rsidR="000D6718">
        <w:tc>
          <w:tcPr>
            <w:tcW w:w="1701" w:type="dxa"/>
            <w:gridSpan w:val="3"/>
            <w:vMerge w:val="restart"/>
            <w:tcBorders>
              <w:left w:val="nil"/>
            </w:tcBorders>
          </w:tcPr>
          <w:p w:rsidR="000D6718" w:rsidRDefault="000D6718">
            <w:pPr>
              <w:pStyle w:val="ConsPlusNormal"/>
              <w:jc w:val="center"/>
            </w:pPr>
            <w:r>
              <w:t>Основание для проведения операции</w:t>
            </w:r>
          </w:p>
        </w:tc>
        <w:tc>
          <w:tcPr>
            <w:tcW w:w="8843" w:type="dxa"/>
            <w:gridSpan w:val="10"/>
          </w:tcPr>
          <w:p w:rsidR="000D6718" w:rsidRDefault="000D6718">
            <w:pPr>
              <w:pStyle w:val="ConsPlusNormal"/>
              <w:jc w:val="center"/>
            </w:pPr>
            <w:r>
              <w:t>Исполнение операции</w:t>
            </w:r>
          </w:p>
        </w:tc>
      </w:tr>
      <w:tr w:rsidR="000D6718">
        <w:tc>
          <w:tcPr>
            <w:tcW w:w="1701" w:type="dxa"/>
            <w:gridSpan w:val="3"/>
            <w:vMerge/>
            <w:tcBorders>
              <w:left w:val="nil"/>
            </w:tcBorders>
          </w:tcPr>
          <w:p w:rsidR="000D6718" w:rsidRDefault="000D6718">
            <w:pPr>
              <w:spacing w:after="1" w:line="0" w:lineRule="atLeast"/>
            </w:pPr>
          </w:p>
        </w:tc>
        <w:tc>
          <w:tcPr>
            <w:tcW w:w="1134" w:type="dxa"/>
            <w:gridSpan w:val="2"/>
            <w:vMerge w:val="restart"/>
          </w:tcPr>
          <w:p w:rsidR="000D6718" w:rsidRDefault="000D6718">
            <w:pPr>
              <w:pStyle w:val="ConsPlusNormal"/>
              <w:jc w:val="center"/>
            </w:pPr>
            <w:r>
              <w:t>распоряжение</w:t>
            </w:r>
          </w:p>
        </w:tc>
        <w:tc>
          <w:tcPr>
            <w:tcW w:w="7709" w:type="dxa"/>
            <w:gridSpan w:val="8"/>
          </w:tcPr>
          <w:p w:rsidR="000D6718" w:rsidRDefault="000D6718">
            <w:pPr>
              <w:pStyle w:val="ConsPlusNormal"/>
              <w:jc w:val="center"/>
            </w:pPr>
            <w:r>
              <w:t>в том числе по бюджетам</w:t>
            </w:r>
          </w:p>
        </w:tc>
      </w:tr>
      <w:tr w:rsidR="000D6718">
        <w:tc>
          <w:tcPr>
            <w:tcW w:w="680" w:type="dxa"/>
            <w:vMerge w:val="restart"/>
            <w:tcBorders>
              <w:left w:val="nil"/>
            </w:tcBorders>
          </w:tcPr>
          <w:p w:rsidR="000D6718" w:rsidRDefault="000D6718">
            <w:pPr>
              <w:pStyle w:val="ConsPlusNormal"/>
              <w:jc w:val="center"/>
            </w:pPr>
            <w:r>
              <w:t>наим</w:t>
            </w:r>
            <w:r>
              <w:lastRenderedPageBreak/>
              <w:t>енование</w:t>
            </w:r>
          </w:p>
        </w:tc>
        <w:tc>
          <w:tcPr>
            <w:tcW w:w="567" w:type="dxa"/>
            <w:vMerge w:val="restart"/>
          </w:tcPr>
          <w:p w:rsidR="000D6718" w:rsidRDefault="000D6718">
            <w:pPr>
              <w:pStyle w:val="ConsPlusNormal"/>
              <w:jc w:val="center"/>
            </w:pPr>
            <w:r>
              <w:lastRenderedPageBreak/>
              <w:t>ном</w:t>
            </w:r>
            <w:r>
              <w:lastRenderedPageBreak/>
              <w:t>ер</w:t>
            </w:r>
          </w:p>
        </w:tc>
        <w:tc>
          <w:tcPr>
            <w:tcW w:w="454" w:type="dxa"/>
            <w:vMerge w:val="restart"/>
          </w:tcPr>
          <w:p w:rsidR="000D6718" w:rsidRDefault="000D6718">
            <w:pPr>
              <w:pStyle w:val="ConsPlusNormal"/>
              <w:jc w:val="center"/>
            </w:pPr>
            <w:r>
              <w:lastRenderedPageBreak/>
              <w:t>дат</w:t>
            </w:r>
            <w:r>
              <w:lastRenderedPageBreak/>
              <w:t>а</w:t>
            </w:r>
          </w:p>
        </w:tc>
        <w:tc>
          <w:tcPr>
            <w:tcW w:w="1134" w:type="dxa"/>
            <w:gridSpan w:val="2"/>
            <w:vMerge/>
          </w:tcPr>
          <w:p w:rsidR="000D6718" w:rsidRDefault="000D6718">
            <w:pPr>
              <w:spacing w:after="1" w:line="0" w:lineRule="atLeast"/>
            </w:pPr>
          </w:p>
        </w:tc>
        <w:tc>
          <w:tcPr>
            <w:tcW w:w="680" w:type="dxa"/>
            <w:vMerge w:val="restart"/>
          </w:tcPr>
          <w:p w:rsidR="000D6718" w:rsidRDefault="000D6718">
            <w:pPr>
              <w:pStyle w:val="ConsPlusNormal"/>
              <w:jc w:val="center"/>
            </w:pPr>
            <w:r>
              <w:t>феде</w:t>
            </w:r>
            <w:r>
              <w:lastRenderedPageBreak/>
              <w:t>ральный</w:t>
            </w:r>
          </w:p>
        </w:tc>
        <w:tc>
          <w:tcPr>
            <w:tcW w:w="1474" w:type="dxa"/>
            <w:vMerge w:val="restart"/>
          </w:tcPr>
          <w:p w:rsidR="000D6718" w:rsidRDefault="000D6718">
            <w:pPr>
              <w:pStyle w:val="ConsPlusNormal"/>
              <w:jc w:val="center"/>
            </w:pPr>
            <w:r>
              <w:lastRenderedPageBreak/>
              <w:t xml:space="preserve">субъекта </w:t>
            </w:r>
            <w:r>
              <w:lastRenderedPageBreak/>
              <w:t>Российской Федерации</w:t>
            </w:r>
          </w:p>
        </w:tc>
        <w:tc>
          <w:tcPr>
            <w:tcW w:w="737" w:type="dxa"/>
            <w:vMerge w:val="restart"/>
          </w:tcPr>
          <w:p w:rsidR="000D6718" w:rsidRDefault="000D6718">
            <w:pPr>
              <w:pStyle w:val="ConsPlusNormal"/>
              <w:jc w:val="center"/>
            </w:pPr>
            <w:r>
              <w:lastRenderedPageBreak/>
              <w:t>местн</w:t>
            </w:r>
            <w:r>
              <w:lastRenderedPageBreak/>
              <w:t>ый</w:t>
            </w:r>
          </w:p>
        </w:tc>
        <w:tc>
          <w:tcPr>
            <w:tcW w:w="3854" w:type="dxa"/>
            <w:gridSpan w:val="4"/>
          </w:tcPr>
          <w:p w:rsidR="000D6718" w:rsidRDefault="000D6718">
            <w:pPr>
              <w:pStyle w:val="ConsPlusNormal"/>
              <w:jc w:val="center"/>
            </w:pPr>
            <w:r>
              <w:lastRenderedPageBreak/>
              <w:t>внебюджетные фонды</w:t>
            </w:r>
          </w:p>
        </w:tc>
        <w:tc>
          <w:tcPr>
            <w:tcW w:w="964" w:type="dxa"/>
            <w:vMerge w:val="restart"/>
          </w:tcPr>
          <w:p w:rsidR="000D6718" w:rsidRDefault="000D6718">
            <w:pPr>
              <w:pStyle w:val="ConsPlusNormal"/>
              <w:jc w:val="center"/>
            </w:pPr>
            <w:r>
              <w:t xml:space="preserve">иные </w:t>
            </w:r>
            <w:r>
              <w:lastRenderedPageBreak/>
              <w:t>получатели</w:t>
            </w:r>
          </w:p>
        </w:tc>
      </w:tr>
      <w:tr w:rsidR="000D6718">
        <w:tc>
          <w:tcPr>
            <w:tcW w:w="680" w:type="dxa"/>
            <w:vMerge/>
            <w:tcBorders>
              <w:left w:val="nil"/>
            </w:tcBorders>
          </w:tcPr>
          <w:p w:rsidR="000D6718" w:rsidRDefault="000D6718">
            <w:pPr>
              <w:spacing w:after="1" w:line="0" w:lineRule="atLeast"/>
            </w:pPr>
          </w:p>
        </w:tc>
        <w:tc>
          <w:tcPr>
            <w:tcW w:w="567" w:type="dxa"/>
            <w:vMerge/>
          </w:tcPr>
          <w:p w:rsidR="000D6718" w:rsidRDefault="000D6718">
            <w:pPr>
              <w:spacing w:after="1" w:line="0" w:lineRule="atLeast"/>
            </w:pPr>
          </w:p>
        </w:tc>
        <w:tc>
          <w:tcPr>
            <w:tcW w:w="454" w:type="dxa"/>
            <w:vMerge/>
          </w:tcPr>
          <w:p w:rsidR="000D6718" w:rsidRDefault="000D6718">
            <w:pPr>
              <w:spacing w:after="1" w:line="0" w:lineRule="atLeast"/>
            </w:pPr>
          </w:p>
        </w:tc>
        <w:tc>
          <w:tcPr>
            <w:tcW w:w="567" w:type="dxa"/>
          </w:tcPr>
          <w:p w:rsidR="000D6718" w:rsidRDefault="000D6718">
            <w:pPr>
              <w:pStyle w:val="ConsPlusNormal"/>
              <w:jc w:val="center"/>
            </w:pPr>
            <w:r>
              <w:t>номер</w:t>
            </w:r>
          </w:p>
        </w:tc>
        <w:tc>
          <w:tcPr>
            <w:tcW w:w="567" w:type="dxa"/>
          </w:tcPr>
          <w:p w:rsidR="000D6718" w:rsidRDefault="000D6718">
            <w:pPr>
              <w:pStyle w:val="ConsPlusNormal"/>
              <w:jc w:val="center"/>
            </w:pPr>
            <w:r>
              <w:t>дата</w:t>
            </w:r>
          </w:p>
        </w:tc>
        <w:tc>
          <w:tcPr>
            <w:tcW w:w="680" w:type="dxa"/>
            <w:vMerge/>
          </w:tcPr>
          <w:p w:rsidR="000D6718" w:rsidRDefault="000D6718">
            <w:pPr>
              <w:spacing w:after="1" w:line="0" w:lineRule="atLeast"/>
            </w:pPr>
          </w:p>
        </w:tc>
        <w:tc>
          <w:tcPr>
            <w:tcW w:w="1474" w:type="dxa"/>
            <w:vMerge/>
          </w:tcPr>
          <w:p w:rsidR="000D6718" w:rsidRDefault="000D6718">
            <w:pPr>
              <w:spacing w:after="1" w:line="0" w:lineRule="atLeast"/>
            </w:pPr>
          </w:p>
        </w:tc>
        <w:tc>
          <w:tcPr>
            <w:tcW w:w="737" w:type="dxa"/>
            <w:vMerge/>
          </w:tcPr>
          <w:p w:rsidR="000D6718" w:rsidRDefault="000D6718">
            <w:pPr>
              <w:spacing w:after="1" w:line="0" w:lineRule="atLeast"/>
            </w:pPr>
          </w:p>
        </w:tc>
        <w:tc>
          <w:tcPr>
            <w:tcW w:w="1020" w:type="dxa"/>
          </w:tcPr>
          <w:p w:rsidR="000D6718" w:rsidRDefault="000D6718">
            <w:pPr>
              <w:pStyle w:val="ConsPlusNormal"/>
              <w:jc w:val="center"/>
            </w:pPr>
            <w:r>
              <w:t>Пенсионный фонд Российской Федерации</w:t>
            </w:r>
          </w:p>
        </w:tc>
        <w:tc>
          <w:tcPr>
            <w:tcW w:w="850" w:type="dxa"/>
          </w:tcPr>
          <w:p w:rsidR="000D6718" w:rsidRDefault="000D6718">
            <w:pPr>
              <w:pStyle w:val="ConsPlusNormal"/>
              <w:jc w:val="center"/>
            </w:pPr>
            <w:r>
              <w:t>Фонд социального страхования Российской Федерации</w:t>
            </w:r>
          </w:p>
        </w:tc>
        <w:tc>
          <w:tcPr>
            <w:tcW w:w="964" w:type="dxa"/>
          </w:tcPr>
          <w:p w:rsidR="000D6718" w:rsidRDefault="000D6718">
            <w:pPr>
              <w:pStyle w:val="ConsPlusNormal"/>
              <w:jc w:val="center"/>
            </w:pPr>
            <w:r>
              <w:t>Федеральный фонд обязательного медицинского страхования</w:t>
            </w:r>
          </w:p>
        </w:tc>
        <w:tc>
          <w:tcPr>
            <w:tcW w:w="1020" w:type="dxa"/>
          </w:tcPr>
          <w:p w:rsidR="000D6718" w:rsidRDefault="000D6718">
            <w:pPr>
              <w:pStyle w:val="ConsPlusNormal"/>
              <w:jc w:val="center"/>
            </w:pPr>
            <w:r>
              <w:t>территориальный фонд обязательного медицинского страхования</w:t>
            </w:r>
          </w:p>
        </w:tc>
        <w:tc>
          <w:tcPr>
            <w:tcW w:w="964" w:type="dxa"/>
            <w:vMerge/>
          </w:tcPr>
          <w:p w:rsidR="000D6718" w:rsidRDefault="000D6718">
            <w:pPr>
              <w:spacing w:after="1" w:line="0" w:lineRule="atLeast"/>
            </w:pPr>
          </w:p>
        </w:tc>
      </w:tr>
      <w:tr w:rsidR="000D6718">
        <w:tc>
          <w:tcPr>
            <w:tcW w:w="680" w:type="dxa"/>
            <w:tcBorders>
              <w:left w:val="nil"/>
            </w:tcBorders>
          </w:tcPr>
          <w:p w:rsidR="000D6718" w:rsidRDefault="000D6718">
            <w:pPr>
              <w:pStyle w:val="ConsPlusNormal"/>
              <w:jc w:val="center"/>
            </w:pPr>
            <w:r>
              <w:lastRenderedPageBreak/>
              <w:t>1</w:t>
            </w:r>
          </w:p>
        </w:tc>
        <w:tc>
          <w:tcPr>
            <w:tcW w:w="567" w:type="dxa"/>
          </w:tcPr>
          <w:p w:rsidR="000D6718" w:rsidRDefault="000D6718">
            <w:pPr>
              <w:pStyle w:val="ConsPlusNormal"/>
              <w:jc w:val="center"/>
            </w:pPr>
            <w:r>
              <w:t>2</w:t>
            </w:r>
          </w:p>
        </w:tc>
        <w:tc>
          <w:tcPr>
            <w:tcW w:w="454" w:type="dxa"/>
          </w:tcPr>
          <w:p w:rsidR="000D6718" w:rsidRDefault="000D6718">
            <w:pPr>
              <w:pStyle w:val="ConsPlusNormal"/>
              <w:jc w:val="center"/>
            </w:pPr>
            <w:r>
              <w:t>3</w:t>
            </w:r>
          </w:p>
        </w:tc>
        <w:tc>
          <w:tcPr>
            <w:tcW w:w="567" w:type="dxa"/>
          </w:tcPr>
          <w:p w:rsidR="000D6718" w:rsidRDefault="000D6718">
            <w:pPr>
              <w:pStyle w:val="ConsPlusNormal"/>
              <w:jc w:val="center"/>
            </w:pPr>
            <w:r>
              <w:t>14</w:t>
            </w:r>
          </w:p>
        </w:tc>
        <w:tc>
          <w:tcPr>
            <w:tcW w:w="567" w:type="dxa"/>
          </w:tcPr>
          <w:p w:rsidR="000D6718" w:rsidRDefault="000D6718">
            <w:pPr>
              <w:pStyle w:val="ConsPlusNormal"/>
              <w:jc w:val="center"/>
            </w:pPr>
            <w:r>
              <w:t>15</w:t>
            </w:r>
          </w:p>
        </w:tc>
        <w:tc>
          <w:tcPr>
            <w:tcW w:w="680" w:type="dxa"/>
          </w:tcPr>
          <w:p w:rsidR="000D6718" w:rsidRDefault="000D6718">
            <w:pPr>
              <w:pStyle w:val="ConsPlusNormal"/>
              <w:jc w:val="center"/>
            </w:pPr>
            <w:r>
              <w:t>16</w:t>
            </w:r>
          </w:p>
        </w:tc>
        <w:tc>
          <w:tcPr>
            <w:tcW w:w="1474" w:type="dxa"/>
          </w:tcPr>
          <w:p w:rsidR="000D6718" w:rsidRDefault="000D6718">
            <w:pPr>
              <w:pStyle w:val="ConsPlusNormal"/>
              <w:jc w:val="center"/>
            </w:pPr>
            <w:r>
              <w:t>17</w:t>
            </w:r>
          </w:p>
        </w:tc>
        <w:tc>
          <w:tcPr>
            <w:tcW w:w="737" w:type="dxa"/>
          </w:tcPr>
          <w:p w:rsidR="000D6718" w:rsidRDefault="000D6718">
            <w:pPr>
              <w:pStyle w:val="ConsPlusNormal"/>
              <w:jc w:val="center"/>
            </w:pPr>
            <w:r>
              <w:t>18</w:t>
            </w:r>
          </w:p>
        </w:tc>
        <w:tc>
          <w:tcPr>
            <w:tcW w:w="1020" w:type="dxa"/>
          </w:tcPr>
          <w:p w:rsidR="000D6718" w:rsidRDefault="000D6718">
            <w:pPr>
              <w:pStyle w:val="ConsPlusNormal"/>
              <w:jc w:val="center"/>
            </w:pPr>
            <w:r>
              <w:t>19</w:t>
            </w:r>
          </w:p>
        </w:tc>
        <w:tc>
          <w:tcPr>
            <w:tcW w:w="850" w:type="dxa"/>
          </w:tcPr>
          <w:p w:rsidR="000D6718" w:rsidRDefault="000D6718">
            <w:pPr>
              <w:pStyle w:val="ConsPlusNormal"/>
              <w:jc w:val="center"/>
            </w:pPr>
            <w:r>
              <w:t>20</w:t>
            </w:r>
          </w:p>
        </w:tc>
        <w:tc>
          <w:tcPr>
            <w:tcW w:w="964" w:type="dxa"/>
          </w:tcPr>
          <w:p w:rsidR="000D6718" w:rsidRDefault="000D6718">
            <w:pPr>
              <w:pStyle w:val="ConsPlusNormal"/>
              <w:jc w:val="center"/>
            </w:pPr>
            <w:r>
              <w:t>21</w:t>
            </w:r>
          </w:p>
        </w:tc>
        <w:tc>
          <w:tcPr>
            <w:tcW w:w="1020" w:type="dxa"/>
          </w:tcPr>
          <w:p w:rsidR="000D6718" w:rsidRDefault="000D6718">
            <w:pPr>
              <w:pStyle w:val="ConsPlusNormal"/>
              <w:jc w:val="center"/>
            </w:pPr>
            <w:r>
              <w:t>22</w:t>
            </w:r>
          </w:p>
        </w:tc>
        <w:tc>
          <w:tcPr>
            <w:tcW w:w="964" w:type="dxa"/>
          </w:tcPr>
          <w:p w:rsidR="000D6718" w:rsidRDefault="000D6718">
            <w:pPr>
              <w:pStyle w:val="ConsPlusNormal"/>
              <w:jc w:val="center"/>
            </w:pPr>
            <w:r>
              <w:t>23</w:t>
            </w:r>
          </w:p>
        </w:tc>
      </w:tr>
      <w:tr w:rsidR="000D6718">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567" w:type="dxa"/>
          </w:tcPr>
          <w:p w:rsidR="000D6718" w:rsidRDefault="000D6718">
            <w:pPr>
              <w:pStyle w:val="ConsPlusNormal"/>
            </w:pPr>
          </w:p>
        </w:tc>
        <w:tc>
          <w:tcPr>
            <w:tcW w:w="567" w:type="dxa"/>
          </w:tcPr>
          <w:p w:rsidR="000D6718" w:rsidRDefault="000D6718">
            <w:pPr>
              <w:pStyle w:val="ConsPlusNormal"/>
            </w:pPr>
          </w:p>
        </w:tc>
        <w:tc>
          <w:tcPr>
            <w:tcW w:w="680" w:type="dxa"/>
          </w:tcPr>
          <w:p w:rsidR="000D6718" w:rsidRDefault="000D6718">
            <w:pPr>
              <w:pStyle w:val="ConsPlusNormal"/>
            </w:pPr>
          </w:p>
        </w:tc>
        <w:tc>
          <w:tcPr>
            <w:tcW w:w="147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964" w:type="dxa"/>
          </w:tcPr>
          <w:p w:rsidR="000D6718" w:rsidRDefault="000D6718">
            <w:pPr>
              <w:pStyle w:val="ConsPlusNormal"/>
            </w:pPr>
          </w:p>
        </w:tc>
      </w:tr>
      <w:tr w:rsidR="000D6718">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567" w:type="dxa"/>
          </w:tcPr>
          <w:p w:rsidR="000D6718" w:rsidRDefault="000D6718">
            <w:pPr>
              <w:pStyle w:val="ConsPlusNormal"/>
            </w:pPr>
          </w:p>
        </w:tc>
        <w:tc>
          <w:tcPr>
            <w:tcW w:w="567" w:type="dxa"/>
          </w:tcPr>
          <w:p w:rsidR="000D6718" w:rsidRDefault="000D6718">
            <w:pPr>
              <w:pStyle w:val="ConsPlusNormal"/>
            </w:pPr>
          </w:p>
        </w:tc>
        <w:tc>
          <w:tcPr>
            <w:tcW w:w="680" w:type="dxa"/>
          </w:tcPr>
          <w:p w:rsidR="000D6718" w:rsidRDefault="000D6718">
            <w:pPr>
              <w:pStyle w:val="ConsPlusNormal"/>
            </w:pPr>
          </w:p>
        </w:tc>
        <w:tc>
          <w:tcPr>
            <w:tcW w:w="147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964" w:type="dxa"/>
          </w:tcPr>
          <w:p w:rsidR="000D6718" w:rsidRDefault="000D6718">
            <w:pPr>
              <w:pStyle w:val="ConsPlusNormal"/>
            </w:pPr>
          </w:p>
        </w:tc>
      </w:tr>
      <w:tr w:rsidR="000D6718">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567" w:type="dxa"/>
          </w:tcPr>
          <w:p w:rsidR="000D6718" w:rsidRDefault="000D6718">
            <w:pPr>
              <w:pStyle w:val="ConsPlusNormal"/>
            </w:pPr>
          </w:p>
        </w:tc>
        <w:tc>
          <w:tcPr>
            <w:tcW w:w="567" w:type="dxa"/>
          </w:tcPr>
          <w:p w:rsidR="000D6718" w:rsidRDefault="000D6718">
            <w:pPr>
              <w:pStyle w:val="ConsPlusNormal"/>
            </w:pPr>
          </w:p>
        </w:tc>
        <w:tc>
          <w:tcPr>
            <w:tcW w:w="680" w:type="dxa"/>
          </w:tcPr>
          <w:p w:rsidR="000D6718" w:rsidRDefault="000D6718">
            <w:pPr>
              <w:pStyle w:val="ConsPlusNormal"/>
            </w:pPr>
          </w:p>
        </w:tc>
        <w:tc>
          <w:tcPr>
            <w:tcW w:w="147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964" w:type="dxa"/>
          </w:tcPr>
          <w:p w:rsidR="000D6718" w:rsidRDefault="000D6718">
            <w:pPr>
              <w:pStyle w:val="ConsPlusNormal"/>
            </w:pPr>
          </w:p>
        </w:tc>
      </w:tr>
      <w:tr w:rsidR="000D6718">
        <w:tc>
          <w:tcPr>
            <w:tcW w:w="2835" w:type="dxa"/>
            <w:gridSpan w:val="5"/>
            <w:tcBorders>
              <w:left w:val="nil"/>
              <w:bottom w:val="nil"/>
            </w:tcBorders>
          </w:tcPr>
          <w:p w:rsidR="000D6718" w:rsidRDefault="000D6718">
            <w:pPr>
              <w:pStyle w:val="ConsPlusNormal"/>
              <w:jc w:val="right"/>
            </w:pPr>
            <w:r>
              <w:t>Итого по коду БК</w:t>
            </w:r>
          </w:p>
        </w:tc>
        <w:tc>
          <w:tcPr>
            <w:tcW w:w="680" w:type="dxa"/>
          </w:tcPr>
          <w:p w:rsidR="000D6718" w:rsidRDefault="000D6718">
            <w:pPr>
              <w:pStyle w:val="ConsPlusNormal"/>
            </w:pPr>
          </w:p>
        </w:tc>
        <w:tc>
          <w:tcPr>
            <w:tcW w:w="147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964" w:type="dxa"/>
          </w:tcPr>
          <w:p w:rsidR="000D6718" w:rsidRDefault="000D6718">
            <w:pPr>
              <w:pStyle w:val="ConsPlusNormal"/>
            </w:pPr>
          </w:p>
        </w:tc>
      </w:tr>
      <w:tr w:rsidR="000D6718">
        <w:tblPrEx>
          <w:tblBorders>
            <w:right w:val="nil"/>
            <w:insideH w:val="nil"/>
            <w:insideV w:val="nil"/>
          </w:tblBorders>
        </w:tblPrEx>
        <w:tc>
          <w:tcPr>
            <w:tcW w:w="2835" w:type="dxa"/>
            <w:gridSpan w:val="5"/>
            <w:tcBorders>
              <w:top w:val="nil"/>
              <w:bottom w:val="nil"/>
            </w:tcBorders>
          </w:tcPr>
          <w:p w:rsidR="000D6718" w:rsidRDefault="000D6718">
            <w:pPr>
              <w:pStyle w:val="ConsPlusNormal"/>
            </w:pPr>
          </w:p>
        </w:tc>
        <w:tc>
          <w:tcPr>
            <w:tcW w:w="7709" w:type="dxa"/>
            <w:gridSpan w:val="8"/>
          </w:tcPr>
          <w:p w:rsidR="000D6718" w:rsidRDefault="000D6718">
            <w:pPr>
              <w:pStyle w:val="ConsPlusNormal"/>
            </w:pPr>
          </w:p>
        </w:tc>
      </w:tr>
      <w:tr w:rsidR="000D6718">
        <w:tc>
          <w:tcPr>
            <w:tcW w:w="2835" w:type="dxa"/>
            <w:gridSpan w:val="5"/>
            <w:tcBorders>
              <w:top w:val="nil"/>
              <w:left w:val="nil"/>
              <w:bottom w:val="nil"/>
            </w:tcBorders>
          </w:tcPr>
          <w:p w:rsidR="000D6718" w:rsidRDefault="000D6718">
            <w:pPr>
              <w:pStyle w:val="ConsPlusNormal"/>
              <w:jc w:val="right"/>
            </w:pPr>
            <w:r>
              <w:t>Всего</w:t>
            </w:r>
          </w:p>
        </w:tc>
        <w:tc>
          <w:tcPr>
            <w:tcW w:w="680" w:type="dxa"/>
          </w:tcPr>
          <w:p w:rsidR="000D6718" w:rsidRDefault="000D6718">
            <w:pPr>
              <w:pStyle w:val="ConsPlusNormal"/>
            </w:pPr>
          </w:p>
        </w:tc>
        <w:tc>
          <w:tcPr>
            <w:tcW w:w="147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020" w:type="dxa"/>
          </w:tcPr>
          <w:p w:rsidR="000D6718" w:rsidRDefault="000D6718">
            <w:pPr>
              <w:pStyle w:val="ConsPlusNormal"/>
            </w:pPr>
          </w:p>
        </w:tc>
        <w:tc>
          <w:tcPr>
            <w:tcW w:w="964"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nformat"/>
        <w:jc w:val="both"/>
      </w:pPr>
    </w:p>
    <w:p w:rsidR="000D6718" w:rsidRDefault="000D6718">
      <w:pPr>
        <w:pStyle w:val="ConsPlusNonformat"/>
        <w:jc w:val="both"/>
      </w:pPr>
      <w:r>
        <w:t xml:space="preserve">                                                        Форма 0531462, с. 2</w:t>
      </w:r>
    </w:p>
    <w:p w:rsidR="000D6718" w:rsidRDefault="000D6718">
      <w:pPr>
        <w:pStyle w:val="ConsPlusNonformat"/>
        <w:jc w:val="both"/>
      </w:pPr>
    </w:p>
    <w:p w:rsidR="000D6718" w:rsidRDefault="000D6718">
      <w:pPr>
        <w:pStyle w:val="ConsPlusNonformat"/>
        <w:jc w:val="both"/>
      </w:pPr>
      <w:bookmarkStart w:id="52" w:name="P2367"/>
      <w:bookmarkEnd w:id="52"/>
      <w:r>
        <w:t xml:space="preserve">            Раздел II. Возвраты (перечисления) со счета органа</w:t>
      </w:r>
    </w:p>
    <w:p w:rsidR="000D6718" w:rsidRDefault="000D6718">
      <w:pPr>
        <w:pStyle w:val="ConsPlusNonformat"/>
        <w:jc w:val="both"/>
      </w:pPr>
      <w:r>
        <w:t xml:space="preserve">              Федерального казначейства в иностранной валюте</w:t>
      </w:r>
    </w:p>
    <w:p w:rsidR="000D6718" w:rsidRDefault="000D67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0D6718">
        <w:tc>
          <w:tcPr>
            <w:tcW w:w="1701" w:type="dxa"/>
            <w:gridSpan w:val="3"/>
            <w:tcBorders>
              <w:left w:val="nil"/>
            </w:tcBorders>
          </w:tcPr>
          <w:p w:rsidR="000D6718" w:rsidRDefault="000D6718">
            <w:pPr>
              <w:pStyle w:val="ConsPlusNormal"/>
              <w:jc w:val="center"/>
            </w:pPr>
            <w:r>
              <w:t>Основание для проведения операции</w:t>
            </w:r>
          </w:p>
        </w:tc>
        <w:tc>
          <w:tcPr>
            <w:tcW w:w="4019" w:type="dxa"/>
            <w:gridSpan w:val="4"/>
          </w:tcPr>
          <w:p w:rsidR="000D6718" w:rsidRDefault="000D6718">
            <w:pPr>
              <w:pStyle w:val="ConsPlusNormal"/>
              <w:jc w:val="center"/>
            </w:pPr>
            <w:r>
              <w:t>Получатель</w:t>
            </w:r>
          </w:p>
        </w:tc>
        <w:tc>
          <w:tcPr>
            <w:tcW w:w="1304" w:type="dxa"/>
            <w:gridSpan w:val="2"/>
          </w:tcPr>
          <w:p w:rsidR="000D6718" w:rsidRDefault="000D6718">
            <w:pPr>
              <w:pStyle w:val="ConsPlusNormal"/>
              <w:jc w:val="center"/>
            </w:pPr>
            <w:r>
              <w:t>Код</w:t>
            </w:r>
          </w:p>
        </w:tc>
        <w:tc>
          <w:tcPr>
            <w:tcW w:w="1530" w:type="dxa"/>
            <w:gridSpan w:val="2"/>
          </w:tcPr>
          <w:p w:rsidR="000D6718" w:rsidRDefault="000D6718">
            <w:pPr>
              <w:pStyle w:val="ConsPlusNormal"/>
              <w:jc w:val="center"/>
            </w:pPr>
            <w:r>
              <w:t>Администратор доходов бюджета</w:t>
            </w:r>
          </w:p>
        </w:tc>
        <w:tc>
          <w:tcPr>
            <w:tcW w:w="850" w:type="dxa"/>
            <w:vMerge w:val="restart"/>
          </w:tcPr>
          <w:p w:rsidR="000D6718" w:rsidRDefault="000D6718">
            <w:pPr>
              <w:pStyle w:val="ConsPlusNormal"/>
              <w:jc w:val="center"/>
            </w:pPr>
            <w:r>
              <w:t>Код валюты</w:t>
            </w:r>
          </w:p>
        </w:tc>
        <w:tc>
          <w:tcPr>
            <w:tcW w:w="1191" w:type="dxa"/>
            <w:vMerge w:val="restart"/>
            <w:tcBorders>
              <w:right w:val="nil"/>
            </w:tcBorders>
          </w:tcPr>
          <w:p w:rsidR="000D6718" w:rsidRDefault="000D6718">
            <w:pPr>
              <w:pStyle w:val="ConsPlusNormal"/>
              <w:jc w:val="center"/>
            </w:pPr>
            <w:r>
              <w:t xml:space="preserve">Сумма, подлежащая </w:t>
            </w:r>
            <w:r>
              <w:lastRenderedPageBreak/>
              <w:t>возврату (перечислению)</w:t>
            </w:r>
          </w:p>
        </w:tc>
      </w:tr>
      <w:tr w:rsidR="000D6718">
        <w:tc>
          <w:tcPr>
            <w:tcW w:w="680" w:type="dxa"/>
            <w:tcBorders>
              <w:left w:val="nil"/>
            </w:tcBorders>
          </w:tcPr>
          <w:p w:rsidR="000D6718" w:rsidRDefault="000D6718">
            <w:pPr>
              <w:pStyle w:val="ConsPlusNormal"/>
              <w:jc w:val="center"/>
            </w:pPr>
            <w:r>
              <w:lastRenderedPageBreak/>
              <w:t>наименование</w:t>
            </w:r>
          </w:p>
        </w:tc>
        <w:tc>
          <w:tcPr>
            <w:tcW w:w="567" w:type="dxa"/>
          </w:tcPr>
          <w:p w:rsidR="000D6718" w:rsidRDefault="000D6718">
            <w:pPr>
              <w:pStyle w:val="ConsPlusNormal"/>
              <w:jc w:val="center"/>
            </w:pPr>
            <w:r>
              <w:t>номер</w:t>
            </w:r>
          </w:p>
        </w:tc>
        <w:tc>
          <w:tcPr>
            <w:tcW w:w="454" w:type="dxa"/>
          </w:tcPr>
          <w:p w:rsidR="000D6718" w:rsidRDefault="000D6718">
            <w:pPr>
              <w:pStyle w:val="ConsPlusNormal"/>
              <w:jc w:val="center"/>
            </w:pPr>
            <w:r>
              <w:t>дата</w:t>
            </w:r>
          </w:p>
        </w:tc>
        <w:tc>
          <w:tcPr>
            <w:tcW w:w="737" w:type="dxa"/>
          </w:tcPr>
          <w:p w:rsidR="000D6718" w:rsidRDefault="000D6718">
            <w:pPr>
              <w:pStyle w:val="ConsPlusNormal"/>
              <w:jc w:val="center"/>
            </w:pPr>
            <w:r>
              <w:t>наименование</w:t>
            </w:r>
          </w:p>
        </w:tc>
        <w:tc>
          <w:tcPr>
            <w:tcW w:w="794" w:type="dxa"/>
          </w:tcPr>
          <w:p w:rsidR="000D6718" w:rsidRDefault="000D6718">
            <w:pPr>
              <w:pStyle w:val="ConsPlusNormal"/>
              <w:jc w:val="center"/>
            </w:pPr>
            <w:r>
              <w:t>ИНН</w:t>
            </w:r>
          </w:p>
        </w:tc>
        <w:tc>
          <w:tcPr>
            <w:tcW w:w="794" w:type="dxa"/>
          </w:tcPr>
          <w:p w:rsidR="000D6718" w:rsidRDefault="000D6718">
            <w:pPr>
              <w:pStyle w:val="ConsPlusNormal"/>
              <w:jc w:val="center"/>
            </w:pPr>
            <w:r>
              <w:t>КПП</w:t>
            </w:r>
          </w:p>
        </w:tc>
        <w:tc>
          <w:tcPr>
            <w:tcW w:w="1694" w:type="dxa"/>
          </w:tcPr>
          <w:p w:rsidR="000D6718" w:rsidRDefault="000D6718">
            <w:pPr>
              <w:pStyle w:val="ConsPlusNormal"/>
              <w:jc w:val="center"/>
            </w:pPr>
            <w:r>
              <w:t>номер счета, на который производится возврат (перечисление)</w:t>
            </w:r>
          </w:p>
        </w:tc>
        <w:tc>
          <w:tcPr>
            <w:tcW w:w="737" w:type="dxa"/>
          </w:tcPr>
          <w:p w:rsidR="000D6718" w:rsidRDefault="000D6718">
            <w:pPr>
              <w:pStyle w:val="ConsPlusNormal"/>
              <w:jc w:val="center"/>
            </w:pPr>
            <w:r>
              <w:t xml:space="preserve">по </w:t>
            </w:r>
            <w:hyperlink r:id="rId146" w:history="1">
              <w:r>
                <w:rPr>
                  <w:color w:val="0000FF"/>
                </w:rPr>
                <w:t>ОКТМО</w:t>
              </w:r>
            </w:hyperlink>
          </w:p>
        </w:tc>
        <w:tc>
          <w:tcPr>
            <w:tcW w:w="567" w:type="dxa"/>
          </w:tcPr>
          <w:p w:rsidR="000D6718" w:rsidRDefault="000D6718">
            <w:pPr>
              <w:pStyle w:val="ConsPlusNormal"/>
              <w:jc w:val="center"/>
            </w:pPr>
            <w:r>
              <w:t>по БК</w:t>
            </w:r>
          </w:p>
        </w:tc>
        <w:tc>
          <w:tcPr>
            <w:tcW w:w="850" w:type="dxa"/>
          </w:tcPr>
          <w:p w:rsidR="000D6718" w:rsidRDefault="000D6718">
            <w:pPr>
              <w:pStyle w:val="ConsPlusNormal"/>
              <w:jc w:val="center"/>
            </w:pPr>
            <w:r>
              <w:t>ИНН</w:t>
            </w:r>
          </w:p>
        </w:tc>
        <w:tc>
          <w:tcPr>
            <w:tcW w:w="680" w:type="dxa"/>
          </w:tcPr>
          <w:p w:rsidR="000D6718" w:rsidRDefault="000D6718">
            <w:pPr>
              <w:pStyle w:val="ConsPlusNormal"/>
              <w:jc w:val="center"/>
            </w:pPr>
            <w:r>
              <w:t>КПП</w:t>
            </w:r>
          </w:p>
        </w:tc>
        <w:tc>
          <w:tcPr>
            <w:tcW w:w="850" w:type="dxa"/>
            <w:vMerge/>
          </w:tcPr>
          <w:p w:rsidR="000D6718" w:rsidRDefault="000D6718">
            <w:pPr>
              <w:spacing w:after="1" w:line="0" w:lineRule="atLeast"/>
            </w:pPr>
          </w:p>
        </w:tc>
        <w:tc>
          <w:tcPr>
            <w:tcW w:w="1191" w:type="dxa"/>
            <w:vMerge/>
            <w:tcBorders>
              <w:right w:val="nil"/>
            </w:tcBorders>
          </w:tcPr>
          <w:p w:rsidR="000D6718" w:rsidRDefault="000D6718">
            <w:pPr>
              <w:spacing w:after="1" w:line="0" w:lineRule="atLeast"/>
            </w:pPr>
          </w:p>
        </w:tc>
      </w:tr>
      <w:tr w:rsidR="000D6718">
        <w:tc>
          <w:tcPr>
            <w:tcW w:w="680" w:type="dxa"/>
            <w:tcBorders>
              <w:left w:val="nil"/>
            </w:tcBorders>
          </w:tcPr>
          <w:p w:rsidR="000D6718" w:rsidRDefault="000D6718">
            <w:pPr>
              <w:pStyle w:val="ConsPlusNormal"/>
              <w:jc w:val="center"/>
            </w:pPr>
            <w:r>
              <w:lastRenderedPageBreak/>
              <w:t>1</w:t>
            </w:r>
          </w:p>
        </w:tc>
        <w:tc>
          <w:tcPr>
            <w:tcW w:w="567" w:type="dxa"/>
          </w:tcPr>
          <w:p w:rsidR="000D6718" w:rsidRDefault="000D6718">
            <w:pPr>
              <w:pStyle w:val="ConsPlusNormal"/>
              <w:jc w:val="center"/>
            </w:pPr>
            <w:r>
              <w:t>2</w:t>
            </w:r>
          </w:p>
        </w:tc>
        <w:tc>
          <w:tcPr>
            <w:tcW w:w="454" w:type="dxa"/>
          </w:tcPr>
          <w:p w:rsidR="000D6718" w:rsidRDefault="000D6718">
            <w:pPr>
              <w:pStyle w:val="ConsPlusNormal"/>
              <w:jc w:val="center"/>
            </w:pPr>
            <w:r>
              <w:t>3</w:t>
            </w:r>
          </w:p>
        </w:tc>
        <w:tc>
          <w:tcPr>
            <w:tcW w:w="737" w:type="dxa"/>
          </w:tcPr>
          <w:p w:rsidR="000D6718" w:rsidRDefault="000D6718">
            <w:pPr>
              <w:pStyle w:val="ConsPlusNormal"/>
              <w:jc w:val="center"/>
            </w:pPr>
            <w:r>
              <w:t>4</w:t>
            </w:r>
          </w:p>
        </w:tc>
        <w:tc>
          <w:tcPr>
            <w:tcW w:w="794" w:type="dxa"/>
          </w:tcPr>
          <w:p w:rsidR="000D6718" w:rsidRDefault="000D6718">
            <w:pPr>
              <w:pStyle w:val="ConsPlusNormal"/>
              <w:jc w:val="center"/>
            </w:pPr>
            <w:r>
              <w:t>5</w:t>
            </w:r>
          </w:p>
        </w:tc>
        <w:tc>
          <w:tcPr>
            <w:tcW w:w="794" w:type="dxa"/>
          </w:tcPr>
          <w:p w:rsidR="000D6718" w:rsidRDefault="000D6718">
            <w:pPr>
              <w:pStyle w:val="ConsPlusNormal"/>
              <w:jc w:val="center"/>
            </w:pPr>
            <w:r>
              <w:t>6</w:t>
            </w:r>
          </w:p>
        </w:tc>
        <w:tc>
          <w:tcPr>
            <w:tcW w:w="1694" w:type="dxa"/>
          </w:tcPr>
          <w:p w:rsidR="000D6718" w:rsidRDefault="000D6718">
            <w:pPr>
              <w:pStyle w:val="ConsPlusNormal"/>
              <w:jc w:val="center"/>
            </w:pPr>
            <w:r>
              <w:t>7</w:t>
            </w:r>
          </w:p>
        </w:tc>
        <w:tc>
          <w:tcPr>
            <w:tcW w:w="737" w:type="dxa"/>
          </w:tcPr>
          <w:p w:rsidR="000D6718" w:rsidRDefault="000D6718">
            <w:pPr>
              <w:pStyle w:val="ConsPlusNormal"/>
              <w:jc w:val="center"/>
            </w:pPr>
            <w:r>
              <w:t>8</w:t>
            </w:r>
          </w:p>
        </w:tc>
        <w:tc>
          <w:tcPr>
            <w:tcW w:w="567" w:type="dxa"/>
          </w:tcPr>
          <w:p w:rsidR="000D6718" w:rsidRDefault="000D6718">
            <w:pPr>
              <w:pStyle w:val="ConsPlusNormal"/>
              <w:jc w:val="center"/>
            </w:pPr>
            <w:r>
              <w:t>9</w:t>
            </w:r>
          </w:p>
        </w:tc>
        <w:tc>
          <w:tcPr>
            <w:tcW w:w="850" w:type="dxa"/>
          </w:tcPr>
          <w:p w:rsidR="000D6718" w:rsidRDefault="000D6718">
            <w:pPr>
              <w:pStyle w:val="ConsPlusNormal"/>
              <w:jc w:val="center"/>
            </w:pPr>
            <w:r>
              <w:t>10</w:t>
            </w:r>
          </w:p>
        </w:tc>
        <w:tc>
          <w:tcPr>
            <w:tcW w:w="680" w:type="dxa"/>
          </w:tcPr>
          <w:p w:rsidR="000D6718" w:rsidRDefault="000D6718">
            <w:pPr>
              <w:pStyle w:val="ConsPlusNormal"/>
              <w:jc w:val="center"/>
            </w:pPr>
            <w:r>
              <w:t>11</w:t>
            </w:r>
          </w:p>
        </w:tc>
        <w:tc>
          <w:tcPr>
            <w:tcW w:w="850" w:type="dxa"/>
          </w:tcPr>
          <w:p w:rsidR="000D6718" w:rsidRDefault="000D6718">
            <w:pPr>
              <w:pStyle w:val="ConsPlusNormal"/>
              <w:jc w:val="center"/>
            </w:pPr>
            <w:r>
              <w:t>12</w:t>
            </w:r>
          </w:p>
        </w:tc>
        <w:tc>
          <w:tcPr>
            <w:tcW w:w="1191" w:type="dxa"/>
            <w:tcBorders>
              <w:right w:val="nil"/>
            </w:tcBorders>
          </w:tcPr>
          <w:p w:rsidR="000D6718" w:rsidRDefault="000D6718">
            <w:pPr>
              <w:pStyle w:val="ConsPlusNormal"/>
              <w:jc w:val="center"/>
            </w:pPr>
            <w:r>
              <w:t>13</w:t>
            </w:r>
          </w:p>
        </w:tc>
      </w:tr>
      <w:tr w:rsidR="000D6718">
        <w:tblPrEx>
          <w:tblBorders>
            <w:right w:val="single" w:sz="4" w:space="0" w:color="auto"/>
          </w:tblBorders>
        </w:tblPrEx>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794" w:type="dxa"/>
          </w:tcPr>
          <w:p w:rsidR="000D6718" w:rsidRDefault="000D6718">
            <w:pPr>
              <w:pStyle w:val="ConsPlusNormal"/>
            </w:pPr>
          </w:p>
        </w:tc>
        <w:tc>
          <w:tcPr>
            <w:tcW w:w="1694" w:type="dxa"/>
          </w:tcPr>
          <w:p w:rsidR="000D6718" w:rsidRDefault="000D6718">
            <w:pPr>
              <w:pStyle w:val="ConsPlusNormal"/>
            </w:pPr>
          </w:p>
        </w:tc>
        <w:tc>
          <w:tcPr>
            <w:tcW w:w="737" w:type="dxa"/>
          </w:tcPr>
          <w:p w:rsidR="000D6718" w:rsidRDefault="000D6718">
            <w:pPr>
              <w:pStyle w:val="ConsPlusNormal"/>
            </w:pPr>
          </w:p>
        </w:tc>
        <w:tc>
          <w:tcPr>
            <w:tcW w:w="567" w:type="dxa"/>
          </w:tcPr>
          <w:p w:rsidR="000D6718" w:rsidRDefault="000D6718">
            <w:pPr>
              <w:pStyle w:val="ConsPlusNormal"/>
            </w:pPr>
          </w:p>
        </w:tc>
        <w:tc>
          <w:tcPr>
            <w:tcW w:w="850"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1191" w:type="dxa"/>
          </w:tcPr>
          <w:p w:rsidR="000D6718" w:rsidRDefault="000D6718">
            <w:pPr>
              <w:pStyle w:val="ConsPlusNormal"/>
            </w:pPr>
          </w:p>
        </w:tc>
      </w:tr>
      <w:tr w:rsidR="000D6718">
        <w:tblPrEx>
          <w:tblBorders>
            <w:right w:val="single" w:sz="4" w:space="0" w:color="auto"/>
          </w:tblBorders>
        </w:tblPrEx>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794" w:type="dxa"/>
          </w:tcPr>
          <w:p w:rsidR="000D6718" w:rsidRDefault="000D6718">
            <w:pPr>
              <w:pStyle w:val="ConsPlusNormal"/>
            </w:pPr>
          </w:p>
        </w:tc>
        <w:tc>
          <w:tcPr>
            <w:tcW w:w="1694" w:type="dxa"/>
          </w:tcPr>
          <w:p w:rsidR="000D6718" w:rsidRDefault="000D6718">
            <w:pPr>
              <w:pStyle w:val="ConsPlusNormal"/>
            </w:pPr>
          </w:p>
        </w:tc>
        <w:tc>
          <w:tcPr>
            <w:tcW w:w="737" w:type="dxa"/>
          </w:tcPr>
          <w:p w:rsidR="000D6718" w:rsidRDefault="000D6718">
            <w:pPr>
              <w:pStyle w:val="ConsPlusNormal"/>
            </w:pPr>
          </w:p>
        </w:tc>
        <w:tc>
          <w:tcPr>
            <w:tcW w:w="567" w:type="dxa"/>
          </w:tcPr>
          <w:p w:rsidR="000D6718" w:rsidRDefault="000D6718">
            <w:pPr>
              <w:pStyle w:val="ConsPlusNormal"/>
            </w:pPr>
          </w:p>
        </w:tc>
        <w:tc>
          <w:tcPr>
            <w:tcW w:w="850"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1191" w:type="dxa"/>
          </w:tcPr>
          <w:p w:rsidR="000D6718" w:rsidRDefault="000D6718">
            <w:pPr>
              <w:pStyle w:val="ConsPlusNormal"/>
            </w:pPr>
          </w:p>
        </w:tc>
      </w:tr>
      <w:tr w:rsidR="000D6718">
        <w:tblPrEx>
          <w:tblBorders>
            <w:right w:val="single" w:sz="4" w:space="0" w:color="auto"/>
          </w:tblBorders>
        </w:tblPrEx>
        <w:tc>
          <w:tcPr>
            <w:tcW w:w="680" w:type="dxa"/>
            <w:tcBorders>
              <w:left w:val="nil"/>
            </w:tcBorders>
          </w:tcPr>
          <w:p w:rsidR="000D6718" w:rsidRDefault="000D6718">
            <w:pPr>
              <w:pStyle w:val="ConsPlusNormal"/>
            </w:pPr>
          </w:p>
        </w:tc>
        <w:tc>
          <w:tcPr>
            <w:tcW w:w="567" w:type="dxa"/>
          </w:tcPr>
          <w:p w:rsidR="000D6718" w:rsidRDefault="000D6718">
            <w:pPr>
              <w:pStyle w:val="ConsPlusNormal"/>
            </w:pPr>
          </w:p>
        </w:tc>
        <w:tc>
          <w:tcPr>
            <w:tcW w:w="454" w:type="dxa"/>
          </w:tcPr>
          <w:p w:rsidR="000D6718" w:rsidRDefault="000D6718">
            <w:pPr>
              <w:pStyle w:val="ConsPlusNormal"/>
            </w:pPr>
          </w:p>
        </w:tc>
        <w:tc>
          <w:tcPr>
            <w:tcW w:w="737" w:type="dxa"/>
          </w:tcPr>
          <w:p w:rsidR="000D6718" w:rsidRDefault="000D6718">
            <w:pPr>
              <w:pStyle w:val="ConsPlusNormal"/>
            </w:pPr>
          </w:p>
        </w:tc>
        <w:tc>
          <w:tcPr>
            <w:tcW w:w="794" w:type="dxa"/>
          </w:tcPr>
          <w:p w:rsidR="000D6718" w:rsidRDefault="000D6718">
            <w:pPr>
              <w:pStyle w:val="ConsPlusNormal"/>
            </w:pPr>
          </w:p>
        </w:tc>
        <w:tc>
          <w:tcPr>
            <w:tcW w:w="794" w:type="dxa"/>
          </w:tcPr>
          <w:p w:rsidR="000D6718" w:rsidRDefault="000D6718">
            <w:pPr>
              <w:pStyle w:val="ConsPlusNormal"/>
            </w:pPr>
          </w:p>
        </w:tc>
        <w:tc>
          <w:tcPr>
            <w:tcW w:w="1694" w:type="dxa"/>
          </w:tcPr>
          <w:p w:rsidR="000D6718" w:rsidRDefault="000D6718">
            <w:pPr>
              <w:pStyle w:val="ConsPlusNormal"/>
            </w:pPr>
          </w:p>
        </w:tc>
        <w:tc>
          <w:tcPr>
            <w:tcW w:w="737" w:type="dxa"/>
          </w:tcPr>
          <w:p w:rsidR="000D6718" w:rsidRDefault="000D6718">
            <w:pPr>
              <w:pStyle w:val="ConsPlusNormal"/>
            </w:pPr>
          </w:p>
        </w:tc>
        <w:tc>
          <w:tcPr>
            <w:tcW w:w="567" w:type="dxa"/>
          </w:tcPr>
          <w:p w:rsidR="000D6718" w:rsidRDefault="000D6718">
            <w:pPr>
              <w:pStyle w:val="ConsPlusNormal"/>
            </w:pPr>
          </w:p>
        </w:tc>
        <w:tc>
          <w:tcPr>
            <w:tcW w:w="850"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1191" w:type="dxa"/>
          </w:tcPr>
          <w:p w:rsidR="000D6718" w:rsidRDefault="000D6718">
            <w:pPr>
              <w:pStyle w:val="ConsPlusNormal"/>
            </w:pPr>
          </w:p>
        </w:tc>
      </w:tr>
    </w:tbl>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41"/>
        <w:gridCol w:w="850"/>
        <w:gridCol w:w="964"/>
        <w:gridCol w:w="850"/>
        <w:gridCol w:w="2324"/>
        <w:gridCol w:w="2041"/>
      </w:tblGrid>
      <w:tr w:rsidR="000D6718">
        <w:tc>
          <w:tcPr>
            <w:tcW w:w="2868" w:type="dxa"/>
            <w:gridSpan w:val="3"/>
            <w:vMerge w:val="restart"/>
            <w:tcBorders>
              <w:left w:val="nil"/>
            </w:tcBorders>
          </w:tcPr>
          <w:p w:rsidR="000D6718" w:rsidRDefault="000D6718">
            <w:pPr>
              <w:pStyle w:val="ConsPlusNormal"/>
              <w:jc w:val="center"/>
            </w:pPr>
            <w:r>
              <w:t>Основание для проведения операции</w:t>
            </w:r>
          </w:p>
        </w:tc>
        <w:tc>
          <w:tcPr>
            <w:tcW w:w="6179" w:type="dxa"/>
            <w:gridSpan w:val="4"/>
          </w:tcPr>
          <w:p w:rsidR="000D6718" w:rsidRDefault="000D6718">
            <w:pPr>
              <w:pStyle w:val="ConsPlusNormal"/>
              <w:jc w:val="center"/>
            </w:pPr>
            <w:r>
              <w:t>Исполнение операции</w:t>
            </w:r>
          </w:p>
        </w:tc>
      </w:tr>
      <w:tr w:rsidR="000D6718">
        <w:trPr>
          <w:trHeight w:val="270"/>
        </w:trPr>
        <w:tc>
          <w:tcPr>
            <w:tcW w:w="2868" w:type="dxa"/>
            <w:gridSpan w:val="3"/>
            <w:vMerge/>
            <w:tcBorders>
              <w:left w:val="nil"/>
            </w:tcBorders>
          </w:tcPr>
          <w:p w:rsidR="000D6718" w:rsidRDefault="000D6718">
            <w:pPr>
              <w:spacing w:after="1" w:line="0" w:lineRule="atLeast"/>
            </w:pPr>
          </w:p>
        </w:tc>
        <w:tc>
          <w:tcPr>
            <w:tcW w:w="1814" w:type="dxa"/>
            <w:gridSpan w:val="2"/>
            <w:vMerge w:val="restart"/>
          </w:tcPr>
          <w:p w:rsidR="000D6718" w:rsidRDefault="000D6718">
            <w:pPr>
              <w:pStyle w:val="ConsPlusNormal"/>
              <w:jc w:val="center"/>
            </w:pPr>
            <w:r>
              <w:t>распоряжение</w:t>
            </w:r>
          </w:p>
        </w:tc>
        <w:tc>
          <w:tcPr>
            <w:tcW w:w="2324" w:type="dxa"/>
            <w:vMerge w:val="restart"/>
          </w:tcPr>
          <w:p w:rsidR="000D6718" w:rsidRDefault="000D6718">
            <w:pPr>
              <w:pStyle w:val="ConsPlusNormal"/>
              <w:jc w:val="center"/>
            </w:pPr>
            <w:r>
              <w:t>сумма в иностранной валюте</w:t>
            </w:r>
          </w:p>
        </w:tc>
        <w:tc>
          <w:tcPr>
            <w:tcW w:w="2041" w:type="dxa"/>
            <w:vMerge w:val="restart"/>
          </w:tcPr>
          <w:p w:rsidR="000D6718" w:rsidRDefault="000D6718">
            <w:pPr>
              <w:pStyle w:val="ConsPlusNormal"/>
              <w:jc w:val="center"/>
            </w:pPr>
            <w:r>
              <w:t>сумма в рублевом эквиваленте</w:t>
            </w:r>
          </w:p>
        </w:tc>
      </w:tr>
      <w:tr w:rsidR="000D6718">
        <w:trPr>
          <w:trHeight w:val="269"/>
        </w:trPr>
        <w:tc>
          <w:tcPr>
            <w:tcW w:w="1077" w:type="dxa"/>
            <w:vMerge w:val="restart"/>
            <w:tcBorders>
              <w:left w:val="nil"/>
            </w:tcBorders>
          </w:tcPr>
          <w:p w:rsidR="000D6718" w:rsidRDefault="000D6718">
            <w:pPr>
              <w:pStyle w:val="ConsPlusNormal"/>
              <w:jc w:val="center"/>
            </w:pPr>
            <w:r>
              <w:t>наименование</w:t>
            </w:r>
          </w:p>
        </w:tc>
        <w:tc>
          <w:tcPr>
            <w:tcW w:w="941" w:type="dxa"/>
            <w:vMerge w:val="restart"/>
          </w:tcPr>
          <w:p w:rsidR="000D6718" w:rsidRDefault="000D6718">
            <w:pPr>
              <w:pStyle w:val="ConsPlusNormal"/>
              <w:jc w:val="center"/>
            </w:pPr>
            <w:r>
              <w:t>номер</w:t>
            </w:r>
          </w:p>
        </w:tc>
        <w:tc>
          <w:tcPr>
            <w:tcW w:w="850" w:type="dxa"/>
            <w:vMerge w:val="restart"/>
          </w:tcPr>
          <w:p w:rsidR="000D6718" w:rsidRDefault="000D6718">
            <w:pPr>
              <w:pStyle w:val="ConsPlusNormal"/>
              <w:jc w:val="center"/>
            </w:pPr>
            <w:r>
              <w:t>дата</w:t>
            </w:r>
          </w:p>
        </w:tc>
        <w:tc>
          <w:tcPr>
            <w:tcW w:w="1814" w:type="dxa"/>
            <w:gridSpan w:val="2"/>
            <w:vMerge/>
          </w:tcPr>
          <w:p w:rsidR="000D6718" w:rsidRDefault="000D6718">
            <w:pPr>
              <w:spacing w:after="1" w:line="0" w:lineRule="atLeast"/>
            </w:pPr>
          </w:p>
        </w:tc>
        <w:tc>
          <w:tcPr>
            <w:tcW w:w="2324" w:type="dxa"/>
            <w:vMerge/>
          </w:tcPr>
          <w:p w:rsidR="000D6718" w:rsidRDefault="000D6718">
            <w:pPr>
              <w:spacing w:after="1" w:line="0" w:lineRule="atLeast"/>
            </w:pPr>
          </w:p>
        </w:tc>
        <w:tc>
          <w:tcPr>
            <w:tcW w:w="2041" w:type="dxa"/>
            <w:vMerge/>
          </w:tcPr>
          <w:p w:rsidR="000D6718" w:rsidRDefault="000D6718">
            <w:pPr>
              <w:spacing w:after="1" w:line="0" w:lineRule="atLeast"/>
            </w:pPr>
          </w:p>
        </w:tc>
      </w:tr>
      <w:tr w:rsidR="000D6718">
        <w:tc>
          <w:tcPr>
            <w:tcW w:w="1077" w:type="dxa"/>
            <w:vMerge/>
            <w:tcBorders>
              <w:left w:val="nil"/>
            </w:tcBorders>
          </w:tcPr>
          <w:p w:rsidR="000D6718" w:rsidRDefault="000D6718">
            <w:pPr>
              <w:spacing w:after="1" w:line="0" w:lineRule="atLeast"/>
            </w:pPr>
          </w:p>
        </w:tc>
        <w:tc>
          <w:tcPr>
            <w:tcW w:w="941" w:type="dxa"/>
            <w:vMerge/>
          </w:tcPr>
          <w:p w:rsidR="000D6718" w:rsidRDefault="000D6718">
            <w:pPr>
              <w:spacing w:after="1" w:line="0" w:lineRule="atLeast"/>
            </w:pPr>
          </w:p>
        </w:tc>
        <w:tc>
          <w:tcPr>
            <w:tcW w:w="850" w:type="dxa"/>
            <w:vMerge/>
          </w:tcPr>
          <w:p w:rsidR="000D6718" w:rsidRDefault="000D6718">
            <w:pPr>
              <w:spacing w:after="1" w:line="0" w:lineRule="atLeast"/>
            </w:pPr>
          </w:p>
        </w:tc>
        <w:tc>
          <w:tcPr>
            <w:tcW w:w="964" w:type="dxa"/>
          </w:tcPr>
          <w:p w:rsidR="000D6718" w:rsidRDefault="000D6718">
            <w:pPr>
              <w:pStyle w:val="ConsPlusNormal"/>
              <w:jc w:val="center"/>
            </w:pPr>
            <w:r>
              <w:t>номер</w:t>
            </w:r>
          </w:p>
        </w:tc>
        <w:tc>
          <w:tcPr>
            <w:tcW w:w="850" w:type="dxa"/>
          </w:tcPr>
          <w:p w:rsidR="000D6718" w:rsidRDefault="000D6718">
            <w:pPr>
              <w:pStyle w:val="ConsPlusNormal"/>
              <w:jc w:val="center"/>
            </w:pPr>
            <w:r>
              <w:t>дата</w:t>
            </w:r>
          </w:p>
        </w:tc>
        <w:tc>
          <w:tcPr>
            <w:tcW w:w="2324" w:type="dxa"/>
            <w:vMerge/>
          </w:tcPr>
          <w:p w:rsidR="000D6718" w:rsidRDefault="000D6718">
            <w:pPr>
              <w:spacing w:after="1" w:line="0" w:lineRule="atLeast"/>
            </w:pPr>
          </w:p>
        </w:tc>
        <w:tc>
          <w:tcPr>
            <w:tcW w:w="2041" w:type="dxa"/>
            <w:vMerge/>
          </w:tcPr>
          <w:p w:rsidR="000D6718" w:rsidRDefault="000D6718">
            <w:pPr>
              <w:spacing w:after="1" w:line="0" w:lineRule="atLeast"/>
            </w:pPr>
          </w:p>
        </w:tc>
      </w:tr>
      <w:tr w:rsidR="000D6718">
        <w:tc>
          <w:tcPr>
            <w:tcW w:w="1077" w:type="dxa"/>
            <w:tcBorders>
              <w:left w:val="nil"/>
            </w:tcBorders>
          </w:tcPr>
          <w:p w:rsidR="000D6718" w:rsidRDefault="000D6718">
            <w:pPr>
              <w:pStyle w:val="ConsPlusNormal"/>
              <w:jc w:val="center"/>
            </w:pPr>
            <w:r>
              <w:t>1</w:t>
            </w:r>
          </w:p>
        </w:tc>
        <w:tc>
          <w:tcPr>
            <w:tcW w:w="941" w:type="dxa"/>
          </w:tcPr>
          <w:p w:rsidR="000D6718" w:rsidRDefault="000D6718">
            <w:pPr>
              <w:pStyle w:val="ConsPlusNormal"/>
              <w:jc w:val="center"/>
            </w:pPr>
            <w:r>
              <w:t>2</w:t>
            </w:r>
          </w:p>
        </w:tc>
        <w:tc>
          <w:tcPr>
            <w:tcW w:w="850" w:type="dxa"/>
          </w:tcPr>
          <w:p w:rsidR="000D6718" w:rsidRDefault="000D6718">
            <w:pPr>
              <w:pStyle w:val="ConsPlusNormal"/>
              <w:jc w:val="center"/>
            </w:pPr>
            <w:r>
              <w:t>3</w:t>
            </w:r>
          </w:p>
        </w:tc>
        <w:tc>
          <w:tcPr>
            <w:tcW w:w="964" w:type="dxa"/>
          </w:tcPr>
          <w:p w:rsidR="000D6718" w:rsidRDefault="000D6718">
            <w:pPr>
              <w:pStyle w:val="ConsPlusNormal"/>
              <w:jc w:val="center"/>
            </w:pPr>
            <w:r>
              <w:t>14</w:t>
            </w:r>
          </w:p>
        </w:tc>
        <w:tc>
          <w:tcPr>
            <w:tcW w:w="850" w:type="dxa"/>
          </w:tcPr>
          <w:p w:rsidR="000D6718" w:rsidRDefault="000D6718">
            <w:pPr>
              <w:pStyle w:val="ConsPlusNormal"/>
              <w:jc w:val="center"/>
            </w:pPr>
            <w:r>
              <w:t>15</w:t>
            </w:r>
          </w:p>
        </w:tc>
        <w:tc>
          <w:tcPr>
            <w:tcW w:w="2324" w:type="dxa"/>
          </w:tcPr>
          <w:p w:rsidR="000D6718" w:rsidRDefault="000D6718">
            <w:pPr>
              <w:pStyle w:val="ConsPlusNormal"/>
              <w:jc w:val="center"/>
            </w:pPr>
            <w:r>
              <w:t>16</w:t>
            </w:r>
          </w:p>
        </w:tc>
        <w:tc>
          <w:tcPr>
            <w:tcW w:w="2041" w:type="dxa"/>
          </w:tcPr>
          <w:p w:rsidR="000D6718" w:rsidRDefault="000D6718">
            <w:pPr>
              <w:pStyle w:val="ConsPlusNormal"/>
              <w:jc w:val="center"/>
            </w:pPr>
            <w:r>
              <w:t>17</w:t>
            </w:r>
          </w:p>
        </w:tc>
      </w:tr>
      <w:tr w:rsidR="000D6718">
        <w:tc>
          <w:tcPr>
            <w:tcW w:w="1077" w:type="dxa"/>
            <w:tcBorders>
              <w:left w:val="nil"/>
            </w:tcBorders>
          </w:tcPr>
          <w:p w:rsidR="000D6718" w:rsidRDefault="000D6718">
            <w:pPr>
              <w:pStyle w:val="ConsPlusNormal"/>
            </w:pPr>
          </w:p>
        </w:tc>
        <w:tc>
          <w:tcPr>
            <w:tcW w:w="941"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c>
          <w:tcPr>
            <w:tcW w:w="2324" w:type="dxa"/>
          </w:tcPr>
          <w:p w:rsidR="000D6718" w:rsidRDefault="000D6718">
            <w:pPr>
              <w:pStyle w:val="ConsPlusNormal"/>
            </w:pPr>
          </w:p>
        </w:tc>
        <w:tc>
          <w:tcPr>
            <w:tcW w:w="2041" w:type="dxa"/>
          </w:tcPr>
          <w:p w:rsidR="000D6718" w:rsidRDefault="000D6718">
            <w:pPr>
              <w:pStyle w:val="ConsPlusNormal"/>
            </w:pPr>
          </w:p>
        </w:tc>
      </w:tr>
      <w:tr w:rsidR="000D6718">
        <w:tc>
          <w:tcPr>
            <w:tcW w:w="1077" w:type="dxa"/>
            <w:tcBorders>
              <w:left w:val="nil"/>
            </w:tcBorders>
          </w:tcPr>
          <w:p w:rsidR="000D6718" w:rsidRDefault="000D6718">
            <w:pPr>
              <w:pStyle w:val="ConsPlusNormal"/>
            </w:pPr>
          </w:p>
        </w:tc>
        <w:tc>
          <w:tcPr>
            <w:tcW w:w="941"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c>
          <w:tcPr>
            <w:tcW w:w="2324" w:type="dxa"/>
          </w:tcPr>
          <w:p w:rsidR="000D6718" w:rsidRDefault="000D6718">
            <w:pPr>
              <w:pStyle w:val="ConsPlusNormal"/>
            </w:pPr>
          </w:p>
        </w:tc>
        <w:tc>
          <w:tcPr>
            <w:tcW w:w="2041" w:type="dxa"/>
          </w:tcPr>
          <w:p w:rsidR="000D6718" w:rsidRDefault="000D6718">
            <w:pPr>
              <w:pStyle w:val="ConsPlusNormal"/>
            </w:pPr>
          </w:p>
        </w:tc>
      </w:tr>
      <w:tr w:rsidR="000D6718">
        <w:tc>
          <w:tcPr>
            <w:tcW w:w="1077" w:type="dxa"/>
            <w:tcBorders>
              <w:left w:val="nil"/>
            </w:tcBorders>
          </w:tcPr>
          <w:p w:rsidR="000D6718" w:rsidRDefault="000D6718">
            <w:pPr>
              <w:pStyle w:val="ConsPlusNormal"/>
            </w:pPr>
          </w:p>
        </w:tc>
        <w:tc>
          <w:tcPr>
            <w:tcW w:w="941"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850" w:type="dxa"/>
          </w:tcPr>
          <w:p w:rsidR="000D6718" w:rsidRDefault="000D6718">
            <w:pPr>
              <w:pStyle w:val="ConsPlusNormal"/>
            </w:pPr>
          </w:p>
        </w:tc>
        <w:tc>
          <w:tcPr>
            <w:tcW w:w="2324" w:type="dxa"/>
          </w:tcPr>
          <w:p w:rsidR="000D6718" w:rsidRDefault="000D6718">
            <w:pPr>
              <w:pStyle w:val="ConsPlusNormal"/>
            </w:pPr>
          </w:p>
        </w:tc>
        <w:tc>
          <w:tcPr>
            <w:tcW w:w="2041"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Начальник отдела</w:t>
      </w:r>
    </w:p>
    <w:p w:rsidR="000D6718" w:rsidRDefault="000D6718">
      <w:pPr>
        <w:pStyle w:val="ConsPlusNonformat"/>
        <w:jc w:val="both"/>
      </w:pPr>
      <w:r>
        <w:t>(замещающее его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  ___ _________</w:t>
      </w:r>
    </w:p>
    <w:p w:rsidR="000D6718" w:rsidRDefault="000D6718">
      <w:pPr>
        <w:pStyle w:val="ConsPlusNonformat"/>
        <w:jc w:val="both"/>
      </w:pPr>
      <w:r>
        <w:t xml:space="preserve">                      (должность)  (подпись)  (расшифровка    (телефон)</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"__" __________ 20__ г.</w:t>
      </w:r>
    </w:p>
    <w:p w:rsidR="000D6718" w:rsidRDefault="000D6718">
      <w:pPr>
        <w:pStyle w:val="ConsPlusNonformat"/>
        <w:jc w:val="both"/>
      </w:pPr>
    </w:p>
    <w:p w:rsidR="000D6718" w:rsidRDefault="000D6718">
      <w:pPr>
        <w:pStyle w:val="ConsPlusNonformat"/>
        <w:jc w:val="both"/>
      </w:pPr>
      <w:r>
        <w:t xml:space="preserve">                                                                        ___</w:t>
      </w:r>
    </w:p>
    <w:p w:rsidR="000D6718" w:rsidRDefault="000D6718">
      <w:pPr>
        <w:pStyle w:val="ConsPlusNonformat"/>
        <w:jc w:val="both"/>
      </w:pPr>
      <w:r>
        <w:t xml:space="preserve">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12</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"__" _______ 2020 г. N ___</w:t>
      </w:r>
    </w:p>
    <w:p w:rsidR="000D6718" w:rsidRDefault="000D6718">
      <w:pPr>
        <w:pStyle w:val="ConsPlusNormal"/>
        <w:jc w:val="both"/>
      </w:pPr>
    </w:p>
    <w:p w:rsidR="000D6718" w:rsidRDefault="000D6718">
      <w:pPr>
        <w:pStyle w:val="ConsPlusNonformat"/>
        <w:jc w:val="both"/>
      </w:pPr>
      <w:bookmarkStart w:id="53" w:name="P2511"/>
      <w:bookmarkEnd w:id="53"/>
      <w:r>
        <w:t xml:space="preserve">                             Сводная ведомость</w:t>
      </w:r>
    </w:p>
    <w:p w:rsidR="000D6718" w:rsidRDefault="000D6718">
      <w:pPr>
        <w:pStyle w:val="ConsPlusNonformat"/>
        <w:jc w:val="both"/>
      </w:pPr>
      <w:r>
        <w:t xml:space="preserve">              поступлений, подлежащих перечислению в бюджеты</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005"/>
        <w:gridCol w:w="1757"/>
        <w:gridCol w:w="1134"/>
      </w:tblGrid>
      <w:tr w:rsidR="000D6718">
        <w:tc>
          <w:tcPr>
            <w:tcW w:w="7880"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123"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0531464</w:t>
            </w:r>
          </w:p>
        </w:tc>
      </w:tr>
      <w:tr w:rsidR="000D6718">
        <w:tblPrEx>
          <w:tblBorders>
            <w:insideV w:val="none" w:sz="0" w:space="0" w:color="auto"/>
          </w:tblBorders>
        </w:tblPrEx>
        <w:tc>
          <w:tcPr>
            <w:tcW w:w="6123" w:type="dxa"/>
            <w:gridSpan w:val="2"/>
            <w:tcBorders>
              <w:top w:val="nil"/>
              <w:left w:val="nil"/>
              <w:bottom w:val="nil"/>
              <w:right w:val="nil"/>
            </w:tcBorders>
          </w:tcPr>
          <w:p w:rsidR="000D6718" w:rsidRDefault="000D6718">
            <w:pPr>
              <w:pStyle w:val="ConsPlusNormal"/>
              <w:jc w:val="center"/>
            </w:pPr>
            <w:r>
              <w:lastRenderedPageBreak/>
              <w:t>за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Наименование финансового 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Единица измерения: руб.</w:t>
            </w:r>
          </w:p>
        </w:tc>
        <w:tc>
          <w:tcPr>
            <w:tcW w:w="3005"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47" w:history="1">
              <w:r>
                <w:rPr>
                  <w:color w:val="0000FF"/>
                </w:rPr>
                <w:t>383</w:t>
              </w:r>
            </w:hyperlink>
          </w:p>
        </w:tc>
      </w:tr>
    </w:tbl>
    <w:p w:rsidR="000D6718" w:rsidRDefault="000D6718">
      <w:pPr>
        <w:pStyle w:val="ConsPlusNormal"/>
        <w:jc w:val="both"/>
      </w:pPr>
    </w:p>
    <w:p w:rsidR="000D6718" w:rsidRDefault="000D6718">
      <w:pPr>
        <w:sectPr w:rsidR="000D671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46"/>
        <w:gridCol w:w="737"/>
        <w:gridCol w:w="907"/>
        <w:gridCol w:w="510"/>
        <w:gridCol w:w="680"/>
        <w:gridCol w:w="964"/>
        <w:gridCol w:w="680"/>
        <w:gridCol w:w="1361"/>
        <w:gridCol w:w="1421"/>
        <w:gridCol w:w="1587"/>
        <w:gridCol w:w="1618"/>
        <w:gridCol w:w="850"/>
      </w:tblGrid>
      <w:tr w:rsidR="000D6718">
        <w:tc>
          <w:tcPr>
            <w:tcW w:w="1546" w:type="dxa"/>
            <w:vMerge w:val="restart"/>
            <w:tcBorders>
              <w:left w:val="nil"/>
            </w:tcBorders>
          </w:tcPr>
          <w:p w:rsidR="000D6718" w:rsidRDefault="000D6718">
            <w:pPr>
              <w:pStyle w:val="ConsPlusNormal"/>
              <w:jc w:val="center"/>
            </w:pPr>
            <w:r>
              <w:lastRenderedPageBreak/>
              <w:t>Наименование ведомости, операция по привлечению средств</w:t>
            </w:r>
          </w:p>
        </w:tc>
        <w:tc>
          <w:tcPr>
            <w:tcW w:w="737" w:type="dxa"/>
            <w:vMerge w:val="restart"/>
          </w:tcPr>
          <w:p w:rsidR="000D6718" w:rsidRDefault="000D6718">
            <w:pPr>
              <w:pStyle w:val="ConsPlusNormal"/>
              <w:jc w:val="center"/>
            </w:pPr>
            <w:r>
              <w:t>Код по БК</w:t>
            </w:r>
          </w:p>
        </w:tc>
        <w:tc>
          <w:tcPr>
            <w:tcW w:w="907" w:type="dxa"/>
            <w:vMerge w:val="restart"/>
          </w:tcPr>
          <w:p w:rsidR="000D6718" w:rsidRDefault="000D6718">
            <w:pPr>
              <w:pStyle w:val="ConsPlusNormal"/>
              <w:jc w:val="center"/>
            </w:pPr>
            <w:r>
              <w:t>Аналитический код</w:t>
            </w:r>
          </w:p>
        </w:tc>
        <w:tc>
          <w:tcPr>
            <w:tcW w:w="9671" w:type="dxa"/>
            <w:gridSpan w:val="9"/>
            <w:tcBorders>
              <w:right w:val="nil"/>
            </w:tcBorders>
          </w:tcPr>
          <w:p w:rsidR="000D6718" w:rsidRDefault="000D6718">
            <w:pPr>
              <w:pStyle w:val="ConsPlusNormal"/>
              <w:jc w:val="center"/>
            </w:pPr>
            <w:r>
              <w:t>Сумма, подлежащая перечислению</w:t>
            </w:r>
          </w:p>
        </w:tc>
      </w:tr>
      <w:tr w:rsidR="000D6718">
        <w:tc>
          <w:tcPr>
            <w:tcW w:w="1546" w:type="dxa"/>
            <w:vMerge/>
            <w:tcBorders>
              <w:left w:val="nil"/>
            </w:tcBorders>
          </w:tcPr>
          <w:p w:rsidR="000D6718" w:rsidRDefault="000D6718">
            <w:pPr>
              <w:spacing w:after="1" w:line="0" w:lineRule="atLeast"/>
            </w:pPr>
          </w:p>
        </w:tc>
        <w:tc>
          <w:tcPr>
            <w:tcW w:w="737" w:type="dxa"/>
            <w:vMerge/>
          </w:tcPr>
          <w:p w:rsidR="000D6718" w:rsidRDefault="000D6718">
            <w:pPr>
              <w:spacing w:after="1" w:line="0" w:lineRule="atLeast"/>
            </w:pPr>
          </w:p>
        </w:tc>
        <w:tc>
          <w:tcPr>
            <w:tcW w:w="907" w:type="dxa"/>
            <w:vMerge/>
          </w:tcPr>
          <w:p w:rsidR="000D6718" w:rsidRDefault="000D6718">
            <w:pPr>
              <w:spacing w:after="1" w:line="0" w:lineRule="atLeast"/>
            </w:pPr>
          </w:p>
        </w:tc>
        <w:tc>
          <w:tcPr>
            <w:tcW w:w="510" w:type="dxa"/>
            <w:vMerge w:val="restart"/>
          </w:tcPr>
          <w:p w:rsidR="000D6718" w:rsidRDefault="000D6718">
            <w:pPr>
              <w:pStyle w:val="ConsPlusNormal"/>
              <w:jc w:val="center"/>
            </w:pPr>
            <w:r>
              <w:t>всего</w:t>
            </w:r>
          </w:p>
        </w:tc>
        <w:tc>
          <w:tcPr>
            <w:tcW w:w="9161" w:type="dxa"/>
            <w:gridSpan w:val="8"/>
            <w:tcBorders>
              <w:right w:val="nil"/>
            </w:tcBorders>
          </w:tcPr>
          <w:p w:rsidR="000D6718" w:rsidRDefault="000D6718">
            <w:pPr>
              <w:pStyle w:val="ConsPlusNormal"/>
              <w:jc w:val="center"/>
            </w:pPr>
            <w:r>
              <w:t>в том числе в бюджеты</w:t>
            </w:r>
          </w:p>
        </w:tc>
      </w:tr>
      <w:tr w:rsidR="000D6718">
        <w:tc>
          <w:tcPr>
            <w:tcW w:w="1546" w:type="dxa"/>
            <w:vMerge/>
            <w:tcBorders>
              <w:left w:val="nil"/>
            </w:tcBorders>
          </w:tcPr>
          <w:p w:rsidR="000D6718" w:rsidRDefault="000D6718">
            <w:pPr>
              <w:spacing w:after="1" w:line="0" w:lineRule="atLeast"/>
            </w:pPr>
          </w:p>
        </w:tc>
        <w:tc>
          <w:tcPr>
            <w:tcW w:w="737" w:type="dxa"/>
            <w:vMerge/>
          </w:tcPr>
          <w:p w:rsidR="000D6718" w:rsidRDefault="000D6718">
            <w:pPr>
              <w:spacing w:after="1" w:line="0" w:lineRule="atLeast"/>
            </w:pPr>
          </w:p>
        </w:tc>
        <w:tc>
          <w:tcPr>
            <w:tcW w:w="907" w:type="dxa"/>
            <w:vMerge/>
          </w:tcPr>
          <w:p w:rsidR="000D6718" w:rsidRDefault="000D6718">
            <w:pPr>
              <w:spacing w:after="1" w:line="0" w:lineRule="atLeast"/>
            </w:pPr>
          </w:p>
        </w:tc>
        <w:tc>
          <w:tcPr>
            <w:tcW w:w="510" w:type="dxa"/>
            <w:vMerge/>
          </w:tcPr>
          <w:p w:rsidR="000D6718" w:rsidRDefault="000D6718">
            <w:pPr>
              <w:spacing w:after="1" w:line="0" w:lineRule="atLeast"/>
            </w:pPr>
          </w:p>
        </w:tc>
        <w:tc>
          <w:tcPr>
            <w:tcW w:w="680" w:type="dxa"/>
            <w:vMerge w:val="restart"/>
          </w:tcPr>
          <w:p w:rsidR="000D6718" w:rsidRDefault="000D6718">
            <w:pPr>
              <w:pStyle w:val="ConsPlusNormal"/>
              <w:jc w:val="center"/>
            </w:pPr>
            <w:r>
              <w:t>федеральный</w:t>
            </w:r>
          </w:p>
        </w:tc>
        <w:tc>
          <w:tcPr>
            <w:tcW w:w="964" w:type="dxa"/>
            <w:vMerge w:val="restart"/>
          </w:tcPr>
          <w:p w:rsidR="000D6718" w:rsidRDefault="000D6718">
            <w:pPr>
              <w:pStyle w:val="ConsPlusNormal"/>
              <w:jc w:val="center"/>
            </w:pPr>
            <w:r>
              <w:t>субъекта Российской Федерации</w:t>
            </w:r>
          </w:p>
        </w:tc>
        <w:tc>
          <w:tcPr>
            <w:tcW w:w="680" w:type="dxa"/>
            <w:vMerge w:val="restart"/>
          </w:tcPr>
          <w:p w:rsidR="000D6718" w:rsidRDefault="000D6718">
            <w:pPr>
              <w:pStyle w:val="ConsPlusNormal"/>
              <w:jc w:val="center"/>
            </w:pPr>
            <w:r>
              <w:t>местный</w:t>
            </w:r>
          </w:p>
        </w:tc>
        <w:tc>
          <w:tcPr>
            <w:tcW w:w="5987" w:type="dxa"/>
            <w:gridSpan w:val="4"/>
          </w:tcPr>
          <w:p w:rsidR="000D6718" w:rsidRDefault="000D6718">
            <w:pPr>
              <w:pStyle w:val="ConsPlusNormal"/>
              <w:jc w:val="center"/>
            </w:pPr>
            <w:r>
              <w:t>внебюджетные фонды</w:t>
            </w:r>
          </w:p>
        </w:tc>
        <w:tc>
          <w:tcPr>
            <w:tcW w:w="850" w:type="dxa"/>
            <w:vMerge w:val="restart"/>
            <w:tcBorders>
              <w:right w:val="nil"/>
            </w:tcBorders>
          </w:tcPr>
          <w:p w:rsidR="000D6718" w:rsidRDefault="000D6718">
            <w:pPr>
              <w:pStyle w:val="ConsPlusNormal"/>
              <w:jc w:val="center"/>
            </w:pPr>
            <w:r>
              <w:t>иным получателям</w:t>
            </w:r>
          </w:p>
        </w:tc>
      </w:tr>
      <w:tr w:rsidR="000D6718">
        <w:tc>
          <w:tcPr>
            <w:tcW w:w="1546" w:type="dxa"/>
            <w:vMerge/>
            <w:tcBorders>
              <w:left w:val="nil"/>
            </w:tcBorders>
          </w:tcPr>
          <w:p w:rsidR="000D6718" w:rsidRDefault="000D6718">
            <w:pPr>
              <w:spacing w:after="1" w:line="0" w:lineRule="atLeast"/>
            </w:pPr>
          </w:p>
        </w:tc>
        <w:tc>
          <w:tcPr>
            <w:tcW w:w="737" w:type="dxa"/>
            <w:vMerge/>
          </w:tcPr>
          <w:p w:rsidR="000D6718" w:rsidRDefault="000D6718">
            <w:pPr>
              <w:spacing w:after="1" w:line="0" w:lineRule="atLeast"/>
            </w:pPr>
          </w:p>
        </w:tc>
        <w:tc>
          <w:tcPr>
            <w:tcW w:w="907" w:type="dxa"/>
            <w:vMerge/>
          </w:tcPr>
          <w:p w:rsidR="000D6718" w:rsidRDefault="000D6718">
            <w:pPr>
              <w:spacing w:after="1" w:line="0" w:lineRule="atLeast"/>
            </w:pPr>
          </w:p>
        </w:tc>
        <w:tc>
          <w:tcPr>
            <w:tcW w:w="510" w:type="dxa"/>
            <w:vMerge/>
          </w:tcPr>
          <w:p w:rsidR="000D6718" w:rsidRDefault="000D6718">
            <w:pPr>
              <w:spacing w:after="1" w:line="0" w:lineRule="atLeast"/>
            </w:pPr>
          </w:p>
        </w:tc>
        <w:tc>
          <w:tcPr>
            <w:tcW w:w="680" w:type="dxa"/>
            <w:vMerge/>
          </w:tcPr>
          <w:p w:rsidR="000D6718" w:rsidRDefault="000D6718">
            <w:pPr>
              <w:spacing w:after="1" w:line="0" w:lineRule="atLeast"/>
            </w:pPr>
          </w:p>
        </w:tc>
        <w:tc>
          <w:tcPr>
            <w:tcW w:w="964" w:type="dxa"/>
            <w:vMerge/>
          </w:tcPr>
          <w:p w:rsidR="000D6718" w:rsidRDefault="000D6718">
            <w:pPr>
              <w:spacing w:after="1" w:line="0" w:lineRule="atLeast"/>
            </w:pPr>
          </w:p>
        </w:tc>
        <w:tc>
          <w:tcPr>
            <w:tcW w:w="680" w:type="dxa"/>
            <w:vMerge/>
          </w:tcPr>
          <w:p w:rsidR="000D6718" w:rsidRDefault="000D6718">
            <w:pPr>
              <w:spacing w:after="1" w:line="0" w:lineRule="atLeast"/>
            </w:pPr>
          </w:p>
        </w:tc>
        <w:tc>
          <w:tcPr>
            <w:tcW w:w="1361" w:type="dxa"/>
          </w:tcPr>
          <w:p w:rsidR="000D6718" w:rsidRDefault="000D6718">
            <w:pPr>
              <w:pStyle w:val="ConsPlusNormal"/>
              <w:jc w:val="center"/>
            </w:pPr>
            <w:r>
              <w:t>Пенсионный фонд Российской Федерации</w:t>
            </w:r>
          </w:p>
        </w:tc>
        <w:tc>
          <w:tcPr>
            <w:tcW w:w="1421" w:type="dxa"/>
          </w:tcPr>
          <w:p w:rsidR="000D6718" w:rsidRDefault="000D6718">
            <w:pPr>
              <w:pStyle w:val="ConsPlusNormal"/>
              <w:jc w:val="center"/>
            </w:pPr>
            <w:r>
              <w:t>Фонд социального страхования Российской Федерации</w:t>
            </w:r>
          </w:p>
        </w:tc>
        <w:tc>
          <w:tcPr>
            <w:tcW w:w="1587" w:type="dxa"/>
          </w:tcPr>
          <w:p w:rsidR="000D6718" w:rsidRDefault="000D6718">
            <w:pPr>
              <w:pStyle w:val="ConsPlusNormal"/>
              <w:jc w:val="center"/>
            </w:pPr>
            <w:r>
              <w:t>Федеральный фонд обязательного медицинского страхования</w:t>
            </w:r>
          </w:p>
        </w:tc>
        <w:tc>
          <w:tcPr>
            <w:tcW w:w="1618" w:type="dxa"/>
          </w:tcPr>
          <w:p w:rsidR="000D6718" w:rsidRDefault="000D6718">
            <w:pPr>
              <w:pStyle w:val="ConsPlusNormal"/>
              <w:jc w:val="center"/>
            </w:pPr>
            <w:r>
              <w:t>Территориальный фонд обязательного медицинского страхования</w:t>
            </w:r>
          </w:p>
        </w:tc>
        <w:tc>
          <w:tcPr>
            <w:tcW w:w="850" w:type="dxa"/>
            <w:vMerge/>
            <w:tcBorders>
              <w:right w:val="nil"/>
            </w:tcBorders>
          </w:tcPr>
          <w:p w:rsidR="000D6718" w:rsidRDefault="000D6718">
            <w:pPr>
              <w:spacing w:after="1" w:line="0" w:lineRule="atLeast"/>
            </w:pPr>
          </w:p>
        </w:tc>
      </w:tr>
      <w:tr w:rsidR="000D6718">
        <w:tc>
          <w:tcPr>
            <w:tcW w:w="1546" w:type="dxa"/>
            <w:tcBorders>
              <w:left w:val="nil"/>
            </w:tcBorders>
          </w:tcPr>
          <w:p w:rsidR="000D6718" w:rsidRDefault="000D6718">
            <w:pPr>
              <w:pStyle w:val="ConsPlusNormal"/>
              <w:jc w:val="center"/>
            </w:pPr>
            <w:r>
              <w:t>1</w:t>
            </w:r>
          </w:p>
        </w:tc>
        <w:tc>
          <w:tcPr>
            <w:tcW w:w="737" w:type="dxa"/>
          </w:tcPr>
          <w:p w:rsidR="000D6718" w:rsidRDefault="000D6718">
            <w:pPr>
              <w:pStyle w:val="ConsPlusNormal"/>
              <w:jc w:val="center"/>
            </w:pPr>
            <w:r>
              <w:t>2</w:t>
            </w:r>
          </w:p>
        </w:tc>
        <w:tc>
          <w:tcPr>
            <w:tcW w:w="907" w:type="dxa"/>
          </w:tcPr>
          <w:p w:rsidR="000D6718" w:rsidRDefault="000D6718">
            <w:pPr>
              <w:pStyle w:val="ConsPlusNormal"/>
              <w:jc w:val="center"/>
            </w:pPr>
            <w:r>
              <w:t>3</w:t>
            </w:r>
          </w:p>
        </w:tc>
        <w:tc>
          <w:tcPr>
            <w:tcW w:w="510" w:type="dxa"/>
          </w:tcPr>
          <w:p w:rsidR="000D6718" w:rsidRDefault="000D6718">
            <w:pPr>
              <w:pStyle w:val="ConsPlusNormal"/>
              <w:jc w:val="center"/>
            </w:pPr>
            <w:r>
              <w:t>4</w:t>
            </w:r>
          </w:p>
        </w:tc>
        <w:tc>
          <w:tcPr>
            <w:tcW w:w="680" w:type="dxa"/>
          </w:tcPr>
          <w:p w:rsidR="000D6718" w:rsidRDefault="000D6718">
            <w:pPr>
              <w:pStyle w:val="ConsPlusNormal"/>
              <w:jc w:val="center"/>
            </w:pPr>
            <w:r>
              <w:t>5</w:t>
            </w:r>
          </w:p>
        </w:tc>
        <w:tc>
          <w:tcPr>
            <w:tcW w:w="964" w:type="dxa"/>
          </w:tcPr>
          <w:p w:rsidR="000D6718" w:rsidRDefault="000D6718">
            <w:pPr>
              <w:pStyle w:val="ConsPlusNormal"/>
              <w:jc w:val="center"/>
            </w:pPr>
            <w:r>
              <w:t>6</w:t>
            </w:r>
          </w:p>
        </w:tc>
        <w:tc>
          <w:tcPr>
            <w:tcW w:w="680" w:type="dxa"/>
          </w:tcPr>
          <w:p w:rsidR="000D6718" w:rsidRDefault="000D6718">
            <w:pPr>
              <w:pStyle w:val="ConsPlusNormal"/>
              <w:jc w:val="center"/>
            </w:pPr>
            <w:r>
              <w:t>7</w:t>
            </w:r>
          </w:p>
        </w:tc>
        <w:tc>
          <w:tcPr>
            <w:tcW w:w="1361" w:type="dxa"/>
          </w:tcPr>
          <w:p w:rsidR="000D6718" w:rsidRDefault="000D6718">
            <w:pPr>
              <w:pStyle w:val="ConsPlusNormal"/>
              <w:jc w:val="center"/>
            </w:pPr>
            <w:r>
              <w:t>8</w:t>
            </w:r>
          </w:p>
        </w:tc>
        <w:tc>
          <w:tcPr>
            <w:tcW w:w="1421" w:type="dxa"/>
          </w:tcPr>
          <w:p w:rsidR="000D6718" w:rsidRDefault="000D6718">
            <w:pPr>
              <w:pStyle w:val="ConsPlusNormal"/>
              <w:jc w:val="center"/>
            </w:pPr>
            <w:r>
              <w:t>9</w:t>
            </w:r>
          </w:p>
        </w:tc>
        <w:tc>
          <w:tcPr>
            <w:tcW w:w="1587" w:type="dxa"/>
          </w:tcPr>
          <w:p w:rsidR="000D6718" w:rsidRDefault="000D6718">
            <w:pPr>
              <w:pStyle w:val="ConsPlusNormal"/>
              <w:jc w:val="center"/>
            </w:pPr>
            <w:r>
              <w:t>10</w:t>
            </w:r>
          </w:p>
        </w:tc>
        <w:tc>
          <w:tcPr>
            <w:tcW w:w="1618" w:type="dxa"/>
          </w:tcPr>
          <w:p w:rsidR="000D6718" w:rsidRDefault="000D6718">
            <w:pPr>
              <w:pStyle w:val="ConsPlusNormal"/>
              <w:jc w:val="center"/>
            </w:pPr>
            <w:r>
              <w:t>11</w:t>
            </w:r>
          </w:p>
        </w:tc>
        <w:tc>
          <w:tcPr>
            <w:tcW w:w="850" w:type="dxa"/>
            <w:tcBorders>
              <w:right w:val="nil"/>
            </w:tcBorders>
          </w:tcPr>
          <w:p w:rsidR="000D6718" w:rsidRDefault="000D6718">
            <w:pPr>
              <w:pStyle w:val="ConsPlusNormal"/>
              <w:jc w:val="center"/>
            </w:pPr>
            <w:r>
              <w:t>12</w:t>
            </w:r>
          </w:p>
        </w:tc>
      </w:tr>
      <w:tr w:rsidR="000D6718">
        <w:tblPrEx>
          <w:tblBorders>
            <w:right w:val="single" w:sz="4" w:space="0" w:color="auto"/>
          </w:tblBorders>
        </w:tblPrEx>
        <w:tc>
          <w:tcPr>
            <w:tcW w:w="1546" w:type="dxa"/>
            <w:tcBorders>
              <w:left w:val="nil"/>
            </w:tcBorders>
          </w:tcPr>
          <w:p w:rsidR="000D6718" w:rsidRDefault="000D6718">
            <w:pPr>
              <w:pStyle w:val="ConsPlusNormal"/>
            </w:pPr>
          </w:p>
        </w:tc>
        <w:tc>
          <w:tcPr>
            <w:tcW w:w="737" w:type="dxa"/>
          </w:tcPr>
          <w:p w:rsidR="000D6718" w:rsidRDefault="000D6718">
            <w:pPr>
              <w:pStyle w:val="ConsPlusNormal"/>
            </w:pPr>
          </w:p>
        </w:tc>
        <w:tc>
          <w:tcPr>
            <w:tcW w:w="907" w:type="dxa"/>
          </w:tcPr>
          <w:p w:rsidR="000D6718" w:rsidRDefault="000D6718">
            <w:pPr>
              <w:pStyle w:val="ConsPlusNormal"/>
            </w:pPr>
          </w:p>
        </w:tc>
        <w:tc>
          <w:tcPr>
            <w:tcW w:w="510" w:type="dxa"/>
          </w:tcPr>
          <w:p w:rsidR="000D6718" w:rsidRDefault="000D6718">
            <w:pPr>
              <w:pStyle w:val="ConsPlusNormal"/>
            </w:pPr>
          </w:p>
        </w:tc>
        <w:tc>
          <w:tcPr>
            <w:tcW w:w="680" w:type="dxa"/>
          </w:tcPr>
          <w:p w:rsidR="000D6718" w:rsidRDefault="000D6718">
            <w:pPr>
              <w:pStyle w:val="ConsPlusNormal"/>
            </w:pPr>
          </w:p>
        </w:tc>
        <w:tc>
          <w:tcPr>
            <w:tcW w:w="964" w:type="dxa"/>
          </w:tcPr>
          <w:p w:rsidR="000D6718" w:rsidRDefault="000D6718">
            <w:pPr>
              <w:pStyle w:val="ConsPlusNormal"/>
            </w:pPr>
          </w:p>
        </w:tc>
        <w:tc>
          <w:tcPr>
            <w:tcW w:w="680" w:type="dxa"/>
          </w:tcPr>
          <w:p w:rsidR="000D6718" w:rsidRDefault="000D6718">
            <w:pPr>
              <w:pStyle w:val="ConsPlusNormal"/>
            </w:pPr>
          </w:p>
        </w:tc>
        <w:tc>
          <w:tcPr>
            <w:tcW w:w="1361" w:type="dxa"/>
          </w:tcPr>
          <w:p w:rsidR="000D6718" w:rsidRDefault="000D6718">
            <w:pPr>
              <w:pStyle w:val="ConsPlusNormal"/>
            </w:pPr>
          </w:p>
        </w:tc>
        <w:tc>
          <w:tcPr>
            <w:tcW w:w="1421" w:type="dxa"/>
          </w:tcPr>
          <w:p w:rsidR="000D6718" w:rsidRDefault="000D6718">
            <w:pPr>
              <w:pStyle w:val="ConsPlusNormal"/>
            </w:pPr>
          </w:p>
        </w:tc>
        <w:tc>
          <w:tcPr>
            <w:tcW w:w="1587" w:type="dxa"/>
          </w:tcPr>
          <w:p w:rsidR="000D6718" w:rsidRDefault="000D6718">
            <w:pPr>
              <w:pStyle w:val="ConsPlusNormal"/>
            </w:pPr>
          </w:p>
        </w:tc>
        <w:tc>
          <w:tcPr>
            <w:tcW w:w="1618" w:type="dxa"/>
          </w:tcPr>
          <w:p w:rsidR="000D6718" w:rsidRDefault="000D6718">
            <w:pPr>
              <w:pStyle w:val="ConsPlusNormal"/>
            </w:pPr>
          </w:p>
        </w:tc>
        <w:tc>
          <w:tcPr>
            <w:tcW w:w="850" w:type="dxa"/>
          </w:tcPr>
          <w:p w:rsidR="000D6718" w:rsidRDefault="000D6718">
            <w:pPr>
              <w:pStyle w:val="ConsPlusNormal"/>
            </w:pPr>
          </w:p>
        </w:tc>
      </w:tr>
      <w:tr w:rsidR="000D6718">
        <w:tblPrEx>
          <w:tblBorders>
            <w:right w:val="single" w:sz="4" w:space="0" w:color="auto"/>
          </w:tblBorders>
        </w:tblPrEx>
        <w:tc>
          <w:tcPr>
            <w:tcW w:w="1546" w:type="dxa"/>
            <w:tcBorders>
              <w:left w:val="nil"/>
            </w:tcBorders>
          </w:tcPr>
          <w:p w:rsidR="000D6718" w:rsidRDefault="000D6718">
            <w:pPr>
              <w:pStyle w:val="ConsPlusNormal"/>
            </w:pPr>
          </w:p>
        </w:tc>
        <w:tc>
          <w:tcPr>
            <w:tcW w:w="737" w:type="dxa"/>
          </w:tcPr>
          <w:p w:rsidR="000D6718" w:rsidRDefault="000D6718">
            <w:pPr>
              <w:pStyle w:val="ConsPlusNormal"/>
            </w:pPr>
          </w:p>
        </w:tc>
        <w:tc>
          <w:tcPr>
            <w:tcW w:w="907" w:type="dxa"/>
          </w:tcPr>
          <w:p w:rsidR="000D6718" w:rsidRDefault="000D6718">
            <w:pPr>
              <w:pStyle w:val="ConsPlusNormal"/>
            </w:pPr>
          </w:p>
        </w:tc>
        <w:tc>
          <w:tcPr>
            <w:tcW w:w="510" w:type="dxa"/>
          </w:tcPr>
          <w:p w:rsidR="000D6718" w:rsidRDefault="000D6718">
            <w:pPr>
              <w:pStyle w:val="ConsPlusNormal"/>
            </w:pPr>
          </w:p>
        </w:tc>
        <w:tc>
          <w:tcPr>
            <w:tcW w:w="680" w:type="dxa"/>
          </w:tcPr>
          <w:p w:rsidR="000D6718" w:rsidRDefault="000D6718">
            <w:pPr>
              <w:pStyle w:val="ConsPlusNormal"/>
            </w:pPr>
          </w:p>
        </w:tc>
        <w:tc>
          <w:tcPr>
            <w:tcW w:w="964" w:type="dxa"/>
          </w:tcPr>
          <w:p w:rsidR="000D6718" w:rsidRDefault="000D6718">
            <w:pPr>
              <w:pStyle w:val="ConsPlusNormal"/>
            </w:pPr>
          </w:p>
        </w:tc>
        <w:tc>
          <w:tcPr>
            <w:tcW w:w="680" w:type="dxa"/>
          </w:tcPr>
          <w:p w:rsidR="000D6718" w:rsidRDefault="000D6718">
            <w:pPr>
              <w:pStyle w:val="ConsPlusNormal"/>
            </w:pPr>
          </w:p>
        </w:tc>
        <w:tc>
          <w:tcPr>
            <w:tcW w:w="1361" w:type="dxa"/>
          </w:tcPr>
          <w:p w:rsidR="000D6718" w:rsidRDefault="000D6718">
            <w:pPr>
              <w:pStyle w:val="ConsPlusNormal"/>
            </w:pPr>
          </w:p>
        </w:tc>
        <w:tc>
          <w:tcPr>
            <w:tcW w:w="1421" w:type="dxa"/>
          </w:tcPr>
          <w:p w:rsidR="000D6718" w:rsidRDefault="000D6718">
            <w:pPr>
              <w:pStyle w:val="ConsPlusNormal"/>
            </w:pPr>
          </w:p>
        </w:tc>
        <w:tc>
          <w:tcPr>
            <w:tcW w:w="1587" w:type="dxa"/>
          </w:tcPr>
          <w:p w:rsidR="000D6718" w:rsidRDefault="000D6718">
            <w:pPr>
              <w:pStyle w:val="ConsPlusNormal"/>
            </w:pPr>
          </w:p>
        </w:tc>
        <w:tc>
          <w:tcPr>
            <w:tcW w:w="1618" w:type="dxa"/>
          </w:tcPr>
          <w:p w:rsidR="000D6718" w:rsidRDefault="000D6718">
            <w:pPr>
              <w:pStyle w:val="ConsPlusNormal"/>
            </w:pPr>
          </w:p>
        </w:tc>
        <w:tc>
          <w:tcPr>
            <w:tcW w:w="850" w:type="dxa"/>
          </w:tcPr>
          <w:p w:rsidR="000D6718" w:rsidRDefault="000D6718">
            <w:pPr>
              <w:pStyle w:val="ConsPlusNormal"/>
            </w:pPr>
          </w:p>
        </w:tc>
      </w:tr>
      <w:tr w:rsidR="000D6718">
        <w:tblPrEx>
          <w:tblBorders>
            <w:right w:val="single" w:sz="4" w:space="0" w:color="auto"/>
          </w:tblBorders>
        </w:tblPrEx>
        <w:tc>
          <w:tcPr>
            <w:tcW w:w="3190" w:type="dxa"/>
            <w:gridSpan w:val="3"/>
            <w:tcBorders>
              <w:left w:val="nil"/>
              <w:bottom w:val="nil"/>
            </w:tcBorders>
          </w:tcPr>
          <w:p w:rsidR="000D6718" w:rsidRDefault="000D6718">
            <w:pPr>
              <w:pStyle w:val="ConsPlusNormal"/>
              <w:jc w:val="right"/>
            </w:pPr>
            <w:r>
              <w:t>Итого по коду БК</w:t>
            </w:r>
          </w:p>
        </w:tc>
        <w:tc>
          <w:tcPr>
            <w:tcW w:w="510" w:type="dxa"/>
          </w:tcPr>
          <w:p w:rsidR="000D6718" w:rsidRDefault="000D6718">
            <w:pPr>
              <w:pStyle w:val="ConsPlusNormal"/>
            </w:pPr>
          </w:p>
        </w:tc>
        <w:tc>
          <w:tcPr>
            <w:tcW w:w="680" w:type="dxa"/>
          </w:tcPr>
          <w:p w:rsidR="000D6718" w:rsidRDefault="000D6718">
            <w:pPr>
              <w:pStyle w:val="ConsPlusNormal"/>
            </w:pPr>
          </w:p>
        </w:tc>
        <w:tc>
          <w:tcPr>
            <w:tcW w:w="964" w:type="dxa"/>
          </w:tcPr>
          <w:p w:rsidR="000D6718" w:rsidRDefault="000D6718">
            <w:pPr>
              <w:pStyle w:val="ConsPlusNormal"/>
            </w:pPr>
          </w:p>
        </w:tc>
        <w:tc>
          <w:tcPr>
            <w:tcW w:w="680" w:type="dxa"/>
          </w:tcPr>
          <w:p w:rsidR="000D6718" w:rsidRDefault="000D6718">
            <w:pPr>
              <w:pStyle w:val="ConsPlusNormal"/>
            </w:pPr>
          </w:p>
        </w:tc>
        <w:tc>
          <w:tcPr>
            <w:tcW w:w="1361" w:type="dxa"/>
          </w:tcPr>
          <w:p w:rsidR="000D6718" w:rsidRDefault="000D6718">
            <w:pPr>
              <w:pStyle w:val="ConsPlusNormal"/>
            </w:pPr>
          </w:p>
        </w:tc>
        <w:tc>
          <w:tcPr>
            <w:tcW w:w="1421" w:type="dxa"/>
          </w:tcPr>
          <w:p w:rsidR="000D6718" w:rsidRDefault="000D6718">
            <w:pPr>
              <w:pStyle w:val="ConsPlusNormal"/>
            </w:pPr>
          </w:p>
        </w:tc>
        <w:tc>
          <w:tcPr>
            <w:tcW w:w="1587" w:type="dxa"/>
          </w:tcPr>
          <w:p w:rsidR="000D6718" w:rsidRDefault="000D6718">
            <w:pPr>
              <w:pStyle w:val="ConsPlusNormal"/>
            </w:pPr>
          </w:p>
        </w:tc>
        <w:tc>
          <w:tcPr>
            <w:tcW w:w="1618" w:type="dxa"/>
          </w:tcPr>
          <w:p w:rsidR="000D6718" w:rsidRDefault="000D6718">
            <w:pPr>
              <w:pStyle w:val="ConsPlusNormal"/>
            </w:pPr>
          </w:p>
        </w:tc>
        <w:tc>
          <w:tcPr>
            <w:tcW w:w="850" w:type="dxa"/>
          </w:tcPr>
          <w:p w:rsidR="000D6718" w:rsidRDefault="000D6718">
            <w:pPr>
              <w:pStyle w:val="ConsPlusNormal"/>
            </w:pPr>
          </w:p>
        </w:tc>
      </w:tr>
      <w:tr w:rsidR="000D6718">
        <w:tblPrEx>
          <w:tblBorders>
            <w:right w:val="single" w:sz="4" w:space="0" w:color="auto"/>
          </w:tblBorders>
        </w:tblPrEx>
        <w:tc>
          <w:tcPr>
            <w:tcW w:w="3190" w:type="dxa"/>
            <w:gridSpan w:val="3"/>
            <w:tcBorders>
              <w:top w:val="nil"/>
              <w:left w:val="nil"/>
              <w:bottom w:val="nil"/>
            </w:tcBorders>
          </w:tcPr>
          <w:p w:rsidR="000D6718" w:rsidRDefault="000D6718">
            <w:pPr>
              <w:pStyle w:val="ConsPlusNormal"/>
              <w:jc w:val="right"/>
            </w:pPr>
            <w:r>
              <w:t>Всего</w:t>
            </w:r>
          </w:p>
        </w:tc>
        <w:tc>
          <w:tcPr>
            <w:tcW w:w="510" w:type="dxa"/>
          </w:tcPr>
          <w:p w:rsidR="000D6718" w:rsidRDefault="000D6718">
            <w:pPr>
              <w:pStyle w:val="ConsPlusNormal"/>
            </w:pPr>
          </w:p>
        </w:tc>
        <w:tc>
          <w:tcPr>
            <w:tcW w:w="680" w:type="dxa"/>
          </w:tcPr>
          <w:p w:rsidR="000D6718" w:rsidRDefault="000D6718">
            <w:pPr>
              <w:pStyle w:val="ConsPlusNormal"/>
            </w:pPr>
          </w:p>
        </w:tc>
        <w:tc>
          <w:tcPr>
            <w:tcW w:w="964" w:type="dxa"/>
          </w:tcPr>
          <w:p w:rsidR="000D6718" w:rsidRDefault="000D6718">
            <w:pPr>
              <w:pStyle w:val="ConsPlusNormal"/>
            </w:pPr>
          </w:p>
        </w:tc>
        <w:tc>
          <w:tcPr>
            <w:tcW w:w="680" w:type="dxa"/>
          </w:tcPr>
          <w:p w:rsidR="000D6718" w:rsidRDefault="000D6718">
            <w:pPr>
              <w:pStyle w:val="ConsPlusNormal"/>
            </w:pPr>
          </w:p>
        </w:tc>
        <w:tc>
          <w:tcPr>
            <w:tcW w:w="1361" w:type="dxa"/>
          </w:tcPr>
          <w:p w:rsidR="000D6718" w:rsidRDefault="000D6718">
            <w:pPr>
              <w:pStyle w:val="ConsPlusNormal"/>
            </w:pPr>
          </w:p>
        </w:tc>
        <w:tc>
          <w:tcPr>
            <w:tcW w:w="1421" w:type="dxa"/>
          </w:tcPr>
          <w:p w:rsidR="000D6718" w:rsidRDefault="000D6718">
            <w:pPr>
              <w:pStyle w:val="ConsPlusNormal"/>
            </w:pPr>
          </w:p>
        </w:tc>
        <w:tc>
          <w:tcPr>
            <w:tcW w:w="1587" w:type="dxa"/>
          </w:tcPr>
          <w:p w:rsidR="000D6718" w:rsidRDefault="000D6718">
            <w:pPr>
              <w:pStyle w:val="ConsPlusNormal"/>
            </w:pPr>
          </w:p>
        </w:tc>
        <w:tc>
          <w:tcPr>
            <w:tcW w:w="1618" w:type="dxa"/>
          </w:tcPr>
          <w:p w:rsidR="000D6718" w:rsidRDefault="000D6718">
            <w:pPr>
              <w:pStyle w:val="ConsPlusNormal"/>
            </w:pPr>
          </w:p>
        </w:tc>
        <w:tc>
          <w:tcPr>
            <w:tcW w:w="850" w:type="dxa"/>
          </w:tcPr>
          <w:p w:rsidR="000D6718" w:rsidRDefault="000D6718">
            <w:pPr>
              <w:pStyle w:val="ConsPlusNormal"/>
            </w:pPr>
          </w:p>
        </w:tc>
      </w:tr>
    </w:tbl>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rmal"/>
        <w:jc w:val="both"/>
      </w:pPr>
    </w:p>
    <w:p w:rsidR="000D6718" w:rsidRDefault="000D6718">
      <w:pPr>
        <w:pStyle w:val="ConsPlusNonformat"/>
        <w:jc w:val="both"/>
      </w:pPr>
      <w:r>
        <w:t>СПРАВОЧНО</w:t>
      </w:r>
    </w:p>
    <w:p w:rsidR="000D6718" w:rsidRDefault="000D671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1304"/>
        <w:gridCol w:w="3912"/>
      </w:tblGrid>
      <w:tr w:rsidR="000D6718">
        <w:tc>
          <w:tcPr>
            <w:tcW w:w="3855" w:type="dxa"/>
            <w:tcBorders>
              <w:left w:val="nil"/>
            </w:tcBorders>
          </w:tcPr>
          <w:p w:rsidR="000D6718" w:rsidRDefault="000D6718">
            <w:pPr>
              <w:pStyle w:val="ConsPlusNormal"/>
              <w:jc w:val="center"/>
            </w:pPr>
            <w:r>
              <w:t>Наименование местного бюджета</w:t>
            </w:r>
          </w:p>
        </w:tc>
        <w:tc>
          <w:tcPr>
            <w:tcW w:w="1304" w:type="dxa"/>
          </w:tcPr>
          <w:p w:rsidR="000D6718" w:rsidRDefault="000D6718">
            <w:pPr>
              <w:pStyle w:val="ConsPlusNormal"/>
              <w:jc w:val="center"/>
            </w:pPr>
            <w:r>
              <w:t xml:space="preserve">Код по </w:t>
            </w:r>
            <w:hyperlink r:id="rId148" w:history="1">
              <w:r>
                <w:rPr>
                  <w:color w:val="0000FF"/>
                </w:rPr>
                <w:t>ОКТМО</w:t>
              </w:r>
            </w:hyperlink>
          </w:p>
        </w:tc>
        <w:tc>
          <w:tcPr>
            <w:tcW w:w="3912" w:type="dxa"/>
            <w:tcBorders>
              <w:right w:val="nil"/>
            </w:tcBorders>
          </w:tcPr>
          <w:p w:rsidR="000D6718" w:rsidRDefault="000D6718">
            <w:pPr>
              <w:pStyle w:val="ConsPlusNormal"/>
              <w:jc w:val="center"/>
            </w:pPr>
            <w:r>
              <w:t>Сумма, подлежащая перечислению в местные бюджеты</w:t>
            </w:r>
          </w:p>
        </w:tc>
      </w:tr>
      <w:tr w:rsidR="000D6718">
        <w:tc>
          <w:tcPr>
            <w:tcW w:w="3855" w:type="dxa"/>
            <w:tcBorders>
              <w:left w:val="nil"/>
            </w:tcBorders>
          </w:tcPr>
          <w:p w:rsidR="000D6718" w:rsidRDefault="000D6718">
            <w:pPr>
              <w:pStyle w:val="ConsPlusNormal"/>
              <w:jc w:val="center"/>
            </w:pPr>
            <w:r>
              <w:t>1</w:t>
            </w:r>
          </w:p>
        </w:tc>
        <w:tc>
          <w:tcPr>
            <w:tcW w:w="1304" w:type="dxa"/>
          </w:tcPr>
          <w:p w:rsidR="000D6718" w:rsidRDefault="000D6718">
            <w:pPr>
              <w:pStyle w:val="ConsPlusNormal"/>
              <w:jc w:val="center"/>
            </w:pPr>
            <w:r>
              <w:t>2</w:t>
            </w:r>
          </w:p>
        </w:tc>
        <w:tc>
          <w:tcPr>
            <w:tcW w:w="3912" w:type="dxa"/>
            <w:tcBorders>
              <w:right w:val="nil"/>
            </w:tcBorders>
          </w:tcPr>
          <w:p w:rsidR="000D6718" w:rsidRDefault="000D6718">
            <w:pPr>
              <w:pStyle w:val="ConsPlusNormal"/>
              <w:jc w:val="center"/>
            </w:pPr>
            <w:r>
              <w:t>3</w:t>
            </w:r>
          </w:p>
        </w:tc>
      </w:tr>
      <w:tr w:rsidR="000D6718">
        <w:tblPrEx>
          <w:tblBorders>
            <w:right w:val="single" w:sz="4" w:space="0" w:color="auto"/>
          </w:tblBorders>
        </w:tblPrEx>
        <w:tc>
          <w:tcPr>
            <w:tcW w:w="3855" w:type="dxa"/>
            <w:tcBorders>
              <w:left w:val="nil"/>
            </w:tcBorders>
          </w:tcPr>
          <w:p w:rsidR="000D6718" w:rsidRDefault="000D6718">
            <w:pPr>
              <w:pStyle w:val="ConsPlusNormal"/>
            </w:pPr>
          </w:p>
        </w:tc>
        <w:tc>
          <w:tcPr>
            <w:tcW w:w="1304" w:type="dxa"/>
          </w:tcPr>
          <w:p w:rsidR="000D6718" w:rsidRDefault="000D6718">
            <w:pPr>
              <w:pStyle w:val="ConsPlusNormal"/>
            </w:pPr>
          </w:p>
        </w:tc>
        <w:tc>
          <w:tcPr>
            <w:tcW w:w="3912" w:type="dxa"/>
          </w:tcPr>
          <w:p w:rsidR="000D6718" w:rsidRDefault="000D6718">
            <w:pPr>
              <w:pStyle w:val="ConsPlusNormal"/>
            </w:pPr>
          </w:p>
        </w:tc>
      </w:tr>
      <w:tr w:rsidR="000D6718">
        <w:tblPrEx>
          <w:tblBorders>
            <w:right w:val="single" w:sz="4" w:space="0" w:color="auto"/>
          </w:tblBorders>
        </w:tblPrEx>
        <w:tc>
          <w:tcPr>
            <w:tcW w:w="3855" w:type="dxa"/>
            <w:tcBorders>
              <w:left w:val="nil"/>
            </w:tcBorders>
          </w:tcPr>
          <w:p w:rsidR="000D6718" w:rsidRDefault="000D6718">
            <w:pPr>
              <w:pStyle w:val="ConsPlusNormal"/>
            </w:pPr>
          </w:p>
        </w:tc>
        <w:tc>
          <w:tcPr>
            <w:tcW w:w="1304" w:type="dxa"/>
          </w:tcPr>
          <w:p w:rsidR="000D6718" w:rsidRDefault="000D6718">
            <w:pPr>
              <w:pStyle w:val="ConsPlusNormal"/>
            </w:pPr>
          </w:p>
        </w:tc>
        <w:tc>
          <w:tcPr>
            <w:tcW w:w="3912" w:type="dxa"/>
          </w:tcPr>
          <w:p w:rsidR="000D6718" w:rsidRDefault="000D6718">
            <w:pPr>
              <w:pStyle w:val="ConsPlusNormal"/>
            </w:pPr>
          </w:p>
        </w:tc>
      </w:tr>
      <w:tr w:rsidR="000D6718">
        <w:tblPrEx>
          <w:tblBorders>
            <w:right w:val="single" w:sz="4" w:space="0" w:color="auto"/>
          </w:tblBorders>
        </w:tblPrEx>
        <w:tc>
          <w:tcPr>
            <w:tcW w:w="3855" w:type="dxa"/>
            <w:tcBorders>
              <w:left w:val="nil"/>
              <w:bottom w:val="nil"/>
            </w:tcBorders>
          </w:tcPr>
          <w:p w:rsidR="000D6718" w:rsidRDefault="000D6718">
            <w:pPr>
              <w:pStyle w:val="ConsPlusNormal"/>
              <w:jc w:val="right"/>
            </w:pPr>
            <w:r>
              <w:t>Всего</w:t>
            </w:r>
          </w:p>
        </w:tc>
        <w:tc>
          <w:tcPr>
            <w:tcW w:w="1304" w:type="dxa"/>
          </w:tcPr>
          <w:p w:rsidR="000D6718" w:rsidRDefault="000D6718">
            <w:pPr>
              <w:pStyle w:val="ConsPlusNormal"/>
            </w:pPr>
          </w:p>
        </w:tc>
        <w:tc>
          <w:tcPr>
            <w:tcW w:w="3912"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 xml:space="preserve">                                                                ┌─────────┐</w:t>
      </w:r>
    </w:p>
    <w:p w:rsidR="000D6718" w:rsidRDefault="000D6718">
      <w:pPr>
        <w:pStyle w:val="ConsPlusNonformat"/>
        <w:jc w:val="both"/>
      </w:pPr>
      <w:r>
        <w:t xml:space="preserve">            Количество распоряжений на перечисление поступлений │         │</w:t>
      </w:r>
    </w:p>
    <w:p w:rsidR="000D6718" w:rsidRDefault="000D6718">
      <w:pPr>
        <w:pStyle w:val="ConsPlusNonformat"/>
        <w:jc w:val="both"/>
      </w:pPr>
      <w:r>
        <w:t xml:space="preserve">   в бюджеты разных уровней, возврат (возмещение, перечисление) │         │</w:t>
      </w:r>
    </w:p>
    <w:p w:rsidR="000D6718" w:rsidRDefault="000D6718">
      <w:pPr>
        <w:pStyle w:val="ConsPlusNonformat"/>
        <w:jc w:val="both"/>
      </w:pPr>
      <w:r>
        <w:t xml:space="preserve">                                                                └─────────┘</w:t>
      </w:r>
    </w:p>
    <w:p w:rsidR="000D6718" w:rsidRDefault="000D6718">
      <w:pPr>
        <w:pStyle w:val="ConsPlusNonformat"/>
        <w:jc w:val="both"/>
      </w:pPr>
    </w:p>
    <w:p w:rsidR="000D6718" w:rsidRDefault="000D6718">
      <w:pPr>
        <w:pStyle w:val="ConsPlusNonformat"/>
        <w:jc w:val="both"/>
      </w:pPr>
      <w:r>
        <w:t>Начальник отдела</w:t>
      </w:r>
    </w:p>
    <w:p w:rsidR="000D6718" w:rsidRDefault="000D6718">
      <w:pPr>
        <w:pStyle w:val="ConsPlusNonformat"/>
        <w:jc w:val="both"/>
      </w:pPr>
      <w:r>
        <w:t>(замещающее его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  _________</w:t>
      </w:r>
    </w:p>
    <w:p w:rsidR="000D6718" w:rsidRDefault="000D6718">
      <w:pPr>
        <w:pStyle w:val="ConsPlusNonformat"/>
        <w:jc w:val="both"/>
      </w:pPr>
      <w:r>
        <w:t xml:space="preserve">                      (должность)  (подпись)  (расшифровка  (телефон)</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"__" __________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13</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r>
        <w:t xml:space="preserve">                                     ┌──────┐</w:t>
      </w:r>
    </w:p>
    <w:p w:rsidR="000D6718" w:rsidRDefault="000D6718">
      <w:pPr>
        <w:pStyle w:val="ConsPlusNonformat"/>
        <w:jc w:val="both"/>
      </w:pPr>
      <w:bookmarkStart w:id="54" w:name="P2667"/>
      <w:bookmarkEnd w:id="54"/>
      <w:r>
        <w:t xml:space="preserve">                           Справка N │      │</w:t>
      </w:r>
    </w:p>
    <w:p w:rsidR="000D6718" w:rsidRDefault="000D6718">
      <w:pPr>
        <w:pStyle w:val="ConsPlusNonformat"/>
        <w:jc w:val="both"/>
      </w:pPr>
      <w:r>
        <w:t xml:space="preserve">                                     └──────┘</w:t>
      </w:r>
    </w:p>
    <w:p w:rsidR="000D6718" w:rsidRDefault="000D6718">
      <w:pPr>
        <w:pStyle w:val="ConsPlusNonformat"/>
        <w:jc w:val="both"/>
      </w:pPr>
      <w:r>
        <w:t xml:space="preserve">                   о перечисленных поступлениях в бюджет</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0D6718">
        <w:tc>
          <w:tcPr>
            <w:tcW w:w="7823" w:type="dxa"/>
            <w:gridSpan w:val="3"/>
            <w:tcBorders>
              <w:top w:val="nil"/>
              <w:left w:val="nil"/>
              <w:bottom w:val="nil"/>
            </w:tcBorders>
            <w:vAlign w:val="bottom"/>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0531467</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jc w:val="center"/>
            </w:pPr>
            <w:r>
              <w:t>на "__" ________ 20__ г.</w:t>
            </w:r>
          </w:p>
        </w:tc>
        <w:tc>
          <w:tcPr>
            <w:tcW w:w="1757" w:type="dxa"/>
            <w:tcBorders>
              <w:top w:val="nil"/>
              <w:left w:val="nil"/>
              <w:bottom w:val="nil"/>
              <w:right w:val="single" w:sz="4" w:space="0" w:color="auto"/>
            </w:tcBorders>
            <w:vAlign w:val="bottom"/>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Наименование бюджета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 xml:space="preserve">по </w:t>
            </w:r>
            <w:hyperlink r:id="rId1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Единица измерения: руб.</w:t>
            </w: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50" w:history="1">
              <w:r>
                <w:rPr>
                  <w:color w:val="0000FF"/>
                </w:rPr>
                <w:t>383</w:t>
              </w:r>
            </w:hyperlink>
          </w:p>
        </w:tc>
      </w:tr>
    </w:tbl>
    <w:p w:rsidR="000D6718" w:rsidRDefault="000D671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907"/>
        <w:gridCol w:w="1814"/>
        <w:gridCol w:w="794"/>
        <w:gridCol w:w="1304"/>
        <w:gridCol w:w="794"/>
        <w:gridCol w:w="2154"/>
      </w:tblGrid>
      <w:tr w:rsidR="000D6718">
        <w:tc>
          <w:tcPr>
            <w:tcW w:w="1304" w:type="dxa"/>
            <w:gridSpan w:val="2"/>
            <w:tcBorders>
              <w:left w:val="nil"/>
            </w:tcBorders>
          </w:tcPr>
          <w:p w:rsidR="000D6718" w:rsidRDefault="000D6718">
            <w:pPr>
              <w:pStyle w:val="ConsPlusNormal"/>
              <w:jc w:val="center"/>
            </w:pPr>
            <w:r>
              <w:t>Код</w:t>
            </w:r>
          </w:p>
        </w:tc>
        <w:tc>
          <w:tcPr>
            <w:tcW w:w="907" w:type="dxa"/>
            <w:vMerge w:val="restart"/>
          </w:tcPr>
          <w:p w:rsidR="000D6718" w:rsidRDefault="000D6718">
            <w:pPr>
              <w:pStyle w:val="ConsPlusNormal"/>
              <w:jc w:val="center"/>
            </w:pPr>
            <w:r>
              <w:t>Аналитический код</w:t>
            </w:r>
          </w:p>
        </w:tc>
        <w:tc>
          <w:tcPr>
            <w:tcW w:w="2608" w:type="dxa"/>
            <w:gridSpan w:val="2"/>
          </w:tcPr>
          <w:p w:rsidR="000D6718" w:rsidRDefault="000D6718">
            <w:pPr>
              <w:pStyle w:val="ConsPlusNormal"/>
              <w:jc w:val="center"/>
            </w:pPr>
            <w:r>
              <w:t>Распределено в бюджет с начала года</w:t>
            </w:r>
          </w:p>
        </w:tc>
        <w:tc>
          <w:tcPr>
            <w:tcW w:w="1304" w:type="dxa"/>
            <w:vMerge w:val="restart"/>
          </w:tcPr>
          <w:p w:rsidR="000D6718" w:rsidRDefault="000D6718">
            <w:pPr>
              <w:pStyle w:val="ConsPlusNormal"/>
              <w:jc w:val="center"/>
            </w:pPr>
            <w:r>
              <w:t>Перечислено в бюджет поступлений с начала года</w:t>
            </w:r>
          </w:p>
        </w:tc>
        <w:tc>
          <w:tcPr>
            <w:tcW w:w="794" w:type="dxa"/>
            <w:vMerge w:val="restart"/>
          </w:tcPr>
          <w:p w:rsidR="000D6718" w:rsidRDefault="000D6718">
            <w:pPr>
              <w:pStyle w:val="ConsPlusNormal"/>
              <w:jc w:val="center"/>
            </w:pPr>
            <w:r>
              <w:t>Остаток на счете</w:t>
            </w:r>
          </w:p>
        </w:tc>
        <w:tc>
          <w:tcPr>
            <w:tcW w:w="2154" w:type="dxa"/>
            <w:vMerge w:val="restart"/>
            <w:tcBorders>
              <w:right w:val="nil"/>
            </w:tcBorders>
          </w:tcPr>
          <w:p w:rsidR="000D6718" w:rsidRDefault="000D6718">
            <w:pPr>
              <w:pStyle w:val="ConsPlusNormal"/>
              <w:jc w:val="center"/>
            </w:pPr>
            <w:r>
              <w:t>Поступило в бюджет минуя счет, предназначенный для учета и распределения поступлений</w:t>
            </w:r>
          </w:p>
        </w:tc>
      </w:tr>
      <w:tr w:rsidR="000D6718">
        <w:tc>
          <w:tcPr>
            <w:tcW w:w="624" w:type="dxa"/>
            <w:tcBorders>
              <w:left w:val="nil"/>
            </w:tcBorders>
          </w:tcPr>
          <w:p w:rsidR="000D6718" w:rsidRDefault="000D6718">
            <w:pPr>
              <w:pStyle w:val="ConsPlusNormal"/>
              <w:jc w:val="center"/>
            </w:pPr>
            <w:r>
              <w:t>по БК</w:t>
            </w:r>
          </w:p>
        </w:tc>
        <w:tc>
          <w:tcPr>
            <w:tcW w:w="680" w:type="dxa"/>
          </w:tcPr>
          <w:p w:rsidR="000D6718" w:rsidRDefault="000D6718">
            <w:pPr>
              <w:pStyle w:val="ConsPlusNormal"/>
              <w:jc w:val="center"/>
            </w:pPr>
            <w:r>
              <w:t xml:space="preserve">по </w:t>
            </w:r>
            <w:hyperlink r:id="rId151" w:history="1">
              <w:r>
                <w:rPr>
                  <w:color w:val="0000FF"/>
                </w:rPr>
                <w:t>ОКТМО</w:t>
              </w:r>
            </w:hyperlink>
          </w:p>
        </w:tc>
        <w:tc>
          <w:tcPr>
            <w:tcW w:w="907" w:type="dxa"/>
            <w:vMerge/>
          </w:tcPr>
          <w:p w:rsidR="000D6718" w:rsidRDefault="000D6718">
            <w:pPr>
              <w:spacing w:after="1" w:line="0" w:lineRule="atLeast"/>
            </w:pPr>
          </w:p>
        </w:tc>
        <w:tc>
          <w:tcPr>
            <w:tcW w:w="1814" w:type="dxa"/>
          </w:tcPr>
          <w:p w:rsidR="000D6718" w:rsidRDefault="000D6718">
            <w:pPr>
              <w:pStyle w:val="ConsPlusNormal"/>
              <w:jc w:val="center"/>
            </w:pPr>
            <w:r>
              <w:t>поступления (с учетом внутриказначейских операций)</w:t>
            </w:r>
          </w:p>
        </w:tc>
        <w:tc>
          <w:tcPr>
            <w:tcW w:w="794" w:type="dxa"/>
          </w:tcPr>
          <w:p w:rsidR="000D6718" w:rsidRDefault="000D6718">
            <w:pPr>
              <w:pStyle w:val="ConsPlusNormal"/>
              <w:jc w:val="center"/>
            </w:pPr>
            <w:r>
              <w:t>возвращено платежей</w:t>
            </w:r>
          </w:p>
        </w:tc>
        <w:tc>
          <w:tcPr>
            <w:tcW w:w="1304" w:type="dxa"/>
            <w:vMerge/>
          </w:tcPr>
          <w:p w:rsidR="000D6718" w:rsidRDefault="000D6718">
            <w:pPr>
              <w:spacing w:after="1" w:line="0" w:lineRule="atLeast"/>
            </w:pPr>
          </w:p>
        </w:tc>
        <w:tc>
          <w:tcPr>
            <w:tcW w:w="794" w:type="dxa"/>
            <w:vMerge/>
          </w:tcPr>
          <w:p w:rsidR="000D6718" w:rsidRDefault="000D6718">
            <w:pPr>
              <w:spacing w:after="1" w:line="0" w:lineRule="atLeast"/>
            </w:pPr>
          </w:p>
        </w:tc>
        <w:tc>
          <w:tcPr>
            <w:tcW w:w="2154" w:type="dxa"/>
            <w:vMerge/>
            <w:tcBorders>
              <w:right w:val="nil"/>
            </w:tcBorders>
          </w:tcPr>
          <w:p w:rsidR="000D6718" w:rsidRDefault="000D6718">
            <w:pPr>
              <w:spacing w:after="1" w:line="0" w:lineRule="atLeast"/>
            </w:pPr>
          </w:p>
        </w:tc>
      </w:tr>
      <w:tr w:rsidR="000D6718">
        <w:tc>
          <w:tcPr>
            <w:tcW w:w="624" w:type="dxa"/>
            <w:tcBorders>
              <w:left w:val="nil"/>
            </w:tcBorders>
          </w:tcPr>
          <w:p w:rsidR="000D6718" w:rsidRDefault="000D6718">
            <w:pPr>
              <w:pStyle w:val="ConsPlusNormal"/>
              <w:jc w:val="center"/>
            </w:pPr>
            <w:r>
              <w:t>1</w:t>
            </w:r>
          </w:p>
        </w:tc>
        <w:tc>
          <w:tcPr>
            <w:tcW w:w="680" w:type="dxa"/>
          </w:tcPr>
          <w:p w:rsidR="000D6718" w:rsidRDefault="000D6718">
            <w:pPr>
              <w:pStyle w:val="ConsPlusNormal"/>
              <w:jc w:val="center"/>
            </w:pPr>
            <w:r>
              <w:t>2</w:t>
            </w:r>
          </w:p>
        </w:tc>
        <w:tc>
          <w:tcPr>
            <w:tcW w:w="907" w:type="dxa"/>
          </w:tcPr>
          <w:p w:rsidR="000D6718" w:rsidRDefault="000D6718">
            <w:pPr>
              <w:pStyle w:val="ConsPlusNormal"/>
              <w:jc w:val="center"/>
            </w:pPr>
            <w:r>
              <w:t>3</w:t>
            </w:r>
          </w:p>
        </w:tc>
        <w:tc>
          <w:tcPr>
            <w:tcW w:w="1814" w:type="dxa"/>
          </w:tcPr>
          <w:p w:rsidR="000D6718" w:rsidRDefault="000D6718">
            <w:pPr>
              <w:pStyle w:val="ConsPlusNormal"/>
              <w:jc w:val="center"/>
            </w:pPr>
            <w:r>
              <w:t>4</w:t>
            </w:r>
          </w:p>
        </w:tc>
        <w:tc>
          <w:tcPr>
            <w:tcW w:w="794" w:type="dxa"/>
          </w:tcPr>
          <w:p w:rsidR="000D6718" w:rsidRDefault="000D6718">
            <w:pPr>
              <w:pStyle w:val="ConsPlusNormal"/>
              <w:jc w:val="center"/>
            </w:pPr>
            <w:r>
              <w:t>5</w:t>
            </w:r>
          </w:p>
        </w:tc>
        <w:tc>
          <w:tcPr>
            <w:tcW w:w="1304" w:type="dxa"/>
          </w:tcPr>
          <w:p w:rsidR="000D6718" w:rsidRDefault="000D6718">
            <w:pPr>
              <w:pStyle w:val="ConsPlusNormal"/>
              <w:jc w:val="center"/>
            </w:pPr>
            <w:r>
              <w:t>6</w:t>
            </w:r>
          </w:p>
        </w:tc>
        <w:tc>
          <w:tcPr>
            <w:tcW w:w="794" w:type="dxa"/>
          </w:tcPr>
          <w:p w:rsidR="000D6718" w:rsidRDefault="000D6718">
            <w:pPr>
              <w:pStyle w:val="ConsPlusNormal"/>
              <w:jc w:val="center"/>
            </w:pPr>
            <w:r>
              <w:t>7</w:t>
            </w:r>
          </w:p>
        </w:tc>
        <w:tc>
          <w:tcPr>
            <w:tcW w:w="2154" w:type="dxa"/>
            <w:tcBorders>
              <w:right w:val="nil"/>
            </w:tcBorders>
          </w:tcPr>
          <w:p w:rsidR="000D6718" w:rsidRDefault="000D6718">
            <w:pPr>
              <w:pStyle w:val="ConsPlusNormal"/>
              <w:jc w:val="center"/>
            </w:pPr>
            <w:r>
              <w:t>8</w:t>
            </w: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80" w:type="dxa"/>
          </w:tcPr>
          <w:p w:rsidR="000D6718" w:rsidRDefault="000D6718">
            <w:pPr>
              <w:pStyle w:val="ConsPlusNormal"/>
            </w:pPr>
          </w:p>
        </w:tc>
        <w:tc>
          <w:tcPr>
            <w:tcW w:w="907" w:type="dxa"/>
          </w:tcPr>
          <w:p w:rsidR="000D6718" w:rsidRDefault="000D6718">
            <w:pPr>
              <w:pStyle w:val="ConsPlusNormal"/>
            </w:pPr>
          </w:p>
        </w:tc>
        <w:tc>
          <w:tcPr>
            <w:tcW w:w="1814" w:type="dxa"/>
          </w:tcPr>
          <w:p w:rsidR="000D6718" w:rsidRDefault="000D6718">
            <w:pPr>
              <w:pStyle w:val="ConsPlusNormal"/>
            </w:pPr>
          </w:p>
        </w:tc>
        <w:tc>
          <w:tcPr>
            <w:tcW w:w="794" w:type="dxa"/>
          </w:tcPr>
          <w:p w:rsidR="000D6718" w:rsidRDefault="000D6718">
            <w:pPr>
              <w:pStyle w:val="ConsPlusNormal"/>
            </w:pPr>
          </w:p>
        </w:tc>
        <w:tc>
          <w:tcPr>
            <w:tcW w:w="1304" w:type="dxa"/>
          </w:tcPr>
          <w:p w:rsidR="000D6718" w:rsidRDefault="000D6718">
            <w:pPr>
              <w:pStyle w:val="ConsPlusNormal"/>
            </w:pPr>
          </w:p>
        </w:tc>
        <w:tc>
          <w:tcPr>
            <w:tcW w:w="794" w:type="dxa"/>
          </w:tcPr>
          <w:p w:rsidR="000D6718" w:rsidRDefault="000D6718">
            <w:pPr>
              <w:pStyle w:val="ConsPlusNormal"/>
            </w:pPr>
          </w:p>
        </w:tc>
        <w:tc>
          <w:tcPr>
            <w:tcW w:w="2154"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80" w:type="dxa"/>
          </w:tcPr>
          <w:p w:rsidR="000D6718" w:rsidRDefault="000D6718">
            <w:pPr>
              <w:pStyle w:val="ConsPlusNormal"/>
            </w:pPr>
          </w:p>
        </w:tc>
        <w:tc>
          <w:tcPr>
            <w:tcW w:w="907" w:type="dxa"/>
          </w:tcPr>
          <w:p w:rsidR="000D6718" w:rsidRDefault="000D6718">
            <w:pPr>
              <w:pStyle w:val="ConsPlusNormal"/>
            </w:pPr>
          </w:p>
        </w:tc>
        <w:tc>
          <w:tcPr>
            <w:tcW w:w="1814" w:type="dxa"/>
          </w:tcPr>
          <w:p w:rsidR="000D6718" w:rsidRDefault="000D6718">
            <w:pPr>
              <w:pStyle w:val="ConsPlusNormal"/>
            </w:pPr>
          </w:p>
        </w:tc>
        <w:tc>
          <w:tcPr>
            <w:tcW w:w="794" w:type="dxa"/>
          </w:tcPr>
          <w:p w:rsidR="000D6718" w:rsidRDefault="000D6718">
            <w:pPr>
              <w:pStyle w:val="ConsPlusNormal"/>
            </w:pPr>
          </w:p>
        </w:tc>
        <w:tc>
          <w:tcPr>
            <w:tcW w:w="1304" w:type="dxa"/>
          </w:tcPr>
          <w:p w:rsidR="000D6718" w:rsidRDefault="000D6718">
            <w:pPr>
              <w:pStyle w:val="ConsPlusNormal"/>
            </w:pPr>
          </w:p>
        </w:tc>
        <w:tc>
          <w:tcPr>
            <w:tcW w:w="794" w:type="dxa"/>
          </w:tcPr>
          <w:p w:rsidR="000D6718" w:rsidRDefault="000D6718">
            <w:pPr>
              <w:pStyle w:val="ConsPlusNormal"/>
            </w:pPr>
          </w:p>
        </w:tc>
        <w:tc>
          <w:tcPr>
            <w:tcW w:w="2154"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80" w:type="dxa"/>
          </w:tcPr>
          <w:p w:rsidR="000D6718" w:rsidRDefault="000D6718">
            <w:pPr>
              <w:pStyle w:val="ConsPlusNormal"/>
            </w:pPr>
          </w:p>
        </w:tc>
        <w:tc>
          <w:tcPr>
            <w:tcW w:w="907" w:type="dxa"/>
          </w:tcPr>
          <w:p w:rsidR="000D6718" w:rsidRDefault="000D6718">
            <w:pPr>
              <w:pStyle w:val="ConsPlusNormal"/>
            </w:pPr>
          </w:p>
        </w:tc>
        <w:tc>
          <w:tcPr>
            <w:tcW w:w="1814" w:type="dxa"/>
          </w:tcPr>
          <w:p w:rsidR="000D6718" w:rsidRDefault="000D6718">
            <w:pPr>
              <w:pStyle w:val="ConsPlusNormal"/>
            </w:pPr>
          </w:p>
        </w:tc>
        <w:tc>
          <w:tcPr>
            <w:tcW w:w="794" w:type="dxa"/>
          </w:tcPr>
          <w:p w:rsidR="000D6718" w:rsidRDefault="000D6718">
            <w:pPr>
              <w:pStyle w:val="ConsPlusNormal"/>
            </w:pPr>
          </w:p>
        </w:tc>
        <w:tc>
          <w:tcPr>
            <w:tcW w:w="1304" w:type="dxa"/>
          </w:tcPr>
          <w:p w:rsidR="000D6718" w:rsidRDefault="000D6718">
            <w:pPr>
              <w:pStyle w:val="ConsPlusNormal"/>
            </w:pPr>
          </w:p>
        </w:tc>
        <w:tc>
          <w:tcPr>
            <w:tcW w:w="794" w:type="dxa"/>
          </w:tcPr>
          <w:p w:rsidR="000D6718" w:rsidRDefault="000D6718">
            <w:pPr>
              <w:pStyle w:val="ConsPlusNormal"/>
            </w:pPr>
          </w:p>
        </w:tc>
        <w:tc>
          <w:tcPr>
            <w:tcW w:w="2154" w:type="dxa"/>
          </w:tcPr>
          <w:p w:rsidR="000D6718" w:rsidRDefault="000D6718">
            <w:pPr>
              <w:pStyle w:val="ConsPlusNormal"/>
            </w:pPr>
          </w:p>
        </w:tc>
      </w:tr>
      <w:tr w:rsidR="000D6718">
        <w:tblPrEx>
          <w:tblBorders>
            <w:right w:val="single" w:sz="4" w:space="0" w:color="auto"/>
          </w:tblBorders>
        </w:tblPrEx>
        <w:tc>
          <w:tcPr>
            <w:tcW w:w="2211" w:type="dxa"/>
            <w:gridSpan w:val="3"/>
            <w:tcBorders>
              <w:left w:val="nil"/>
              <w:bottom w:val="nil"/>
            </w:tcBorders>
          </w:tcPr>
          <w:p w:rsidR="000D6718" w:rsidRDefault="000D6718">
            <w:pPr>
              <w:pStyle w:val="ConsPlusNormal"/>
              <w:jc w:val="right"/>
            </w:pPr>
            <w:r>
              <w:t>Итого по коду БК</w:t>
            </w:r>
          </w:p>
        </w:tc>
        <w:tc>
          <w:tcPr>
            <w:tcW w:w="1814" w:type="dxa"/>
          </w:tcPr>
          <w:p w:rsidR="000D6718" w:rsidRDefault="000D6718">
            <w:pPr>
              <w:pStyle w:val="ConsPlusNormal"/>
            </w:pPr>
          </w:p>
        </w:tc>
        <w:tc>
          <w:tcPr>
            <w:tcW w:w="794" w:type="dxa"/>
          </w:tcPr>
          <w:p w:rsidR="000D6718" w:rsidRDefault="000D6718">
            <w:pPr>
              <w:pStyle w:val="ConsPlusNormal"/>
            </w:pPr>
          </w:p>
        </w:tc>
        <w:tc>
          <w:tcPr>
            <w:tcW w:w="1304" w:type="dxa"/>
          </w:tcPr>
          <w:p w:rsidR="000D6718" w:rsidRDefault="000D6718">
            <w:pPr>
              <w:pStyle w:val="ConsPlusNormal"/>
            </w:pPr>
          </w:p>
        </w:tc>
        <w:tc>
          <w:tcPr>
            <w:tcW w:w="794" w:type="dxa"/>
          </w:tcPr>
          <w:p w:rsidR="000D6718" w:rsidRDefault="000D6718">
            <w:pPr>
              <w:pStyle w:val="ConsPlusNormal"/>
            </w:pPr>
          </w:p>
        </w:tc>
        <w:tc>
          <w:tcPr>
            <w:tcW w:w="2154"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Руководитель</w:t>
      </w:r>
    </w:p>
    <w:p w:rsidR="000D6718" w:rsidRDefault="000D6718">
      <w:pPr>
        <w:pStyle w:val="ConsPlusNonformat"/>
        <w:jc w:val="both"/>
      </w:pPr>
      <w:r>
        <w:t>(уполномоченное лицо) ___________  _________  ____________</w:t>
      </w:r>
    </w:p>
    <w:p w:rsidR="000D6718" w:rsidRDefault="000D6718">
      <w:pPr>
        <w:pStyle w:val="ConsPlusNonformat"/>
        <w:jc w:val="both"/>
      </w:pPr>
      <w:r>
        <w:t xml:space="preserve">                      (должность)  (подпись)  (расшифровка</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  _________</w:t>
      </w:r>
    </w:p>
    <w:p w:rsidR="000D6718" w:rsidRDefault="000D6718">
      <w:pPr>
        <w:pStyle w:val="ConsPlusNonformat"/>
        <w:jc w:val="both"/>
      </w:pPr>
      <w:r>
        <w:t xml:space="preserve">                      (должность)  (подпись)  (расшифровка  (телефон)</w:t>
      </w:r>
    </w:p>
    <w:p w:rsidR="000D6718" w:rsidRDefault="000D6718">
      <w:pPr>
        <w:pStyle w:val="ConsPlusNonformat"/>
        <w:jc w:val="both"/>
      </w:pPr>
      <w:r>
        <w:t xml:space="preserve">                                                подписи)</w:t>
      </w:r>
    </w:p>
    <w:p w:rsidR="000D6718" w:rsidRDefault="000D6718">
      <w:pPr>
        <w:pStyle w:val="ConsPlusNonformat"/>
        <w:jc w:val="both"/>
      </w:pPr>
    </w:p>
    <w:p w:rsidR="000D6718" w:rsidRDefault="000D6718">
      <w:pPr>
        <w:pStyle w:val="ConsPlusNonformat"/>
        <w:jc w:val="both"/>
      </w:pPr>
      <w:r>
        <w:t>"__" __________ 20__ г.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14</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lastRenderedPageBreak/>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D6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718" w:rsidRDefault="000D671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D6718" w:rsidRDefault="000D6718">
            <w:pPr>
              <w:pStyle w:val="ConsPlusNormal"/>
              <w:jc w:val="center"/>
            </w:pPr>
            <w:r>
              <w:rPr>
                <w:color w:val="392C69"/>
              </w:rPr>
              <w:t>Список изменяющих документов</w:t>
            </w:r>
          </w:p>
          <w:p w:rsidR="000D6718" w:rsidRDefault="000D6718">
            <w:pPr>
              <w:pStyle w:val="ConsPlusNormal"/>
              <w:jc w:val="center"/>
            </w:pPr>
            <w:r>
              <w:rPr>
                <w:color w:val="392C69"/>
              </w:rPr>
              <w:t xml:space="preserve">(в ред. </w:t>
            </w:r>
            <w:hyperlink r:id="rId152" w:history="1">
              <w:r>
                <w:rPr>
                  <w:color w:val="0000FF"/>
                </w:rPr>
                <w:t>Приказа</w:t>
              </w:r>
            </w:hyperlink>
            <w:r>
              <w:rPr>
                <w:color w:val="392C69"/>
              </w:rPr>
              <w:t xml:space="preserve"> Минфина России от 15.12.2020 N 307н)</w:t>
            </w: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center"/>
            </w:pPr>
            <w:bookmarkStart w:id="55" w:name="P2777"/>
            <w:bookmarkEnd w:id="55"/>
            <w:r>
              <w:t>Справка</w:t>
            </w:r>
          </w:p>
          <w:p w:rsidR="000D6718" w:rsidRDefault="000D6718">
            <w:pPr>
              <w:pStyle w:val="ConsPlusNormal"/>
              <w:jc w:val="center"/>
            </w:pPr>
            <w:r>
              <w:t>о перечислении поступлений в бюджеты</w:t>
            </w:r>
          </w:p>
        </w:tc>
      </w:tr>
    </w:tbl>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0D6718">
        <w:tc>
          <w:tcPr>
            <w:tcW w:w="7936"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179"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0531468</w:t>
            </w:r>
          </w:p>
        </w:tc>
      </w:tr>
      <w:tr w:rsidR="000D6718">
        <w:tblPrEx>
          <w:tblBorders>
            <w:insideV w:val="none" w:sz="0" w:space="0" w:color="auto"/>
          </w:tblBorders>
        </w:tblPrEx>
        <w:tc>
          <w:tcPr>
            <w:tcW w:w="3231" w:type="dxa"/>
            <w:tcBorders>
              <w:top w:val="nil"/>
              <w:left w:val="nil"/>
              <w:bottom w:val="nil"/>
              <w:right w:val="nil"/>
            </w:tcBorders>
          </w:tcPr>
          <w:p w:rsidR="000D6718" w:rsidRDefault="000D6718">
            <w:pPr>
              <w:pStyle w:val="ConsPlusNormal"/>
            </w:pPr>
          </w:p>
        </w:tc>
        <w:tc>
          <w:tcPr>
            <w:tcW w:w="2948" w:type="dxa"/>
            <w:tcBorders>
              <w:top w:val="nil"/>
              <w:left w:val="nil"/>
              <w:bottom w:val="nil"/>
              <w:right w:val="nil"/>
            </w:tcBorders>
          </w:tcPr>
          <w:p w:rsidR="000D6718" w:rsidRDefault="000D6718">
            <w:pPr>
              <w:pStyle w:val="ConsPlusNormal"/>
              <w:jc w:val="center"/>
            </w:pPr>
            <w:r>
              <w:t>на "__" 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231"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231" w:type="dxa"/>
            <w:tcBorders>
              <w:top w:val="nil"/>
              <w:left w:val="nil"/>
              <w:bottom w:val="nil"/>
              <w:right w:val="nil"/>
            </w:tcBorders>
          </w:tcPr>
          <w:p w:rsidR="000D6718" w:rsidRDefault="000D6718">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231" w:type="dxa"/>
            <w:tcBorders>
              <w:top w:val="nil"/>
              <w:left w:val="nil"/>
              <w:bottom w:val="nil"/>
              <w:right w:val="nil"/>
            </w:tcBorders>
          </w:tcPr>
          <w:p w:rsidR="000D6718" w:rsidRDefault="000D6718">
            <w:pPr>
              <w:pStyle w:val="ConsPlusNormal"/>
            </w:pPr>
            <w:r>
              <w:t>Единица измерения: руб.</w:t>
            </w: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53" w:history="1">
              <w:r>
                <w:rPr>
                  <w:color w:val="0000FF"/>
                </w:rPr>
                <w:t>383</w:t>
              </w:r>
            </w:hyperlink>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center"/>
              <w:outlineLvl w:val="2"/>
            </w:pPr>
            <w:bookmarkStart w:id="56" w:name="P2802"/>
            <w:bookmarkEnd w:id="56"/>
            <w:r>
              <w:t>Раздел I. Поступило в бюджеты</w:t>
            </w:r>
          </w:p>
        </w:tc>
      </w:tr>
    </w:tbl>
    <w:p w:rsidR="000D6718" w:rsidRDefault="000D67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0D6718">
        <w:tc>
          <w:tcPr>
            <w:tcW w:w="510" w:type="dxa"/>
            <w:vMerge w:val="restart"/>
            <w:tcBorders>
              <w:left w:val="nil"/>
            </w:tcBorders>
          </w:tcPr>
          <w:p w:rsidR="000D6718" w:rsidRDefault="000D6718">
            <w:pPr>
              <w:pStyle w:val="ConsPlusNormal"/>
              <w:jc w:val="center"/>
            </w:pPr>
            <w:r>
              <w:t>Код по БК</w:t>
            </w:r>
          </w:p>
        </w:tc>
        <w:tc>
          <w:tcPr>
            <w:tcW w:w="624" w:type="dxa"/>
            <w:vMerge w:val="restart"/>
          </w:tcPr>
          <w:p w:rsidR="000D6718" w:rsidRDefault="000D6718">
            <w:pPr>
              <w:pStyle w:val="ConsPlusNormal"/>
              <w:jc w:val="center"/>
            </w:pPr>
            <w:r>
              <w:t>Аналитический код</w:t>
            </w:r>
          </w:p>
        </w:tc>
        <w:tc>
          <w:tcPr>
            <w:tcW w:w="1322" w:type="dxa"/>
            <w:gridSpan w:val="2"/>
            <w:vMerge w:val="restart"/>
          </w:tcPr>
          <w:p w:rsidR="000D6718" w:rsidRDefault="000D6718">
            <w:pPr>
              <w:pStyle w:val="ConsPlusNormal"/>
              <w:jc w:val="center"/>
            </w:pPr>
            <w:r>
              <w:t>Поступило с учетом внутриказначейских операций</w:t>
            </w:r>
          </w:p>
        </w:tc>
        <w:tc>
          <w:tcPr>
            <w:tcW w:w="1322" w:type="dxa"/>
            <w:gridSpan w:val="2"/>
            <w:vMerge w:val="restart"/>
          </w:tcPr>
          <w:p w:rsidR="000D6718" w:rsidRDefault="000D6718">
            <w:pPr>
              <w:pStyle w:val="ConsPlusNormal"/>
              <w:jc w:val="center"/>
            </w:pPr>
            <w:r>
              <w:t>Возвращено платежей</w:t>
            </w:r>
          </w:p>
        </w:tc>
        <w:tc>
          <w:tcPr>
            <w:tcW w:w="1322" w:type="dxa"/>
            <w:gridSpan w:val="2"/>
            <w:vMerge w:val="restart"/>
          </w:tcPr>
          <w:p w:rsidR="000D6718" w:rsidRDefault="000D6718">
            <w:pPr>
              <w:pStyle w:val="ConsPlusNormal"/>
              <w:jc w:val="center"/>
            </w:pPr>
            <w:r>
              <w:t>Перечислено поступлений, всего</w:t>
            </w:r>
          </w:p>
        </w:tc>
        <w:tc>
          <w:tcPr>
            <w:tcW w:w="3967" w:type="dxa"/>
            <w:gridSpan w:val="6"/>
            <w:tcBorders>
              <w:right w:val="nil"/>
            </w:tcBorders>
          </w:tcPr>
          <w:p w:rsidR="000D6718" w:rsidRDefault="000D6718">
            <w:pPr>
              <w:pStyle w:val="ConsPlusNormal"/>
              <w:jc w:val="center"/>
            </w:pPr>
            <w:r>
              <w:t>В том числе по бюджетам:</w:t>
            </w:r>
          </w:p>
        </w:tc>
      </w:tr>
      <w:tr w:rsidR="000D6718">
        <w:tc>
          <w:tcPr>
            <w:tcW w:w="510"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1322" w:type="dxa"/>
            <w:gridSpan w:val="2"/>
            <w:vMerge/>
          </w:tcPr>
          <w:p w:rsidR="000D6718" w:rsidRDefault="000D6718">
            <w:pPr>
              <w:spacing w:after="1" w:line="0" w:lineRule="atLeast"/>
            </w:pPr>
          </w:p>
        </w:tc>
        <w:tc>
          <w:tcPr>
            <w:tcW w:w="1322" w:type="dxa"/>
            <w:gridSpan w:val="2"/>
            <w:vMerge/>
          </w:tcPr>
          <w:p w:rsidR="000D6718" w:rsidRDefault="000D6718">
            <w:pPr>
              <w:spacing w:after="1" w:line="0" w:lineRule="atLeast"/>
            </w:pPr>
          </w:p>
        </w:tc>
        <w:tc>
          <w:tcPr>
            <w:tcW w:w="1322" w:type="dxa"/>
            <w:gridSpan w:val="2"/>
            <w:vMerge/>
          </w:tcPr>
          <w:p w:rsidR="000D6718" w:rsidRDefault="000D6718">
            <w:pPr>
              <w:spacing w:after="1" w:line="0" w:lineRule="atLeast"/>
            </w:pPr>
          </w:p>
        </w:tc>
        <w:tc>
          <w:tcPr>
            <w:tcW w:w="1322" w:type="dxa"/>
            <w:gridSpan w:val="2"/>
          </w:tcPr>
          <w:p w:rsidR="000D6718" w:rsidRDefault="000D6718">
            <w:pPr>
              <w:pStyle w:val="ConsPlusNormal"/>
              <w:jc w:val="center"/>
            </w:pPr>
            <w:r>
              <w:t>федеральный</w:t>
            </w:r>
          </w:p>
        </w:tc>
        <w:tc>
          <w:tcPr>
            <w:tcW w:w="1322" w:type="dxa"/>
            <w:gridSpan w:val="2"/>
          </w:tcPr>
          <w:p w:rsidR="000D6718" w:rsidRDefault="000D6718">
            <w:pPr>
              <w:pStyle w:val="ConsPlusNormal"/>
              <w:jc w:val="center"/>
            </w:pPr>
            <w:r>
              <w:t>субъекта Российской Федерации</w:t>
            </w:r>
          </w:p>
        </w:tc>
        <w:tc>
          <w:tcPr>
            <w:tcW w:w="1323" w:type="dxa"/>
            <w:gridSpan w:val="2"/>
            <w:tcBorders>
              <w:right w:val="nil"/>
            </w:tcBorders>
          </w:tcPr>
          <w:p w:rsidR="000D6718" w:rsidRDefault="000D6718">
            <w:pPr>
              <w:pStyle w:val="ConsPlusNormal"/>
              <w:jc w:val="center"/>
            </w:pPr>
            <w:r>
              <w:t>местный</w:t>
            </w:r>
          </w:p>
        </w:tc>
      </w:tr>
      <w:tr w:rsidR="000D6718">
        <w:tc>
          <w:tcPr>
            <w:tcW w:w="510"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2" w:type="dxa"/>
            <w:tcBorders>
              <w:right w:val="nil"/>
            </w:tcBorders>
          </w:tcPr>
          <w:p w:rsidR="000D6718" w:rsidRDefault="000D6718">
            <w:pPr>
              <w:pStyle w:val="ConsPlusNormal"/>
              <w:jc w:val="center"/>
            </w:pPr>
            <w:r>
              <w:t>в текущем месяце</w:t>
            </w:r>
          </w:p>
        </w:tc>
      </w:tr>
      <w:tr w:rsidR="000D6718">
        <w:tc>
          <w:tcPr>
            <w:tcW w:w="510" w:type="dxa"/>
            <w:tcBorders>
              <w:left w:val="nil"/>
            </w:tcBorders>
          </w:tcPr>
          <w:p w:rsidR="000D6718" w:rsidRDefault="000D6718">
            <w:pPr>
              <w:pStyle w:val="ConsPlusNormal"/>
              <w:jc w:val="center"/>
            </w:pPr>
            <w:r>
              <w:t>1</w:t>
            </w:r>
          </w:p>
        </w:tc>
        <w:tc>
          <w:tcPr>
            <w:tcW w:w="624" w:type="dxa"/>
          </w:tcPr>
          <w:p w:rsidR="000D6718" w:rsidRDefault="000D6718">
            <w:pPr>
              <w:pStyle w:val="ConsPlusNormal"/>
              <w:jc w:val="center"/>
            </w:pPr>
            <w:r>
              <w:t>2</w:t>
            </w:r>
          </w:p>
        </w:tc>
        <w:tc>
          <w:tcPr>
            <w:tcW w:w="661" w:type="dxa"/>
          </w:tcPr>
          <w:p w:rsidR="000D6718" w:rsidRDefault="000D6718">
            <w:pPr>
              <w:pStyle w:val="ConsPlusNormal"/>
              <w:jc w:val="center"/>
            </w:pPr>
            <w:r>
              <w:t>3</w:t>
            </w:r>
          </w:p>
        </w:tc>
        <w:tc>
          <w:tcPr>
            <w:tcW w:w="661" w:type="dxa"/>
          </w:tcPr>
          <w:p w:rsidR="000D6718" w:rsidRDefault="000D6718">
            <w:pPr>
              <w:pStyle w:val="ConsPlusNormal"/>
              <w:jc w:val="center"/>
            </w:pPr>
            <w:r>
              <w:t>4</w:t>
            </w:r>
          </w:p>
        </w:tc>
        <w:tc>
          <w:tcPr>
            <w:tcW w:w="661" w:type="dxa"/>
          </w:tcPr>
          <w:p w:rsidR="000D6718" w:rsidRDefault="000D6718">
            <w:pPr>
              <w:pStyle w:val="ConsPlusNormal"/>
              <w:jc w:val="center"/>
            </w:pPr>
            <w:r>
              <w:t>5</w:t>
            </w:r>
          </w:p>
        </w:tc>
        <w:tc>
          <w:tcPr>
            <w:tcW w:w="661" w:type="dxa"/>
          </w:tcPr>
          <w:p w:rsidR="000D6718" w:rsidRDefault="000D6718">
            <w:pPr>
              <w:pStyle w:val="ConsPlusNormal"/>
              <w:jc w:val="center"/>
            </w:pPr>
            <w:r>
              <w:t>6</w:t>
            </w:r>
          </w:p>
        </w:tc>
        <w:tc>
          <w:tcPr>
            <w:tcW w:w="661" w:type="dxa"/>
          </w:tcPr>
          <w:p w:rsidR="000D6718" w:rsidRDefault="000D6718">
            <w:pPr>
              <w:pStyle w:val="ConsPlusNormal"/>
              <w:jc w:val="center"/>
            </w:pPr>
            <w:r>
              <w:t>7</w:t>
            </w:r>
          </w:p>
        </w:tc>
        <w:tc>
          <w:tcPr>
            <w:tcW w:w="661" w:type="dxa"/>
          </w:tcPr>
          <w:p w:rsidR="000D6718" w:rsidRDefault="000D6718">
            <w:pPr>
              <w:pStyle w:val="ConsPlusNormal"/>
              <w:jc w:val="center"/>
            </w:pPr>
            <w:r>
              <w:t>8</w:t>
            </w:r>
          </w:p>
        </w:tc>
        <w:tc>
          <w:tcPr>
            <w:tcW w:w="661" w:type="dxa"/>
          </w:tcPr>
          <w:p w:rsidR="000D6718" w:rsidRDefault="000D6718">
            <w:pPr>
              <w:pStyle w:val="ConsPlusNormal"/>
              <w:jc w:val="center"/>
            </w:pPr>
            <w:r>
              <w:t>9</w:t>
            </w:r>
          </w:p>
        </w:tc>
        <w:tc>
          <w:tcPr>
            <w:tcW w:w="661" w:type="dxa"/>
          </w:tcPr>
          <w:p w:rsidR="000D6718" w:rsidRDefault="000D6718">
            <w:pPr>
              <w:pStyle w:val="ConsPlusNormal"/>
              <w:jc w:val="center"/>
            </w:pPr>
            <w:r>
              <w:t>10</w:t>
            </w:r>
          </w:p>
        </w:tc>
        <w:tc>
          <w:tcPr>
            <w:tcW w:w="661" w:type="dxa"/>
          </w:tcPr>
          <w:p w:rsidR="000D6718" w:rsidRDefault="000D6718">
            <w:pPr>
              <w:pStyle w:val="ConsPlusNormal"/>
              <w:jc w:val="center"/>
            </w:pPr>
            <w:r>
              <w:t>11</w:t>
            </w:r>
          </w:p>
        </w:tc>
        <w:tc>
          <w:tcPr>
            <w:tcW w:w="661" w:type="dxa"/>
          </w:tcPr>
          <w:p w:rsidR="000D6718" w:rsidRDefault="000D6718">
            <w:pPr>
              <w:pStyle w:val="ConsPlusNormal"/>
              <w:jc w:val="center"/>
            </w:pPr>
            <w:r>
              <w:t>12</w:t>
            </w:r>
          </w:p>
        </w:tc>
        <w:tc>
          <w:tcPr>
            <w:tcW w:w="661" w:type="dxa"/>
          </w:tcPr>
          <w:p w:rsidR="000D6718" w:rsidRDefault="000D6718">
            <w:pPr>
              <w:pStyle w:val="ConsPlusNormal"/>
              <w:jc w:val="center"/>
            </w:pPr>
            <w:r>
              <w:t>13</w:t>
            </w:r>
          </w:p>
        </w:tc>
        <w:tc>
          <w:tcPr>
            <w:tcW w:w="662" w:type="dxa"/>
            <w:tcBorders>
              <w:right w:val="nil"/>
            </w:tcBorders>
          </w:tcPr>
          <w:p w:rsidR="000D6718" w:rsidRDefault="000D6718">
            <w:pPr>
              <w:pStyle w:val="ConsPlusNormal"/>
              <w:jc w:val="center"/>
            </w:pPr>
            <w:r>
              <w:t>14</w:t>
            </w:r>
          </w:p>
        </w:tc>
      </w:tr>
      <w:tr w:rsidR="000D6718">
        <w:tblPrEx>
          <w:tblBorders>
            <w:left w:val="single" w:sz="4" w:space="0" w:color="auto"/>
            <w:right w:val="single" w:sz="4" w:space="0" w:color="auto"/>
          </w:tblBorders>
        </w:tblPrEx>
        <w:tc>
          <w:tcPr>
            <w:tcW w:w="510" w:type="dxa"/>
          </w:tcPr>
          <w:p w:rsidR="000D6718" w:rsidRDefault="000D6718">
            <w:pPr>
              <w:pStyle w:val="ConsPlusNormal"/>
            </w:pPr>
          </w:p>
        </w:tc>
        <w:tc>
          <w:tcPr>
            <w:tcW w:w="624"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2" w:type="dxa"/>
          </w:tcPr>
          <w:p w:rsidR="000D6718" w:rsidRDefault="000D6718">
            <w:pPr>
              <w:pStyle w:val="ConsPlusNormal"/>
            </w:pPr>
          </w:p>
        </w:tc>
      </w:tr>
      <w:tr w:rsidR="000D6718">
        <w:tblPrEx>
          <w:tblBorders>
            <w:right w:val="single" w:sz="4" w:space="0" w:color="auto"/>
          </w:tblBorders>
        </w:tblPrEx>
        <w:tc>
          <w:tcPr>
            <w:tcW w:w="1134" w:type="dxa"/>
            <w:gridSpan w:val="2"/>
            <w:tcBorders>
              <w:left w:val="nil"/>
              <w:bottom w:val="nil"/>
            </w:tcBorders>
          </w:tcPr>
          <w:p w:rsidR="000D6718" w:rsidRDefault="000D6718">
            <w:pPr>
              <w:pStyle w:val="ConsPlusNormal"/>
              <w:jc w:val="right"/>
            </w:pPr>
            <w:r>
              <w:t>Итого по коду БК</w:t>
            </w: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2" w:type="dxa"/>
          </w:tcPr>
          <w:p w:rsidR="000D6718" w:rsidRDefault="000D6718">
            <w:pPr>
              <w:pStyle w:val="ConsPlusNormal"/>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center"/>
              <w:outlineLvl w:val="2"/>
            </w:pPr>
            <w:bookmarkStart w:id="57" w:name="P2867"/>
            <w:bookmarkEnd w:id="57"/>
            <w:r>
              <w:t>Раздел II. Возвращено из бюджетов</w:t>
            </w:r>
          </w:p>
        </w:tc>
      </w:tr>
    </w:tbl>
    <w:p w:rsidR="000D6718" w:rsidRDefault="000D67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0D6718">
        <w:tc>
          <w:tcPr>
            <w:tcW w:w="510" w:type="dxa"/>
            <w:vMerge w:val="restart"/>
            <w:tcBorders>
              <w:left w:val="nil"/>
            </w:tcBorders>
          </w:tcPr>
          <w:p w:rsidR="000D6718" w:rsidRDefault="000D6718">
            <w:pPr>
              <w:pStyle w:val="ConsPlusNormal"/>
              <w:jc w:val="center"/>
            </w:pPr>
            <w:r>
              <w:t xml:space="preserve">Код </w:t>
            </w:r>
            <w:r>
              <w:lastRenderedPageBreak/>
              <w:t>по БК</w:t>
            </w:r>
          </w:p>
        </w:tc>
        <w:tc>
          <w:tcPr>
            <w:tcW w:w="624" w:type="dxa"/>
            <w:vMerge w:val="restart"/>
          </w:tcPr>
          <w:p w:rsidR="000D6718" w:rsidRDefault="000D6718">
            <w:pPr>
              <w:pStyle w:val="ConsPlusNormal"/>
              <w:jc w:val="center"/>
            </w:pPr>
            <w:r>
              <w:lastRenderedPageBreak/>
              <w:t>Анал</w:t>
            </w:r>
            <w:r>
              <w:lastRenderedPageBreak/>
              <w:t>итический код</w:t>
            </w:r>
          </w:p>
        </w:tc>
        <w:tc>
          <w:tcPr>
            <w:tcW w:w="1322" w:type="dxa"/>
            <w:gridSpan w:val="2"/>
            <w:vMerge w:val="restart"/>
          </w:tcPr>
          <w:p w:rsidR="000D6718" w:rsidRDefault="000D6718">
            <w:pPr>
              <w:pStyle w:val="ConsPlusNormal"/>
              <w:jc w:val="center"/>
            </w:pPr>
            <w:r>
              <w:lastRenderedPageBreak/>
              <w:t xml:space="preserve">Поступило с </w:t>
            </w:r>
            <w:r>
              <w:lastRenderedPageBreak/>
              <w:t>учетом внутриказначейских операций</w:t>
            </w:r>
          </w:p>
        </w:tc>
        <w:tc>
          <w:tcPr>
            <w:tcW w:w="1322" w:type="dxa"/>
            <w:gridSpan w:val="2"/>
            <w:vMerge w:val="restart"/>
          </w:tcPr>
          <w:p w:rsidR="000D6718" w:rsidRDefault="000D6718">
            <w:pPr>
              <w:pStyle w:val="ConsPlusNormal"/>
              <w:jc w:val="center"/>
            </w:pPr>
            <w:r>
              <w:lastRenderedPageBreak/>
              <w:t xml:space="preserve">Возвращено </w:t>
            </w:r>
            <w:r>
              <w:lastRenderedPageBreak/>
              <w:t>платежей</w:t>
            </w:r>
          </w:p>
        </w:tc>
        <w:tc>
          <w:tcPr>
            <w:tcW w:w="1322" w:type="dxa"/>
            <w:gridSpan w:val="2"/>
            <w:vMerge w:val="restart"/>
          </w:tcPr>
          <w:p w:rsidR="000D6718" w:rsidRDefault="000D6718">
            <w:pPr>
              <w:pStyle w:val="ConsPlusNormal"/>
              <w:jc w:val="center"/>
            </w:pPr>
            <w:r>
              <w:lastRenderedPageBreak/>
              <w:t>Перечислен</w:t>
            </w:r>
            <w:r>
              <w:lastRenderedPageBreak/>
              <w:t>о поступлений, всего</w:t>
            </w:r>
          </w:p>
        </w:tc>
        <w:tc>
          <w:tcPr>
            <w:tcW w:w="3967" w:type="dxa"/>
            <w:gridSpan w:val="6"/>
            <w:tcBorders>
              <w:right w:val="nil"/>
            </w:tcBorders>
          </w:tcPr>
          <w:p w:rsidR="000D6718" w:rsidRDefault="000D6718">
            <w:pPr>
              <w:pStyle w:val="ConsPlusNormal"/>
              <w:jc w:val="center"/>
            </w:pPr>
            <w:r>
              <w:lastRenderedPageBreak/>
              <w:t>В том числе по бюджетам:</w:t>
            </w:r>
          </w:p>
        </w:tc>
      </w:tr>
      <w:tr w:rsidR="000D6718">
        <w:tc>
          <w:tcPr>
            <w:tcW w:w="510"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1322" w:type="dxa"/>
            <w:gridSpan w:val="2"/>
            <w:vMerge/>
          </w:tcPr>
          <w:p w:rsidR="000D6718" w:rsidRDefault="000D6718">
            <w:pPr>
              <w:spacing w:after="1" w:line="0" w:lineRule="atLeast"/>
            </w:pPr>
          </w:p>
        </w:tc>
        <w:tc>
          <w:tcPr>
            <w:tcW w:w="1322" w:type="dxa"/>
            <w:gridSpan w:val="2"/>
            <w:vMerge/>
          </w:tcPr>
          <w:p w:rsidR="000D6718" w:rsidRDefault="000D6718">
            <w:pPr>
              <w:spacing w:after="1" w:line="0" w:lineRule="atLeast"/>
            </w:pPr>
          </w:p>
        </w:tc>
        <w:tc>
          <w:tcPr>
            <w:tcW w:w="1322" w:type="dxa"/>
            <w:gridSpan w:val="2"/>
            <w:vMerge/>
          </w:tcPr>
          <w:p w:rsidR="000D6718" w:rsidRDefault="000D6718">
            <w:pPr>
              <w:spacing w:after="1" w:line="0" w:lineRule="atLeast"/>
            </w:pPr>
          </w:p>
        </w:tc>
        <w:tc>
          <w:tcPr>
            <w:tcW w:w="1322" w:type="dxa"/>
            <w:gridSpan w:val="2"/>
          </w:tcPr>
          <w:p w:rsidR="000D6718" w:rsidRDefault="000D6718">
            <w:pPr>
              <w:pStyle w:val="ConsPlusNormal"/>
              <w:jc w:val="center"/>
            </w:pPr>
            <w:r>
              <w:t>федеральный</w:t>
            </w:r>
          </w:p>
        </w:tc>
        <w:tc>
          <w:tcPr>
            <w:tcW w:w="1322" w:type="dxa"/>
            <w:gridSpan w:val="2"/>
          </w:tcPr>
          <w:p w:rsidR="000D6718" w:rsidRDefault="000D6718">
            <w:pPr>
              <w:pStyle w:val="ConsPlusNormal"/>
              <w:jc w:val="center"/>
            </w:pPr>
            <w:r>
              <w:t>субъекта Российской Федерации</w:t>
            </w:r>
          </w:p>
        </w:tc>
        <w:tc>
          <w:tcPr>
            <w:tcW w:w="1323" w:type="dxa"/>
            <w:gridSpan w:val="2"/>
            <w:tcBorders>
              <w:right w:val="nil"/>
            </w:tcBorders>
          </w:tcPr>
          <w:p w:rsidR="000D6718" w:rsidRDefault="000D6718">
            <w:pPr>
              <w:pStyle w:val="ConsPlusNormal"/>
              <w:jc w:val="center"/>
            </w:pPr>
            <w:r>
              <w:t>местный</w:t>
            </w:r>
          </w:p>
        </w:tc>
      </w:tr>
      <w:tr w:rsidR="000D6718">
        <w:tc>
          <w:tcPr>
            <w:tcW w:w="510"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1" w:type="dxa"/>
          </w:tcPr>
          <w:p w:rsidR="000D6718" w:rsidRDefault="000D6718">
            <w:pPr>
              <w:pStyle w:val="ConsPlusNormal"/>
              <w:jc w:val="center"/>
            </w:pPr>
            <w:r>
              <w:t>в текущем месяце</w:t>
            </w:r>
          </w:p>
        </w:tc>
        <w:tc>
          <w:tcPr>
            <w:tcW w:w="661" w:type="dxa"/>
          </w:tcPr>
          <w:p w:rsidR="000D6718" w:rsidRDefault="000D6718">
            <w:pPr>
              <w:pStyle w:val="ConsPlusNormal"/>
              <w:jc w:val="center"/>
            </w:pPr>
            <w:r>
              <w:t>с начала года</w:t>
            </w:r>
          </w:p>
        </w:tc>
        <w:tc>
          <w:tcPr>
            <w:tcW w:w="662" w:type="dxa"/>
            <w:tcBorders>
              <w:right w:val="nil"/>
            </w:tcBorders>
          </w:tcPr>
          <w:p w:rsidR="000D6718" w:rsidRDefault="000D6718">
            <w:pPr>
              <w:pStyle w:val="ConsPlusNormal"/>
              <w:jc w:val="center"/>
            </w:pPr>
            <w:r>
              <w:t>в текущем месяце</w:t>
            </w:r>
          </w:p>
        </w:tc>
      </w:tr>
      <w:tr w:rsidR="000D6718">
        <w:tc>
          <w:tcPr>
            <w:tcW w:w="510" w:type="dxa"/>
            <w:tcBorders>
              <w:left w:val="nil"/>
            </w:tcBorders>
          </w:tcPr>
          <w:p w:rsidR="000D6718" w:rsidRDefault="000D6718">
            <w:pPr>
              <w:pStyle w:val="ConsPlusNormal"/>
              <w:jc w:val="center"/>
            </w:pPr>
            <w:r>
              <w:t>1</w:t>
            </w:r>
          </w:p>
        </w:tc>
        <w:tc>
          <w:tcPr>
            <w:tcW w:w="624" w:type="dxa"/>
          </w:tcPr>
          <w:p w:rsidR="000D6718" w:rsidRDefault="000D6718">
            <w:pPr>
              <w:pStyle w:val="ConsPlusNormal"/>
              <w:jc w:val="center"/>
            </w:pPr>
            <w:r>
              <w:t>2</w:t>
            </w:r>
          </w:p>
        </w:tc>
        <w:tc>
          <w:tcPr>
            <w:tcW w:w="661" w:type="dxa"/>
          </w:tcPr>
          <w:p w:rsidR="000D6718" w:rsidRDefault="000D6718">
            <w:pPr>
              <w:pStyle w:val="ConsPlusNormal"/>
              <w:jc w:val="center"/>
            </w:pPr>
            <w:r>
              <w:t>3</w:t>
            </w:r>
          </w:p>
        </w:tc>
        <w:tc>
          <w:tcPr>
            <w:tcW w:w="661" w:type="dxa"/>
          </w:tcPr>
          <w:p w:rsidR="000D6718" w:rsidRDefault="000D6718">
            <w:pPr>
              <w:pStyle w:val="ConsPlusNormal"/>
              <w:jc w:val="center"/>
            </w:pPr>
            <w:r>
              <w:t>4</w:t>
            </w:r>
          </w:p>
        </w:tc>
        <w:tc>
          <w:tcPr>
            <w:tcW w:w="661" w:type="dxa"/>
          </w:tcPr>
          <w:p w:rsidR="000D6718" w:rsidRDefault="000D6718">
            <w:pPr>
              <w:pStyle w:val="ConsPlusNormal"/>
              <w:jc w:val="center"/>
            </w:pPr>
            <w:r>
              <w:t>5</w:t>
            </w:r>
          </w:p>
        </w:tc>
        <w:tc>
          <w:tcPr>
            <w:tcW w:w="661" w:type="dxa"/>
          </w:tcPr>
          <w:p w:rsidR="000D6718" w:rsidRDefault="000D6718">
            <w:pPr>
              <w:pStyle w:val="ConsPlusNormal"/>
              <w:jc w:val="center"/>
            </w:pPr>
            <w:r>
              <w:t>6</w:t>
            </w:r>
          </w:p>
        </w:tc>
        <w:tc>
          <w:tcPr>
            <w:tcW w:w="661" w:type="dxa"/>
          </w:tcPr>
          <w:p w:rsidR="000D6718" w:rsidRDefault="000D6718">
            <w:pPr>
              <w:pStyle w:val="ConsPlusNormal"/>
              <w:jc w:val="center"/>
            </w:pPr>
            <w:r>
              <w:t>7</w:t>
            </w:r>
          </w:p>
        </w:tc>
        <w:tc>
          <w:tcPr>
            <w:tcW w:w="661" w:type="dxa"/>
          </w:tcPr>
          <w:p w:rsidR="000D6718" w:rsidRDefault="000D6718">
            <w:pPr>
              <w:pStyle w:val="ConsPlusNormal"/>
              <w:jc w:val="center"/>
            </w:pPr>
            <w:r>
              <w:t>8</w:t>
            </w:r>
          </w:p>
        </w:tc>
        <w:tc>
          <w:tcPr>
            <w:tcW w:w="661" w:type="dxa"/>
          </w:tcPr>
          <w:p w:rsidR="000D6718" w:rsidRDefault="000D6718">
            <w:pPr>
              <w:pStyle w:val="ConsPlusNormal"/>
              <w:jc w:val="center"/>
            </w:pPr>
            <w:r>
              <w:t>9</w:t>
            </w:r>
          </w:p>
        </w:tc>
        <w:tc>
          <w:tcPr>
            <w:tcW w:w="661" w:type="dxa"/>
          </w:tcPr>
          <w:p w:rsidR="000D6718" w:rsidRDefault="000D6718">
            <w:pPr>
              <w:pStyle w:val="ConsPlusNormal"/>
              <w:jc w:val="center"/>
            </w:pPr>
            <w:r>
              <w:t>10</w:t>
            </w:r>
          </w:p>
        </w:tc>
        <w:tc>
          <w:tcPr>
            <w:tcW w:w="661" w:type="dxa"/>
          </w:tcPr>
          <w:p w:rsidR="000D6718" w:rsidRDefault="000D6718">
            <w:pPr>
              <w:pStyle w:val="ConsPlusNormal"/>
              <w:jc w:val="center"/>
            </w:pPr>
            <w:r>
              <w:t>11</w:t>
            </w:r>
          </w:p>
        </w:tc>
        <w:tc>
          <w:tcPr>
            <w:tcW w:w="661" w:type="dxa"/>
          </w:tcPr>
          <w:p w:rsidR="000D6718" w:rsidRDefault="000D6718">
            <w:pPr>
              <w:pStyle w:val="ConsPlusNormal"/>
              <w:jc w:val="center"/>
            </w:pPr>
            <w:r>
              <w:t>12</w:t>
            </w:r>
          </w:p>
        </w:tc>
        <w:tc>
          <w:tcPr>
            <w:tcW w:w="661" w:type="dxa"/>
          </w:tcPr>
          <w:p w:rsidR="000D6718" w:rsidRDefault="000D6718">
            <w:pPr>
              <w:pStyle w:val="ConsPlusNormal"/>
              <w:jc w:val="center"/>
            </w:pPr>
            <w:r>
              <w:t>13</w:t>
            </w:r>
          </w:p>
        </w:tc>
        <w:tc>
          <w:tcPr>
            <w:tcW w:w="662" w:type="dxa"/>
            <w:tcBorders>
              <w:right w:val="nil"/>
            </w:tcBorders>
          </w:tcPr>
          <w:p w:rsidR="000D6718" w:rsidRDefault="000D6718">
            <w:pPr>
              <w:pStyle w:val="ConsPlusNormal"/>
              <w:jc w:val="center"/>
            </w:pPr>
            <w:r>
              <w:t>14</w:t>
            </w:r>
          </w:p>
        </w:tc>
      </w:tr>
      <w:tr w:rsidR="000D6718">
        <w:tblPrEx>
          <w:tblBorders>
            <w:left w:val="single" w:sz="4" w:space="0" w:color="auto"/>
            <w:right w:val="single" w:sz="4" w:space="0" w:color="auto"/>
          </w:tblBorders>
        </w:tblPrEx>
        <w:tc>
          <w:tcPr>
            <w:tcW w:w="510" w:type="dxa"/>
          </w:tcPr>
          <w:p w:rsidR="000D6718" w:rsidRDefault="000D6718">
            <w:pPr>
              <w:pStyle w:val="ConsPlusNormal"/>
            </w:pPr>
          </w:p>
        </w:tc>
        <w:tc>
          <w:tcPr>
            <w:tcW w:w="624" w:type="dxa"/>
          </w:tcPr>
          <w:p w:rsidR="000D6718" w:rsidRDefault="000D6718">
            <w:pPr>
              <w:pStyle w:val="ConsPlusNormal"/>
            </w:pPr>
          </w:p>
        </w:tc>
        <w:tc>
          <w:tcPr>
            <w:tcW w:w="661" w:type="dxa"/>
            <w:vAlign w:val="center"/>
          </w:tcPr>
          <w:p w:rsidR="000D6718" w:rsidRDefault="000D6718">
            <w:pPr>
              <w:pStyle w:val="ConsPlusNormal"/>
              <w:jc w:val="center"/>
            </w:pPr>
            <w:r>
              <w:t>X</w:t>
            </w:r>
          </w:p>
        </w:tc>
        <w:tc>
          <w:tcPr>
            <w:tcW w:w="661" w:type="dxa"/>
            <w:vAlign w:val="center"/>
          </w:tcPr>
          <w:p w:rsidR="000D6718" w:rsidRDefault="000D6718">
            <w:pPr>
              <w:pStyle w:val="ConsPlusNormal"/>
              <w:jc w:val="center"/>
            </w:pPr>
            <w:r>
              <w:t>X</w:t>
            </w:r>
          </w:p>
        </w:tc>
        <w:tc>
          <w:tcPr>
            <w:tcW w:w="661" w:type="dxa"/>
            <w:vAlign w:val="center"/>
          </w:tcPr>
          <w:p w:rsidR="000D6718" w:rsidRDefault="000D6718">
            <w:pPr>
              <w:pStyle w:val="ConsPlusNormal"/>
              <w:jc w:val="center"/>
            </w:pPr>
            <w:r>
              <w:t>X</w:t>
            </w:r>
          </w:p>
        </w:tc>
        <w:tc>
          <w:tcPr>
            <w:tcW w:w="661" w:type="dxa"/>
            <w:vAlign w:val="center"/>
          </w:tcPr>
          <w:p w:rsidR="000D6718" w:rsidRDefault="000D6718">
            <w:pPr>
              <w:pStyle w:val="ConsPlusNormal"/>
              <w:jc w:val="center"/>
            </w:pPr>
            <w:r>
              <w:t>X</w:t>
            </w: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2" w:type="dxa"/>
          </w:tcPr>
          <w:p w:rsidR="000D6718" w:rsidRDefault="000D6718">
            <w:pPr>
              <w:pStyle w:val="ConsPlusNormal"/>
            </w:pPr>
          </w:p>
        </w:tc>
      </w:tr>
      <w:tr w:rsidR="000D6718">
        <w:tblPrEx>
          <w:tblBorders>
            <w:right w:val="single" w:sz="4" w:space="0" w:color="auto"/>
          </w:tblBorders>
        </w:tblPrEx>
        <w:tc>
          <w:tcPr>
            <w:tcW w:w="1134" w:type="dxa"/>
            <w:gridSpan w:val="2"/>
            <w:tcBorders>
              <w:left w:val="nil"/>
              <w:bottom w:val="nil"/>
            </w:tcBorders>
          </w:tcPr>
          <w:p w:rsidR="000D6718" w:rsidRDefault="000D6718">
            <w:pPr>
              <w:pStyle w:val="ConsPlusNormal"/>
              <w:jc w:val="right"/>
            </w:pPr>
            <w:r>
              <w:t>Итого по коду БК</w:t>
            </w:r>
          </w:p>
        </w:tc>
        <w:tc>
          <w:tcPr>
            <w:tcW w:w="661" w:type="dxa"/>
            <w:vAlign w:val="center"/>
          </w:tcPr>
          <w:p w:rsidR="000D6718" w:rsidRDefault="000D6718">
            <w:pPr>
              <w:pStyle w:val="ConsPlusNormal"/>
              <w:jc w:val="center"/>
            </w:pPr>
            <w:r>
              <w:t>X</w:t>
            </w:r>
          </w:p>
        </w:tc>
        <w:tc>
          <w:tcPr>
            <w:tcW w:w="661" w:type="dxa"/>
            <w:vAlign w:val="center"/>
          </w:tcPr>
          <w:p w:rsidR="000D6718" w:rsidRDefault="000D6718">
            <w:pPr>
              <w:pStyle w:val="ConsPlusNormal"/>
              <w:jc w:val="center"/>
            </w:pPr>
            <w:r>
              <w:t>X</w:t>
            </w:r>
          </w:p>
        </w:tc>
        <w:tc>
          <w:tcPr>
            <w:tcW w:w="661" w:type="dxa"/>
            <w:vAlign w:val="center"/>
          </w:tcPr>
          <w:p w:rsidR="000D6718" w:rsidRDefault="000D6718">
            <w:pPr>
              <w:pStyle w:val="ConsPlusNormal"/>
              <w:jc w:val="center"/>
            </w:pPr>
            <w:r>
              <w:t>X</w:t>
            </w:r>
          </w:p>
        </w:tc>
        <w:tc>
          <w:tcPr>
            <w:tcW w:w="661" w:type="dxa"/>
            <w:vAlign w:val="center"/>
          </w:tcPr>
          <w:p w:rsidR="000D6718" w:rsidRDefault="000D6718">
            <w:pPr>
              <w:pStyle w:val="ConsPlusNormal"/>
              <w:jc w:val="center"/>
            </w:pPr>
            <w:r>
              <w:t>X</w:t>
            </w: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2" w:type="dxa"/>
          </w:tcPr>
          <w:p w:rsidR="000D6718" w:rsidRDefault="000D6718">
            <w:pPr>
              <w:pStyle w:val="ConsPlusNormal"/>
            </w:pPr>
          </w:p>
        </w:tc>
      </w:tr>
      <w:tr w:rsidR="000D6718">
        <w:tblPrEx>
          <w:tblBorders>
            <w:insideH w:val="nil"/>
            <w:insideV w:val="nil"/>
          </w:tblBorders>
        </w:tblPrEx>
        <w:tc>
          <w:tcPr>
            <w:tcW w:w="1134" w:type="dxa"/>
            <w:gridSpan w:val="2"/>
            <w:tcBorders>
              <w:top w:val="nil"/>
              <w:bottom w:val="nil"/>
            </w:tcBorders>
          </w:tcPr>
          <w:p w:rsidR="000D6718" w:rsidRDefault="000D6718">
            <w:pPr>
              <w:pStyle w:val="ConsPlusNormal"/>
            </w:pPr>
          </w:p>
        </w:tc>
        <w:tc>
          <w:tcPr>
            <w:tcW w:w="7933" w:type="dxa"/>
            <w:gridSpan w:val="12"/>
          </w:tcPr>
          <w:p w:rsidR="000D6718" w:rsidRDefault="000D6718">
            <w:pPr>
              <w:pStyle w:val="ConsPlusNormal"/>
            </w:pPr>
          </w:p>
        </w:tc>
      </w:tr>
      <w:tr w:rsidR="000D6718">
        <w:tblPrEx>
          <w:tblBorders>
            <w:right w:val="single" w:sz="4" w:space="0" w:color="auto"/>
          </w:tblBorders>
        </w:tblPrEx>
        <w:tc>
          <w:tcPr>
            <w:tcW w:w="1134" w:type="dxa"/>
            <w:gridSpan w:val="2"/>
            <w:tcBorders>
              <w:top w:val="nil"/>
              <w:left w:val="nil"/>
              <w:bottom w:val="nil"/>
            </w:tcBorders>
          </w:tcPr>
          <w:p w:rsidR="000D6718" w:rsidRDefault="000D6718">
            <w:pPr>
              <w:pStyle w:val="ConsPlusNormal"/>
              <w:jc w:val="right"/>
            </w:pPr>
            <w:r>
              <w:t>Всего по разделам I и II</w:t>
            </w: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1" w:type="dxa"/>
          </w:tcPr>
          <w:p w:rsidR="000D6718" w:rsidRDefault="000D6718">
            <w:pPr>
              <w:pStyle w:val="ConsPlusNormal"/>
            </w:pPr>
          </w:p>
        </w:tc>
        <w:tc>
          <w:tcPr>
            <w:tcW w:w="662" w:type="dxa"/>
          </w:tcPr>
          <w:p w:rsidR="000D6718" w:rsidRDefault="000D6718">
            <w:pPr>
              <w:pStyle w:val="ConsPlusNormal"/>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0D6718">
        <w:tc>
          <w:tcPr>
            <w:tcW w:w="7994" w:type="dxa"/>
            <w:tcBorders>
              <w:top w:val="nil"/>
              <w:left w:val="nil"/>
              <w:bottom w:val="nil"/>
              <w:right w:val="nil"/>
            </w:tcBorders>
          </w:tcPr>
          <w:p w:rsidR="000D6718" w:rsidRDefault="000D6718">
            <w:pPr>
              <w:pStyle w:val="ConsPlusNormal"/>
              <w:jc w:val="right"/>
            </w:pPr>
            <w:r>
              <w:t>Номер страницы</w:t>
            </w:r>
          </w:p>
        </w:tc>
        <w:tc>
          <w:tcPr>
            <w:tcW w:w="1076" w:type="dxa"/>
            <w:tcBorders>
              <w:top w:val="nil"/>
              <w:left w:val="nil"/>
              <w:bottom w:val="single" w:sz="4" w:space="0" w:color="auto"/>
              <w:right w:val="nil"/>
            </w:tcBorders>
          </w:tcPr>
          <w:p w:rsidR="000D6718" w:rsidRDefault="000D6718">
            <w:pPr>
              <w:pStyle w:val="ConsPlusNormal"/>
            </w:pPr>
          </w:p>
        </w:tc>
      </w:tr>
      <w:tr w:rsidR="000D6718">
        <w:tc>
          <w:tcPr>
            <w:tcW w:w="7994" w:type="dxa"/>
            <w:tcBorders>
              <w:top w:val="nil"/>
              <w:left w:val="nil"/>
              <w:bottom w:val="nil"/>
              <w:right w:val="nil"/>
            </w:tcBorders>
          </w:tcPr>
          <w:p w:rsidR="000D6718" w:rsidRDefault="000D6718">
            <w:pPr>
              <w:pStyle w:val="ConsPlusNormal"/>
              <w:jc w:val="right"/>
            </w:pPr>
            <w:r>
              <w:t>Всего страниц</w:t>
            </w:r>
          </w:p>
        </w:tc>
        <w:tc>
          <w:tcPr>
            <w:tcW w:w="1076" w:type="dxa"/>
            <w:tcBorders>
              <w:top w:val="single" w:sz="4" w:space="0" w:color="auto"/>
              <w:left w:val="nil"/>
              <w:bottom w:val="single" w:sz="4" w:space="0" w:color="auto"/>
              <w:right w:val="nil"/>
            </w:tcBorders>
          </w:tcPr>
          <w:p w:rsidR="000D6718" w:rsidRDefault="000D6718">
            <w:pPr>
              <w:pStyle w:val="ConsPlusNormal"/>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right"/>
            </w:pPr>
            <w:r>
              <w:t>Форма 0531468, с. 2</w:t>
            </w:r>
          </w:p>
          <w:p w:rsidR="000D6718" w:rsidRDefault="000D6718">
            <w:pPr>
              <w:pStyle w:val="ConsPlusNormal"/>
              <w:jc w:val="right"/>
            </w:pPr>
            <w:r>
              <w:t>на "__" ______ 20__ г.</w:t>
            </w:r>
          </w:p>
        </w:tc>
      </w:tr>
    </w:tbl>
    <w:p w:rsidR="000D6718" w:rsidRDefault="000D67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87"/>
        <w:gridCol w:w="687"/>
        <w:gridCol w:w="687"/>
        <w:gridCol w:w="687"/>
        <w:gridCol w:w="687"/>
        <w:gridCol w:w="687"/>
        <w:gridCol w:w="687"/>
        <w:gridCol w:w="688"/>
        <w:gridCol w:w="624"/>
        <w:gridCol w:w="737"/>
        <w:gridCol w:w="1020"/>
      </w:tblGrid>
      <w:tr w:rsidR="000D6718">
        <w:tc>
          <w:tcPr>
            <w:tcW w:w="567" w:type="dxa"/>
            <w:vMerge w:val="restart"/>
            <w:tcBorders>
              <w:left w:val="nil"/>
            </w:tcBorders>
          </w:tcPr>
          <w:p w:rsidR="000D6718" w:rsidRDefault="000D6718">
            <w:pPr>
              <w:pStyle w:val="ConsPlusNormal"/>
              <w:jc w:val="center"/>
            </w:pPr>
            <w:r>
              <w:t>Код по БК</w:t>
            </w:r>
          </w:p>
        </w:tc>
        <w:tc>
          <w:tcPr>
            <w:tcW w:w="624" w:type="dxa"/>
            <w:vMerge w:val="restart"/>
          </w:tcPr>
          <w:p w:rsidR="000D6718" w:rsidRDefault="000D6718">
            <w:pPr>
              <w:pStyle w:val="ConsPlusNormal"/>
              <w:jc w:val="center"/>
            </w:pPr>
            <w:r>
              <w:t>Аналитический код</w:t>
            </w:r>
          </w:p>
        </w:tc>
        <w:tc>
          <w:tcPr>
            <w:tcW w:w="6858" w:type="dxa"/>
            <w:gridSpan w:val="10"/>
          </w:tcPr>
          <w:p w:rsidR="000D6718" w:rsidRDefault="000D6718">
            <w:pPr>
              <w:pStyle w:val="ConsPlusNormal"/>
              <w:jc w:val="center"/>
            </w:pPr>
            <w:r>
              <w:t>В том числе по бюджетам:</w:t>
            </w:r>
          </w:p>
        </w:tc>
        <w:tc>
          <w:tcPr>
            <w:tcW w:w="1020" w:type="dxa"/>
            <w:vMerge w:val="restart"/>
            <w:tcBorders>
              <w:right w:val="nil"/>
            </w:tcBorders>
          </w:tcPr>
          <w:p w:rsidR="000D6718" w:rsidRDefault="000D6718">
            <w:pPr>
              <w:pStyle w:val="ConsPlusNormal"/>
              <w:jc w:val="center"/>
            </w:pPr>
            <w:r>
              <w:t>Остаток на счете</w:t>
            </w: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5497" w:type="dxa"/>
            <w:gridSpan w:val="8"/>
          </w:tcPr>
          <w:p w:rsidR="000D6718" w:rsidRDefault="000D6718">
            <w:pPr>
              <w:pStyle w:val="ConsPlusNormal"/>
              <w:jc w:val="center"/>
            </w:pPr>
            <w:r>
              <w:t>внебюджетные фонды</w:t>
            </w:r>
          </w:p>
        </w:tc>
        <w:tc>
          <w:tcPr>
            <w:tcW w:w="1361" w:type="dxa"/>
            <w:gridSpan w:val="2"/>
          </w:tcPr>
          <w:p w:rsidR="000D6718" w:rsidRDefault="000D6718">
            <w:pPr>
              <w:pStyle w:val="ConsPlusNormal"/>
              <w:jc w:val="center"/>
            </w:pPr>
            <w:r>
              <w:t>иные получатели</w:t>
            </w:r>
          </w:p>
        </w:tc>
        <w:tc>
          <w:tcPr>
            <w:tcW w:w="1020" w:type="dxa"/>
            <w:vMerge/>
            <w:tcBorders>
              <w:right w:val="nil"/>
            </w:tcBorders>
          </w:tcPr>
          <w:p w:rsidR="000D6718" w:rsidRDefault="000D6718">
            <w:pPr>
              <w:spacing w:after="1" w:line="0" w:lineRule="atLeast"/>
            </w:pP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1374" w:type="dxa"/>
            <w:gridSpan w:val="2"/>
          </w:tcPr>
          <w:p w:rsidR="000D6718" w:rsidRDefault="000D6718">
            <w:pPr>
              <w:pStyle w:val="ConsPlusNormal"/>
              <w:jc w:val="center"/>
            </w:pPr>
            <w:r>
              <w:t>Пенсионный фонд Российской Федерации</w:t>
            </w:r>
          </w:p>
        </w:tc>
        <w:tc>
          <w:tcPr>
            <w:tcW w:w="1374" w:type="dxa"/>
            <w:gridSpan w:val="2"/>
          </w:tcPr>
          <w:p w:rsidR="000D6718" w:rsidRDefault="000D6718">
            <w:pPr>
              <w:pStyle w:val="ConsPlusNormal"/>
              <w:jc w:val="center"/>
            </w:pPr>
            <w:r>
              <w:t>Фонд социального страхования Российской Федерации</w:t>
            </w:r>
          </w:p>
        </w:tc>
        <w:tc>
          <w:tcPr>
            <w:tcW w:w="1374" w:type="dxa"/>
            <w:gridSpan w:val="2"/>
          </w:tcPr>
          <w:p w:rsidR="000D6718" w:rsidRDefault="000D6718">
            <w:pPr>
              <w:pStyle w:val="ConsPlusNormal"/>
              <w:jc w:val="center"/>
            </w:pPr>
            <w:r>
              <w:t>Федеральный фонд обязательного медицинского страхования</w:t>
            </w:r>
          </w:p>
        </w:tc>
        <w:tc>
          <w:tcPr>
            <w:tcW w:w="1375" w:type="dxa"/>
            <w:gridSpan w:val="2"/>
          </w:tcPr>
          <w:p w:rsidR="000D6718" w:rsidRDefault="000D6718">
            <w:pPr>
              <w:pStyle w:val="ConsPlusNormal"/>
              <w:jc w:val="center"/>
            </w:pPr>
            <w:r>
              <w:t>территориальный фонд обязательного медицинского страхования</w:t>
            </w:r>
          </w:p>
        </w:tc>
        <w:tc>
          <w:tcPr>
            <w:tcW w:w="624" w:type="dxa"/>
            <w:vMerge w:val="restart"/>
          </w:tcPr>
          <w:p w:rsidR="000D6718" w:rsidRDefault="000D6718">
            <w:pPr>
              <w:pStyle w:val="ConsPlusNormal"/>
              <w:jc w:val="center"/>
            </w:pPr>
            <w:r>
              <w:t>с начала года</w:t>
            </w:r>
          </w:p>
        </w:tc>
        <w:tc>
          <w:tcPr>
            <w:tcW w:w="737" w:type="dxa"/>
            <w:vMerge w:val="restart"/>
          </w:tcPr>
          <w:p w:rsidR="000D6718" w:rsidRDefault="000D6718">
            <w:pPr>
              <w:pStyle w:val="ConsPlusNormal"/>
              <w:jc w:val="center"/>
            </w:pPr>
            <w:r>
              <w:t>в текущем месяце</w:t>
            </w:r>
          </w:p>
        </w:tc>
        <w:tc>
          <w:tcPr>
            <w:tcW w:w="1020" w:type="dxa"/>
            <w:vMerge/>
            <w:tcBorders>
              <w:right w:val="nil"/>
            </w:tcBorders>
          </w:tcPr>
          <w:p w:rsidR="000D6718" w:rsidRDefault="000D6718">
            <w:pPr>
              <w:spacing w:after="1" w:line="0" w:lineRule="atLeast"/>
            </w:pP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87" w:type="dxa"/>
          </w:tcPr>
          <w:p w:rsidR="000D6718" w:rsidRDefault="000D6718">
            <w:pPr>
              <w:pStyle w:val="ConsPlusNormal"/>
              <w:jc w:val="center"/>
            </w:pPr>
            <w:r>
              <w:t>с начала года</w:t>
            </w:r>
          </w:p>
        </w:tc>
        <w:tc>
          <w:tcPr>
            <w:tcW w:w="687" w:type="dxa"/>
          </w:tcPr>
          <w:p w:rsidR="000D6718" w:rsidRDefault="000D6718">
            <w:pPr>
              <w:pStyle w:val="ConsPlusNormal"/>
              <w:jc w:val="center"/>
            </w:pPr>
            <w:r>
              <w:t>в текущем месяце</w:t>
            </w:r>
          </w:p>
        </w:tc>
        <w:tc>
          <w:tcPr>
            <w:tcW w:w="687" w:type="dxa"/>
          </w:tcPr>
          <w:p w:rsidR="000D6718" w:rsidRDefault="000D6718">
            <w:pPr>
              <w:pStyle w:val="ConsPlusNormal"/>
              <w:jc w:val="center"/>
            </w:pPr>
            <w:r>
              <w:t>с начала года</w:t>
            </w:r>
          </w:p>
        </w:tc>
        <w:tc>
          <w:tcPr>
            <w:tcW w:w="687" w:type="dxa"/>
          </w:tcPr>
          <w:p w:rsidR="000D6718" w:rsidRDefault="000D6718">
            <w:pPr>
              <w:pStyle w:val="ConsPlusNormal"/>
              <w:jc w:val="center"/>
            </w:pPr>
            <w:r>
              <w:t>в текущем месяце</w:t>
            </w:r>
          </w:p>
        </w:tc>
        <w:tc>
          <w:tcPr>
            <w:tcW w:w="687" w:type="dxa"/>
          </w:tcPr>
          <w:p w:rsidR="000D6718" w:rsidRDefault="000D6718">
            <w:pPr>
              <w:pStyle w:val="ConsPlusNormal"/>
              <w:jc w:val="center"/>
            </w:pPr>
            <w:r>
              <w:t>с начала года</w:t>
            </w:r>
          </w:p>
        </w:tc>
        <w:tc>
          <w:tcPr>
            <w:tcW w:w="687" w:type="dxa"/>
          </w:tcPr>
          <w:p w:rsidR="000D6718" w:rsidRDefault="000D6718">
            <w:pPr>
              <w:pStyle w:val="ConsPlusNormal"/>
              <w:jc w:val="center"/>
            </w:pPr>
            <w:r>
              <w:t>в текущем месяце</w:t>
            </w:r>
          </w:p>
        </w:tc>
        <w:tc>
          <w:tcPr>
            <w:tcW w:w="687" w:type="dxa"/>
          </w:tcPr>
          <w:p w:rsidR="000D6718" w:rsidRDefault="000D6718">
            <w:pPr>
              <w:pStyle w:val="ConsPlusNormal"/>
              <w:jc w:val="center"/>
            </w:pPr>
            <w:r>
              <w:t>с начала года</w:t>
            </w:r>
          </w:p>
        </w:tc>
        <w:tc>
          <w:tcPr>
            <w:tcW w:w="688" w:type="dxa"/>
          </w:tcPr>
          <w:p w:rsidR="000D6718" w:rsidRDefault="000D6718">
            <w:pPr>
              <w:pStyle w:val="ConsPlusNormal"/>
              <w:jc w:val="center"/>
            </w:pPr>
            <w:r>
              <w:t>в текущем месяце</w:t>
            </w:r>
          </w:p>
        </w:tc>
        <w:tc>
          <w:tcPr>
            <w:tcW w:w="624" w:type="dxa"/>
            <w:vMerge/>
          </w:tcPr>
          <w:p w:rsidR="000D6718" w:rsidRDefault="000D6718">
            <w:pPr>
              <w:spacing w:after="1" w:line="0" w:lineRule="atLeast"/>
            </w:pPr>
          </w:p>
        </w:tc>
        <w:tc>
          <w:tcPr>
            <w:tcW w:w="737" w:type="dxa"/>
            <w:vMerge/>
          </w:tcPr>
          <w:p w:rsidR="000D6718" w:rsidRDefault="000D6718">
            <w:pPr>
              <w:spacing w:after="1" w:line="0" w:lineRule="atLeast"/>
            </w:pPr>
          </w:p>
        </w:tc>
        <w:tc>
          <w:tcPr>
            <w:tcW w:w="1020" w:type="dxa"/>
            <w:vMerge/>
            <w:tcBorders>
              <w:right w:val="nil"/>
            </w:tcBorders>
          </w:tcPr>
          <w:p w:rsidR="000D6718" w:rsidRDefault="000D6718">
            <w:pPr>
              <w:spacing w:after="1" w:line="0" w:lineRule="atLeast"/>
            </w:pPr>
          </w:p>
        </w:tc>
      </w:tr>
      <w:tr w:rsidR="000D6718">
        <w:tc>
          <w:tcPr>
            <w:tcW w:w="567" w:type="dxa"/>
            <w:tcBorders>
              <w:left w:val="nil"/>
            </w:tcBorders>
          </w:tcPr>
          <w:p w:rsidR="000D6718" w:rsidRDefault="000D6718">
            <w:pPr>
              <w:pStyle w:val="ConsPlusNormal"/>
              <w:jc w:val="center"/>
            </w:pPr>
            <w:r>
              <w:t>1</w:t>
            </w:r>
          </w:p>
        </w:tc>
        <w:tc>
          <w:tcPr>
            <w:tcW w:w="624" w:type="dxa"/>
          </w:tcPr>
          <w:p w:rsidR="000D6718" w:rsidRDefault="000D6718">
            <w:pPr>
              <w:pStyle w:val="ConsPlusNormal"/>
              <w:jc w:val="center"/>
            </w:pPr>
            <w:r>
              <w:t>2</w:t>
            </w:r>
          </w:p>
        </w:tc>
        <w:tc>
          <w:tcPr>
            <w:tcW w:w="687" w:type="dxa"/>
          </w:tcPr>
          <w:p w:rsidR="000D6718" w:rsidRDefault="000D6718">
            <w:pPr>
              <w:pStyle w:val="ConsPlusNormal"/>
              <w:jc w:val="center"/>
            </w:pPr>
            <w:r>
              <w:t>15</w:t>
            </w:r>
          </w:p>
        </w:tc>
        <w:tc>
          <w:tcPr>
            <w:tcW w:w="687" w:type="dxa"/>
          </w:tcPr>
          <w:p w:rsidR="000D6718" w:rsidRDefault="000D6718">
            <w:pPr>
              <w:pStyle w:val="ConsPlusNormal"/>
              <w:jc w:val="center"/>
            </w:pPr>
            <w:r>
              <w:t>16</w:t>
            </w:r>
          </w:p>
        </w:tc>
        <w:tc>
          <w:tcPr>
            <w:tcW w:w="687" w:type="dxa"/>
          </w:tcPr>
          <w:p w:rsidR="000D6718" w:rsidRDefault="000D6718">
            <w:pPr>
              <w:pStyle w:val="ConsPlusNormal"/>
              <w:jc w:val="center"/>
            </w:pPr>
            <w:r>
              <w:t>17</w:t>
            </w:r>
          </w:p>
        </w:tc>
        <w:tc>
          <w:tcPr>
            <w:tcW w:w="687" w:type="dxa"/>
          </w:tcPr>
          <w:p w:rsidR="000D6718" w:rsidRDefault="000D6718">
            <w:pPr>
              <w:pStyle w:val="ConsPlusNormal"/>
              <w:jc w:val="center"/>
            </w:pPr>
            <w:r>
              <w:t>18</w:t>
            </w:r>
          </w:p>
        </w:tc>
        <w:tc>
          <w:tcPr>
            <w:tcW w:w="687" w:type="dxa"/>
          </w:tcPr>
          <w:p w:rsidR="000D6718" w:rsidRDefault="000D6718">
            <w:pPr>
              <w:pStyle w:val="ConsPlusNormal"/>
              <w:jc w:val="center"/>
            </w:pPr>
            <w:r>
              <w:t>19</w:t>
            </w:r>
          </w:p>
        </w:tc>
        <w:tc>
          <w:tcPr>
            <w:tcW w:w="687" w:type="dxa"/>
          </w:tcPr>
          <w:p w:rsidR="000D6718" w:rsidRDefault="000D6718">
            <w:pPr>
              <w:pStyle w:val="ConsPlusNormal"/>
              <w:jc w:val="center"/>
            </w:pPr>
            <w:r>
              <w:t>20</w:t>
            </w:r>
          </w:p>
        </w:tc>
        <w:tc>
          <w:tcPr>
            <w:tcW w:w="687" w:type="dxa"/>
          </w:tcPr>
          <w:p w:rsidR="000D6718" w:rsidRDefault="000D6718">
            <w:pPr>
              <w:pStyle w:val="ConsPlusNormal"/>
              <w:jc w:val="center"/>
            </w:pPr>
            <w:r>
              <w:t>21</w:t>
            </w:r>
          </w:p>
        </w:tc>
        <w:tc>
          <w:tcPr>
            <w:tcW w:w="688" w:type="dxa"/>
          </w:tcPr>
          <w:p w:rsidR="000D6718" w:rsidRDefault="000D6718">
            <w:pPr>
              <w:pStyle w:val="ConsPlusNormal"/>
              <w:jc w:val="center"/>
            </w:pPr>
            <w:r>
              <w:t>22</w:t>
            </w:r>
          </w:p>
        </w:tc>
        <w:tc>
          <w:tcPr>
            <w:tcW w:w="624" w:type="dxa"/>
          </w:tcPr>
          <w:p w:rsidR="000D6718" w:rsidRDefault="000D6718">
            <w:pPr>
              <w:pStyle w:val="ConsPlusNormal"/>
              <w:jc w:val="center"/>
            </w:pPr>
            <w:r>
              <w:t>23</w:t>
            </w:r>
          </w:p>
        </w:tc>
        <w:tc>
          <w:tcPr>
            <w:tcW w:w="737" w:type="dxa"/>
          </w:tcPr>
          <w:p w:rsidR="000D6718" w:rsidRDefault="000D6718">
            <w:pPr>
              <w:pStyle w:val="ConsPlusNormal"/>
              <w:jc w:val="center"/>
            </w:pPr>
            <w:r>
              <w:t>24</w:t>
            </w:r>
          </w:p>
        </w:tc>
        <w:tc>
          <w:tcPr>
            <w:tcW w:w="1020" w:type="dxa"/>
            <w:tcBorders>
              <w:right w:val="nil"/>
            </w:tcBorders>
          </w:tcPr>
          <w:p w:rsidR="000D6718" w:rsidRDefault="000D6718">
            <w:pPr>
              <w:pStyle w:val="ConsPlusNormal"/>
              <w:jc w:val="center"/>
            </w:pPr>
            <w:r>
              <w:t>25</w:t>
            </w: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r w:rsidR="000D6718">
        <w:tblPrEx>
          <w:tblBorders>
            <w:right w:val="single" w:sz="4" w:space="0" w:color="auto"/>
          </w:tblBorders>
        </w:tblPrEx>
        <w:tc>
          <w:tcPr>
            <w:tcW w:w="1191" w:type="dxa"/>
            <w:gridSpan w:val="2"/>
            <w:tcBorders>
              <w:left w:val="nil"/>
              <w:bottom w:val="nil"/>
            </w:tcBorders>
          </w:tcPr>
          <w:p w:rsidR="000D6718" w:rsidRDefault="000D6718">
            <w:pPr>
              <w:pStyle w:val="ConsPlusNormal"/>
              <w:jc w:val="right"/>
            </w:pPr>
            <w:r>
              <w:t>Итого по коду БК</w:t>
            </w: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bl>
    <w:p w:rsidR="000D6718" w:rsidRDefault="000D671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87"/>
        <w:gridCol w:w="687"/>
        <w:gridCol w:w="687"/>
        <w:gridCol w:w="687"/>
        <w:gridCol w:w="687"/>
        <w:gridCol w:w="687"/>
        <w:gridCol w:w="687"/>
        <w:gridCol w:w="688"/>
        <w:gridCol w:w="624"/>
        <w:gridCol w:w="737"/>
        <w:gridCol w:w="1020"/>
      </w:tblGrid>
      <w:tr w:rsidR="000D6718">
        <w:tc>
          <w:tcPr>
            <w:tcW w:w="567" w:type="dxa"/>
            <w:vMerge w:val="restart"/>
            <w:tcBorders>
              <w:left w:val="nil"/>
            </w:tcBorders>
          </w:tcPr>
          <w:p w:rsidR="000D6718" w:rsidRDefault="000D6718">
            <w:pPr>
              <w:pStyle w:val="ConsPlusNormal"/>
              <w:jc w:val="center"/>
            </w:pPr>
            <w:r>
              <w:t>Код по БК</w:t>
            </w:r>
          </w:p>
        </w:tc>
        <w:tc>
          <w:tcPr>
            <w:tcW w:w="624" w:type="dxa"/>
            <w:vMerge w:val="restart"/>
          </w:tcPr>
          <w:p w:rsidR="000D6718" w:rsidRDefault="000D6718">
            <w:pPr>
              <w:pStyle w:val="ConsPlusNormal"/>
              <w:jc w:val="center"/>
            </w:pPr>
            <w:r>
              <w:t>Аналитический код</w:t>
            </w:r>
          </w:p>
        </w:tc>
        <w:tc>
          <w:tcPr>
            <w:tcW w:w="6858" w:type="dxa"/>
            <w:gridSpan w:val="10"/>
          </w:tcPr>
          <w:p w:rsidR="000D6718" w:rsidRDefault="000D6718">
            <w:pPr>
              <w:pStyle w:val="ConsPlusNormal"/>
              <w:jc w:val="center"/>
            </w:pPr>
            <w:r>
              <w:t>В том числе по бюджетам:</w:t>
            </w:r>
          </w:p>
        </w:tc>
        <w:tc>
          <w:tcPr>
            <w:tcW w:w="1020" w:type="dxa"/>
            <w:vMerge w:val="restart"/>
            <w:tcBorders>
              <w:right w:val="nil"/>
            </w:tcBorders>
          </w:tcPr>
          <w:p w:rsidR="000D6718" w:rsidRDefault="000D6718">
            <w:pPr>
              <w:pStyle w:val="ConsPlusNormal"/>
              <w:jc w:val="center"/>
            </w:pPr>
            <w:r>
              <w:t>Остаток на счете</w:t>
            </w: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5497" w:type="dxa"/>
            <w:gridSpan w:val="8"/>
          </w:tcPr>
          <w:p w:rsidR="000D6718" w:rsidRDefault="000D6718">
            <w:pPr>
              <w:pStyle w:val="ConsPlusNormal"/>
              <w:jc w:val="center"/>
            </w:pPr>
            <w:r>
              <w:t>внебюджетные фонды</w:t>
            </w:r>
          </w:p>
        </w:tc>
        <w:tc>
          <w:tcPr>
            <w:tcW w:w="1361" w:type="dxa"/>
            <w:gridSpan w:val="2"/>
          </w:tcPr>
          <w:p w:rsidR="000D6718" w:rsidRDefault="000D6718">
            <w:pPr>
              <w:pStyle w:val="ConsPlusNormal"/>
              <w:jc w:val="center"/>
            </w:pPr>
            <w:r>
              <w:t>иные получатели</w:t>
            </w:r>
          </w:p>
        </w:tc>
        <w:tc>
          <w:tcPr>
            <w:tcW w:w="1020" w:type="dxa"/>
            <w:vMerge/>
            <w:tcBorders>
              <w:right w:val="nil"/>
            </w:tcBorders>
          </w:tcPr>
          <w:p w:rsidR="000D6718" w:rsidRDefault="000D6718">
            <w:pPr>
              <w:spacing w:after="1" w:line="0" w:lineRule="atLeast"/>
            </w:pP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1374" w:type="dxa"/>
            <w:gridSpan w:val="2"/>
          </w:tcPr>
          <w:p w:rsidR="000D6718" w:rsidRDefault="000D6718">
            <w:pPr>
              <w:pStyle w:val="ConsPlusNormal"/>
              <w:jc w:val="center"/>
            </w:pPr>
            <w:r>
              <w:t>Пенсионный фонд Российской Федерации</w:t>
            </w:r>
          </w:p>
        </w:tc>
        <w:tc>
          <w:tcPr>
            <w:tcW w:w="1374" w:type="dxa"/>
            <w:gridSpan w:val="2"/>
          </w:tcPr>
          <w:p w:rsidR="000D6718" w:rsidRDefault="000D6718">
            <w:pPr>
              <w:pStyle w:val="ConsPlusNormal"/>
              <w:jc w:val="center"/>
            </w:pPr>
            <w:r>
              <w:t>Фонд социального страхования Российской Федерации</w:t>
            </w:r>
          </w:p>
        </w:tc>
        <w:tc>
          <w:tcPr>
            <w:tcW w:w="1374" w:type="dxa"/>
            <w:gridSpan w:val="2"/>
          </w:tcPr>
          <w:p w:rsidR="000D6718" w:rsidRDefault="000D6718">
            <w:pPr>
              <w:pStyle w:val="ConsPlusNormal"/>
              <w:jc w:val="center"/>
            </w:pPr>
            <w:r>
              <w:t>Федеральный фонд обязательного медицинского страхования</w:t>
            </w:r>
          </w:p>
        </w:tc>
        <w:tc>
          <w:tcPr>
            <w:tcW w:w="1375" w:type="dxa"/>
            <w:gridSpan w:val="2"/>
          </w:tcPr>
          <w:p w:rsidR="000D6718" w:rsidRDefault="000D6718">
            <w:pPr>
              <w:pStyle w:val="ConsPlusNormal"/>
              <w:jc w:val="center"/>
            </w:pPr>
            <w:r>
              <w:t>территориальный фонд обязательного медицинского страхования</w:t>
            </w:r>
          </w:p>
        </w:tc>
        <w:tc>
          <w:tcPr>
            <w:tcW w:w="624" w:type="dxa"/>
            <w:vMerge w:val="restart"/>
          </w:tcPr>
          <w:p w:rsidR="000D6718" w:rsidRDefault="000D6718">
            <w:pPr>
              <w:pStyle w:val="ConsPlusNormal"/>
              <w:jc w:val="center"/>
            </w:pPr>
            <w:r>
              <w:t>с начала года</w:t>
            </w:r>
          </w:p>
        </w:tc>
        <w:tc>
          <w:tcPr>
            <w:tcW w:w="737" w:type="dxa"/>
            <w:vMerge w:val="restart"/>
          </w:tcPr>
          <w:p w:rsidR="000D6718" w:rsidRDefault="000D6718">
            <w:pPr>
              <w:pStyle w:val="ConsPlusNormal"/>
              <w:jc w:val="center"/>
            </w:pPr>
            <w:r>
              <w:t>в текущем месяце</w:t>
            </w:r>
          </w:p>
        </w:tc>
        <w:tc>
          <w:tcPr>
            <w:tcW w:w="1020" w:type="dxa"/>
            <w:vMerge/>
            <w:tcBorders>
              <w:right w:val="nil"/>
            </w:tcBorders>
          </w:tcPr>
          <w:p w:rsidR="000D6718" w:rsidRDefault="000D6718">
            <w:pPr>
              <w:spacing w:after="1" w:line="0" w:lineRule="atLeast"/>
            </w:pP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87" w:type="dxa"/>
          </w:tcPr>
          <w:p w:rsidR="000D6718" w:rsidRDefault="000D6718">
            <w:pPr>
              <w:pStyle w:val="ConsPlusNormal"/>
              <w:jc w:val="center"/>
            </w:pPr>
            <w:r>
              <w:t>с начала года</w:t>
            </w:r>
          </w:p>
        </w:tc>
        <w:tc>
          <w:tcPr>
            <w:tcW w:w="687" w:type="dxa"/>
          </w:tcPr>
          <w:p w:rsidR="000D6718" w:rsidRDefault="000D6718">
            <w:pPr>
              <w:pStyle w:val="ConsPlusNormal"/>
              <w:jc w:val="center"/>
            </w:pPr>
            <w:r>
              <w:t>в текущем месяце</w:t>
            </w:r>
          </w:p>
        </w:tc>
        <w:tc>
          <w:tcPr>
            <w:tcW w:w="687" w:type="dxa"/>
          </w:tcPr>
          <w:p w:rsidR="000D6718" w:rsidRDefault="000D6718">
            <w:pPr>
              <w:pStyle w:val="ConsPlusNormal"/>
              <w:jc w:val="center"/>
            </w:pPr>
            <w:r>
              <w:t>с начала года</w:t>
            </w:r>
          </w:p>
        </w:tc>
        <w:tc>
          <w:tcPr>
            <w:tcW w:w="687" w:type="dxa"/>
          </w:tcPr>
          <w:p w:rsidR="000D6718" w:rsidRDefault="000D6718">
            <w:pPr>
              <w:pStyle w:val="ConsPlusNormal"/>
              <w:jc w:val="center"/>
            </w:pPr>
            <w:r>
              <w:t>в текущем месяце</w:t>
            </w:r>
          </w:p>
        </w:tc>
        <w:tc>
          <w:tcPr>
            <w:tcW w:w="687" w:type="dxa"/>
          </w:tcPr>
          <w:p w:rsidR="000D6718" w:rsidRDefault="000D6718">
            <w:pPr>
              <w:pStyle w:val="ConsPlusNormal"/>
              <w:jc w:val="center"/>
            </w:pPr>
            <w:r>
              <w:t>с начала года</w:t>
            </w:r>
          </w:p>
        </w:tc>
        <w:tc>
          <w:tcPr>
            <w:tcW w:w="687" w:type="dxa"/>
          </w:tcPr>
          <w:p w:rsidR="000D6718" w:rsidRDefault="000D6718">
            <w:pPr>
              <w:pStyle w:val="ConsPlusNormal"/>
              <w:jc w:val="center"/>
            </w:pPr>
            <w:r>
              <w:t>в текущем месяце</w:t>
            </w:r>
          </w:p>
        </w:tc>
        <w:tc>
          <w:tcPr>
            <w:tcW w:w="687" w:type="dxa"/>
          </w:tcPr>
          <w:p w:rsidR="000D6718" w:rsidRDefault="000D6718">
            <w:pPr>
              <w:pStyle w:val="ConsPlusNormal"/>
              <w:jc w:val="center"/>
            </w:pPr>
            <w:r>
              <w:t>с начала года</w:t>
            </w:r>
          </w:p>
        </w:tc>
        <w:tc>
          <w:tcPr>
            <w:tcW w:w="688" w:type="dxa"/>
          </w:tcPr>
          <w:p w:rsidR="000D6718" w:rsidRDefault="000D6718">
            <w:pPr>
              <w:pStyle w:val="ConsPlusNormal"/>
              <w:jc w:val="center"/>
            </w:pPr>
            <w:r>
              <w:t>в текущем месяце</w:t>
            </w:r>
          </w:p>
        </w:tc>
        <w:tc>
          <w:tcPr>
            <w:tcW w:w="624" w:type="dxa"/>
            <w:vMerge/>
          </w:tcPr>
          <w:p w:rsidR="000D6718" w:rsidRDefault="000D6718">
            <w:pPr>
              <w:spacing w:after="1" w:line="0" w:lineRule="atLeast"/>
            </w:pPr>
          </w:p>
        </w:tc>
        <w:tc>
          <w:tcPr>
            <w:tcW w:w="737" w:type="dxa"/>
            <w:vMerge/>
          </w:tcPr>
          <w:p w:rsidR="000D6718" w:rsidRDefault="000D6718">
            <w:pPr>
              <w:spacing w:after="1" w:line="0" w:lineRule="atLeast"/>
            </w:pPr>
          </w:p>
        </w:tc>
        <w:tc>
          <w:tcPr>
            <w:tcW w:w="1020" w:type="dxa"/>
            <w:vMerge/>
            <w:tcBorders>
              <w:right w:val="nil"/>
            </w:tcBorders>
          </w:tcPr>
          <w:p w:rsidR="000D6718" w:rsidRDefault="000D6718">
            <w:pPr>
              <w:spacing w:after="1" w:line="0" w:lineRule="atLeast"/>
            </w:pPr>
          </w:p>
        </w:tc>
      </w:tr>
      <w:tr w:rsidR="000D6718">
        <w:tc>
          <w:tcPr>
            <w:tcW w:w="567" w:type="dxa"/>
            <w:tcBorders>
              <w:left w:val="nil"/>
            </w:tcBorders>
          </w:tcPr>
          <w:p w:rsidR="000D6718" w:rsidRDefault="000D6718">
            <w:pPr>
              <w:pStyle w:val="ConsPlusNormal"/>
              <w:jc w:val="center"/>
            </w:pPr>
            <w:r>
              <w:t>1</w:t>
            </w:r>
          </w:p>
        </w:tc>
        <w:tc>
          <w:tcPr>
            <w:tcW w:w="624" w:type="dxa"/>
          </w:tcPr>
          <w:p w:rsidR="000D6718" w:rsidRDefault="000D6718">
            <w:pPr>
              <w:pStyle w:val="ConsPlusNormal"/>
              <w:jc w:val="center"/>
            </w:pPr>
            <w:r>
              <w:t>2</w:t>
            </w:r>
          </w:p>
        </w:tc>
        <w:tc>
          <w:tcPr>
            <w:tcW w:w="687" w:type="dxa"/>
          </w:tcPr>
          <w:p w:rsidR="000D6718" w:rsidRDefault="000D6718">
            <w:pPr>
              <w:pStyle w:val="ConsPlusNormal"/>
              <w:jc w:val="center"/>
            </w:pPr>
            <w:r>
              <w:t>15</w:t>
            </w:r>
          </w:p>
        </w:tc>
        <w:tc>
          <w:tcPr>
            <w:tcW w:w="687" w:type="dxa"/>
          </w:tcPr>
          <w:p w:rsidR="000D6718" w:rsidRDefault="000D6718">
            <w:pPr>
              <w:pStyle w:val="ConsPlusNormal"/>
              <w:jc w:val="center"/>
            </w:pPr>
            <w:r>
              <w:t>16</w:t>
            </w:r>
          </w:p>
        </w:tc>
        <w:tc>
          <w:tcPr>
            <w:tcW w:w="687" w:type="dxa"/>
          </w:tcPr>
          <w:p w:rsidR="000D6718" w:rsidRDefault="000D6718">
            <w:pPr>
              <w:pStyle w:val="ConsPlusNormal"/>
              <w:jc w:val="center"/>
            </w:pPr>
            <w:r>
              <w:t>17</w:t>
            </w:r>
          </w:p>
        </w:tc>
        <w:tc>
          <w:tcPr>
            <w:tcW w:w="687" w:type="dxa"/>
          </w:tcPr>
          <w:p w:rsidR="000D6718" w:rsidRDefault="000D6718">
            <w:pPr>
              <w:pStyle w:val="ConsPlusNormal"/>
              <w:jc w:val="center"/>
            </w:pPr>
            <w:r>
              <w:t>18</w:t>
            </w:r>
          </w:p>
        </w:tc>
        <w:tc>
          <w:tcPr>
            <w:tcW w:w="687" w:type="dxa"/>
          </w:tcPr>
          <w:p w:rsidR="000D6718" w:rsidRDefault="000D6718">
            <w:pPr>
              <w:pStyle w:val="ConsPlusNormal"/>
              <w:jc w:val="center"/>
            </w:pPr>
            <w:r>
              <w:t>19</w:t>
            </w:r>
          </w:p>
        </w:tc>
        <w:tc>
          <w:tcPr>
            <w:tcW w:w="687" w:type="dxa"/>
          </w:tcPr>
          <w:p w:rsidR="000D6718" w:rsidRDefault="000D6718">
            <w:pPr>
              <w:pStyle w:val="ConsPlusNormal"/>
              <w:jc w:val="center"/>
            </w:pPr>
            <w:r>
              <w:t>20</w:t>
            </w:r>
          </w:p>
        </w:tc>
        <w:tc>
          <w:tcPr>
            <w:tcW w:w="687" w:type="dxa"/>
          </w:tcPr>
          <w:p w:rsidR="000D6718" w:rsidRDefault="000D6718">
            <w:pPr>
              <w:pStyle w:val="ConsPlusNormal"/>
              <w:jc w:val="center"/>
            </w:pPr>
            <w:r>
              <w:t>21</w:t>
            </w:r>
          </w:p>
        </w:tc>
        <w:tc>
          <w:tcPr>
            <w:tcW w:w="688" w:type="dxa"/>
          </w:tcPr>
          <w:p w:rsidR="000D6718" w:rsidRDefault="000D6718">
            <w:pPr>
              <w:pStyle w:val="ConsPlusNormal"/>
              <w:jc w:val="center"/>
            </w:pPr>
            <w:r>
              <w:t>22</w:t>
            </w:r>
          </w:p>
        </w:tc>
        <w:tc>
          <w:tcPr>
            <w:tcW w:w="624" w:type="dxa"/>
          </w:tcPr>
          <w:p w:rsidR="000D6718" w:rsidRDefault="000D6718">
            <w:pPr>
              <w:pStyle w:val="ConsPlusNormal"/>
              <w:jc w:val="center"/>
            </w:pPr>
            <w:r>
              <w:t>23</w:t>
            </w:r>
          </w:p>
        </w:tc>
        <w:tc>
          <w:tcPr>
            <w:tcW w:w="737" w:type="dxa"/>
          </w:tcPr>
          <w:p w:rsidR="000D6718" w:rsidRDefault="000D6718">
            <w:pPr>
              <w:pStyle w:val="ConsPlusNormal"/>
              <w:jc w:val="center"/>
            </w:pPr>
            <w:r>
              <w:t>24</w:t>
            </w:r>
          </w:p>
        </w:tc>
        <w:tc>
          <w:tcPr>
            <w:tcW w:w="1020" w:type="dxa"/>
            <w:tcBorders>
              <w:right w:val="nil"/>
            </w:tcBorders>
          </w:tcPr>
          <w:p w:rsidR="000D6718" w:rsidRDefault="000D6718">
            <w:pPr>
              <w:pStyle w:val="ConsPlusNormal"/>
              <w:jc w:val="center"/>
            </w:pPr>
            <w:r>
              <w:t>25</w:t>
            </w: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r w:rsidR="000D6718">
        <w:tblPrEx>
          <w:tblBorders>
            <w:right w:val="single" w:sz="4" w:space="0" w:color="auto"/>
          </w:tblBorders>
        </w:tblPrEx>
        <w:tc>
          <w:tcPr>
            <w:tcW w:w="1191" w:type="dxa"/>
            <w:gridSpan w:val="2"/>
            <w:tcBorders>
              <w:left w:val="nil"/>
              <w:bottom w:val="nil"/>
            </w:tcBorders>
          </w:tcPr>
          <w:p w:rsidR="000D6718" w:rsidRDefault="000D6718">
            <w:pPr>
              <w:pStyle w:val="ConsPlusNormal"/>
              <w:jc w:val="right"/>
            </w:pPr>
            <w:r>
              <w:t>Итого по коду БК</w:t>
            </w: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r w:rsidR="000D6718">
        <w:tblPrEx>
          <w:tblBorders>
            <w:insideH w:val="nil"/>
            <w:insideV w:val="nil"/>
          </w:tblBorders>
        </w:tblPrEx>
        <w:tc>
          <w:tcPr>
            <w:tcW w:w="1191" w:type="dxa"/>
            <w:gridSpan w:val="2"/>
            <w:tcBorders>
              <w:top w:val="nil"/>
              <w:bottom w:val="nil"/>
            </w:tcBorders>
          </w:tcPr>
          <w:p w:rsidR="000D6718" w:rsidRDefault="000D6718">
            <w:pPr>
              <w:pStyle w:val="ConsPlusNormal"/>
            </w:pPr>
          </w:p>
        </w:tc>
        <w:tc>
          <w:tcPr>
            <w:tcW w:w="7878" w:type="dxa"/>
            <w:gridSpan w:val="11"/>
          </w:tcPr>
          <w:p w:rsidR="000D6718" w:rsidRDefault="000D6718">
            <w:pPr>
              <w:pStyle w:val="ConsPlusNormal"/>
            </w:pPr>
          </w:p>
        </w:tc>
      </w:tr>
      <w:tr w:rsidR="000D6718">
        <w:tblPrEx>
          <w:tblBorders>
            <w:right w:val="single" w:sz="4" w:space="0" w:color="auto"/>
          </w:tblBorders>
        </w:tblPrEx>
        <w:tc>
          <w:tcPr>
            <w:tcW w:w="1191" w:type="dxa"/>
            <w:gridSpan w:val="2"/>
            <w:tcBorders>
              <w:top w:val="nil"/>
              <w:left w:val="nil"/>
              <w:bottom w:val="nil"/>
            </w:tcBorders>
          </w:tcPr>
          <w:p w:rsidR="000D6718" w:rsidRDefault="000D6718">
            <w:pPr>
              <w:pStyle w:val="ConsPlusNormal"/>
              <w:jc w:val="right"/>
            </w:pPr>
            <w:r>
              <w:t>Всего по разделам I и II</w:t>
            </w: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7" w:type="dxa"/>
          </w:tcPr>
          <w:p w:rsidR="000D6718" w:rsidRDefault="000D6718">
            <w:pPr>
              <w:pStyle w:val="ConsPlusNormal"/>
            </w:pPr>
          </w:p>
        </w:tc>
        <w:tc>
          <w:tcPr>
            <w:tcW w:w="688" w:type="dxa"/>
          </w:tcPr>
          <w:p w:rsidR="000D6718" w:rsidRDefault="000D6718">
            <w:pPr>
              <w:pStyle w:val="ConsPlusNormal"/>
            </w:pPr>
          </w:p>
        </w:tc>
        <w:tc>
          <w:tcPr>
            <w:tcW w:w="624" w:type="dxa"/>
          </w:tcPr>
          <w:p w:rsidR="000D6718" w:rsidRDefault="000D6718">
            <w:pPr>
              <w:pStyle w:val="ConsPlusNormal"/>
            </w:pPr>
          </w:p>
        </w:tc>
        <w:tc>
          <w:tcPr>
            <w:tcW w:w="737" w:type="dxa"/>
          </w:tcPr>
          <w:p w:rsidR="000D6718" w:rsidRDefault="000D6718">
            <w:pPr>
              <w:pStyle w:val="ConsPlusNormal"/>
            </w:pPr>
          </w:p>
        </w:tc>
        <w:tc>
          <w:tcPr>
            <w:tcW w:w="1020" w:type="dxa"/>
          </w:tcPr>
          <w:p w:rsidR="000D6718" w:rsidRDefault="000D6718">
            <w:pPr>
              <w:pStyle w:val="ConsPlusNormal"/>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0D6718">
        <w:tc>
          <w:tcPr>
            <w:tcW w:w="7994" w:type="dxa"/>
            <w:tcBorders>
              <w:top w:val="nil"/>
              <w:left w:val="nil"/>
              <w:bottom w:val="nil"/>
              <w:right w:val="nil"/>
            </w:tcBorders>
          </w:tcPr>
          <w:p w:rsidR="000D6718" w:rsidRDefault="000D6718">
            <w:pPr>
              <w:pStyle w:val="ConsPlusNormal"/>
              <w:jc w:val="right"/>
            </w:pPr>
            <w:r>
              <w:t>Номер страницы</w:t>
            </w:r>
          </w:p>
        </w:tc>
        <w:tc>
          <w:tcPr>
            <w:tcW w:w="1076" w:type="dxa"/>
            <w:tcBorders>
              <w:top w:val="nil"/>
              <w:left w:val="nil"/>
              <w:bottom w:val="single" w:sz="4" w:space="0" w:color="auto"/>
              <w:right w:val="nil"/>
            </w:tcBorders>
          </w:tcPr>
          <w:p w:rsidR="000D6718" w:rsidRDefault="000D6718">
            <w:pPr>
              <w:pStyle w:val="ConsPlusNormal"/>
            </w:pPr>
          </w:p>
        </w:tc>
      </w:tr>
      <w:tr w:rsidR="000D6718">
        <w:tc>
          <w:tcPr>
            <w:tcW w:w="7994" w:type="dxa"/>
            <w:tcBorders>
              <w:top w:val="nil"/>
              <w:left w:val="nil"/>
              <w:bottom w:val="nil"/>
              <w:right w:val="nil"/>
            </w:tcBorders>
          </w:tcPr>
          <w:p w:rsidR="000D6718" w:rsidRDefault="000D6718">
            <w:pPr>
              <w:pStyle w:val="ConsPlusNormal"/>
              <w:jc w:val="right"/>
            </w:pPr>
            <w:r>
              <w:t>Всего страниц</w:t>
            </w:r>
          </w:p>
        </w:tc>
        <w:tc>
          <w:tcPr>
            <w:tcW w:w="1076" w:type="dxa"/>
            <w:tcBorders>
              <w:top w:val="single" w:sz="4" w:space="0" w:color="auto"/>
              <w:left w:val="nil"/>
              <w:bottom w:val="single" w:sz="4" w:space="0" w:color="auto"/>
              <w:right w:val="nil"/>
            </w:tcBorders>
          </w:tcPr>
          <w:p w:rsidR="000D6718" w:rsidRDefault="000D6718">
            <w:pPr>
              <w:pStyle w:val="ConsPlusNormal"/>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right"/>
            </w:pPr>
            <w:bookmarkStart w:id="58" w:name="P3144"/>
            <w:bookmarkEnd w:id="58"/>
            <w:r>
              <w:t>Форма 0531468, с. 3</w:t>
            </w:r>
          </w:p>
          <w:p w:rsidR="000D6718" w:rsidRDefault="000D6718">
            <w:pPr>
              <w:pStyle w:val="ConsPlusNormal"/>
              <w:jc w:val="right"/>
            </w:pPr>
            <w:r>
              <w:t>на "__" ______ 20__ г.</w:t>
            </w: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center"/>
              <w:outlineLvl w:val="2"/>
            </w:pPr>
            <w:r>
              <w:t>Раздел III. Платежи, поступившие в бюджеты минуя счет органа Федерального казначейства</w:t>
            </w:r>
          </w:p>
        </w:tc>
      </w:tr>
    </w:tbl>
    <w:p w:rsidR="000D6718" w:rsidRDefault="000D6718">
      <w:pPr>
        <w:pStyle w:val="ConsPlusNormal"/>
        <w:jc w:val="both"/>
      </w:pPr>
    </w:p>
    <w:p w:rsidR="000D6718" w:rsidRDefault="000D6718">
      <w:pPr>
        <w:sectPr w:rsidR="000D6718">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554"/>
        <w:gridCol w:w="554"/>
        <w:gridCol w:w="554"/>
        <w:gridCol w:w="554"/>
        <w:gridCol w:w="554"/>
        <w:gridCol w:w="554"/>
        <w:gridCol w:w="554"/>
        <w:gridCol w:w="554"/>
        <w:gridCol w:w="554"/>
        <w:gridCol w:w="554"/>
        <w:gridCol w:w="554"/>
        <w:gridCol w:w="554"/>
        <w:gridCol w:w="554"/>
        <w:gridCol w:w="554"/>
        <w:gridCol w:w="554"/>
        <w:gridCol w:w="560"/>
      </w:tblGrid>
      <w:tr w:rsidR="000D6718">
        <w:tc>
          <w:tcPr>
            <w:tcW w:w="567" w:type="dxa"/>
            <w:vMerge w:val="restart"/>
            <w:tcBorders>
              <w:left w:val="nil"/>
            </w:tcBorders>
          </w:tcPr>
          <w:p w:rsidR="000D6718" w:rsidRDefault="000D6718">
            <w:pPr>
              <w:pStyle w:val="ConsPlusNormal"/>
              <w:jc w:val="center"/>
            </w:pPr>
            <w:r>
              <w:lastRenderedPageBreak/>
              <w:t>Код по БК</w:t>
            </w:r>
          </w:p>
        </w:tc>
        <w:tc>
          <w:tcPr>
            <w:tcW w:w="624" w:type="dxa"/>
            <w:vMerge w:val="restart"/>
          </w:tcPr>
          <w:p w:rsidR="000D6718" w:rsidRDefault="000D6718">
            <w:pPr>
              <w:pStyle w:val="ConsPlusNormal"/>
              <w:jc w:val="center"/>
            </w:pPr>
            <w:r>
              <w:t>Аналитический код</w:t>
            </w:r>
          </w:p>
        </w:tc>
        <w:tc>
          <w:tcPr>
            <w:tcW w:w="1108" w:type="dxa"/>
            <w:gridSpan w:val="2"/>
            <w:vMerge w:val="restart"/>
          </w:tcPr>
          <w:p w:rsidR="000D6718" w:rsidRDefault="000D6718">
            <w:pPr>
              <w:pStyle w:val="ConsPlusNormal"/>
              <w:jc w:val="center"/>
            </w:pPr>
            <w:r>
              <w:t>Поступило,</w:t>
            </w:r>
          </w:p>
          <w:p w:rsidR="000D6718" w:rsidRDefault="000D6718">
            <w:pPr>
              <w:pStyle w:val="ConsPlusNormal"/>
              <w:jc w:val="center"/>
            </w:pPr>
            <w:r>
              <w:t>всего</w:t>
            </w:r>
          </w:p>
        </w:tc>
        <w:tc>
          <w:tcPr>
            <w:tcW w:w="7762" w:type="dxa"/>
            <w:gridSpan w:val="14"/>
            <w:tcBorders>
              <w:right w:val="nil"/>
            </w:tcBorders>
          </w:tcPr>
          <w:p w:rsidR="000D6718" w:rsidRDefault="000D6718">
            <w:pPr>
              <w:pStyle w:val="ConsPlusNormal"/>
              <w:jc w:val="center"/>
            </w:pPr>
            <w:r>
              <w:t>В том числе по бюджетам:</w:t>
            </w: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1108" w:type="dxa"/>
            <w:gridSpan w:val="2"/>
            <w:vMerge/>
          </w:tcPr>
          <w:p w:rsidR="000D6718" w:rsidRDefault="000D6718">
            <w:pPr>
              <w:spacing w:after="1" w:line="0" w:lineRule="atLeast"/>
            </w:pPr>
          </w:p>
        </w:tc>
        <w:tc>
          <w:tcPr>
            <w:tcW w:w="1108" w:type="dxa"/>
            <w:gridSpan w:val="2"/>
            <w:vMerge w:val="restart"/>
          </w:tcPr>
          <w:p w:rsidR="000D6718" w:rsidRDefault="000D6718">
            <w:pPr>
              <w:pStyle w:val="ConsPlusNormal"/>
              <w:jc w:val="center"/>
            </w:pPr>
            <w:r>
              <w:t>федеральный</w:t>
            </w:r>
          </w:p>
        </w:tc>
        <w:tc>
          <w:tcPr>
            <w:tcW w:w="1108" w:type="dxa"/>
            <w:gridSpan w:val="2"/>
            <w:vMerge w:val="restart"/>
          </w:tcPr>
          <w:p w:rsidR="000D6718" w:rsidRDefault="000D6718">
            <w:pPr>
              <w:pStyle w:val="ConsPlusNormal"/>
              <w:jc w:val="center"/>
            </w:pPr>
            <w:r>
              <w:t>субъекта Российской Федерации</w:t>
            </w:r>
          </w:p>
        </w:tc>
        <w:tc>
          <w:tcPr>
            <w:tcW w:w="1108" w:type="dxa"/>
            <w:gridSpan w:val="2"/>
            <w:vMerge w:val="restart"/>
          </w:tcPr>
          <w:p w:rsidR="000D6718" w:rsidRDefault="000D6718">
            <w:pPr>
              <w:pStyle w:val="ConsPlusNormal"/>
              <w:jc w:val="center"/>
            </w:pPr>
            <w:r>
              <w:t>местный</w:t>
            </w:r>
          </w:p>
        </w:tc>
        <w:tc>
          <w:tcPr>
            <w:tcW w:w="4438" w:type="dxa"/>
            <w:gridSpan w:val="8"/>
            <w:tcBorders>
              <w:right w:val="nil"/>
            </w:tcBorders>
          </w:tcPr>
          <w:p w:rsidR="000D6718" w:rsidRDefault="000D6718">
            <w:pPr>
              <w:pStyle w:val="ConsPlusNormal"/>
              <w:jc w:val="center"/>
            </w:pPr>
            <w:r>
              <w:t>внебюджетные фонды</w:t>
            </w: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1108" w:type="dxa"/>
            <w:gridSpan w:val="2"/>
            <w:vMerge/>
          </w:tcPr>
          <w:p w:rsidR="000D6718" w:rsidRDefault="000D6718">
            <w:pPr>
              <w:spacing w:after="1" w:line="0" w:lineRule="atLeast"/>
            </w:pPr>
          </w:p>
        </w:tc>
        <w:tc>
          <w:tcPr>
            <w:tcW w:w="1108" w:type="dxa"/>
            <w:gridSpan w:val="2"/>
            <w:vMerge/>
          </w:tcPr>
          <w:p w:rsidR="000D6718" w:rsidRDefault="000D6718">
            <w:pPr>
              <w:spacing w:after="1" w:line="0" w:lineRule="atLeast"/>
            </w:pPr>
          </w:p>
        </w:tc>
        <w:tc>
          <w:tcPr>
            <w:tcW w:w="1108" w:type="dxa"/>
            <w:gridSpan w:val="2"/>
            <w:vMerge/>
          </w:tcPr>
          <w:p w:rsidR="000D6718" w:rsidRDefault="000D6718">
            <w:pPr>
              <w:spacing w:after="1" w:line="0" w:lineRule="atLeast"/>
            </w:pPr>
          </w:p>
        </w:tc>
        <w:tc>
          <w:tcPr>
            <w:tcW w:w="1108" w:type="dxa"/>
            <w:gridSpan w:val="2"/>
            <w:vMerge/>
          </w:tcPr>
          <w:p w:rsidR="000D6718" w:rsidRDefault="000D6718">
            <w:pPr>
              <w:spacing w:after="1" w:line="0" w:lineRule="atLeast"/>
            </w:pPr>
          </w:p>
        </w:tc>
        <w:tc>
          <w:tcPr>
            <w:tcW w:w="1108" w:type="dxa"/>
            <w:gridSpan w:val="2"/>
          </w:tcPr>
          <w:p w:rsidR="000D6718" w:rsidRDefault="000D6718">
            <w:pPr>
              <w:pStyle w:val="ConsPlusNormal"/>
              <w:jc w:val="center"/>
            </w:pPr>
            <w:r>
              <w:t>Пенсионный фонд Российской Федерации</w:t>
            </w:r>
          </w:p>
        </w:tc>
        <w:tc>
          <w:tcPr>
            <w:tcW w:w="1108" w:type="dxa"/>
            <w:gridSpan w:val="2"/>
          </w:tcPr>
          <w:p w:rsidR="000D6718" w:rsidRDefault="000D6718">
            <w:pPr>
              <w:pStyle w:val="ConsPlusNormal"/>
              <w:jc w:val="center"/>
            </w:pPr>
            <w:r>
              <w:t>Фонд социального страхования Российской Федерации</w:t>
            </w:r>
          </w:p>
        </w:tc>
        <w:tc>
          <w:tcPr>
            <w:tcW w:w="1108" w:type="dxa"/>
            <w:gridSpan w:val="2"/>
          </w:tcPr>
          <w:p w:rsidR="000D6718" w:rsidRDefault="000D6718">
            <w:pPr>
              <w:pStyle w:val="ConsPlusNormal"/>
              <w:jc w:val="center"/>
            </w:pPr>
            <w:r>
              <w:t>Федеральный фонд обязательного медицинского страхования</w:t>
            </w:r>
          </w:p>
        </w:tc>
        <w:tc>
          <w:tcPr>
            <w:tcW w:w="1114" w:type="dxa"/>
            <w:gridSpan w:val="2"/>
            <w:tcBorders>
              <w:right w:val="nil"/>
            </w:tcBorders>
          </w:tcPr>
          <w:p w:rsidR="000D6718" w:rsidRDefault="000D6718">
            <w:pPr>
              <w:pStyle w:val="ConsPlusNormal"/>
              <w:jc w:val="center"/>
            </w:pPr>
            <w:r>
              <w:t>территориальный фонд обязательного медицинского страхования</w:t>
            </w:r>
          </w:p>
        </w:tc>
      </w:tr>
      <w:tr w:rsidR="000D6718">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554" w:type="dxa"/>
          </w:tcPr>
          <w:p w:rsidR="000D6718" w:rsidRDefault="000D6718">
            <w:pPr>
              <w:pStyle w:val="ConsPlusNormal"/>
              <w:jc w:val="center"/>
            </w:pPr>
            <w:r>
              <w:t>с начала года</w:t>
            </w:r>
          </w:p>
        </w:tc>
        <w:tc>
          <w:tcPr>
            <w:tcW w:w="554" w:type="dxa"/>
          </w:tcPr>
          <w:p w:rsidR="000D6718" w:rsidRDefault="000D6718">
            <w:pPr>
              <w:pStyle w:val="ConsPlusNormal"/>
              <w:jc w:val="center"/>
            </w:pPr>
            <w:r>
              <w:t>в текущем месяце</w:t>
            </w:r>
          </w:p>
        </w:tc>
        <w:tc>
          <w:tcPr>
            <w:tcW w:w="554" w:type="dxa"/>
          </w:tcPr>
          <w:p w:rsidR="000D6718" w:rsidRDefault="000D6718">
            <w:pPr>
              <w:pStyle w:val="ConsPlusNormal"/>
              <w:jc w:val="center"/>
            </w:pPr>
            <w:r>
              <w:t>с начала года</w:t>
            </w:r>
          </w:p>
        </w:tc>
        <w:tc>
          <w:tcPr>
            <w:tcW w:w="554" w:type="dxa"/>
          </w:tcPr>
          <w:p w:rsidR="000D6718" w:rsidRDefault="000D6718">
            <w:pPr>
              <w:pStyle w:val="ConsPlusNormal"/>
              <w:jc w:val="center"/>
            </w:pPr>
            <w:r>
              <w:t>в текущем месяце</w:t>
            </w:r>
          </w:p>
        </w:tc>
        <w:tc>
          <w:tcPr>
            <w:tcW w:w="554" w:type="dxa"/>
          </w:tcPr>
          <w:p w:rsidR="000D6718" w:rsidRDefault="000D6718">
            <w:pPr>
              <w:pStyle w:val="ConsPlusNormal"/>
              <w:jc w:val="center"/>
            </w:pPr>
            <w:r>
              <w:t>с начала года</w:t>
            </w:r>
          </w:p>
        </w:tc>
        <w:tc>
          <w:tcPr>
            <w:tcW w:w="554" w:type="dxa"/>
          </w:tcPr>
          <w:p w:rsidR="000D6718" w:rsidRDefault="000D6718">
            <w:pPr>
              <w:pStyle w:val="ConsPlusNormal"/>
              <w:jc w:val="center"/>
            </w:pPr>
            <w:r>
              <w:t>в текущем месяце</w:t>
            </w:r>
          </w:p>
        </w:tc>
        <w:tc>
          <w:tcPr>
            <w:tcW w:w="554" w:type="dxa"/>
          </w:tcPr>
          <w:p w:rsidR="000D6718" w:rsidRDefault="000D6718">
            <w:pPr>
              <w:pStyle w:val="ConsPlusNormal"/>
              <w:jc w:val="center"/>
            </w:pPr>
            <w:r>
              <w:t>с начала года</w:t>
            </w:r>
          </w:p>
        </w:tc>
        <w:tc>
          <w:tcPr>
            <w:tcW w:w="554" w:type="dxa"/>
          </w:tcPr>
          <w:p w:rsidR="000D6718" w:rsidRDefault="000D6718">
            <w:pPr>
              <w:pStyle w:val="ConsPlusNormal"/>
              <w:jc w:val="center"/>
            </w:pPr>
            <w:r>
              <w:t>в текущем месяце</w:t>
            </w:r>
          </w:p>
        </w:tc>
        <w:tc>
          <w:tcPr>
            <w:tcW w:w="554" w:type="dxa"/>
          </w:tcPr>
          <w:p w:rsidR="000D6718" w:rsidRDefault="000D6718">
            <w:pPr>
              <w:pStyle w:val="ConsPlusNormal"/>
              <w:jc w:val="center"/>
            </w:pPr>
            <w:r>
              <w:t>с начала года</w:t>
            </w:r>
          </w:p>
        </w:tc>
        <w:tc>
          <w:tcPr>
            <w:tcW w:w="554" w:type="dxa"/>
          </w:tcPr>
          <w:p w:rsidR="000D6718" w:rsidRDefault="000D6718">
            <w:pPr>
              <w:pStyle w:val="ConsPlusNormal"/>
              <w:jc w:val="center"/>
            </w:pPr>
            <w:r>
              <w:t>в текущем месяце</w:t>
            </w:r>
          </w:p>
        </w:tc>
        <w:tc>
          <w:tcPr>
            <w:tcW w:w="554" w:type="dxa"/>
          </w:tcPr>
          <w:p w:rsidR="000D6718" w:rsidRDefault="000D6718">
            <w:pPr>
              <w:pStyle w:val="ConsPlusNormal"/>
              <w:jc w:val="center"/>
            </w:pPr>
            <w:r>
              <w:t>с начала года</w:t>
            </w:r>
          </w:p>
        </w:tc>
        <w:tc>
          <w:tcPr>
            <w:tcW w:w="554" w:type="dxa"/>
          </w:tcPr>
          <w:p w:rsidR="000D6718" w:rsidRDefault="000D6718">
            <w:pPr>
              <w:pStyle w:val="ConsPlusNormal"/>
              <w:jc w:val="center"/>
            </w:pPr>
            <w:r>
              <w:t>в текущем месяце</w:t>
            </w:r>
          </w:p>
        </w:tc>
        <w:tc>
          <w:tcPr>
            <w:tcW w:w="554" w:type="dxa"/>
          </w:tcPr>
          <w:p w:rsidR="000D6718" w:rsidRDefault="000D6718">
            <w:pPr>
              <w:pStyle w:val="ConsPlusNormal"/>
              <w:jc w:val="center"/>
            </w:pPr>
            <w:r>
              <w:t>с начала года</w:t>
            </w:r>
          </w:p>
        </w:tc>
        <w:tc>
          <w:tcPr>
            <w:tcW w:w="554" w:type="dxa"/>
          </w:tcPr>
          <w:p w:rsidR="000D6718" w:rsidRDefault="000D6718">
            <w:pPr>
              <w:pStyle w:val="ConsPlusNormal"/>
              <w:jc w:val="center"/>
            </w:pPr>
            <w:r>
              <w:t>в текущем месяце</w:t>
            </w:r>
          </w:p>
        </w:tc>
        <w:tc>
          <w:tcPr>
            <w:tcW w:w="554" w:type="dxa"/>
          </w:tcPr>
          <w:p w:rsidR="000D6718" w:rsidRDefault="000D6718">
            <w:pPr>
              <w:pStyle w:val="ConsPlusNormal"/>
              <w:jc w:val="center"/>
            </w:pPr>
            <w:r>
              <w:t>с начала года</w:t>
            </w:r>
          </w:p>
        </w:tc>
        <w:tc>
          <w:tcPr>
            <w:tcW w:w="560" w:type="dxa"/>
            <w:tcBorders>
              <w:right w:val="nil"/>
            </w:tcBorders>
          </w:tcPr>
          <w:p w:rsidR="000D6718" w:rsidRDefault="000D6718">
            <w:pPr>
              <w:pStyle w:val="ConsPlusNormal"/>
              <w:jc w:val="center"/>
            </w:pPr>
            <w:r>
              <w:t>в текущем месяце</w:t>
            </w:r>
          </w:p>
        </w:tc>
      </w:tr>
      <w:tr w:rsidR="000D6718">
        <w:tc>
          <w:tcPr>
            <w:tcW w:w="567" w:type="dxa"/>
            <w:tcBorders>
              <w:left w:val="nil"/>
            </w:tcBorders>
          </w:tcPr>
          <w:p w:rsidR="000D6718" w:rsidRDefault="000D6718">
            <w:pPr>
              <w:pStyle w:val="ConsPlusNormal"/>
              <w:jc w:val="center"/>
            </w:pPr>
            <w:r>
              <w:t>1</w:t>
            </w:r>
          </w:p>
        </w:tc>
        <w:tc>
          <w:tcPr>
            <w:tcW w:w="624" w:type="dxa"/>
          </w:tcPr>
          <w:p w:rsidR="000D6718" w:rsidRDefault="000D6718">
            <w:pPr>
              <w:pStyle w:val="ConsPlusNormal"/>
              <w:jc w:val="center"/>
            </w:pPr>
            <w:r>
              <w:t>2</w:t>
            </w:r>
          </w:p>
        </w:tc>
        <w:tc>
          <w:tcPr>
            <w:tcW w:w="554" w:type="dxa"/>
          </w:tcPr>
          <w:p w:rsidR="000D6718" w:rsidRDefault="000D6718">
            <w:pPr>
              <w:pStyle w:val="ConsPlusNormal"/>
              <w:jc w:val="center"/>
            </w:pPr>
            <w:r>
              <w:t>3</w:t>
            </w:r>
          </w:p>
        </w:tc>
        <w:tc>
          <w:tcPr>
            <w:tcW w:w="554" w:type="dxa"/>
          </w:tcPr>
          <w:p w:rsidR="000D6718" w:rsidRDefault="000D6718">
            <w:pPr>
              <w:pStyle w:val="ConsPlusNormal"/>
              <w:jc w:val="center"/>
            </w:pPr>
            <w:r>
              <w:t>4</w:t>
            </w:r>
          </w:p>
        </w:tc>
        <w:tc>
          <w:tcPr>
            <w:tcW w:w="554" w:type="dxa"/>
          </w:tcPr>
          <w:p w:rsidR="000D6718" w:rsidRDefault="000D6718">
            <w:pPr>
              <w:pStyle w:val="ConsPlusNormal"/>
              <w:jc w:val="center"/>
            </w:pPr>
            <w:r>
              <w:t>5</w:t>
            </w:r>
          </w:p>
        </w:tc>
        <w:tc>
          <w:tcPr>
            <w:tcW w:w="554" w:type="dxa"/>
          </w:tcPr>
          <w:p w:rsidR="000D6718" w:rsidRDefault="000D6718">
            <w:pPr>
              <w:pStyle w:val="ConsPlusNormal"/>
              <w:jc w:val="center"/>
            </w:pPr>
            <w:r>
              <w:t>6</w:t>
            </w:r>
          </w:p>
        </w:tc>
        <w:tc>
          <w:tcPr>
            <w:tcW w:w="554" w:type="dxa"/>
          </w:tcPr>
          <w:p w:rsidR="000D6718" w:rsidRDefault="000D6718">
            <w:pPr>
              <w:pStyle w:val="ConsPlusNormal"/>
              <w:jc w:val="center"/>
            </w:pPr>
            <w:r>
              <w:t>7</w:t>
            </w:r>
          </w:p>
        </w:tc>
        <w:tc>
          <w:tcPr>
            <w:tcW w:w="554" w:type="dxa"/>
          </w:tcPr>
          <w:p w:rsidR="000D6718" w:rsidRDefault="000D6718">
            <w:pPr>
              <w:pStyle w:val="ConsPlusNormal"/>
              <w:jc w:val="center"/>
            </w:pPr>
            <w:r>
              <w:t>8</w:t>
            </w:r>
          </w:p>
        </w:tc>
        <w:tc>
          <w:tcPr>
            <w:tcW w:w="554" w:type="dxa"/>
          </w:tcPr>
          <w:p w:rsidR="000D6718" w:rsidRDefault="000D6718">
            <w:pPr>
              <w:pStyle w:val="ConsPlusNormal"/>
              <w:jc w:val="center"/>
            </w:pPr>
            <w:r>
              <w:t>9</w:t>
            </w:r>
          </w:p>
        </w:tc>
        <w:tc>
          <w:tcPr>
            <w:tcW w:w="554" w:type="dxa"/>
          </w:tcPr>
          <w:p w:rsidR="000D6718" w:rsidRDefault="000D6718">
            <w:pPr>
              <w:pStyle w:val="ConsPlusNormal"/>
              <w:jc w:val="center"/>
            </w:pPr>
            <w:r>
              <w:t>10</w:t>
            </w:r>
          </w:p>
        </w:tc>
        <w:tc>
          <w:tcPr>
            <w:tcW w:w="554" w:type="dxa"/>
          </w:tcPr>
          <w:p w:rsidR="000D6718" w:rsidRDefault="000D6718">
            <w:pPr>
              <w:pStyle w:val="ConsPlusNormal"/>
              <w:jc w:val="center"/>
            </w:pPr>
            <w:r>
              <w:t>11</w:t>
            </w:r>
          </w:p>
        </w:tc>
        <w:tc>
          <w:tcPr>
            <w:tcW w:w="554" w:type="dxa"/>
          </w:tcPr>
          <w:p w:rsidR="000D6718" w:rsidRDefault="000D6718">
            <w:pPr>
              <w:pStyle w:val="ConsPlusNormal"/>
              <w:jc w:val="center"/>
            </w:pPr>
            <w:r>
              <w:t>12</w:t>
            </w:r>
          </w:p>
        </w:tc>
        <w:tc>
          <w:tcPr>
            <w:tcW w:w="554" w:type="dxa"/>
          </w:tcPr>
          <w:p w:rsidR="000D6718" w:rsidRDefault="000D6718">
            <w:pPr>
              <w:pStyle w:val="ConsPlusNormal"/>
              <w:jc w:val="center"/>
            </w:pPr>
            <w:r>
              <w:t>13</w:t>
            </w:r>
          </w:p>
        </w:tc>
        <w:tc>
          <w:tcPr>
            <w:tcW w:w="554" w:type="dxa"/>
          </w:tcPr>
          <w:p w:rsidR="000D6718" w:rsidRDefault="000D6718">
            <w:pPr>
              <w:pStyle w:val="ConsPlusNormal"/>
              <w:jc w:val="center"/>
            </w:pPr>
            <w:r>
              <w:t>14</w:t>
            </w:r>
          </w:p>
        </w:tc>
        <w:tc>
          <w:tcPr>
            <w:tcW w:w="554" w:type="dxa"/>
          </w:tcPr>
          <w:p w:rsidR="000D6718" w:rsidRDefault="000D6718">
            <w:pPr>
              <w:pStyle w:val="ConsPlusNormal"/>
              <w:jc w:val="center"/>
            </w:pPr>
            <w:r>
              <w:t>15</w:t>
            </w:r>
          </w:p>
        </w:tc>
        <w:tc>
          <w:tcPr>
            <w:tcW w:w="554" w:type="dxa"/>
          </w:tcPr>
          <w:p w:rsidR="000D6718" w:rsidRDefault="000D6718">
            <w:pPr>
              <w:pStyle w:val="ConsPlusNormal"/>
              <w:jc w:val="center"/>
            </w:pPr>
            <w:r>
              <w:t>16</w:t>
            </w:r>
          </w:p>
        </w:tc>
        <w:tc>
          <w:tcPr>
            <w:tcW w:w="554" w:type="dxa"/>
          </w:tcPr>
          <w:p w:rsidR="000D6718" w:rsidRDefault="000D6718">
            <w:pPr>
              <w:pStyle w:val="ConsPlusNormal"/>
              <w:jc w:val="center"/>
            </w:pPr>
            <w:r>
              <w:t>17</w:t>
            </w:r>
          </w:p>
        </w:tc>
        <w:tc>
          <w:tcPr>
            <w:tcW w:w="560" w:type="dxa"/>
            <w:tcBorders>
              <w:right w:val="nil"/>
            </w:tcBorders>
          </w:tcPr>
          <w:p w:rsidR="000D6718" w:rsidRDefault="000D6718">
            <w:pPr>
              <w:pStyle w:val="ConsPlusNormal"/>
              <w:jc w:val="center"/>
            </w:pPr>
            <w:r>
              <w:t>18</w:t>
            </w: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6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6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6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6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60"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60" w:type="dxa"/>
          </w:tcPr>
          <w:p w:rsidR="000D6718" w:rsidRDefault="000D6718">
            <w:pPr>
              <w:pStyle w:val="ConsPlusNormal"/>
            </w:pPr>
          </w:p>
        </w:tc>
      </w:tr>
      <w:tr w:rsidR="000D6718">
        <w:tblPrEx>
          <w:tblBorders>
            <w:right w:val="single" w:sz="4" w:space="0" w:color="auto"/>
          </w:tblBorders>
        </w:tblPrEx>
        <w:tc>
          <w:tcPr>
            <w:tcW w:w="1191" w:type="dxa"/>
            <w:gridSpan w:val="2"/>
            <w:tcBorders>
              <w:left w:val="nil"/>
              <w:bottom w:val="nil"/>
            </w:tcBorders>
          </w:tcPr>
          <w:p w:rsidR="000D6718" w:rsidRDefault="000D6718">
            <w:pPr>
              <w:pStyle w:val="ConsPlusNormal"/>
              <w:jc w:val="right"/>
            </w:pPr>
            <w:r>
              <w:t>Итого по коду БК</w:t>
            </w: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60" w:type="dxa"/>
          </w:tcPr>
          <w:p w:rsidR="000D6718" w:rsidRDefault="000D6718">
            <w:pPr>
              <w:pStyle w:val="ConsPlusNormal"/>
            </w:pPr>
          </w:p>
        </w:tc>
      </w:tr>
      <w:tr w:rsidR="000D6718">
        <w:tblPrEx>
          <w:tblBorders>
            <w:insideH w:val="nil"/>
            <w:insideV w:val="nil"/>
          </w:tblBorders>
        </w:tblPrEx>
        <w:tc>
          <w:tcPr>
            <w:tcW w:w="1191" w:type="dxa"/>
            <w:gridSpan w:val="2"/>
            <w:tcBorders>
              <w:top w:val="nil"/>
              <w:bottom w:val="nil"/>
            </w:tcBorders>
            <w:vAlign w:val="bottom"/>
          </w:tcPr>
          <w:p w:rsidR="000D6718" w:rsidRDefault="000D6718">
            <w:pPr>
              <w:pStyle w:val="ConsPlusNormal"/>
            </w:pPr>
          </w:p>
        </w:tc>
        <w:tc>
          <w:tcPr>
            <w:tcW w:w="8870" w:type="dxa"/>
            <w:gridSpan w:val="16"/>
          </w:tcPr>
          <w:p w:rsidR="000D6718" w:rsidRDefault="000D6718">
            <w:pPr>
              <w:pStyle w:val="ConsPlusNormal"/>
            </w:pPr>
          </w:p>
        </w:tc>
      </w:tr>
      <w:tr w:rsidR="000D6718">
        <w:tblPrEx>
          <w:tblBorders>
            <w:right w:val="single" w:sz="4" w:space="0" w:color="auto"/>
          </w:tblBorders>
        </w:tblPrEx>
        <w:tc>
          <w:tcPr>
            <w:tcW w:w="1191" w:type="dxa"/>
            <w:gridSpan w:val="2"/>
            <w:tcBorders>
              <w:top w:val="nil"/>
              <w:left w:val="nil"/>
              <w:bottom w:val="nil"/>
            </w:tcBorders>
          </w:tcPr>
          <w:p w:rsidR="000D6718" w:rsidRDefault="000D6718">
            <w:pPr>
              <w:pStyle w:val="ConsPlusNormal"/>
              <w:jc w:val="right"/>
            </w:pPr>
            <w:r>
              <w:t>Всего по разделу III</w:t>
            </w: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54" w:type="dxa"/>
          </w:tcPr>
          <w:p w:rsidR="000D6718" w:rsidRDefault="000D6718">
            <w:pPr>
              <w:pStyle w:val="ConsPlusNormal"/>
            </w:pPr>
          </w:p>
        </w:tc>
        <w:tc>
          <w:tcPr>
            <w:tcW w:w="560" w:type="dxa"/>
          </w:tcPr>
          <w:p w:rsidR="000D6718" w:rsidRDefault="000D6718">
            <w:pPr>
              <w:pStyle w:val="ConsPlusNormal"/>
            </w:pPr>
          </w:p>
        </w:tc>
      </w:tr>
    </w:tbl>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0D6718">
        <w:tc>
          <w:tcPr>
            <w:tcW w:w="7994" w:type="dxa"/>
            <w:tcBorders>
              <w:top w:val="nil"/>
              <w:left w:val="nil"/>
              <w:bottom w:val="nil"/>
              <w:right w:val="nil"/>
            </w:tcBorders>
          </w:tcPr>
          <w:p w:rsidR="000D6718" w:rsidRDefault="000D6718">
            <w:pPr>
              <w:pStyle w:val="ConsPlusNormal"/>
              <w:jc w:val="right"/>
            </w:pPr>
            <w:r>
              <w:t>Номер страницы</w:t>
            </w:r>
          </w:p>
        </w:tc>
        <w:tc>
          <w:tcPr>
            <w:tcW w:w="1076" w:type="dxa"/>
            <w:tcBorders>
              <w:top w:val="nil"/>
              <w:left w:val="nil"/>
              <w:bottom w:val="single" w:sz="4" w:space="0" w:color="auto"/>
              <w:right w:val="nil"/>
            </w:tcBorders>
          </w:tcPr>
          <w:p w:rsidR="000D6718" w:rsidRDefault="000D6718">
            <w:pPr>
              <w:pStyle w:val="ConsPlusNormal"/>
            </w:pPr>
          </w:p>
        </w:tc>
      </w:tr>
      <w:tr w:rsidR="000D6718">
        <w:tc>
          <w:tcPr>
            <w:tcW w:w="7994" w:type="dxa"/>
            <w:tcBorders>
              <w:top w:val="nil"/>
              <w:left w:val="nil"/>
              <w:bottom w:val="nil"/>
              <w:right w:val="nil"/>
            </w:tcBorders>
          </w:tcPr>
          <w:p w:rsidR="000D6718" w:rsidRDefault="000D6718">
            <w:pPr>
              <w:pStyle w:val="ConsPlusNormal"/>
              <w:jc w:val="right"/>
            </w:pPr>
            <w:r>
              <w:t>Всего страниц</w:t>
            </w:r>
          </w:p>
        </w:tc>
        <w:tc>
          <w:tcPr>
            <w:tcW w:w="1076" w:type="dxa"/>
            <w:tcBorders>
              <w:top w:val="single" w:sz="4" w:space="0" w:color="auto"/>
              <w:left w:val="nil"/>
              <w:bottom w:val="single" w:sz="4" w:space="0" w:color="auto"/>
              <w:right w:val="nil"/>
            </w:tcBorders>
          </w:tcPr>
          <w:p w:rsidR="000D6718" w:rsidRDefault="000D6718">
            <w:pPr>
              <w:pStyle w:val="ConsPlusNormal"/>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right"/>
            </w:pPr>
            <w:bookmarkStart w:id="59" w:name="P3346"/>
            <w:bookmarkEnd w:id="59"/>
            <w:r>
              <w:t>Форма 0531468, с. 4</w:t>
            </w:r>
          </w:p>
          <w:p w:rsidR="000D6718" w:rsidRDefault="000D6718">
            <w:pPr>
              <w:pStyle w:val="ConsPlusNormal"/>
              <w:jc w:val="right"/>
            </w:pPr>
            <w:r>
              <w:t>на "__" ______ 20__ г.</w:t>
            </w: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center"/>
              <w:outlineLvl w:val="2"/>
            </w:pPr>
            <w:r>
              <w:t>Раздел IV. Перечислено в местные бюджеты</w:t>
            </w:r>
          </w:p>
        </w:tc>
      </w:tr>
    </w:tbl>
    <w:p w:rsidR="000D6718" w:rsidRDefault="000D6718">
      <w:pPr>
        <w:pStyle w:val="ConsPlusNormal"/>
        <w:jc w:val="both"/>
      </w:pPr>
    </w:p>
    <w:p w:rsidR="000D6718" w:rsidRDefault="000D6718">
      <w:pPr>
        <w:sectPr w:rsidR="000D6718">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0D6718">
        <w:tc>
          <w:tcPr>
            <w:tcW w:w="567" w:type="dxa"/>
            <w:vMerge w:val="restart"/>
            <w:tcBorders>
              <w:left w:val="nil"/>
            </w:tcBorders>
          </w:tcPr>
          <w:p w:rsidR="000D6718" w:rsidRDefault="000D6718">
            <w:pPr>
              <w:pStyle w:val="ConsPlusNormal"/>
              <w:jc w:val="center"/>
            </w:pPr>
            <w:r>
              <w:lastRenderedPageBreak/>
              <w:t>Код по БК</w:t>
            </w:r>
          </w:p>
        </w:tc>
        <w:tc>
          <w:tcPr>
            <w:tcW w:w="624" w:type="dxa"/>
            <w:vMerge w:val="restart"/>
          </w:tcPr>
          <w:p w:rsidR="000D6718" w:rsidRDefault="000D6718">
            <w:pPr>
              <w:pStyle w:val="ConsPlusNormal"/>
              <w:jc w:val="center"/>
            </w:pPr>
            <w:r>
              <w:t>Аналитический код</w:t>
            </w:r>
          </w:p>
        </w:tc>
        <w:tc>
          <w:tcPr>
            <w:tcW w:w="1240" w:type="dxa"/>
            <w:gridSpan w:val="2"/>
            <w:vMerge w:val="restart"/>
          </w:tcPr>
          <w:p w:rsidR="000D6718" w:rsidRDefault="000D6718">
            <w:pPr>
              <w:pStyle w:val="ConsPlusNormal"/>
              <w:jc w:val="center"/>
            </w:pPr>
            <w:r>
              <w:t>Перечислено в местные бюджеты, всего</w:t>
            </w:r>
          </w:p>
        </w:tc>
        <w:tc>
          <w:tcPr>
            <w:tcW w:w="9934" w:type="dxa"/>
            <w:gridSpan w:val="16"/>
            <w:tcBorders>
              <w:right w:val="nil"/>
            </w:tcBorders>
          </w:tcPr>
          <w:p w:rsidR="000D6718" w:rsidRDefault="000D6718">
            <w:pPr>
              <w:pStyle w:val="ConsPlusNormal"/>
              <w:jc w:val="center"/>
            </w:pPr>
            <w:r>
              <w:t>В том числе по бюджетам:</w:t>
            </w:r>
          </w:p>
        </w:tc>
      </w:tr>
      <w:tr w:rsidR="000D6718">
        <w:tblPrEx>
          <w:tblBorders>
            <w:left w:val="single" w:sz="4" w:space="0" w:color="auto"/>
          </w:tblBorders>
        </w:tblPrEx>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1240" w:type="dxa"/>
            <w:gridSpan w:val="2"/>
            <w:vMerge/>
          </w:tcPr>
          <w:p w:rsidR="000D6718" w:rsidRDefault="000D6718">
            <w:pPr>
              <w:spacing w:after="1" w:line="0" w:lineRule="atLeast"/>
            </w:pPr>
          </w:p>
        </w:tc>
        <w:tc>
          <w:tcPr>
            <w:tcW w:w="1240" w:type="dxa"/>
            <w:gridSpan w:val="2"/>
          </w:tcPr>
          <w:p w:rsidR="000D6718" w:rsidRDefault="000D6718">
            <w:pPr>
              <w:pStyle w:val="ConsPlusNormal"/>
              <w:jc w:val="center"/>
            </w:pPr>
            <w:r>
              <w:t>внутригородских муниципальных образований городов федерального значения</w:t>
            </w:r>
          </w:p>
        </w:tc>
        <w:tc>
          <w:tcPr>
            <w:tcW w:w="1240" w:type="dxa"/>
            <w:gridSpan w:val="2"/>
          </w:tcPr>
          <w:p w:rsidR="000D6718" w:rsidRDefault="000D6718">
            <w:pPr>
              <w:pStyle w:val="ConsPlusNormal"/>
              <w:jc w:val="center"/>
            </w:pPr>
            <w:r>
              <w:t>муниципальных округов</w:t>
            </w:r>
          </w:p>
        </w:tc>
        <w:tc>
          <w:tcPr>
            <w:tcW w:w="1240" w:type="dxa"/>
            <w:gridSpan w:val="2"/>
          </w:tcPr>
          <w:p w:rsidR="000D6718" w:rsidRDefault="000D6718">
            <w:pPr>
              <w:pStyle w:val="ConsPlusNormal"/>
              <w:jc w:val="center"/>
            </w:pPr>
            <w:r>
              <w:t>городских округов</w:t>
            </w:r>
          </w:p>
        </w:tc>
        <w:tc>
          <w:tcPr>
            <w:tcW w:w="1240" w:type="dxa"/>
            <w:gridSpan w:val="2"/>
          </w:tcPr>
          <w:p w:rsidR="000D6718" w:rsidRDefault="000D6718">
            <w:pPr>
              <w:pStyle w:val="ConsPlusNormal"/>
              <w:jc w:val="center"/>
            </w:pPr>
            <w:r>
              <w:t>городских округов с внутригородским делением</w:t>
            </w:r>
          </w:p>
        </w:tc>
        <w:tc>
          <w:tcPr>
            <w:tcW w:w="1240" w:type="dxa"/>
            <w:gridSpan w:val="2"/>
          </w:tcPr>
          <w:p w:rsidR="000D6718" w:rsidRDefault="000D6718">
            <w:pPr>
              <w:pStyle w:val="ConsPlusNormal"/>
              <w:jc w:val="center"/>
            </w:pPr>
            <w:r>
              <w:t>внутригородских районов</w:t>
            </w:r>
          </w:p>
        </w:tc>
        <w:tc>
          <w:tcPr>
            <w:tcW w:w="1240" w:type="dxa"/>
            <w:gridSpan w:val="2"/>
          </w:tcPr>
          <w:p w:rsidR="000D6718" w:rsidRDefault="000D6718">
            <w:pPr>
              <w:pStyle w:val="ConsPlusNormal"/>
              <w:jc w:val="center"/>
            </w:pPr>
            <w:r>
              <w:t>муниципальных районов</w:t>
            </w:r>
          </w:p>
        </w:tc>
        <w:tc>
          <w:tcPr>
            <w:tcW w:w="1240" w:type="dxa"/>
            <w:gridSpan w:val="2"/>
          </w:tcPr>
          <w:p w:rsidR="000D6718" w:rsidRDefault="000D6718">
            <w:pPr>
              <w:pStyle w:val="ConsPlusNormal"/>
              <w:jc w:val="center"/>
            </w:pPr>
            <w:r>
              <w:t>городских поселений</w:t>
            </w:r>
          </w:p>
        </w:tc>
        <w:tc>
          <w:tcPr>
            <w:tcW w:w="1254" w:type="dxa"/>
            <w:gridSpan w:val="2"/>
            <w:tcBorders>
              <w:right w:val="nil"/>
            </w:tcBorders>
          </w:tcPr>
          <w:p w:rsidR="000D6718" w:rsidRDefault="000D6718">
            <w:pPr>
              <w:pStyle w:val="ConsPlusNormal"/>
              <w:jc w:val="center"/>
            </w:pPr>
            <w:r>
              <w:t>сельских поселений</w:t>
            </w:r>
          </w:p>
        </w:tc>
      </w:tr>
      <w:tr w:rsidR="000D6718">
        <w:tblPrEx>
          <w:tblBorders>
            <w:left w:val="single" w:sz="4" w:space="0" w:color="auto"/>
          </w:tblBorders>
        </w:tblPrEx>
        <w:tc>
          <w:tcPr>
            <w:tcW w:w="56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20" w:type="dxa"/>
          </w:tcPr>
          <w:p w:rsidR="000D6718" w:rsidRDefault="000D6718">
            <w:pPr>
              <w:pStyle w:val="ConsPlusNormal"/>
              <w:jc w:val="center"/>
            </w:pPr>
            <w:r>
              <w:t>с начала года</w:t>
            </w:r>
          </w:p>
        </w:tc>
        <w:tc>
          <w:tcPr>
            <w:tcW w:w="620" w:type="dxa"/>
          </w:tcPr>
          <w:p w:rsidR="000D6718" w:rsidRDefault="000D6718">
            <w:pPr>
              <w:pStyle w:val="ConsPlusNormal"/>
              <w:jc w:val="center"/>
            </w:pPr>
            <w:r>
              <w:t>в текущем месяце</w:t>
            </w:r>
          </w:p>
        </w:tc>
        <w:tc>
          <w:tcPr>
            <w:tcW w:w="620" w:type="dxa"/>
          </w:tcPr>
          <w:p w:rsidR="000D6718" w:rsidRDefault="000D6718">
            <w:pPr>
              <w:pStyle w:val="ConsPlusNormal"/>
              <w:jc w:val="center"/>
            </w:pPr>
            <w:r>
              <w:t>с начала года</w:t>
            </w:r>
          </w:p>
        </w:tc>
        <w:tc>
          <w:tcPr>
            <w:tcW w:w="620" w:type="dxa"/>
          </w:tcPr>
          <w:p w:rsidR="000D6718" w:rsidRDefault="000D6718">
            <w:pPr>
              <w:pStyle w:val="ConsPlusNormal"/>
              <w:jc w:val="center"/>
            </w:pPr>
            <w:r>
              <w:t>в текущем месяце</w:t>
            </w:r>
          </w:p>
        </w:tc>
        <w:tc>
          <w:tcPr>
            <w:tcW w:w="620" w:type="dxa"/>
          </w:tcPr>
          <w:p w:rsidR="000D6718" w:rsidRDefault="000D6718">
            <w:pPr>
              <w:pStyle w:val="ConsPlusNormal"/>
              <w:jc w:val="center"/>
            </w:pPr>
            <w:r>
              <w:t>с начала года</w:t>
            </w:r>
          </w:p>
        </w:tc>
        <w:tc>
          <w:tcPr>
            <w:tcW w:w="620" w:type="dxa"/>
          </w:tcPr>
          <w:p w:rsidR="000D6718" w:rsidRDefault="000D6718">
            <w:pPr>
              <w:pStyle w:val="ConsPlusNormal"/>
              <w:jc w:val="center"/>
            </w:pPr>
            <w:r>
              <w:t>в текущем месяце</w:t>
            </w:r>
          </w:p>
        </w:tc>
        <w:tc>
          <w:tcPr>
            <w:tcW w:w="620" w:type="dxa"/>
          </w:tcPr>
          <w:p w:rsidR="000D6718" w:rsidRDefault="000D6718">
            <w:pPr>
              <w:pStyle w:val="ConsPlusNormal"/>
              <w:jc w:val="center"/>
            </w:pPr>
            <w:r>
              <w:t>с начала года</w:t>
            </w:r>
          </w:p>
        </w:tc>
        <w:tc>
          <w:tcPr>
            <w:tcW w:w="620" w:type="dxa"/>
          </w:tcPr>
          <w:p w:rsidR="000D6718" w:rsidRDefault="000D6718">
            <w:pPr>
              <w:pStyle w:val="ConsPlusNormal"/>
              <w:jc w:val="center"/>
            </w:pPr>
            <w:r>
              <w:t>в текущем месяце</w:t>
            </w:r>
          </w:p>
        </w:tc>
        <w:tc>
          <w:tcPr>
            <w:tcW w:w="620" w:type="dxa"/>
          </w:tcPr>
          <w:p w:rsidR="000D6718" w:rsidRDefault="000D6718">
            <w:pPr>
              <w:pStyle w:val="ConsPlusNormal"/>
              <w:jc w:val="center"/>
            </w:pPr>
            <w:r>
              <w:t>с начала года</w:t>
            </w:r>
          </w:p>
        </w:tc>
        <w:tc>
          <w:tcPr>
            <w:tcW w:w="620" w:type="dxa"/>
          </w:tcPr>
          <w:p w:rsidR="000D6718" w:rsidRDefault="000D6718">
            <w:pPr>
              <w:pStyle w:val="ConsPlusNormal"/>
              <w:jc w:val="center"/>
            </w:pPr>
            <w:r>
              <w:t>в текущем месяце</w:t>
            </w:r>
          </w:p>
        </w:tc>
        <w:tc>
          <w:tcPr>
            <w:tcW w:w="620" w:type="dxa"/>
          </w:tcPr>
          <w:p w:rsidR="000D6718" w:rsidRDefault="000D6718">
            <w:pPr>
              <w:pStyle w:val="ConsPlusNormal"/>
              <w:jc w:val="center"/>
            </w:pPr>
            <w:r>
              <w:t>с начала года</w:t>
            </w:r>
          </w:p>
        </w:tc>
        <w:tc>
          <w:tcPr>
            <w:tcW w:w="620" w:type="dxa"/>
          </w:tcPr>
          <w:p w:rsidR="000D6718" w:rsidRDefault="000D6718">
            <w:pPr>
              <w:pStyle w:val="ConsPlusNormal"/>
              <w:jc w:val="center"/>
            </w:pPr>
            <w:r>
              <w:t>в текущем месяце</w:t>
            </w:r>
          </w:p>
        </w:tc>
        <w:tc>
          <w:tcPr>
            <w:tcW w:w="620" w:type="dxa"/>
          </w:tcPr>
          <w:p w:rsidR="000D6718" w:rsidRDefault="000D6718">
            <w:pPr>
              <w:pStyle w:val="ConsPlusNormal"/>
              <w:jc w:val="center"/>
            </w:pPr>
            <w:r>
              <w:t>с начала года</w:t>
            </w:r>
          </w:p>
        </w:tc>
        <w:tc>
          <w:tcPr>
            <w:tcW w:w="620" w:type="dxa"/>
          </w:tcPr>
          <w:p w:rsidR="000D6718" w:rsidRDefault="000D6718">
            <w:pPr>
              <w:pStyle w:val="ConsPlusNormal"/>
              <w:jc w:val="center"/>
            </w:pPr>
            <w:r>
              <w:t>в текущем месяце</w:t>
            </w:r>
          </w:p>
        </w:tc>
        <w:tc>
          <w:tcPr>
            <w:tcW w:w="620" w:type="dxa"/>
          </w:tcPr>
          <w:p w:rsidR="000D6718" w:rsidRDefault="000D6718">
            <w:pPr>
              <w:pStyle w:val="ConsPlusNormal"/>
              <w:jc w:val="center"/>
            </w:pPr>
            <w:r>
              <w:t>с начала года</w:t>
            </w:r>
          </w:p>
        </w:tc>
        <w:tc>
          <w:tcPr>
            <w:tcW w:w="620" w:type="dxa"/>
          </w:tcPr>
          <w:p w:rsidR="000D6718" w:rsidRDefault="000D6718">
            <w:pPr>
              <w:pStyle w:val="ConsPlusNormal"/>
              <w:jc w:val="center"/>
            </w:pPr>
            <w:r>
              <w:t>в текущем месяце</w:t>
            </w:r>
          </w:p>
        </w:tc>
        <w:tc>
          <w:tcPr>
            <w:tcW w:w="620" w:type="dxa"/>
          </w:tcPr>
          <w:p w:rsidR="000D6718" w:rsidRDefault="000D6718">
            <w:pPr>
              <w:pStyle w:val="ConsPlusNormal"/>
              <w:jc w:val="center"/>
            </w:pPr>
            <w:r>
              <w:t>с начала года</w:t>
            </w:r>
          </w:p>
        </w:tc>
        <w:tc>
          <w:tcPr>
            <w:tcW w:w="634" w:type="dxa"/>
            <w:tcBorders>
              <w:right w:val="nil"/>
            </w:tcBorders>
          </w:tcPr>
          <w:p w:rsidR="000D6718" w:rsidRDefault="000D6718">
            <w:pPr>
              <w:pStyle w:val="ConsPlusNormal"/>
              <w:jc w:val="center"/>
            </w:pPr>
            <w:r>
              <w:t>в текущем месяце</w:t>
            </w:r>
          </w:p>
        </w:tc>
      </w:tr>
      <w:tr w:rsidR="000D6718">
        <w:tc>
          <w:tcPr>
            <w:tcW w:w="567" w:type="dxa"/>
            <w:tcBorders>
              <w:left w:val="nil"/>
            </w:tcBorders>
          </w:tcPr>
          <w:p w:rsidR="000D6718" w:rsidRDefault="000D6718">
            <w:pPr>
              <w:pStyle w:val="ConsPlusNormal"/>
              <w:jc w:val="center"/>
            </w:pPr>
            <w:r>
              <w:t>1</w:t>
            </w:r>
          </w:p>
        </w:tc>
        <w:tc>
          <w:tcPr>
            <w:tcW w:w="624" w:type="dxa"/>
          </w:tcPr>
          <w:p w:rsidR="000D6718" w:rsidRDefault="000D6718">
            <w:pPr>
              <w:pStyle w:val="ConsPlusNormal"/>
              <w:jc w:val="center"/>
            </w:pPr>
            <w:r>
              <w:t>2</w:t>
            </w:r>
          </w:p>
        </w:tc>
        <w:tc>
          <w:tcPr>
            <w:tcW w:w="620" w:type="dxa"/>
          </w:tcPr>
          <w:p w:rsidR="000D6718" w:rsidRDefault="000D6718">
            <w:pPr>
              <w:pStyle w:val="ConsPlusNormal"/>
              <w:jc w:val="center"/>
            </w:pPr>
            <w:r>
              <w:t>3</w:t>
            </w:r>
          </w:p>
        </w:tc>
        <w:tc>
          <w:tcPr>
            <w:tcW w:w="620" w:type="dxa"/>
          </w:tcPr>
          <w:p w:rsidR="000D6718" w:rsidRDefault="000D6718">
            <w:pPr>
              <w:pStyle w:val="ConsPlusNormal"/>
              <w:jc w:val="center"/>
            </w:pPr>
            <w:r>
              <w:t>4</w:t>
            </w:r>
          </w:p>
        </w:tc>
        <w:tc>
          <w:tcPr>
            <w:tcW w:w="620" w:type="dxa"/>
          </w:tcPr>
          <w:p w:rsidR="000D6718" w:rsidRDefault="000D6718">
            <w:pPr>
              <w:pStyle w:val="ConsPlusNormal"/>
              <w:jc w:val="center"/>
            </w:pPr>
            <w:r>
              <w:t>5</w:t>
            </w:r>
          </w:p>
        </w:tc>
        <w:tc>
          <w:tcPr>
            <w:tcW w:w="620" w:type="dxa"/>
          </w:tcPr>
          <w:p w:rsidR="000D6718" w:rsidRDefault="000D6718">
            <w:pPr>
              <w:pStyle w:val="ConsPlusNormal"/>
              <w:jc w:val="center"/>
            </w:pPr>
            <w:r>
              <w:t>6</w:t>
            </w:r>
          </w:p>
        </w:tc>
        <w:tc>
          <w:tcPr>
            <w:tcW w:w="620" w:type="dxa"/>
          </w:tcPr>
          <w:p w:rsidR="000D6718" w:rsidRDefault="000D6718">
            <w:pPr>
              <w:pStyle w:val="ConsPlusNormal"/>
              <w:jc w:val="center"/>
            </w:pPr>
            <w:r>
              <w:t>7</w:t>
            </w:r>
          </w:p>
        </w:tc>
        <w:tc>
          <w:tcPr>
            <w:tcW w:w="620" w:type="dxa"/>
          </w:tcPr>
          <w:p w:rsidR="000D6718" w:rsidRDefault="000D6718">
            <w:pPr>
              <w:pStyle w:val="ConsPlusNormal"/>
              <w:jc w:val="center"/>
            </w:pPr>
            <w:r>
              <w:t>8</w:t>
            </w:r>
          </w:p>
        </w:tc>
        <w:tc>
          <w:tcPr>
            <w:tcW w:w="620" w:type="dxa"/>
          </w:tcPr>
          <w:p w:rsidR="000D6718" w:rsidRDefault="000D6718">
            <w:pPr>
              <w:pStyle w:val="ConsPlusNormal"/>
              <w:jc w:val="center"/>
            </w:pPr>
            <w:r>
              <w:t>9</w:t>
            </w:r>
          </w:p>
        </w:tc>
        <w:tc>
          <w:tcPr>
            <w:tcW w:w="620" w:type="dxa"/>
          </w:tcPr>
          <w:p w:rsidR="000D6718" w:rsidRDefault="000D6718">
            <w:pPr>
              <w:pStyle w:val="ConsPlusNormal"/>
              <w:jc w:val="center"/>
            </w:pPr>
            <w:r>
              <w:t>10</w:t>
            </w:r>
          </w:p>
        </w:tc>
        <w:tc>
          <w:tcPr>
            <w:tcW w:w="620" w:type="dxa"/>
          </w:tcPr>
          <w:p w:rsidR="000D6718" w:rsidRDefault="000D6718">
            <w:pPr>
              <w:pStyle w:val="ConsPlusNormal"/>
              <w:jc w:val="center"/>
            </w:pPr>
            <w:r>
              <w:t>11</w:t>
            </w:r>
          </w:p>
        </w:tc>
        <w:tc>
          <w:tcPr>
            <w:tcW w:w="620" w:type="dxa"/>
          </w:tcPr>
          <w:p w:rsidR="000D6718" w:rsidRDefault="000D6718">
            <w:pPr>
              <w:pStyle w:val="ConsPlusNormal"/>
              <w:jc w:val="center"/>
            </w:pPr>
            <w:r>
              <w:t>12</w:t>
            </w:r>
          </w:p>
        </w:tc>
        <w:tc>
          <w:tcPr>
            <w:tcW w:w="620" w:type="dxa"/>
          </w:tcPr>
          <w:p w:rsidR="000D6718" w:rsidRDefault="000D6718">
            <w:pPr>
              <w:pStyle w:val="ConsPlusNormal"/>
              <w:jc w:val="center"/>
            </w:pPr>
            <w:r>
              <w:t>13</w:t>
            </w:r>
          </w:p>
        </w:tc>
        <w:tc>
          <w:tcPr>
            <w:tcW w:w="620" w:type="dxa"/>
          </w:tcPr>
          <w:p w:rsidR="000D6718" w:rsidRDefault="000D6718">
            <w:pPr>
              <w:pStyle w:val="ConsPlusNormal"/>
              <w:jc w:val="center"/>
            </w:pPr>
            <w:r>
              <w:t>14</w:t>
            </w:r>
          </w:p>
        </w:tc>
        <w:tc>
          <w:tcPr>
            <w:tcW w:w="620" w:type="dxa"/>
          </w:tcPr>
          <w:p w:rsidR="000D6718" w:rsidRDefault="000D6718">
            <w:pPr>
              <w:pStyle w:val="ConsPlusNormal"/>
              <w:jc w:val="center"/>
            </w:pPr>
            <w:r>
              <w:t>15</w:t>
            </w:r>
          </w:p>
        </w:tc>
        <w:tc>
          <w:tcPr>
            <w:tcW w:w="620" w:type="dxa"/>
          </w:tcPr>
          <w:p w:rsidR="000D6718" w:rsidRDefault="000D6718">
            <w:pPr>
              <w:pStyle w:val="ConsPlusNormal"/>
              <w:jc w:val="center"/>
            </w:pPr>
            <w:r>
              <w:t>16</w:t>
            </w:r>
          </w:p>
        </w:tc>
        <w:tc>
          <w:tcPr>
            <w:tcW w:w="620" w:type="dxa"/>
          </w:tcPr>
          <w:p w:rsidR="000D6718" w:rsidRDefault="000D6718">
            <w:pPr>
              <w:pStyle w:val="ConsPlusNormal"/>
              <w:jc w:val="center"/>
            </w:pPr>
            <w:r>
              <w:t>17</w:t>
            </w:r>
          </w:p>
        </w:tc>
        <w:tc>
          <w:tcPr>
            <w:tcW w:w="620" w:type="dxa"/>
          </w:tcPr>
          <w:p w:rsidR="000D6718" w:rsidRDefault="000D6718">
            <w:pPr>
              <w:pStyle w:val="ConsPlusNormal"/>
              <w:jc w:val="center"/>
            </w:pPr>
            <w:r>
              <w:t>18</w:t>
            </w:r>
          </w:p>
        </w:tc>
        <w:tc>
          <w:tcPr>
            <w:tcW w:w="620" w:type="dxa"/>
          </w:tcPr>
          <w:p w:rsidR="000D6718" w:rsidRDefault="000D6718">
            <w:pPr>
              <w:pStyle w:val="ConsPlusNormal"/>
              <w:jc w:val="center"/>
            </w:pPr>
            <w:r>
              <w:t>19</w:t>
            </w:r>
          </w:p>
        </w:tc>
        <w:tc>
          <w:tcPr>
            <w:tcW w:w="634" w:type="dxa"/>
            <w:tcBorders>
              <w:right w:val="nil"/>
            </w:tcBorders>
          </w:tcPr>
          <w:p w:rsidR="000D6718" w:rsidRDefault="000D6718">
            <w:pPr>
              <w:pStyle w:val="ConsPlusNormal"/>
              <w:jc w:val="center"/>
            </w:pPr>
            <w:r>
              <w:t>20</w:t>
            </w: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34"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34"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34" w:type="dxa"/>
          </w:tcPr>
          <w:p w:rsidR="000D6718" w:rsidRDefault="000D6718">
            <w:pPr>
              <w:pStyle w:val="ConsPlusNormal"/>
            </w:pPr>
          </w:p>
        </w:tc>
      </w:tr>
      <w:tr w:rsidR="000D6718">
        <w:tblPrEx>
          <w:tblBorders>
            <w:left w:val="single" w:sz="4" w:space="0" w:color="auto"/>
            <w:right w:val="single" w:sz="4" w:space="0" w:color="auto"/>
          </w:tblBorders>
        </w:tblPrEx>
        <w:tc>
          <w:tcPr>
            <w:tcW w:w="567" w:type="dxa"/>
          </w:tcPr>
          <w:p w:rsidR="000D6718" w:rsidRDefault="000D6718">
            <w:pPr>
              <w:pStyle w:val="ConsPlusNormal"/>
            </w:pPr>
          </w:p>
        </w:tc>
        <w:tc>
          <w:tcPr>
            <w:tcW w:w="624"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34" w:type="dxa"/>
          </w:tcPr>
          <w:p w:rsidR="000D6718" w:rsidRDefault="000D6718">
            <w:pPr>
              <w:pStyle w:val="ConsPlusNormal"/>
            </w:pPr>
          </w:p>
        </w:tc>
      </w:tr>
      <w:tr w:rsidR="000D6718">
        <w:tblPrEx>
          <w:tblBorders>
            <w:right w:val="single" w:sz="4" w:space="0" w:color="auto"/>
          </w:tblBorders>
        </w:tblPrEx>
        <w:tc>
          <w:tcPr>
            <w:tcW w:w="1191" w:type="dxa"/>
            <w:gridSpan w:val="2"/>
            <w:tcBorders>
              <w:left w:val="nil"/>
              <w:bottom w:val="nil"/>
            </w:tcBorders>
            <w:vAlign w:val="bottom"/>
          </w:tcPr>
          <w:p w:rsidR="000D6718" w:rsidRDefault="000D6718">
            <w:pPr>
              <w:pStyle w:val="ConsPlusNormal"/>
              <w:jc w:val="center"/>
            </w:pPr>
            <w:r>
              <w:t>Итого по коду БК</w:t>
            </w: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34" w:type="dxa"/>
          </w:tcPr>
          <w:p w:rsidR="000D6718" w:rsidRDefault="000D6718">
            <w:pPr>
              <w:pStyle w:val="ConsPlusNormal"/>
            </w:pPr>
          </w:p>
        </w:tc>
      </w:tr>
      <w:tr w:rsidR="000D6718">
        <w:tblPrEx>
          <w:tblBorders>
            <w:insideV w:val="nil"/>
          </w:tblBorders>
        </w:tblPrEx>
        <w:tc>
          <w:tcPr>
            <w:tcW w:w="1191" w:type="dxa"/>
            <w:gridSpan w:val="2"/>
            <w:tcBorders>
              <w:top w:val="nil"/>
              <w:bottom w:val="nil"/>
            </w:tcBorders>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34" w:type="dxa"/>
          </w:tcPr>
          <w:p w:rsidR="000D6718" w:rsidRDefault="000D6718">
            <w:pPr>
              <w:pStyle w:val="ConsPlusNormal"/>
            </w:pPr>
          </w:p>
        </w:tc>
      </w:tr>
      <w:tr w:rsidR="000D6718">
        <w:tblPrEx>
          <w:tblBorders>
            <w:right w:val="single" w:sz="4" w:space="0" w:color="auto"/>
          </w:tblBorders>
        </w:tblPrEx>
        <w:tc>
          <w:tcPr>
            <w:tcW w:w="1191" w:type="dxa"/>
            <w:gridSpan w:val="2"/>
            <w:tcBorders>
              <w:top w:val="nil"/>
              <w:left w:val="nil"/>
              <w:bottom w:val="nil"/>
            </w:tcBorders>
          </w:tcPr>
          <w:p w:rsidR="000D6718" w:rsidRDefault="000D6718">
            <w:pPr>
              <w:pStyle w:val="ConsPlusNormal"/>
              <w:jc w:val="center"/>
            </w:pPr>
            <w:r>
              <w:t>Всего по разделу IV</w:t>
            </w: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20" w:type="dxa"/>
          </w:tcPr>
          <w:p w:rsidR="000D6718" w:rsidRDefault="000D6718">
            <w:pPr>
              <w:pStyle w:val="ConsPlusNormal"/>
            </w:pPr>
          </w:p>
        </w:tc>
        <w:tc>
          <w:tcPr>
            <w:tcW w:w="634" w:type="dxa"/>
          </w:tcPr>
          <w:p w:rsidR="000D6718" w:rsidRDefault="000D6718">
            <w:pPr>
              <w:pStyle w:val="ConsPlusNormal"/>
            </w:pPr>
          </w:p>
        </w:tc>
      </w:tr>
    </w:tbl>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920"/>
        <w:gridCol w:w="350"/>
        <w:gridCol w:w="1304"/>
        <w:gridCol w:w="340"/>
        <w:gridCol w:w="1701"/>
        <w:gridCol w:w="394"/>
        <w:gridCol w:w="1191"/>
      </w:tblGrid>
      <w:tr w:rsidR="000D6718">
        <w:tc>
          <w:tcPr>
            <w:tcW w:w="1871" w:type="dxa"/>
            <w:tcBorders>
              <w:top w:val="nil"/>
              <w:left w:val="nil"/>
              <w:bottom w:val="nil"/>
              <w:right w:val="nil"/>
            </w:tcBorders>
            <w:vAlign w:val="bottom"/>
          </w:tcPr>
          <w:p w:rsidR="000D6718" w:rsidRDefault="000D6718">
            <w:pPr>
              <w:pStyle w:val="ConsPlusNormal"/>
            </w:pPr>
            <w:r>
              <w:t>Руководитель</w:t>
            </w:r>
          </w:p>
          <w:p w:rsidR="000D6718" w:rsidRDefault="000D6718">
            <w:pPr>
              <w:pStyle w:val="ConsPlusNormal"/>
            </w:pPr>
            <w:r>
              <w:t>(уполномоченное лицо)</w:t>
            </w:r>
          </w:p>
        </w:tc>
        <w:tc>
          <w:tcPr>
            <w:tcW w:w="1920" w:type="dxa"/>
            <w:tcBorders>
              <w:top w:val="nil"/>
              <w:left w:val="nil"/>
              <w:bottom w:val="single" w:sz="4" w:space="0" w:color="auto"/>
              <w:right w:val="nil"/>
            </w:tcBorders>
          </w:tcPr>
          <w:p w:rsidR="000D6718" w:rsidRDefault="000D6718">
            <w:pPr>
              <w:pStyle w:val="ConsPlusNormal"/>
            </w:pPr>
          </w:p>
        </w:tc>
        <w:tc>
          <w:tcPr>
            <w:tcW w:w="350" w:type="dxa"/>
            <w:tcBorders>
              <w:top w:val="nil"/>
              <w:left w:val="nil"/>
              <w:bottom w:val="nil"/>
              <w:right w:val="nil"/>
            </w:tcBorders>
          </w:tcPr>
          <w:p w:rsidR="000D6718" w:rsidRDefault="000D6718">
            <w:pPr>
              <w:pStyle w:val="ConsPlusNormal"/>
            </w:pPr>
          </w:p>
        </w:tc>
        <w:tc>
          <w:tcPr>
            <w:tcW w:w="1304"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701" w:type="dxa"/>
            <w:tcBorders>
              <w:top w:val="nil"/>
              <w:left w:val="nil"/>
              <w:bottom w:val="single" w:sz="4" w:space="0" w:color="auto"/>
              <w:right w:val="nil"/>
            </w:tcBorders>
          </w:tcPr>
          <w:p w:rsidR="000D6718" w:rsidRDefault="000D6718">
            <w:pPr>
              <w:pStyle w:val="ConsPlusNormal"/>
            </w:pPr>
          </w:p>
        </w:tc>
        <w:tc>
          <w:tcPr>
            <w:tcW w:w="394" w:type="dxa"/>
            <w:tcBorders>
              <w:top w:val="nil"/>
              <w:left w:val="nil"/>
              <w:bottom w:val="nil"/>
              <w:right w:val="nil"/>
            </w:tcBorders>
          </w:tcPr>
          <w:p w:rsidR="000D6718" w:rsidRDefault="000D6718">
            <w:pPr>
              <w:pStyle w:val="ConsPlusNormal"/>
            </w:pPr>
          </w:p>
        </w:tc>
        <w:tc>
          <w:tcPr>
            <w:tcW w:w="1191" w:type="dxa"/>
            <w:tcBorders>
              <w:top w:val="nil"/>
              <w:left w:val="nil"/>
              <w:bottom w:val="nil"/>
              <w:right w:val="nil"/>
            </w:tcBorders>
          </w:tcPr>
          <w:p w:rsidR="000D6718" w:rsidRDefault="000D6718">
            <w:pPr>
              <w:pStyle w:val="ConsPlusNormal"/>
            </w:pPr>
          </w:p>
        </w:tc>
      </w:tr>
      <w:tr w:rsidR="000D6718">
        <w:tc>
          <w:tcPr>
            <w:tcW w:w="1871" w:type="dxa"/>
            <w:tcBorders>
              <w:top w:val="nil"/>
              <w:left w:val="nil"/>
              <w:bottom w:val="nil"/>
              <w:right w:val="nil"/>
            </w:tcBorders>
          </w:tcPr>
          <w:p w:rsidR="000D6718" w:rsidRDefault="000D6718">
            <w:pPr>
              <w:pStyle w:val="ConsPlusNormal"/>
            </w:pPr>
          </w:p>
        </w:tc>
        <w:tc>
          <w:tcPr>
            <w:tcW w:w="1920" w:type="dxa"/>
            <w:tcBorders>
              <w:top w:val="single" w:sz="4" w:space="0" w:color="auto"/>
              <w:left w:val="nil"/>
              <w:bottom w:val="nil"/>
              <w:right w:val="nil"/>
            </w:tcBorders>
          </w:tcPr>
          <w:p w:rsidR="000D6718" w:rsidRDefault="000D6718">
            <w:pPr>
              <w:pStyle w:val="ConsPlusNormal"/>
              <w:jc w:val="center"/>
            </w:pPr>
            <w:r>
              <w:t>(должность)</w:t>
            </w:r>
          </w:p>
        </w:tc>
        <w:tc>
          <w:tcPr>
            <w:tcW w:w="350" w:type="dxa"/>
            <w:tcBorders>
              <w:top w:val="nil"/>
              <w:left w:val="nil"/>
              <w:bottom w:val="nil"/>
              <w:right w:val="nil"/>
            </w:tcBorders>
          </w:tcPr>
          <w:p w:rsidR="000D6718" w:rsidRDefault="000D6718">
            <w:pPr>
              <w:pStyle w:val="ConsPlusNormal"/>
            </w:pPr>
          </w:p>
        </w:tc>
        <w:tc>
          <w:tcPr>
            <w:tcW w:w="1304" w:type="dxa"/>
            <w:tcBorders>
              <w:top w:val="single" w:sz="4" w:space="0" w:color="auto"/>
              <w:left w:val="nil"/>
              <w:bottom w:val="nil"/>
              <w:right w:val="nil"/>
            </w:tcBorders>
          </w:tcPr>
          <w:p w:rsidR="000D6718" w:rsidRDefault="000D6718">
            <w:pPr>
              <w:pStyle w:val="ConsPlusNormal"/>
              <w:jc w:val="center"/>
            </w:pPr>
            <w:r>
              <w:t>(подпись)</w:t>
            </w:r>
          </w:p>
        </w:tc>
        <w:tc>
          <w:tcPr>
            <w:tcW w:w="340" w:type="dxa"/>
            <w:tcBorders>
              <w:top w:val="nil"/>
              <w:left w:val="nil"/>
              <w:bottom w:val="nil"/>
              <w:right w:val="nil"/>
            </w:tcBorders>
          </w:tcPr>
          <w:p w:rsidR="000D6718" w:rsidRDefault="000D6718">
            <w:pPr>
              <w:pStyle w:val="ConsPlusNormal"/>
            </w:pPr>
          </w:p>
        </w:tc>
        <w:tc>
          <w:tcPr>
            <w:tcW w:w="1701" w:type="dxa"/>
            <w:tcBorders>
              <w:top w:val="single" w:sz="4" w:space="0" w:color="auto"/>
              <w:left w:val="nil"/>
              <w:bottom w:val="nil"/>
              <w:right w:val="nil"/>
            </w:tcBorders>
          </w:tcPr>
          <w:p w:rsidR="000D6718" w:rsidRDefault="000D6718">
            <w:pPr>
              <w:pStyle w:val="ConsPlusNormal"/>
              <w:jc w:val="center"/>
            </w:pPr>
            <w:r>
              <w:t>(расшифровка подписи)</w:t>
            </w:r>
          </w:p>
        </w:tc>
        <w:tc>
          <w:tcPr>
            <w:tcW w:w="394" w:type="dxa"/>
            <w:tcBorders>
              <w:top w:val="nil"/>
              <w:left w:val="nil"/>
              <w:bottom w:val="nil"/>
              <w:right w:val="nil"/>
            </w:tcBorders>
          </w:tcPr>
          <w:p w:rsidR="000D6718" w:rsidRDefault="000D6718">
            <w:pPr>
              <w:pStyle w:val="ConsPlusNormal"/>
            </w:pPr>
          </w:p>
        </w:tc>
        <w:tc>
          <w:tcPr>
            <w:tcW w:w="1191" w:type="dxa"/>
            <w:tcBorders>
              <w:top w:val="nil"/>
              <w:left w:val="nil"/>
              <w:bottom w:val="nil"/>
              <w:right w:val="nil"/>
            </w:tcBorders>
          </w:tcPr>
          <w:p w:rsidR="000D6718" w:rsidRDefault="000D6718">
            <w:pPr>
              <w:pStyle w:val="ConsPlusNormal"/>
            </w:pPr>
          </w:p>
        </w:tc>
      </w:tr>
      <w:tr w:rsidR="000D6718">
        <w:tc>
          <w:tcPr>
            <w:tcW w:w="1871" w:type="dxa"/>
            <w:tcBorders>
              <w:top w:val="nil"/>
              <w:left w:val="nil"/>
              <w:bottom w:val="nil"/>
              <w:right w:val="nil"/>
            </w:tcBorders>
          </w:tcPr>
          <w:p w:rsidR="000D6718" w:rsidRDefault="000D6718">
            <w:pPr>
              <w:pStyle w:val="ConsPlusNormal"/>
            </w:pPr>
            <w:r>
              <w:t>Ответственный исполнитель</w:t>
            </w:r>
          </w:p>
        </w:tc>
        <w:tc>
          <w:tcPr>
            <w:tcW w:w="1920" w:type="dxa"/>
            <w:tcBorders>
              <w:top w:val="nil"/>
              <w:left w:val="nil"/>
              <w:bottom w:val="single" w:sz="4" w:space="0" w:color="auto"/>
              <w:right w:val="nil"/>
            </w:tcBorders>
          </w:tcPr>
          <w:p w:rsidR="000D6718" w:rsidRDefault="000D6718">
            <w:pPr>
              <w:pStyle w:val="ConsPlusNormal"/>
            </w:pPr>
          </w:p>
        </w:tc>
        <w:tc>
          <w:tcPr>
            <w:tcW w:w="350" w:type="dxa"/>
            <w:tcBorders>
              <w:top w:val="nil"/>
              <w:left w:val="nil"/>
              <w:bottom w:val="nil"/>
              <w:right w:val="nil"/>
            </w:tcBorders>
          </w:tcPr>
          <w:p w:rsidR="000D6718" w:rsidRDefault="000D6718">
            <w:pPr>
              <w:pStyle w:val="ConsPlusNormal"/>
            </w:pPr>
          </w:p>
        </w:tc>
        <w:tc>
          <w:tcPr>
            <w:tcW w:w="1304"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701" w:type="dxa"/>
            <w:tcBorders>
              <w:top w:val="nil"/>
              <w:left w:val="nil"/>
              <w:bottom w:val="single" w:sz="4" w:space="0" w:color="auto"/>
              <w:right w:val="nil"/>
            </w:tcBorders>
          </w:tcPr>
          <w:p w:rsidR="000D6718" w:rsidRDefault="000D6718">
            <w:pPr>
              <w:pStyle w:val="ConsPlusNormal"/>
            </w:pPr>
          </w:p>
        </w:tc>
        <w:tc>
          <w:tcPr>
            <w:tcW w:w="394" w:type="dxa"/>
            <w:tcBorders>
              <w:top w:val="nil"/>
              <w:left w:val="nil"/>
              <w:bottom w:val="nil"/>
              <w:right w:val="nil"/>
            </w:tcBorders>
          </w:tcPr>
          <w:p w:rsidR="000D6718" w:rsidRDefault="000D6718">
            <w:pPr>
              <w:pStyle w:val="ConsPlusNormal"/>
            </w:pPr>
          </w:p>
        </w:tc>
        <w:tc>
          <w:tcPr>
            <w:tcW w:w="1191" w:type="dxa"/>
            <w:tcBorders>
              <w:top w:val="nil"/>
              <w:left w:val="nil"/>
              <w:bottom w:val="single" w:sz="4" w:space="0" w:color="auto"/>
              <w:right w:val="nil"/>
            </w:tcBorders>
          </w:tcPr>
          <w:p w:rsidR="000D6718" w:rsidRDefault="000D6718">
            <w:pPr>
              <w:pStyle w:val="ConsPlusNormal"/>
            </w:pPr>
          </w:p>
        </w:tc>
      </w:tr>
      <w:tr w:rsidR="000D6718">
        <w:tc>
          <w:tcPr>
            <w:tcW w:w="1871" w:type="dxa"/>
            <w:tcBorders>
              <w:top w:val="nil"/>
              <w:left w:val="nil"/>
              <w:bottom w:val="nil"/>
              <w:right w:val="nil"/>
            </w:tcBorders>
          </w:tcPr>
          <w:p w:rsidR="000D6718" w:rsidRDefault="000D6718">
            <w:pPr>
              <w:pStyle w:val="ConsPlusNormal"/>
            </w:pPr>
          </w:p>
        </w:tc>
        <w:tc>
          <w:tcPr>
            <w:tcW w:w="1920" w:type="dxa"/>
            <w:tcBorders>
              <w:top w:val="single" w:sz="4" w:space="0" w:color="auto"/>
              <w:left w:val="nil"/>
              <w:bottom w:val="nil"/>
              <w:right w:val="nil"/>
            </w:tcBorders>
          </w:tcPr>
          <w:p w:rsidR="000D6718" w:rsidRDefault="000D6718">
            <w:pPr>
              <w:pStyle w:val="ConsPlusNormal"/>
              <w:jc w:val="center"/>
            </w:pPr>
            <w:r>
              <w:t>(должность)</w:t>
            </w:r>
          </w:p>
        </w:tc>
        <w:tc>
          <w:tcPr>
            <w:tcW w:w="350" w:type="dxa"/>
            <w:tcBorders>
              <w:top w:val="nil"/>
              <w:left w:val="nil"/>
              <w:bottom w:val="nil"/>
              <w:right w:val="nil"/>
            </w:tcBorders>
          </w:tcPr>
          <w:p w:rsidR="000D6718" w:rsidRDefault="000D6718">
            <w:pPr>
              <w:pStyle w:val="ConsPlusNormal"/>
            </w:pPr>
          </w:p>
        </w:tc>
        <w:tc>
          <w:tcPr>
            <w:tcW w:w="1304" w:type="dxa"/>
            <w:tcBorders>
              <w:top w:val="single" w:sz="4" w:space="0" w:color="auto"/>
              <w:left w:val="nil"/>
              <w:bottom w:val="nil"/>
              <w:right w:val="nil"/>
            </w:tcBorders>
          </w:tcPr>
          <w:p w:rsidR="000D6718" w:rsidRDefault="000D6718">
            <w:pPr>
              <w:pStyle w:val="ConsPlusNormal"/>
              <w:jc w:val="center"/>
            </w:pPr>
            <w:r>
              <w:t>(подпись)</w:t>
            </w:r>
          </w:p>
        </w:tc>
        <w:tc>
          <w:tcPr>
            <w:tcW w:w="340" w:type="dxa"/>
            <w:tcBorders>
              <w:top w:val="nil"/>
              <w:left w:val="nil"/>
              <w:bottom w:val="nil"/>
              <w:right w:val="nil"/>
            </w:tcBorders>
          </w:tcPr>
          <w:p w:rsidR="000D6718" w:rsidRDefault="000D6718">
            <w:pPr>
              <w:pStyle w:val="ConsPlusNormal"/>
            </w:pPr>
          </w:p>
        </w:tc>
        <w:tc>
          <w:tcPr>
            <w:tcW w:w="1701" w:type="dxa"/>
            <w:tcBorders>
              <w:top w:val="single" w:sz="4" w:space="0" w:color="auto"/>
              <w:left w:val="nil"/>
              <w:bottom w:val="nil"/>
              <w:right w:val="nil"/>
            </w:tcBorders>
          </w:tcPr>
          <w:p w:rsidR="000D6718" w:rsidRDefault="000D6718">
            <w:pPr>
              <w:pStyle w:val="ConsPlusNormal"/>
              <w:jc w:val="center"/>
            </w:pPr>
            <w:r>
              <w:t>(расшифровка подписи)</w:t>
            </w:r>
          </w:p>
        </w:tc>
        <w:tc>
          <w:tcPr>
            <w:tcW w:w="394" w:type="dxa"/>
            <w:tcBorders>
              <w:top w:val="nil"/>
              <w:left w:val="nil"/>
              <w:bottom w:val="nil"/>
              <w:right w:val="nil"/>
            </w:tcBorders>
          </w:tcPr>
          <w:p w:rsidR="000D6718" w:rsidRDefault="000D6718">
            <w:pPr>
              <w:pStyle w:val="ConsPlusNormal"/>
            </w:pPr>
          </w:p>
        </w:tc>
        <w:tc>
          <w:tcPr>
            <w:tcW w:w="1191" w:type="dxa"/>
            <w:tcBorders>
              <w:top w:val="single" w:sz="4" w:space="0" w:color="auto"/>
              <w:left w:val="nil"/>
              <w:bottom w:val="nil"/>
              <w:right w:val="nil"/>
            </w:tcBorders>
          </w:tcPr>
          <w:p w:rsidR="000D6718" w:rsidRDefault="000D6718">
            <w:pPr>
              <w:pStyle w:val="ConsPlusNormal"/>
              <w:jc w:val="center"/>
            </w:pPr>
            <w:r>
              <w:t>(телефон)</w:t>
            </w:r>
          </w:p>
        </w:tc>
      </w:tr>
      <w:tr w:rsidR="000D6718">
        <w:tc>
          <w:tcPr>
            <w:tcW w:w="9071" w:type="dxa"/>
            <w:gridSpan w:val="8"/>
            <w:tcBorders>
              <w:top w:val="nil"/>
              <w:left w:val="nil"/>
              <w:bottom w:val="nil"/>
              <w:right w:val="nil"/>
            </w:tcBorders>
          </w:tcPr>
          <w:p w:rsidR="000D6718" w:rsidRDefault="000D6718">
            <w:pPr>
              <w:pStyle w:val="ConsPlusNormal"/>
            </w:pPr>
            <w:r>
              <w:t>"__" _________ 20__ г.</w:t>
            </w:r>
          </w:p>
        </w:tc>
      </w:tr>
      <w:tr w:rsidR="000D6718">
        <w:tc>
          <w:tcPr>
            <w:tcW w:w="7880" w:type="dxa"/>
            <w:gridSpan w:val="7"/>
            <w:tcBorders>
              <w:top w:val="nil"/>
              <w:left w:val="nil"/>
              <w:bottom w:val="nil"/>
              <w:right w:val="nil"/>
            </w:tcBorders>
          </w:tcPr>
          <w:p w:rsidR="000D6718" w:rsidRDefault="000D6718">
            <w:pPr>
              <w:pStyle w:val="ConsPlusNormal"/>
              <w:jc w:val="right"/>
            </w:pPr>
            <w:r>
              <w:t>Номер страницы</w:t>
            </w:r>
          </w:p>
        </w:tc>
        <w:tc>
          <w:tcPr>
            <w:tcW w:w="1191" w:type="dxa"/>
            <w:tcBorders>
              <w:top w:val="nil"/>
              <w:left w:val="nil"/>
              <w:bottom w:val="single" w:sz="4" w:space="0" w:color="auto"/>
              <w:right w:val="nil"/>
            </w:tcBorders>
          </w:tcPr>
          <w:p w:rsidR="000D6718" w:rsidRDefault="000D6718">
            <w:pPr>
              <w:pStyle w:val="ConsPlusNormal"/>
            </w:pPr>
          </w:p>
        </w:tc>
      </w:tr>
      <w:tr w:rsidR="000D6718">
        <w:tc>
          <w:tcPr>
            <w:tcW w:w="7880" w:type="dxa"/>
            <w:gridSpan w:val="7"/>
            <w:tcBorders>
              <w:top w:val="nil"/>
              <w:left w:val="nil"/>
              <w:bottom w:val="nil"/>
              <w:right w:val="nil"/>
            </w:tcBorders>
          </w:tcPr>
          <w:p w:rsidR="000D6718" w:rsidRDefault="000D6718">
            <w:pPr>
              <w:pStyle w:val="ConsPlusNormal"/>
              <w:jc w:val="right"/>
            </w:pPr>
            <w:r>
              <w:t>Всего страниц</w:t>
            </w:r>
          </w:p>
        </w:tc>
        <w:tc>
          <w:tcPr>
            <w:tcW w:w="1191" w:type="dxa"/>
            <w:tcBorders>
              <w:top w:val="single" w:sz="4" w:space="0" w:color="auto"/>
              <w:left w:val="nil"/>
              <w:bottom w:val="single" w:sz="4" w:space="0" w:color="auto"/>
              <w:right w:val="nil"/>
            </w:tcBorders>
          </w:tcPr>
          <w:p w:rsidR="000D6718" w:rsidRDefault="000D6718">
            <w:pPr>
              <w:pStyle w:val="ConsPlusNormal"/>
            </w:pPr>
          </w:p>
        </w:tc>
      </w:tr>
    </w:tbl>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15</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"__" ______ 2020 г. N ___</w:t>
      </w:r>
    </w:p>
    <w:p w:rsidR="000D6718" w:rsidRDefault="000D6718">
      <w:pPr>
        <w:pStyle w:val="ConsPlusNormal"/>
        <w:jc w:val="both"/>
      </w:pPr>
    </w:p>
    <w:p w:rsidR="000D6718" w:rsidRDefault="000D6718">
      <w:pPr>
        <w:pStyle w:val="ConsPlusNonformat"/>
        <w:jc w:val="both"/>
      </w:pPr>
      <w:bookmarkStart w:id="60" w:name="P3595"/>
      <w:bookmarkEnd w:id="60"/>
      <w:r>
        <w:t xml:space="preserve">                    Сводная ведомость учета поступлений</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0D6718">
        <w:tc>
          <w:tcPr>
            <w:tcW w:w="7823"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0531469</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jc w:val="center"/>
            </w:pPr>
            <w:r>
              <w:t>за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118" w:type="dxa"/>
            <w:vMerge w:val="restart"/>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2948" w:type="dxa"/>
            <w:vMerge w:val="restart"/>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vMerge/>
            <w:tcBorders>
              <w:top w:val="nil"/>
              <w:left w:val="nil"/>
              <w:bottom w:val="nil"/>
              <w:right w:val="nil"/>
            </w:tcBorders>
          </w:tcPr>
          <w:p w:rsidR="000D6718" w:rsidRDefault="000D6718">
            <w:pPr>
              <w:spacing w:after="1" w:line="0" w:lineRule="atLeast"/>
            </w:pPr>
          </w:p>
        </w:tc>
        <w:tc>
          <w:tcPr>
            <w:tcW w:w="2948" w:type="dxa"/>
            <w:vMerge/>
            <w:tcBorders>
              <w:top w:val="nil"/>
              <w:left w:val="nil"/>
              <w:bottom w:val="single" w:sz="4" w:space="0" w:color="auto"/>
              <w:right w:val="nil"/>
            </w:tcBorders>
          </w:tcPr>
          <w:p w:rsidR="000D6718" w:rsidRDefault="000D6718">
            <w:pPr>
              <w:spacing w:after="1" w:line="0" w:lineRule="atLeast"/>
            </w:pPr>
          </w:p>
        </w:tc>
        <w:tc>
          <w:tcPr>
            <w:tcW w:w="1757" w:type="dxa"/>
            <w:tcBorders>
              <w:top w:val="nil"/>
              <w:left w:val="nil"/>
              <w:bottom w:val="nil"/>
              <w:right w:val="single" w:sz="4" w:space="0" w:color="auto"/>
            </w:tcBorders>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18" w:type="dxa"/>
            <w:tcBorders>
              <w:top w:val="nil"/>
              <w:left w:val="nil"/>
              <w:bottom w:val="nil"/>
              <w:right w:val="nil"/>
            </w:tcBorders>
          </w:tcPr>
          <w:p w:rsidR="000D6718" w:rsidRDefault="000D6718">
            <w:pPr>
              <w:pStyle w:val="ConsPlusNormal"/>
            </w:pPr>
            <w:r>
              <w:t>Единица измерения: руб.</w:t>
            </w:r>
          </w:p>
        </w:tc>
        <w:tc>
          <w:tcPr>
            <w:tcW w:w="2948"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54" w:history="1">
              <w:r>
                <w:rPr>
                  <w:color w:val="0000FF"/>
                </w:rPr>
                <w:t>383</w:t>
              </w:r>
            </w:hyperlink>
          </w:p>
        </w:tc>
      </w:tr>
    </w:tbl>
    <w:p w:rsidR="000D6718" w:rsidRDefault="000D6718">
      <w:pPr>
        <w:pStyle w:val="ConsPlusNormal"/>
        <w:jc w:val="both"/>
      </w:pPr>
    </w:p>
    <w:p w:rsidR="000D6718" w:rsidRDefault="000D6718">
      <w:pPr>
        <w:pStyle w:val="ConsPlusNonformat"/>
        <w:jc w:val="both"/>
      </w:pPr>
      <w:r>
        <w:t xml:space="preserve">                       Раздел I. Поступило в бюджеты</w:t>
      </w:r>
    </w:p>
    <w:p w:rsidR="000D6718" w:rsidRDefault="000D6718">
      <w:pPr>
        <w:pStyle w:val="ConsPlusNormal"/>
        <w:jc w:val="both"/>
      </w:pPr>
    </w:p>
    <w:p w:rsidR="000D6718" w:rsidRDefault="000D6718">
      <w:pPr>
        <w:sectPr w:rsidR="000D671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24"/>
        <w:gridCol w:w="624"/>
        <w:gridCol w:w="624"/>
        <w:gridCol w:w="624"/>
        <w:gridCol w:w="680"/>
        <w:gridCol w:w="510"/>
        <w:gridCol w:w="850"/>
        <w:gridCol w:w="850"/>
        <w:gridCol w:w="964"/>
        <w:gridCol w:w="1134"/>
        <w:gridCol w:w="680"/>
        <w:gridCol w:w="850"/>
        <w:gridCol w:w="737"/>
        <w:gridCol w:w="737"/>
      </w:tblGrid>
      <w:tr w:rsidR="000D6718">
        <w:tc>
          <w:tcPr>
            <w:tcW w:w="624" w:type="dxa"/>
            <w:vMerge w:val="restart"/>
            <w:tcBorders>
              <w:left w:val="nil"/>
            </w:tcBorders>
          </w:tcPr>
          <w:p w:rsidR="000D6718" w:rsidRDefault="000D6718">
            <w:pPr>
              <w:pStyle w:val="ConsPlusNormal"/>
              <w:jc w:val="center"/>
            </w:pPr>
            <w:r>
              <w:lastRenderedPageBreak/>
              <w:t>Код по БК</w:t>
            </w:r>
          </w:p>
        </w:tc>
        <w:tc>
          <w:tcPr>
            <w:tcW w:w="624" w:type="dxa"/>
            <w:vMerge w:val="restart"/>
          </w:tcPr>
          <w:p w:rsidR="000D6718" w:rsidRDefault="000D6718">
            <w:pPr>
              <w:pStyle w:val="ConsPlusNormal"/>
              <w:jc w:val="center"/>
            </w:pPr>
            <w:r>
              <w:t>Аналитический код</w:t>
            </w:r>
          </w:p>
        </w:tc>
        <w:tc>
          <w:tcPr>
            <w:tcW w:w="624" w:type="dxa"/>
            <w:vMerge w:val="restart"/>
          </w:tcPr>
          <w:p w:rsidR="000D6718" w:rsidRDefault="000D6718">
            <w:pPr>
              <w:pStyle w:val="ConsPlusNormal"/>
              <w:jc w:val="center"/>
            </w:pPr>
            <w:r>
              <w:t>Остаток на начало дня</w:t>
            </w:r>
          </w:p>
        </w:tc>
        <w:tc>
          <w:tcPr>
            <w:tcW w:w="624" w:type="dxa"/>
            <w:vMerge w:val="restart"/>
          </w:tcPr>
          <w:p w:rsidR="000D6718" w:rsidRDefault="000D6718">
            <w:pPr>
              <w:pStyle w:val="ConsPlusNormal"/>
              <w:jc w:val="center"/>
            </w:pPr>
            <w:r>
              <w:t>Поступило</w:t>
            </w:r>
          </w:p>
        </w:tc>
        <w:tc>
          <w:tcPr>
            <w:tcW w:w="6292" w:type="dxa"/>
            <w:gridSpan w:val="8"/>
          </w:tcPr>
          <w:p w:rsidR="000D6718" w:rsidRDefault="000D6718">
            <w:pPr>
              <w:pStyle w:val="ConsPlusNormal"/>
              <w:jc w:val="center"/>
            </w:pPr>
            <w:bookmarkStart w:id="61" w:name="P3626"/>
            <w:bookmarkEnd w:id="61"/>
            <w:r>
              <w:t>Перечислено в бюджеты:</w:t>
            </w:r>
          </w:p>
        </w:tc>
        <w:tc>
          <w:tcPr>
            <w:tcW w:w="850" w:type="dxa"/>
            <w:vMerge w:val="restart"/>
          </w:tcPr>
          <w:p w:rsidR="000D6718" w:rsidRDefault="000D6718">
            <w:pPr>
              <w:pStyle w:val="ConsPlusNormal"/>
              <w:jc w:val="center"/>
            </w:pPr>
            <w:r>
              <w:t>Возвращено платежей из бюджетов</w:t>
            </w:r>
          </w:p>
        </w:tc>
        <w:tc>
          <w:tcPr>
            <w:tcW w:w="737" w:type="dxa"/>
            <w:vMerge w:val="restart"/>
          </w:tcPr>
          <w:p w:rsidR="000D6718" w:rsidRDefault="000D6718">
            <w:pPr>
              <w:pStyle w:val="ConsPlusNormal"/>
              <w:jc w:val="center"/>
            </w:pPr>
            <w:r>
              <w:t>Внутриказначейские операции</w:t>
            </w:r>
          </w:p>
          <w:p w:rsidR="000D6718" w:rsidRDefault="000D6718">
            <w:pPr>
              <w:pStyle w:val="ConsPlusNormal"/>
              <w:jc w:val="center"/>
            </w:pPr>
            <w:r>
              <w:t>(+/-)</w:t>
            </w:r>
          </w:p>
        </w:tc>
        <w:tc>
          <w:tcPr>
            <w:tcW w:w="737" w:type="dxa"/>
            <w:vMerge w:val="restart"/>
            <w:tcBorders>
              <w:right w:val="nil"/>
            </w:tcBorders>
          </w:tcPr>
          <w:p w:rsidR="000D6718" w:rsidRDefault="000D6718">
            <w:pPr>
              <w:pStyle w:val="ConsPlusNormal"/>
              <w:jc w:val="center"/>
            </w:pPr>
            <w:r>
              <w:t>Остаток на конец дня</w:t>
            </w:r>
          </w:p>
        </w:tc>
      </w:tr>
      <w:tr w:rsidR="000D6718">
        <w:tc>
          <w:tcPr>
            <w:tcW w:w="624"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val="restart"/>
          </w:tcPr>
          <w:p w:rsidR="000D6718" w:rsidRDefault="000D6718">
            <w:pPr>
              <w:pStyle w:val="ConsPlusNormal"/>
              <w:jc w:val="center"/>
            </w:pPr>
            <w:r>
              <w:t>федеральный</w:t>
            </w:r>
          </w:p>
        </w:tc>
        <w:tc>
          <w:tcPr>
            <w:tcW w:w="680" w:type="dxa"/>
            <w:vMerge w:val="restart"/>
          </w:tcPr>
          <w:p w:rsidR="000D6718" w:rsidRDefault="000D6718">
            <w:pPr>
              <w:pStyle w:val="ConsPlusNormal"/>
              <w:jc w:val="center"/>
            </w:pPr>
            <w:r>
              <w:t>субъекта Российской Федерации</w:t>
            </w:r>
          </w:p>
        </w:tc>
        <w:tc>
          <w:tcPr>
            <w:tcW w:w="510" w:type="dxa"/>
            <w:vMerge w:val="restart"/>
          </w:tcPr>
          <w:p w:rsidR="000D6718" w:rsidRDefault="000D6718">
            <w:pPr>
              <w:pStyle w:val="ConsPlusNormal"/>
              <w:jc w:val="center"/>
            </w:pPr>
            <w:r>
              <w:t>местный</w:t>
            </w:r>
          </w:p>
        </w:tc>
        <w:tc>
          <w:tcPr>
            <w:tcW w:w="3798" w:type="dxa"/>
            <w:gridSpan w:val="4"/>
          </w:tcPr>
          <w:p w:rsidR="000D6718" w:rsidRDefault="000D6718">
            <w:pPr>
              <w:pStyle w:val="ConsPlusNormal"/>
              <w:jc w:val="center"/>
            </w:pPr>
            <w:r>
              <w:t>внебюджетные фонды</w:t>
            </w:r>
          </w:p>
        </w:tc>
        <w:tc>
          <w:tcPr>
            <w:tcW w:w="680" w:type="dxa"/>
            <w:vMerge w:val="restart"/>
          </w:tcPr>
          <w:p w:rsidR="000D6718" w:rsidRDefault="000D6718">
            <w:pPr>
              <w:pStyle w:val="ConsPlusNormal"/>
              <w:jc w:val="center"/>
            </w:pPr>
            <w:r>
              <w:t>иные получатели</w:t>
            </w:r>
          </w:p>
        </w:tc>
        <w:tc>
          <w:tcPr>
            <w:tcW w:w="850" w:type="dxa"/>
            <w:vMerge/>
          </w:tcPr>
          <w:p w:rsidR="000D6718" w:rsidRDefault="000D6718">
            <w:pPr>
              <w:spacing w:after="1" w:line="0" w:lineRule="atLeast"/>
            </w:pPr>
          </w:p>
        </w:tc>
        <w:tc>
          <w:tcPr>
            <w:tcW w:w="737" w:type="dxa"/>
            <w:vMerge/>
          </w:tcPr>
          <w:p w:rsidR="000D6718" w:rsidRDefault="000D6718">
            <w:pPr>
              <w:spacing w:after="1" w:line="0" w:lineRule="atLeast"/>
            </w:pPr>
          </w:p>
        </w:tc>
        <w:tc>
          <w:tcPr>
            <w:tcW w:w="737" w:type="dxa"/>
            <w:vMerge/>
            <w:tcBorders>
              <w:right w:val="nil"/>
            </w:tcBorders>
          </w:tcPr>
          <w:p w:rsidR="000D6718" w:rsidRDefault="000D6718">
            <w:pPr>
              <w:spacing w:after="1" w:line="0" w:lineRule="atLeast"/>
            </w:pPr>
          </w:p>
        </w:tc>
      </w:tr>
      <w:tr w:rsidR="000D6718">
        <w:tc>
          <w:tcPr>
            <w:tcW w:w="624"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80" w:type="dxa"/>
            <w:vMerge/>
          </w:tcPr>
          <w:p w:rsidR="000D6718" w:rsidRDefault="000D6718">
            <w:pPr>
              <w:spacing w:after="1" w:line="0" w:lineRule="atLeast"/>
            </w:pPr>
          </w:p>
        </w:tc>
        <w:tc>
          <w:tcPr>
            <w:tcW w:w="510" w:type="dxa"/>
            <w:vMerge/>
          </w:tcPr>
          <w:p w:rsidR="000D6718" w:rsidRDefault="000D6718">
            <w:pPr>
              <w:spacing w:after="1" w:line="0" w:lineRule="atLeast"/>
            </w:pPr>
          </w:p>
        </w:tc>
        <w:tc>
          <w:tcPr>
            <w:tcW w:w="850" w:type="dxa"/>
          </w:tcPr>
          <w:p w:rsidR="000D6718" w:rsidRDefault="000D6718">
            <w:pPr>
              <w:pStyle w:val="ConsPlusNormal"/>
              <w:jc w:val="center"/>
            </w:pPr>
            <w:r>
              <w:t>Пенсионный фонд Российской Федерации</w:t>
            </w:r>
          </w:p>
        </w:tc>
        <w:tc>
          <w:tcPr>
            <w:tcW w:w="850" w:type="dxa"/>
          </w:tcPr>
          <w:p w:rsidR="000D6718" w:rsidRDefault="000D6718">
            <w:pPr>
              <w:pStyle w:val="ConsPlusNormal"/>
              <w:jc w:val="center"/>
            </w:pPr>
            <w:r>
              <w:t>Фонд социального страхования Российской Федерации</w:t>
            </w:r>
          </w:p>
        </w:tc>
        <w:tc>
          <w:tcPr>
            <w:tcW w:w="964" w:type="dxa"/>
          </w:tcPr>
          <w:p w:rsidR="000D6718" w:rsidRDefault="000D6718">
            <w:pPr>
              <w:pStyle w:val="ConsPlusNormal"/>
              <w:jc w:val="center"/>
            </w:pPr>
            <w:r>
              <w:t>Федеральный фонд обязательного медицинского страхования</w:t>
            </w:r>
          </w:p>
        </w:tc>
        <w:tc>
          <w:tcPr>
            <w:tcW w:w="1134" w:type="dxa"/>
          </w:tcPr>
          <w:p w:rsidR="000D6718" w:rsidRDefault="000D6718">
            <w:pPr>
              <w:pStyle w:val="ConsPlusNormal"/>
              <w:jc w:val="center"/>
            </w:pPr>
            <w:r>
              <w:t>территориальный фонд обязательного медицинского страхования</w:t>
            </w:r>
          </w:p>
        </w:tc>
        <w:tc>
          <w:tcPr>
            <w:tcW w:w="680" w:type="dxa"/>
            <w:vMerge/>
          </w:tcPr>
          <w:p w:rsidR="000D6718" w:rsidRDefault="000D6718">
            <w:pPr>
              <w:spacing w:after="1" w:line="0" w:lineRule="atLeast"/>
            </w:pPr>
          </w:p>
        </w:tc>
        <w:tc>
          <w:tcPr>
            <w:tcW w:w="850" w:type="dxa"/>
            <w:vMerge/>
          </w:tcPr>
          <w:p w:rsidR="000D6718" w:rsidRDefault="000D6718">
            <w:pPr>
              <w:spacing w:after="1" w:line="0" w:lineRule="atLeast"/>
            </w:pPr>
          </w:p>
        </w:tc>
        <w:tc>
          <w:tcPr>
            <w:tcW w:w="737" w:type="dxa"/>
            <w:vMerge/>
          </w:tcPr>
          <w:p w:rsidR="000D6718" w:rsidRDefault="000D6718">
            <w:pPr>
              <w:spacing w:after="1" w:line="0" w:lineRule="atLeast"/>
            </w:pPr>
          </w:p>
        </w:tc>
        <w:tc>
          <w:tcPr>
            <w:tcW w:w="737" w:type="dxa"/>
            <w:vMerge/>
            <w:tcBorders>
              <w:right w:val="nil"/>
            </w:tcBorders>
          </w:tcPr>
          <w:p w:rsidR="000D6718" w:rsidRDefault="000D6718">
            <w:pPr>
              <w:spacing w:after="1" w:line="0" w:lineRule="atLeast"/>
            </w:pPr>
          </w:p>
        </w:tc>
      </w:tr>
      <w:tr w:rsidR="000D6718">
        <w:tblPrEx>
          <w:tblBorders>
            <w:insideH w:val="nil"/>
          </w:tblBorders>
        </w:tblPrEx>
        <w:tc>
          <w:tcPr>
            <w:tcW w:w="11112" w:type="dxa"/>
            <w:gridSpan w:val="15"/>
            <w:tcBorders>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0"/>
              <w:gridCol w:w="90"/>
              <w:gridCol w:w="10758"/>
              <w:gridCol w:w="90"/>
            </w:tblGrid>
            <w:tr w:rsidR="000D6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718" w:rsidRDefault="000D671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c>
                <w:tcPr>
                  <w:tcW w:w="14284" w:type="dxa"/>
                  <w:tcBorders>
                    <w:top w:val="nil"/>
                    <w:left w:val="nil"/>
                    <w:bottom w:val="nil"/>
                    <w:right w:val="nil"/>
                  </w:tcBorders>
                  <w:shd w:val="clear" w:color="auto" w:fill="F4F3F8"/>
                  <w:tcMar>
                    <w:top w:w="113" w:type="dxa"/>
                    <w:left w:w="0" w:type="dxa"/>
                    <w:bottom w:w="113" w:type="dxa"/>
                    <w:right w:w="0" w:type="dxa"/>
                  </w:tcMar>
                </w:tcPr>
                <w:p w:rsidR="000D6718" w:rsidRDefault="000D6718">
                  <w:pPr>
                    <w:pStyle w:val="ConsPlusNormal"/>
                    <w:jc w:val="both"/>
                  </w:pPr>
                  <w:r>
                    <w:rPr>
                      <w:color w:val="392C69"/>
                    </w:rPr>
                    <w:t>КонсультантПлюс: примечание.</w:t>
                  </w:r>
                </w:p>
                <w:p w:rsidR="000D6718" w:rsidRDefault="000D6718">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r>
          </w:tbl>
          <w:p w:rsidR="000D6718" w:rsidRDefault="000D6718">
            <w:pPr>
              <w:spacing w:after="1" w:line="0" w:lineRule="atLeast"/>
            </w:pPr>
          </w:p>
        </w:tc>
      </w:tr>
      <w:tr w:rsidR="000D6718">
        <w:tblPrEx>
          <w:tblBorders>
            <w:insideH w:val="nil"/>
          </w:tblBorders>
        </w:tblPrEx>
        <w:tc>
          <w:tcPr>
            <w:tcW w:w="624" w:type="dxa"/>
            <w:tcBorders>
              <w:top w:val="nil"/>
              <w:left w:val="nil"/>
            </w:tcBorders>
          </w:tcPr>
          <w:p w:rsidR="000D6718" w:rsidRDefault="000D6718">
            <w:pPr>
              <w:pStyle w:val="ConsPlusNormal"/>
              <w:jc w:val="center"/>
            </w:pPr>
            <w:r>
              <w:t>1</w:t>
            </w:r>
          </w:p>
        </w:tc>
        <w:tc>
          <w:tcPr>
            <w:tcW w:w="624" w:type="dxa"/>
            <w:tcBorders>
              <w:top w:val="nil"/>
            </w:tcBorders>
          </w:tcPr>
          <w:p w:rsidR="000D6718" w:rsidRDefault="000D6718">
            <w:pPr>
              <w:pStyle w:val="ConsPlusNormal"/>
              <w:jc w:val="center"/>
            </w:pPr>
            <w:r>
              <w:t>2</w:t>
            </w:r>
          </w:p>
        </w:tc>
        <w:tc>
          <w:tcPr>
            <w:tcW w:w="624" w:type="dxa"/>
            <w:tcBorders>
              <w:top w:val="nil"/>
            </w:tcBorders>
          </w:tcPr>
          <w:p w:rsidR="000D6718" w:rsidRDefault="000D6718">
            <w:pPr>
              <w:pStyle w:val="ConsPlusNormal"/>
              <w:jc w:val="center"/>
            </w:pPr>
            <w:bookmarkStart w:id="62" w:name="P3644"/>
            <w:bookmarkEnd w:id="62"/>
            <w:r>
              <w:t>2</w:t>
            </w:r>
          </w:p>
        </w:tc>
        <w:tc>
          <w:tcPr>
            <w:tcW w:w="624" w:type="dxa"/>
            <w:tcBorders>
              <w:top w:val="nil"/>
            </w:tcBorders>
          </w:tcPr>
          <w:p w:rsidR="000D6718" w:rsidRDefault="000D6718">
            <w:pPr>
              <w:pStyle w:val="ConsPlusNormal"/>
              <w:jc w:val="center"/>
            </w:pPr>
            <w:bookmarkStart w:id="63" w:name="P3645"/>
            <w:bookmarkEnd w:id="63"/>
            <w:r>
              <w:t>3</w:t>
            </w:r>
          </w:p>
        </w:tc>
        <w:tc>
          <w:tcPr>
            <w:tcW w:w="624" w:type="dxa"/>
            <w:tcBorders>
              <w:top w:val="nil"/>
            </w:tcBorders>
          </w:tcPr>
          <w:p w:rsidR="000D6718" w:rsidRDefault="000D6718">
            <w:pPr>
              <w:pStyle w:val="ConsPlusNormal"/>
              <w:jc w:val="center"/>
            </w:pPr>
            <w:r>
              <w:t>4</w:t>
            </w:r>
          </w:p>
        </w:tc>
        <w:tc>
          <w:tcPr>
            <w:tcW w:w="680" w:type="dxa"/>
            <w:tcBorders>
              <w:top w:val="nil"/>
            </w:tcBorders>
          </w:tcPr>
          <w:p w:rsidR="000D6718" w:rsidRDefault="000D6718">
            <w:pPr>
              <w:pStyle w:val="ConsPlusNormal"/>
              <w:jc w:val="center"/>
            </w:pPr>
            <w:r>
              <w:t>5</w:t>
            </w:r>
          </w:p>
        </w:tc>
        <w:tc>
          <w:tcPr>
            <w:tcW w:w="510" w:type="dxa"/>
            <w:tcBorders>
              <w:top w:val="nil"/>
            </w:tcBorders>
          </w:tcPr>
          <w:p w:rsidR="000D6718" w:rsidRDefault="000D6718">
            <w:pPr>
              <w:pStyle w:val="ConsPlusNormal"/>
              <w:jc w:val="center"/>
            </w:pPr>
            <w:r>
              <w:t>6</w:t>
            </w:r>
          </w:p>
        </w:tc>
        <w:tc>
          <w:tcPr>
            <w:tcW w:w="850" w:type="dxa"/>
            <w:tcBorders>
              <w:top w:val="nil"/>
            </w:tcBorders>
          </w:tcPr>
          <w:p w:rsidR="000D6718" w:rsidRDefault="000D6718">
            <w:pPr>
              <w:pStyle w:val="ConsPlusNormal"/>
              <w:jc w:val="center"/>
            </w:pPr>
            <w:r>
              <w:t>7</w:t>
            </w:r>
          </w:p>
        </w:tc>
        <w:tc>
          <w:tcPr>
            <w:tcW w:w="850" w:type="dxa"/>
            <w:tcBorders>
              <w:top w:val="nil"/>
            </w:tcBorders>
          </w:tcPr>
          <w:p w:rsidR="000D6718" w:rsidRDefault="000D6718">
            <w:pPr>
              <w:pStyle w:val="ConsPlusNormal"/>
              <w:jc w:val="center"/>
            </w:pPr>
            <w:r>
              <w:t>8</w:t>
            </w:r>
          </w:p>
        </w:tc>
        <w:tc>
          <w:tcPr>
            <w:tcW w:w="964" w:type="dxa"/>
            <w:tcBorders>
              <w:top w:val="nil"/>
            </w:tcBorders>
          </w:tcPr>
          <w:p w:rsidR="000D6718" w:rsidRDefault="000D6718">
            <w:pPr>
              <w:pStyle w:val="ConsPlusNormal"/>
              <w:jc w:val="center"/>
            </w:pPr>
            <w:r>
              <w:t>9</w:t>
            </w:r>
          </w:p>
        </w:tc>
        <w:tc>
          <w:tcPr>
            <w:tcW w:w="1134" w:type="dxa"/>
            <w:tcBorders>
              <w:top w:val="nil"/>
            </w:tcBorders>
          </w:tcPr>
          <w:p w:rsidR="000D6718" w:rsidRDefault="000D6718">
            <w:pPr>
              <w:pStyle w:val="ConsPlusNormal"/>
              <w:jc w:val="center"/>
            </w:pPr>
            <w:r>
              <w:t>10</w:t>
            </w:r>
          </w:p>
        </w:tc>
        <w:tc>
          <w:tcPr>
            <w:tcW w:w="680" w:type="dxa"/>
            <w:tcBorders>
              <w:top w:val="nil"/>
            </w:tcBorders>
          </w:tcPr>
          <w:p w:rsidR="000D6718" w:rsidRDefault="000D6718">
            <w:pPr>
              <w:pStyle w:val="ConsPlusNormal"/>
              <w:jc w:val="center"/>
            </w:pPr>
            <w:r>
              <w:t>11</w:t>
            </w:r>
          </w:p>
        </w:tc>
        <w:tc>
          <w:tcPr>
            <w:tcW w:w="850" w:type="dxa"/>
            <w:tcBorders>
              <w:top w:val="nil"/>
            </w:tcBorders>
          </w:tcPr>
          <w:p w:rsidR="000D6718" w:rsidRDefault="000D6718">
            <w:pPr>
              <w:pStyle w:val="ConsPlusNormal"/>
              <w:jc w:val="center"/>
            </w:pPr>
            <w:bookmarkStart w:id="64" w:name="P3654"/>
            <w:bookmarkEnd w:id="64"/>
            <w:r>
              <w:t>12</w:t>
            </w:r>
          </w:p>
        </w:tc>
        <w:tc>
          <w:tcPr>
            <w:tcW w:w="737" w:type="dxa"/>
            <w:tcBorders>
              <w:top w:val="nil"/>
            </w:tcBorders>
          </w:tcPr>
          <w:p w:rsidR="000D6718" w:rsidRDefault="000D6718">
            <w:pPr>
              <w:pStyle w:val="ConsPlusNormal"/>
              <w:jc w:val="center"/>
            </w:pPr>
            <w:bookmarkStart w:id="65" w:name="P3655"/>
            <w:bookmarkEnd w:id="65"/>
            <w:r>
              <w:t>13</w:t>
            </w:r>
          </w:p>
        </w:tc>
        <w:tc>
          <w:tcPr>
            <w:tcW w:w="737" w:type="dxa"/>
            <w:tcBorders>
              <w:top w:val="nil"/>
              <w:right w:val="nil"/>
            </w:tcBorders>
          </w:tcPr>
          <w:p w:rsidR="000D6718" w:rsidRDefault="000D6718">
            <w:pPr>
              <w:pStyle w:val="ConsPlusNormal"/>
              <w:jc w:val="center"/>
            </w:pPr>
            <w:bookmarkStart w:id="66" w:name="P3656"/>
            <w:bookmarkEnd w:id="66"/>
            <w:r>
              <w:t>14</w:t>
            </w: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51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134"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737" w:type="dxa"/>
          </w:tcPr>
          <w:p w:rsidR="000D6718" w:rsidRDefault="000D6718">
            <w:pPr>
              <w:pStyle w:val="ConsPlusNormal"/>
            </w:pPr>
          </w:p>
        </w:tc>
        <w:tc>
          <w:tcPr>
            <w:tcW w:w="737"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51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134"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737" w:type="dxa"/>
          </w:tcPr>
          <w:p w:rsidR="000D6718" w:rsidRDefault="000D6718">
            <w:pPr>
              <w:pStyle w:val="ConsPlusNormal"/>
            </w:pPr>
          </w:p>
        </w:tc>
        <w:tc>
          <w:tcPr>
            <w:tcW w:w="737"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51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134"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737" w:type="dxa"/>
          </w:tcPr>
          <w:p w:rsidR="000D6718" w:rsidRDefault="000D6718">
            <w:pPr>
              <w:pStyle w:val="ConsPlusNormal"/>
            </w:pPr>
          </w:p>
        </w:tc>
        <w:tc>
          <w:tcPr>
            <w:tcW w:w="737"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51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134"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737" w:type="dxa"/>
          </w:tcPr>
          <w:p w:rsidR="000D6718" w:rsidRDefault="000D6718">
            <w:pPr>
              <w:pStyle w:val="ConsPlusNormal"/>
            </w:pPr>
          </w:p>
        </w:tc>
        <w:tc>
          <w:tcPr>
            <w:tcW w:w="737" w:type="dxa"/>
          </w:tcPr>
          <w:p w:rsidR="000D6718" w:rsidRDefault="000D6718">
            <w:pPr>
              <w:pStyle w:val="ConsPlusNormal"/>
            </w:pPr>
          </w:p>
        </w:tc>
      </w:tr>
      <w:tr w:rsidR="000D6718">
        <w:tblPrEx>
          <w:tblBorders>
            <w:right w:val="single" w:sz="4" w:space="0" w:color="auto"/>
          </w:tblBorders>
        </w:tblPrEx>
        <w:tc>
          <w:tcPr>
            <w:tcW w:w="1248" w:type="dxa"/>
            <w:gridSpan w:val="2"/>
            <w:tcBorders>
              <w:left w:val="nil"/>
              <w:bottom w:val="nil"/>
            </w:tcBorders>
          </w:tcPr>
          <w:p w:rsidR="000D6718" w:rsidRDefault="000D6718">
            <w:pPr>
              <w:pStyle w:val="ConsPlusNormal"/>
              <w:jc w:val="right"/>
            </w:pPr>
            <w:r>
              <w:t>Итого по коду БК</w:t>
            </w: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51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134"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737" w:type="dxa"/>
          </w:tcPr>
          <w:p w:rsidR="000D6718" w:rsidRDefault="000D6718">
            <w:pPr>
              <w:pStyle w:val="ConsPlusNormal"/>
            </w:pPr>
          </w:p>
        </w:tc>
        <w:tc>
          <w:tcPr>
            <w:tcW w:w="737"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bookmarkStart w:id="67" w:name="P3732"/>
      <w:bookmarkEnd w:id="67"/>
      <w:r>
        <w:t xml:space="preserve">                     Раздел II. Возвращено из бюджетов</w:t>
      </w:r>
    </w:p>
    <w:p w:rsidR="000D6718" w:rsidRDefault="000D671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24"/>
        <w:gridCol w:w="624"/>
        <w:gridCol w:w="624"/>
        <w:gridCol w:w="624"/>
        <w:gridCol w:w="680"/>
        <w:gridCol w:w="510"/>
        <w:gridCol w:w="850"/>
        <w:gridCol w:w="850"/>
        <w:gridCol w:w="964"/>
        <w:gridCol w:w="1134"/>
        <w:gridCol w:w="680"/>
        <w:gridCol w:w="850"/>
        <w:gridCol w:w="737"/>
        <w:gridCol w:w="737"/>
      </w:tblGrid>
      <w:tr w:rsidR="000D6718">
        <w:tc>
          <w:tcPr>
            <w:tcW w:w="624" w:type="dxa"/>
            <w:vMerge w:val="restart"/>
            <w:tcBorders>
              <w:left w:val="nil"/>
            </w:tcBorders>
          </w:tcPr>
          <w:p w:rsidR="000D6718" w:rsidRDefault="000D6718">
            <w:pPr>
              <w:pStyle w:val="ConsPlusNormal"/>
              <w:jc w:val="center"/>
            </w:pPr>
            <w:r>
              <w:t xml:space="preserve">Код </w:t>
            </w:r>
            <w:r>
              <w:lastRenderedPageBreak/>
              <w:t>по БК</w:t>
            </w:r>
          </w:p>
        </w:tc>
        <w:tc>
          <w:tcPr>
            <w:tcW w:w="624" w:type="dxa"/>
            <w:vMerge w:val="restart"/>
          </w:tcPr>
          <w:p w:rsidR="000D6718" w:rsidRDefault="000D6718">
            <w:pPr>
              <w:pStyle w:val="ConsPlusNormal"/>
              <w:jc w:val="center"/>
            </w:pPr>
            <w:r>
              <w:lastRenderedPageBreak/>
              <w:t>Анал</w:t>
            </w:r>
            <w:r>
              <w:lastRenderedPageBreak/>
              <w:t>итический код</w:t>
            </w:r>
          </w:p>
        </w:tc>
        <w:tc>
          <w:tcPr>
            <w:tcW w:w="624" w:type="dxa"/>
            <w:vMerge w:val="restart"/>
          </w:tcPr>
          <w:p w:rsidR="000D6718" w:rsidRDefault="000D6718">
            <w:pPr>
              <w:pStyle w:val="ConsPlusNormal"/>
              <w:jc w:val="center"/>
            </w:pPr>
            <w:r>
              <w:lastRenderedPageBreak/>
              <w:t>Оста</w:t>
            </w:r>
            <w:r>
              <w:lastRenderedPageBreak/>
              <w:t>ток на начало дня</w:t>
            </w:r>
          </w:p>
        </w:tc>
        <w:tc>
          <w:tcPr>
            <w:tcW w:w="624" w:type="dxa"/>
            <w:vMerge w:val="restart"/>
          </w:tcPr>
          <w:p w:rsidR="000D6718" w:rsidRDefault="000D6718">
            <w:pPr>
              <w:pStyle w:val="ConsPlusNormal"/>
              <w:jc w:val="center"/>
            </w:pPr>
            <w:r>
              <w:lastRenderedPageBreak/>
              <w:t>Пост</w:t>
            </w:r>
            <w:r>
              <w:lastRenderedPageBreak/>
              <w:t>упило</w:t>
            </w:r>
          </w:p>
        </w:tc>
        <w:tc>
          <w:tcPr>
            <w:tcW w:w="6292" w:type="dxa"/>
            <w:gridSpan w:val="8"/>
          </w:tcPr>
          <w:p w:rsidR="000D6718" w:rsidRDefault="000D6718">
            <w:pPr>
              <w:pStyle w:val="ConsPlusNormal"/>
              <w:jc w:val="center"/>
            </w:pPr>
            <w:r>
              <w:lastRenderedPageBreak/>
              <w:t>Перечислено в бюджеты:</w:t>
            </w:r>
          </w:p>
        </w:tc>
        <w:tc>
          <w:tcPr>
            <w:tcW w:w="850" w:type="dxa"/>
            <w:vMerge w:val="restart"/>
          </w:tcPr>
          <w:p w:rsidR="000D6718" w:rsidRDefault="000D6718">
            <w:pPr>
              <w:pStyle w:val="ConsPlusNormal"/>
              <w:jc w:val="center"/>
            </w:pPr>
            <w:r>
              <w:t>Возвра</w:t>
            </w:r>
            <w:r>
              <w:lastRenderedPageBreak/>
              <w:t>щено платежей из бюджетов</w:t>
            </w:r>
          </w:p>
        </w:tc>
        <w:tc>
          <w:tcPr>
            <w:tcW w:w="737" w:type="dxa"/>
            <w:vMerge w:val="restart"/>
          </w:tcPr>
          <w:p w:rsidR="000D6718" w:rsidRDefault="000D6718">
            <w:pPr>
              <w:pStyle w:val="ConsPlusNormal"/>
              <w:jc w:val="center"/>
            </w:pPr>
            <w:r>
              <w:lastRenderedPageBreak/>
              <w:t>Внутр</w:t>
            </w:r>
            <w:r>
              <w:lastRenderedPageBreak/>
              <w:t>иказначейские операции</w:t>
            </w:r>
          </w:p>
          <w:p w:rsidR="000D6718" w:rsidRDefault="000D6718">
            <w:pPr>
              <w:pStyle w:val="ConsPlusNormal"/>
              <w:jc w:val="center"/>
            </w:pPr>
            <w:r>
              <w:t>(+/-)</w:t>
            </w:r>
          </w:p>
        </w:tc>
        <w:tc>
          <w:tcPr>
            <w:tcW w:w="737" w:type="dxa"/>
            <w:vMerge w:val="restart"/>
            <w:tcBorders>
              <w:right w:val="nil"/>
            </w:tcBorders>
          </w:tcPr>
          <w:p w:rsidR="000D6718" w:rsidRDefault="000D6718">
            <w:pPr>
              <w:pStyle w:val="ConsPlusNormal"/>
              <w:jc w:val="center"/>
            </w:pPr>
            <w:r>
              <w:lastRenderedPageBreak/>
              <w:t>Остат</w:t>
            </w:r>
            <w:r>
              <w:lastRenderedPageBreak/>
              <w:t>ок на конец дня</w:t>
            </w:r>
          </w:p>
        </w:tc>
      </w:tr>
      <w:tr w:rsidR="000D6718">
        <w:tc>
          <w:tcPr>
            <w:tcW w:w="624"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val="restart"/>
          </w:tcPr>
          <w:p w:rsidR="000D6718" w:rsidRDefault="000D6718">
            <w:pPr>
              <w:pStyle w:val="ConsPlusNormal"/>
              <w:jc w:val="center"/>
            </w:pPr>
            <w:r>
              <w:t>федеральный</w:t>
            </w:r>
          </w:p>
        </w:tc>
        <w:tc>
          <w:tcPr>
            <w:tcW w:w="680" w:type="dxa"/>
            <w:vMerge w:val="restart"/>
          </w:tcPr>
          <w:p w:rsidR="000D6718" w:rsidRDefault="000D6718">
            <w:pPr>
              <w:pStyle w:val="ConsPlusNormal"/>
              <w:jc w:val="center"/>
            </w:pPr>
            <w:r>
              <w:t>субъекта Российской Федерации</w:t>
            </w:r>
          </w:p>
        </w:tc>
        <w:tc>
          <w:tcPr>
            <w:tcW w:w="510" w:type="dxa"/>
            <w:vMerge w:val="restart"/>
          </w:tcPr>
          <w:p w:rsidR="000D6718" w:rsidRDefault="000D6718">
            <w:pPr>
              <w:pStyle w:val="ConsPlusNormal"/>
              <w:jc w:val="center"/>
            </w:pPr>
            <w:r>
              <w:t>местный</w:t>
            </w:r>
          </w:p>
        </w:tc>
        <w:tc>
          <w:tcPr>
            <w:tcW w:w="3798" w:type="dxa"/>
            <w:gridSpan w:val="4"/>
          </w:tcPr>
          <w:p w:rsidR="000D6718" w:rsidRDefault="000D6718">
            <w:pPr>
              <w:pStyle w:val="ConsPlusNormal"/>
              <w:jc w:val="center"/>
            </w:pPr>
            <w:r>
              <w:t>внебюджетные фонды</w:t>
            </w:r>
          </w:p>
        </w:tc>
        <w:tc>
          <w:tcPr>
            <w:tcW w:w="680" w:type="dxa"/>
            <w:vMerge w:val="restart"/>
          </w:tcPr>
          <w:p w:rsidR="000D6718" w:rsidRDefault="000D6718">
            <w:pPr>
              <w:pStyle w:val="ConsPlusNormal"/>
              <w:jc w:val="center"/>
            </w:pPr>
            <w:r>
              <w:t>иные получатели</w:t>
            </w:r>
          </w:p>
        </w:tc>
        <w:tc>
          <w:tcPr>
            <w:tcW w:w="850" w:type="dxa"/>
            <w:vMerge/>
          </w:tcPr>
          <w:p w:rsidR="000D6718" w:rsidRDefault="000D6718">
            <w:pPr>
              <w:spacing w:after="1" w:line="0" w:lineRule="atLeast"/>
            </w:pPr>
          </w:p>
        </w:tc>
        <w:tc>
          <w:tcPr>
            <w:tcW w:w="737" w:type="dxa"/>
            <w:vMerge/>
          </w:tcPr>
          <w:p w:rsidR="000D6718" w:rsidRDefault="000D6718">
            <w:pPr>
              <w:spacing w:after="1" w:line="0" w:lineRule="atLeast"/>
            </w:pPr>
          </w:p>
        </w:tc>
        <w:tc>
          <w:tcPr>
            <w:tcW w:w="737" w:type="dxa"/>
            <w:vMerge/>
            <w:tcBorders>
              <w:right w:val="nil"/>
            </w:tcBorders>
          </w:tcPr>
          <w:p w:rsidR="000D6718" w:rsidRDefault="000D6718">
            <w:pPr>
              <w:spacing w:after="1" w:line="0" w:lineRule="atLeast"/>
            </w:pPr>
          </w:p>
        </w:tc>
      </w:tr>
      <w:tr w:rsidR="000D6718">
        <w:tc>
          <w:tcPr>
            <w:tcW w:w="624"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680" w:type="dxa"/>
            <w:vMerge/>
          </w:tcPr>
          <w:p w:rsidR="000D6718" w:rsidRDefault="000D6718">
            <w:pPr>
              <w:spacing w:after="1" w:line="0" w:lineRule="atLeast"/>
            </w:pPr>
          </w:p>
        </w:tc>
        <w:tc>
          <w:tcPr>
            <w:tcW w:w="510" w:type="dxa"/>
            <w:vMerge/>
          </w:tcPr>
          <w:p w:rsidR="000D6718" w:rsidRDefault="000D6718">
            <w:pPr>
              <w:spacing w:after="1" w:line="0" w:lineRule="atLeast"/>
            </w:pPr>
          </w:p>
        </w:tc>
        <w:tc>
          <w:tcPr>
            <w:tcW w:w="850" w:type="dxa"/>
          </w:tcPr>
          <w:p w:rsidR="000D6718" w:rsidRDefault="000D6718">
            <w:pPr>
              <w:pStyle w:val="ConsPlusNormal"/>
              <w:jc w:val="center"/>
            </w:pPr>
            <w:r>
              <w:t>Пенсионный фонд Российской Федерации</w:t>
            </w:r>
          </w:p>
        </w:tc>
        <w:tc>
          <w:tcPr>
            <w:tcW w:w="850" w:type="dxa"/>
          </w:tcPr>
          <w:p w:rsidR="000D6718" w:rsidRDefault="000D6718">
            <w:pPr>
              <w:pStyle w:val="ConsPlusNormal"/>
              <w:jc w:val="center"/>
            </w:pPr>
            <w:r>
              <w:t>Фонд социального страхования Российской Федерации</w:t>
            </w:r>
          </w:p>
        </w:tc>
        <w:tc>
          <w:tcPr>
            <w:tcW w:w="964" w:type="dxa"/>
          </w:tcPr>
          <w:p w:rsidR="000D6718" w:rsidRDefault="000D6718">
            <w:pPr>
              <w:pStyle w:val="ConsPlusNormal"/>
              <w:jc w:val="center"/>
            </w:pPr>
            <w:r>
              <w:t>Федеральный фонд обязательного медицинского страхования</w:t>
            </w:r>
          </w:p>
        </w:tc>
        <w:tc>
          <w:tcPr>
            <w:tcW w:w="1134" w:type="dxa"/>
          </w:tcPr>
          <w:p w:rsidR="000D6718" w:rsidRDefault="000D6718">
            <w:pPr>
              <w:pStyle w:val="ConsPlusNormal"/>
              <w:jc w:val="center"/>
            </w:pPr>
            <w:r>
              <w:t>территориальный фонд обязательного медицинского страхования</w:t>
            </w:r>
          </w:p>
        </w:tc>
        <w:tc>
          <w:tcPr>
            <w:tcW w:w="680" w:type="dxa"/>
            <w:vMerge/>
          </w:tcPr>
          <w:p w:rsidR="000D6718" w:rsidRDefault="000D6718">
            <w:pPr>
              <w:spacing w:after="1" w:line="0" w:lineRule="atLeast"/>
            </w:pPr>
          </w:p>
        </w:tc>
        <w:tc>
          <w:tcPr>
            <w:tcW w:w="850" w:type="dxa"/>
            <w:vMerge/>
          </w:tcPr>
          <w:p w:rsidR="000D6718" w:rsidRDefault="000D6718">
            <w:pPr>
              <w:spacing w:after="1" w:line="0" w:lineRule="atLeast"/>
            </w:pPr>
          </w:p>
        </w:tc>
        <w:tc>
          <w:tcPr>
            <w:tcW w:w="737" w:type="dxa"/>
            <w:vMerge/>
          </w:tcPr>
          <w:p w:rsidR="000D6718" w:rsidRDefault="000D6718">
            <w:pPr>
              <w:spacing w:after="1" w:line="0" w:lineRule="atLeast"/>
            </w:pPr>
          </w:p>
        </w:tc>
        <w:tc>
          <w:tcPr>
            <w:tcW w:w="737" w:type="dxa"/>
            <w:vMerge/>
            <w:tcBorders>
              <w:right w:val="nil"/>
            </w:tcBorders>
          </w:tcPr>
          <w:p w:rsidR="000D6718" w:rsidRDefault="000D6718">
            <w:pPr>
              <w:spacing w:after="1" w:line="0" w:lineRule="atLeast"/>
            </w:pPr>
          </w:p>
        </w:tc>
      </w:tr>
      <w:tr w:rsidR="000D6718">
        <w:tblPrEx>
          <w:tblBorders>
            <w:insideH w:val="nil"/>
          </w:tblBorders>
        </w:tblPrEx>
        <w:tc>
          <w:tcPr>
            <w:tcW w:w="11112" w:type="dxa"/>
            <w:gridSpan w:val="15"/>
            <w:tcBorders>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0"/>
              <w:gridCol w:w="90"/>
              <w:gridCol w:w="10758"/>
              <w:gridCol w:w="90"/>
            </w:tblGrid>
            <w:tr w:rsidR="000D6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718" w:rsidRDefault="000D671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c>
                <w:tcPr>
                  <w:tcW w:w="14284" w:type="dxa"/>
                  <w:tcBorders>
                    <w:top w:val="nil"/>
                    <w:left w:val="nil"/>
                    <w:bottom w:val="nil"/>
                    <w:right w:val="nil"/>
                  </w:tcBorders>
                  <w:shd w:val="clear" w:color="auto" w:fill="F4F3F8"/>
                  <w:tcMar>
                    <w:top w:w="113" w:type="dxa"/>
                    <w:left w:w="0" w:type="dxa"/>
                    <w:bottom w:w="113" w:type="dxa"/>
                    <w:right w:w="0" w:type="dxa"/>
                  </w:tcMar>
                </w:tcPr>
                <w:p w:rsidR="000D6718" w:rsidRDefault="000D6718">
                  <w:pPr>
                    <w:pStyle w:val="ConsPlusNormal"/>
                    <w:jc w:val="both"/>
                  </w:pPr>
                  <w:r>
                    <w:rPr>
                      <w:color w:val="392C69"/>
                    </w:rPr>
                    <w:t>КонсультантПлюс: примечание.</w:t>
                  </w:r>
                </w:p>
                <w:p w:rsidR="000D6718" w:rsidRDefault="000D6718">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r>
          </w:tbl>
          <w:p w:rsidR="000D6718" w:rsidRDefault="000D6718">
            <w:pPr>
              <w:spacing w:after="1" w:line="0" w:lineRule="atLeast"/>
            </w:pPr>
          </w:p>
        </w:tc>
      </w:tr>
      <w:tr w:rsidR="000D6718">
        <w:tblPrEx>
          <w:tblBorders>
            <w:insideH w:val="nil"/>
          </w:tblBorders>
        </w:tblPrEx>
        <w:tc>
          <w:tcPr>
            <w:tcW w:w="624" w:type="dxa"/>
            <w:tcBorders>
              <w:top w:val="nil"/>
              <w:left w:val="nil"/>
            </w:tcBorders>
          </w:tcPr>
          <w:p w:rsidR="000D6718" w:rsidRDefault="000D6718">
            <w:pPr>
              <w:pStyle w:val="ConsPlusNormal"/>
              <w:jc w:val="center"/>
            </w:pPr>
            <w:r>
              <w:t>1</w:t>
            </w:r>
          </w:p>
        </w:tc>
        <w:tc>
          <w:tcPr>
            <w:tcW w:w="624" w:type="dxa"/>
            <w:tcBorders>
              <w:top w:val="nil"/>
            </w:tcBorders>
          </w:tcPr>
          <w:p w:rsidR="000D6718" w:rsidRDefault="000D6718">
            <w:pPr>
              <w:pStyle w:val="ConsPlusNormal"/>
              <w:jc w:val="center"/>
            </w:pPr>
            <w:r>
              <w:t>2</w:t>
            </w:r>
          </w:p>
        </w:tc>
        <w:tc>
          <w:tcPr>
            <w:tcW w:w="624" w:type="dxa"/>
            <w:tcBorders>
              <w:top w:val="nil"/>
            </w:tcBorders>
          </w:tcPr>
          <w:p w:rsidR="000D6718" w:rsidRDefault="000D6718">
            <w:pPr>
              <w:pStyle w:val="ConsPlusNormal"/>
              <w:jc w:val="center"/>
            </w:pPr>
            <w:r>
              <w:t>2</w:t>
            </w:r>
          </w:p>
        </w:tc>
        <w:tc>
          <w:tcPr>
            <w:tcW w:w="624" w:type="dxa"/>
            <w:tcBorders>
              <w:top w:val="nil"/>
            </w:tcBorders>
          </w:tcPr>
          <w:p w:rsidR="000D6718" w:rsidRDefault="000D6718">
            <w:pPr>
              <w:pStyle w:val="ConsPlusNormal"/>
              <w:jc w:val="center"/>
            </w:pPr>
            <w:r>
              <w:t>3</w:t>
            </w:r>
          </w:p>
        </w:tc>
        <w:tc>
          <w:tcPr>
            <w:tcW w:w="624" w:type="dxa"/>
            <w:tcBorders>
              <w:top w:val="nil"/>
            </w:tcBorders>
          </w:tcPr>
          <w:p w:rsidR="000D6718" w:rsidRDefault="000D6718">
            <w:pPr>
              <w:pStyle w:val="ConsPlusNormal"/>
              <w:jc w:val="center"/>
            </w:pPr>
            <w:r>
              <w:t>4</w:t>
            </w:r>
          </w:p>
        </w:tc>
        <w:tc>
          <w:tcPr>
            <w:tcW w:w="680" w:type="dxa"/>
            <w:tcBorders>
              <w:top w:val="nil"/>
            </w:tcBorders>
          </w:tcPr>
          <w:p w:rsidR="000D6718" w:rsidRDefault="000D6718">
            <w:pPr>
              <w:pStyle w:val="ConsPlusNormal"/>
              <w:jc w:val="center"/>
            </w:pPr>
            <w:r>
              <w:t>5</w:t>
            </w:r>
          </w:p>
        </w:tc>
        <w:tc>
          <w:tcPr>
            <w:tcW w:w="510" w:type="dxa"/>
            <w:tcBorders>
              <w:top w:val="nil"/>
            </w:tcBorders>
          </w:tcPr>
          <w:p w:rsidR="000D6718" w:rsidRDefault="000D6718">
            <w:pPr>
              <w:pStyle w:val="ConsPlusNormal"/>
              <w:jc w:val="center"/>
            </w:pPr>
            <w:r>
              <w:t>6</w:t>
            </w:r>
          </w:p>
        </w:tc>
        <w:tc>
          <w:tcPr>
            <w:tcW w:w="850" w:type="dxa"/>
            <w:tcBorders>
              <w:top w:val="nil"/>
            </w:tcBorders>
          </w:tcPr>
          <w:p w:rsidR="000D6718" w:rsidRDefault="000D6718">
            <w:pPr>
              <w:pStyle w:val="ConsPlusNormal"/>
              <w:jc w:val="center"/>
            </w:pPr>
            <w:r>
              <w:t>7</w:t>
            </w:r>
          </w:p>
        </w:tc>
        <w:tc>
          <w:tcPr>
            <w:tcW w:w="850" w:type="dxa"/>
            <w:tcBorders>
              <w:top w:val="nil"/>
            </w:tcBorders>
          </w:tcPr>
          <w:p w:rsidR="000D6718" w:rsidRDefault="000D6718">
            <w:pPr>
              <w:pStyle w:val="ConsPlusNormal"/>
              <w:jc w:val="center"/>
            </w:pPr>
            <w:r>
              <w:t>8</w:t>
            </w:r>
          </w:p>
        </w:tc>
        <w:tc>
          <w:tcPr>
            <w:tcW w:w="964" w:type="dxa"/>
            <w:tcBorders>
              <w:top w:val="nil"/>
            </w:tcBorders>
          </w:tcPr>
          <w:p w:rsidR="000D6718" w:rsidRDefault="000D6718">
            <w:pPr>
              <w:pStyle w:val="ConsPlusNormal"/>
              <w:jc w:val="center"/>
            </w:pPr>
            <w:r>
              <w:t>9</w:t>
            </w:r>
          </w:p>
        </w:tc>
        <w:tc>
          <w:tcPr>
            <w:tcW w:w="1134" w:type="dxa"/>
            <w:tcBorders>
              <w:top w:val="nil"/>
            </w:tcBorders>
          </w:tcPr>
          <w:p w:rsidR="000D6718" w:rsidRDefault="000D6718">
            <w:pPr>
              <w:pStyle w:val="ConsPlusNormal"/>
              <w:jc w:val="center"/>
            </w:pPr>
            <w:r>
              <w:t>10</w:t>
            </w:r>
          </w:p>
        </w:tc>
        <w:tc>
          <w:tcPr>
            <w:tcW w:w="680" w:type="dxa"/>
            <w:tcBorders>
              <w:top w:val="nil"/>
            </w:tcBorders>
          </w:tcPr>
          <w:p w:rsidR="000D6718" w:rsidRDefault="000D6718">
            <w:pPr>
              <w:pStyle w:val="ConsPlusNormal"/>
              <w:jc w:val="center"/>
            </w:pPr>
            <w:r>
              <w:t>11</w:t>
            </w:r>
          </w:p>
        </w:tc>
        <w:tc>
          <w:tcPr>
            <w:tcW w:w="850" w:type="dxa"/>
            <w:tcBorders>
              <w:top w:val="nil"/>
            </w:tcBorders>
          </w:tcPr>
          <w:p w:rsidR="000D6718" w:rsidRDefault="000D6718">
            <w:pPr>
              <w:pStyle w:val="ConsPlusNormal"/>
              <w:jc w:val="center"/>
            </w:pPr>
            <w:r>
              <w:t>12</w:t>
            </w:r>
          </w:p>
        </w:tc>
        <w:tc>
          <w:tcPr>
            <w:tcW w:w="737" w:type="dxa"/>
            <w:tcBorders>
              <w:top w:val="nil"/>
            </w:tcBorders>
          </w:tcPr>
          <w:p w:rsidR="000D6718" w:rsidRDefault="000D6718">
            <w:pPr>
              <w:pStyle w:val="ConsPlusNormal"/>
              <w:jc w:val="center"/>
            </w:pPr>
            <w:r>
              <w:t>13</w:t>
            </w:r>
          </w:p>
        </w:tc>
        <w:tc>
          <w:tcPr>
            <w:tcW w:w="737" w:type="dxa"/>
            <w:tcBorders>
              <w:top w:val="nil"/>
              <w:right w:val="nil"/>
            </w:tcBorders>
          </w:tcPr>
          <w:p w:rsidR="000D6718" w:rsidRDefault="000D6718">
            <w:pPr>
              <w:pStyle w:val="ConsPlusNormal"/>
              <w:jc w:val="center"/>
            </w:pPr>
            <w:r>
              <w:t>14</w:t>
            </w: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vAlign w:val="center"/>
          </w:tcPr>
          <w:p w:rsidR="000D6718" w:rsidRDefault="000D6718">
            <w:pPr>
              <w:pStyle w:val="ConsPlusNormal"/>
              <w:jc w:val="center"/>
            </w:pPr>
            <w:r>
              <w:t>X</w:t>
            </w:r>
          </w:p>
        </w:tc>
        <w:tc>
          <w:tcPr>
            <w:tcW w:w="624" w:type="dxa"/>
            <w:vAlign w:val="center"/>
          </w:tcPr>
          <w:p w:rsidR="000D6718" w:rsidRDefault="000D6718">
            <w:pPr>
              <w:pStyle w:val="ConsPlusNormal"/>
            </w:pPr>
          </w:p>
        </w:tc>
        <w:tc>
          <w:tcPr>
            <w:tcW w:w="680" w:type="dxa"/>
            <w:vAlign w:val="center"/>
          </w:tcPr>
          <w:p w:rsidR="000D6718" w:rsidRDefault="000D6718">
            <w:pPr>
              <w:pStyle w:val="ConsPlusNormal"/>
            </w:pPr>
          </w:p>
        </w:tc>
        <w:tc>
          <w:tcPr>
            <w:tcW w:w="510" w:type="dxa"/>
            <w:vAlign w:val="center"/>
          </w:tcPr>
          <w:p w:rsidR="000D6718" w:rsidRDefault="000D6718">
            <w:pPr>
              <w:pStyle w:val="ConsPlusNormal"/>
            </w:pPr>
          </w:p>
        </w:tc>
        <w:tc>
          <w:tcPr>
            <w:tcW w:w="850" w:type="dxa"/>
            <w:vAlign w:val="center"/>
          </w:tcPr>
          <w:p w:rsidR="000D6718" w:rsidRDefault="000D6718">
            <w:pPr>
              <w:pStyle w:val="ConsPlusNormal"/>
            </w:pPr>
          </w:p>
        </w:tc>
        <w:tc>
          <w:tcPr>
            <w:tcW w:w="850" w:type="dxa"/>
            <w:vAlign w:val="center"/>
          </w:tcPr>
          <w:p w:rsidR="000D6718" w:rsidRDefault="000D6718">
            <w:pPr>
              <w:pStyle w:val="ConsPlusNormal"/>
            </w:pPr>
          </w:p>
        </w:tc>
        <w:tc>
          <w:tcPr>
            <w:tcW w:w="964" w:type="dxa"/>
            <w:vAlign w:val="center"/>
          </w:tcPr>
          <w:p w:rsidR="000D6718" w:rsidRDefault="000D6718">
            <w:pPr>
              <w:pStyle w:val="ConsPlusNormal"/>
            </w:pPr>
          </w:p>
        </w:tc>
        <w:tc>
          <w:tcPr>
            <w:tcW w:w="1134" w:type="dxa"/>
            <w:vAlign w:val="center"/>
          </w:tcPr>
          <w:p w:rsidR="000D6718" w:rsidRDefault="000D6718">
            <w:pPr>
              <w:pStyle w:val="ConsPlusNormal"/>
            </w:pPr>
          </w:p>
        </w:tc>
        <w:tc>
          <w:tcPr>
            <w:tcW w:w="680" w:type="dxa"/>
            <w:vAlign w:val="center"/>
          </w:tcPr>
          <w:p w:rsidR="000D6718" w:rsidRDefault="000D6718">
            <w:pPr>
              <w:pStyle w:val="ConsPlusNormal"/>
            </w:pPr>
          </w:p>
        </w:tc>
        <w:tc>
          <w:tcPr>
            <w:tcW w:w="850" w:type="dxa"/>
            <w:vAlign w:val="center"/>
          </w:tcPr>
          <w:p w:rsidR="000D6718" w:rsidRDefault="000D6718">
            <w:pPr>
              <w:pStyle w:val="ConsPlusNormal"/>
              <w:jc w:val="center"/>
            </w:pPr>
            <w:r>
              <w:t>X</w:t>
            </w:r>
          </w:p>
        </w:tc>
        <w:tc>
          <w:tcPr>
            <w:tcW w:w="737" w:type="dxa"/>
            <w:vAlign w:val="center"/>
          </w:tcPr>
          <w:p w:rsidR="000D6718" w:rsidRDefault="000D6718">
            <w:pPr>
              <w:pStyle w:val="ConsPlusNormal"/>
              <w:jc w:val="center"/>
            </w:pPr>
            <w:r>
              <w:t>X</w:t>
            </w:r>
          </w:p>
        </w:tc>
        <w:tc>
          <w:tcPr>
            <w:tcW w:w="737"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vAlign w:val="center"/>
          </w:tcPr>
          <w:p w:rsidR="000D6718" w:rsidRDefault="000D6718">
            <w:pPr>
              <w:pStyle w:val="ConsPlusNormal"/>
              <w:jc w:val="center"/>
            </w:pPr>
            <w:r>
              <w:t>X</w:t>
            </w:r>
          </w:p>
        </w:tc>
        <w:tc>
          <w:tcPr>
            <w:tcW w:w="624" w:type="dxa"/>
            <w:vAlign w:val="center"/>
          </w:tcPr>
          <w:p w:rsidR="000D6718" w:rsidRDefault="000D6718">
            <w:pPr>
              <w:pStyle w:val="ConsPlusNormal"/>
            </w:pPr>
          </w:p>
        </w:tc>
        <w:tc>
          <w:tcPr>
            <w:tcW w:w="680" w:type="dxa"/>
            <w:vAlign w:val="center"/>
          </w:tcPr>
          <w:p w:rsidR="000D6718" w:rsidRDefault="000D6718">
            <w:pPr>
              <w:pStyle w:val="ConsPlusNormal"/>
            </w:pPr>
          </w:p>
        </w:tc>
        <w:tc>
          <w:tcPr>
            <w:tcW w:w="510" w:type="dxa"/>
            <w:vAlign w:val="center"/>
          </w:tcPr>
          <w:p w:rsidR="000D6718" w:rsidRDefault="000D6718">
            <w:pPr>
              <w:pStyle w:val="ConsPlusNormal"/>
            </w:pPr>
          </w:p>
        </w:tc>
        <w:tc>
          <w:tcPr>
            <w:tcW w:w="850" w:type="dxa"/>
            <w:vAlign w:val="center"/>
          </w:tcPr>
          <w:p w:rsidR="000D6718" w:rsidRDefault="000D6718">
            <w:pPr>
              <w:pStyle w:val="ConsPlusNormal"/>
            </w:pPr>
          </w:p>
        </w:tc>
        <w:tc>
          <w:tcPr>
            <w:tcW w:w="850" w:type="dxa"/>
            <w:vAlign w:val="center"/>
          </w:tcPr>
          <w:p w:rsidR="000D6718" w:rsidRDefault="000D6718">
            <w:pPr>
              <w:pStyle w:val="ConsPlusNormal"/>
            </w:pPr>
          </w:p>
        </w:tc>
        <w:tc>
          <w:tcPr>
            <w:tcW w:w="964" w:type="dxa"/>
            <w:vAlign w:val="center"/>
          </w:tcPr>
          <w:p w:rsidR="000D6718" w:rsidRDefault="000D6718">
            <w:pPr>
              <w:pStyle w:val="ConsPlusNormal"/>
            </w:pPr>
          </w:p>
        </w:tc>
        <w:tc>
          <w:tcPr>
            <w:tcW w:w="1134" w:type="dxa"/>
            <w:vAlign w:val="center"/>
          </w:tcPr>
          <w:p w:rsidR="000D6718" w:rsidRDefault="000D6718">
            <w:pPr>
              <w:pStyle w:val="ConsPlusNormal"/>
            </w:pPr>
          </w:p>
        </w:tc>
        <w:tc>
          <w:tcPr>
            <w:tcW w:w="680" w:type="dxa"/>
            <w:vAlign w:val="center"/>
          </w:tcPr>
          <w:p w:rsidR="000D6718" w:rsidRDefault="000D6718">
            <w:pPr>
              <w:pStyle w:val="ConsPlusNormal"/>
            </w:pPr>
          </w:p>
        </w:tc>
        <w:tc>
          <w:tcPr>
            <w:tcW w:w="850" w:type="dxa"/>
            <w:vAlign w:val="center"/>
          </w:tcPr>
          <w:p w:rsidR="000D6718" w:rsidRDefault="000D6718">
            <w:pPr>
              <w:pStyle w:val="ConsPlusNormal"/>
              <w:jc w:val="center"/>
            </w:pPr>
            <w:r>
              <w:t>X</w:t>
            </w:r>
          </w:p>
        </w:tc>
        <w:tc>
          <w:tcPr>
            <w:tcW w:w="737" w:type="dxa"/>
            <w:vAlign w:val="center"/>
          </w:tcPr>
          <w:p w:rsidR="000D6718" w:rsidRDefault="000D6718">
            <w:pPr>
              <w:pStyle w:val="ConsPlusNormal"/>
              <w:jc w:val="center"/>
            </w:pPr>
            <w:r>
              <w:t>X</w:t>
            </w:r>
          </w:p>
        </w:tc>
        <w:tc>
          <w:tcPr>
            <w:tcW w:w="737"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vAlign w:val="center"/>
          </w:tcPr>
          <w:p w:rsidR="000D6718" w:rsidRDefault="000D6718">
            <w:pPr>
              <w:pStyle w:val="ConsPlusNormal"/>
              <w:jc w:val="center"/>
            </w:pPr>
            <w:r>
              <w:t>X</w:t>
            </w:r>
          </w:p>
        </w:tc>
        <w:tc>
          <w:tcPr>
            <w:tcW w:w="624" w:type="dxa"/>
            <w:vAlign w:val="center"/>
          </w:tcPr>
          <w:p w:rsidR="000D6718" w:rsidRDefault="000D6718">
            <w:pPr>
              <w:pStyle w:val="ConsPlusNormal"/>
            </w:pPr>
          </w:p>
        </w:tc>
        <w:tc>
          <w:tcPr>
            <w:tcW w:w="680" w:type="dxa"/>
            <w:vAlign w:val="center"/>
          </w:tcPr>
          <w:p w:rsidR="000D6718" w:rsidRDefault="000D6718">
            <w:pPr>
              <w:pStyle w:val="ConsPlusNormal"/>
            </w:pPr>
          </w:p>
        </w:tc>
        <w:tc>
          <w:tcPr>
            <w:tcW w:w="510" w:type="dxa"/>
            <w:vAlign w:val="center"/>
          </w:tcPr>
          <w:p w:rsidR="000D6718" w:rsidRDefault="000D6718">
            <w:pPr>
              <w:pStyle w:val="ConsPlusNormal"/>
            </w:pPr>
          </w:p>
        </w:tc>
        <w:tc>
          <w:tcPr>
            <w:tcW w:w="850" w:type="dxa"/>
            <w:vAlign w:val="center"/>
          </w:tcPr>
          <w:p w:rsidR="000D6718" w:rsidRDefault="000D6718">
            <w:pPr>
              <w:pStyle w:val="ConsPlusNormal"/>
            </w:pPr>
          </w:p>
        </w:tc>
        <w:tc>
          <w:tcPr>
            <w:tcW w:w="850" w:type="dxa"/>
            <w:vAlign w:val="center"/>
          </w:tcPr>
          <w:p w:rsidR="000D6718" w:rsidRDefault="000D6718">
            <w:pPr>
              <w:pStyle w:val="ConsPlusNormal"/>
            </w:pPr>
          </w:p>
        </w:tc>
        <w:tc>
          <w:tcPr>
            <w:tcW w:w="964" w:type="dxa"/>
            <w:vAlign w:val="center"/>
          </w:tcPr>
          <w:p w:rsidR="000D6718" w:rsidRDefault="000D6718">
            <w:pPr>
              <w:pStyle w:val="ConsPlusNormal"/>
            </w:pPr>
          </w:p>
        </w:tc>
        <w:tc>
          <w:tcPr>
            <w:tcW w:w="1134" w:type="dxa"/>
            <w:vAlign w:val="center"/>
          </w:tcPr>
          <w:p w:rsidR="000D6718" w:rsidRDefault="000D6718">
            <w:pPr>
              <w:pStyle w:val="ConsPlusNormal"/>
            </w:pPr>
          </w:p>
        </w:tc>
        <w:tc>
          <w:tcPr>
            <w:tcW w:w="680" w:type="dxa"/>
            <w:vAlign w:val="center"/>
          </w:tcPr>
          <w:p w:rsidR="000D6718" w:rsidRDefault="000D6718">
            <w:pPr>
              <w:pStyle w:val="ConsPlusNormal"/>
            </w:pPr>
          </w:p>
        </w:tc>
        <w:tc>
          <w:tcPr>
            <w:tcW w:w="850" w:type="dxa"/>
            <w:vAlign w:val="center"/>
          </w:tcPr>
          <w:p w:rsidR="000D6718" w:rsidRDefault="000D6718">
            <w:pPr>
              <w:pStyle w:val="ConsPlusNormal"/>
              <w:jc w:val="center"/>
            </w:pPr>
            <w:r>
              <w:t>X</w:t>
            </w:r>
          </w:p>
        </w:tc>
        <w:tc>
          <w:tcPr>
            <w:tcW w:w="737" w:type="dxa"/>
            <w:vAlign w:val="center"/>
          </w:tcPr>
          <w:p w:rsidR="000D6718" w:rsidRDefault="000D6718">
            <w:pPr>
              <w:pStyle w:val="ConsPlusNormal"/>
              <w:jc w:val="center"/>
            </w:pPr>
            <w:r>
              <w:t>X</w:t>
            </w:r>
          </w:p>
        </w:tc>
        <w:tc>
          <w:tcPr>
            <w:tcW w:w="737" w:type="dxa"/>
          </w:tcPr>
          <w:p w:rsidR="000D6718" w:rsidRDefault="000D6718">
            <w:pPr>
              <w:pStyle w:val="ConsPlusNormal"/>
            </w:pPr>
          </w:p>
        </w:tc>
      </w:tr>
      <w:tr w:rsidR="000D6718">
        <w:tblPrEx>
          <w:tblBorders>
            <w:left w:val="single" w:sz="4" w:space="0" w:color="auto"/>
            <w:right w:val="single" w:sz="4" w:space="0" w:color="auto"/>
          </w:tblBorders>
        </w:tblPrEx>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24" w:type="dxa"/>
            <w:vAlign w:val="center"/>
          </w:tcPr>
          <w:p w:rsidR="000D6718" w:rsidRDefault="000D6718">
            <w:pPr>
              <w:pStyle w:val="ConsPlusNormal"/>
              <w:jc w:val="center"/>
            </w:pPr>
            <w:r>
              <w:t>X</w:t>
            </w:r>
          </w:p>
        </w:tc>
        <w:tc>
          <w:tcPr>
            <w:tcW w:w="624" w:type="dxa"/>
            <w:vAlign w:val="center"/>
          </w:tcPr>
          <w:p w:rsidR="000D6718" w:rsidRDefault="000D6718">
            <w:pPr>
              <w:pStyle w:val="ConsPlusNormal"/>
            </w:pPr>
          </w:p>
        </w:tc>
        <w:tc>
          <w:tcPr>
            <w:tcW w:w="680" w:type="dxa"/>
            <w:vAlign w:val="center"/>
          </w:tcPr>
          <w:p w:rsidR="000D6718" w:rsidRDefault="000D6718">
            <w:pPr>
              <w:pStyle w:val="ConsPlusNormal"/>
            </w:pPr>
          </w:p>
        </w:tc>
        <w:tc>
          <w:tcPr>
            <w:tcW w:w="510" w:type="dxa"/>
            <w:vAlign w:val="center"/>
          </w:tcPr>
          <w:p w:rsidR="000D6718" w:rsidRDefault="000D6718">
            <w:pPr>
              <w:pStyle w:val="ConsPlusNormal"/>
            </w:pPr>
          </w:p>
        </w:tc>
        <w:tc>
          <w:tcPr>
            <w:tcW w:w="850" w:type="dxa"/>
            <w:vAlign w:val="center"/>
          </w:tcPr>
          <w:p w:rsidR="000D6718" w:rsidRDefault="000D6718">
            <w:pPr>
              <w:pStyle w:val="ConsPlusNormal"/>
            </w:pPr>
          </w:p>
        </w:tc>
        <w:tc>
          <w:tcPr>
            <w:tcW w:w="850" w:type="dxa"/>
            <w:vAlign w:val="center"/>
          </w:tcPr>
          <w:p w:rsidR="000D6718" w:rsidRDefault="000D6718">
            <w:pPr>
              <w:pStyle w:val="ConsPlusNormal"/>
            </w:pPr>
          </w:p>
        </w:tc>
        <w:tc>
          <w:tcPr>
            <w:tcW w:w="964" w:type="dxa"/>
            <w:vAlign w:val="center"/>
          </w:tcPr>
          <w:p w:rsidR="000D6718" w:rsidRDefault="000D6718">
            <w:pPr>
              <w:pStyle w:val="ConsPlusNormal"/>
            </w:pPr>
          </w:p>
        </w:tc>
        <w:tc>
          <w:tcPr>
            <w:tcW w:w="1134" w:type="dxa"/>
            <w:vAlign w:val="center"/>
          </w:tcPr>
          <w:p w:rsidR="000D6718" w:rsidRDefault="000D6718">
            <w:pPr>
              <w:pStyle w:val="ConsPlusNormal"/>
            </w:pPr>
          </w:p>
        </w:tc>
        <w:tc>
          <w:tcPr>
            <w:tcW w:w="680" w:type="dxa"/>
            <w:vAlign w:val="center"/>
          </w:tcPr>
          <w:p w:rsidR="000D6718" w:rsidRDefault="000D6718">
            <w:pPr>
              <w:pStyle w:val="ConsPlusNormal"/>
            </w:pPr>
          </w:p>
        </w:tc>
        <w:tc>
          <w:tcPr>
            <w:tcW w:w="850" w:type="dxa"/>
            <w:vAlign w:val="center"/>
          </w:tcPr>
          <w:p w:rsidR="000D6718" w:rsidRDefault="000D6718">
            <w:pPr>
              <w:pStyle w:val="ConsPlusNormal"/>
              <w:jc w:val="center"/>
            </w:pPr>
            <w:r>
              <w:t>X</w:t>
            </w:r>
          </w:p>
        </w:tc>
        <w:tc>
          <w:tcPr>
            <w:tcW w:w="737" w:type="dxa"/>
            <w:vAlign w:val="center"/>
          </w:tcPr>
          <w:p w:rsidR="000D6718" w:rsidRDefault="000D6718">
            <w:pPr>
              <w:pStyle w:val="ConsPlusNormal"/>
              <w:jc w:val="center"/>
            </w:pPr>
            <w:r>
              <w:t>X</w:t>
            </w:r>
          </w:p>
        </w:tc>
        <w:tc>
          <w:tcPr>
            <w:tcW w:w="737" w:type="dxa"/>
          </w:tcPr>
          <w:p w:rsidR="000D6718" w:rsidRDefault="000D6718">
            <w:pPr>
              <w:pStyle w:val="ConsPlusNormal"/>
            </w:pPr>
          </w:p>
        </w:tc>
      </w:tr>
      <w:tr w:rsidR="000D6718">
        <w:tblPrEx>
          <w:tblBorders>
            <w:right w:val="single" w:sz="4" w:space="0" w:color="auto"/>
          </w:tblBorders>
        </w:tblPrEx>
        <w:tc>
          <w:tcPr>
            <w:tcW w:w="1248" w:type="dxa"/>
            <w:gridSpan w:val="2"/>
            <w:tcBorders>
              <w:left w:val="nil"/>
              <w:bottom w:val="nil"/>
            </w:tcBorders>
          </w:tcPr>
          <w:p w:rsidR="000D6718" w:rsidRDefault="000D6718">
            <w:pPr>
              <w:pStyle w:val="ConsPlusNormal"/>
              <w:jc w:val="right"/>
            </w:pPr>
            <w:r>
              <w:t>Итого по коду БК</w:t>
            </w:r>
          </w:p>
        </w:tc>
        <w:tc>
          <w:tcPr>
            <w:tcW w:w="624" w:type="dxa"/>
          </w:tcPr>
          <w:p w:rsidR="000D6718" w:rsidRDefault="000D6718">
            <w:pPr>
              <w:pStyle w:val="ConsPlusNormal"/>
            </w:pPr>
          </w:p>
        </w:tc>
        <w:tc>
          <w:tcPr>
            <w:tcW w:w="624" w:type="dxa"/>
            <w:vAlign w:val="center"/>
          </w:tcPr>
          <w:p w:rsidR="000D6718" w:rsidRDefault="000D6718">
            <w:pPr>
              <w:pStyle w:val="ConsPlusNormal"/>
              <w:jc w:val="center"/>
            </w:pPr>
            <w:r>
              <w:t>X</w:t>
            </w:r>
          </w:p>
        </w:tc>
        <w:tc>
          <w:tcPr>
            <w:tcW w:w="624" w:type="dxa"/>
            <w:vAlign w:val="center"/>
          </w:tcPr>
          <w:p w:rsidR="000D6718" w:rsidRDefault="000D6718">
            <w:pPr>
              <w:pStyle w:val="ConsPlusNormal"/>
            </w:pPr>
          </w:p>
        </w:tc>
        <w:tc>
          <w:tcPr>
            <w:tcW w:w="680" w:type="dxa"/>
            <w:vAlign w:val="center"/>
          </w:tcPr>
          <w:p w:rsidR="000D6718" w:rsidRDefault="000D6718">
            <w:pPr>
              <w:pStyle w:val="ConsPlusNormal"/>
            </w:pPr>
          </w:p>
        </w:tc>
        <w:tc>
          <w:tcPr>
            <w:tcW w:w="510" w:type="dxa"/>
            <w:vAlign w:val="center"/>
          </w:tcPr>
          <w:p w:rsidR="000D6718" w:rsidRDefault="000D6718">
            <w:pPr>
              <w:pStyle w:val="ConsPlusNormal"/>
            </w:pPr>
          </w:p>
        </w:tc>
        <w:tc>
          <w:tcPr>
            <w:tcW w:w="850" w:type="dxa"/>
            <w:vAlign w:val="center"/>
          </w:tcPr>
          <w:p w:rsidR="000D6718" w:rsidRDefault="000D6718">
            <w:pPr>
              <w:pStyle w:val="ConsPlusNormal"/>
            </w:pPr>
          </w:p>
        </w:tc>
        <w:tc>
          <w:tcPr>
            <w:tcW w:w="850" w:type="dxa"/>
            <w:vAlign w:val="center"/>
          </w:tcPr>
          <w:p w:rsidR="000D6718" w:rsidRDefault="000D6718">
            <w:pPr>
              <w:pStyle w:val="ConsPlusNormal"/>
            </w:pPr>
          </w:p>
        </w:tc>
        <w:tc>
          <w:tcPr>
            <w:tcW w:w="964" w:type="dxa"/>
            <w:vAlign w:val="center"/>
          </w:tcPr>
          <w:p w:rsidR="000D6718" w:rsidRDefault="000D6718">
            <w:pPr>
              <w:pStyle w:val="ConsPlusNormal"/>
            </w:pPr>
          </w:p>
        </w:tc>
        <w:tc>
          <w:tcPr>
            <w:tcW w:w="1134" w:type="dxa"/>
            <w:vAlign w:val="center"/>
          </w:tcPr>
          <w:p w:rsidR="000D6718" w:rsidRDefault="000D6718">
            <w:pPr>
              <w:pStyle w:val="ConsPlusNormal"/>
            </w:pPr>
          </w:p>
        </w:tc>
        <w:tc>
          <w:tcPr>
            <w:tcW w:w="680" w:type="dxa"/>
            <w:vAlign w:val="center"/>
          </w:tcPr>
          <w:p w:rsidR="000D6718" w:rsidRDefault="000D6718">
            <w:pPr>
              <w:pStyle w:val="ConsPlusNormal"/>
            </w:pPr>
          </w:p>
        </w:tc>
        <w:tc>
          <w:tcPr>
            <w:tcW w:w="850" w:type="dxa"/>
            <w:vAlign w:val="center"/>
          </w:tcPr>
          <w:p w:rsidR="000D6718" w:rsidRDefault="000D6718">
            <w:pPr>
              <w:pStyle w:val="ConsPlusNormal"/>
              <w:jc w:val="center"/>
            </w:pPr>
            <w:r>
              <w:t>X</w:t>
            </w:r>
          </w:p>
        </w:tc>
        <w:tc>
          <w:tcPr>
            <w:tcW w:w="737" w:type="dxa"/>
            <w:vAlign w:val="center"/>
          </w:tcPr>
          <w:p w:rsidR="000D6718" w:rsidRDefault="000D6718">
            <w:pPr>
              <w:pStyle w:val="ConsPlusNormal"/>
              <w:jc w:val="center"/>
            </w:pPr>
            <w:r>
              <w:t>X</w:t>
            </w:r>
          </w:p>
        </w:tc>
        <w:tc>
          <w:tcPr>
            <w:tcW w:w="737" w:type="dxa"/>
          </w:tcPr>
          <w:p w:rsidR="000D6718" w:rsidRDefault="000D6718">
            <w:pPr>
              <w:pStyle w:val="ConsPlusNormal"/>
            </w:pPr>
          </w:p>
        </w:tc>
      </w:tr>
      <w:tr w:rsidR="000D6718">
        <w:tblPrEx>
          <w:tblBorders>
            <w:right w:val="single" w:sz="4" w:space="0" w:color="auto"/>
            <w:insideH w:val="nil"/>
            <w:insideV w:val="nil"/>
          </w:tblBorders>
        </w:tblPrEx>
        <w:tc>
          <w:tcPr>
            <w:tcW w:w="1248" w:type="dxa"/>
            <w:gridSpan w:val="2"/>
            <w:tcBorders>
              <w:top w:val="nil"/>
              <w:bottom w:val="nil"/>
            </w:tcBorders>
          </w:tcPr>
          <w:p w:rsidR="000D6718" w:rsidRDefault="000D6718">
            <w:pPr>
              <w:pStyle w:val="ConsPlusNormal"/>
            </w:pPr>
          </w:p>
        </w:tc>
        <w:tc>
          <w:tcPr>
            <w:tcW w:w="9864" w:type="dxa"/>
            <w:gridSpan w:val="13"/>
            <w:tcBorders>
              <w:right w:val="single" w:sz="4" w:space="0" w:color="auto"/>
            </w:tcBorders>
          </w:tcPr>
          <w:p w:rsidR="000D6718" w:rsidRDefault="000D6718">
            <w:pPr>
              <w:pStyle w:val="ConsPlusNormal"/>
            </w:pPr>
          </w:p>
        </w:tc>
      </w:tr>
      <w:tr w:rsidR="000D6718">
        <w:tblPrEx>
          <w:tblBorders>
            <w:right w:val="single" w:sz="4" w:space="0" w:color="auto"/>
          </w:tblBorders>
        </w:tblPrEx>
        <w:tc>
          <w:tcPr>
            <w:tcW w:w="1248" w:type="dxa"/>
            <w:gridSpan w:val="2"/>
            <w:tcBorders>
              <w:top w:val="nil"/>
              <w:left w:val="nil"/>
              <w:bottom w:val="nil"/>
            </w:tcBorders>
          </w:tcPr>
          <w:p w:rsidR="000D6718" w:rsidRDefault="000D6718">
            <w:pPr>
              <w:pStyle w:val="ConsPlusNormal"/>
              <w:jc w:val="right"/>
            </w:pPr>
            <w:r>
              <w:t xml:space="preserve">Всего по разделам II и </w:t>
            </w:r>
            <w:hyperlink w:anchor="P3866" w:history="1">
              <w:r>
                <w:rPr>
                  <w:color w:val="0000FF"/>
                </w:rPr>
                <w:t>III</w:t>
              </w:r>
            </w:hyperlink>
          </w:p>
        </w:tc>
        <w:tc>
          <w:tcPr>
            <w:tcW w:w="624" w:type="dxa"/>
          </w:tcPr>
          <w:p w:rsidR="000D6718" w:rsidRDefault="000D6718">
            <w:pPr>
              <w:pStyle w:val="ConsPlusNormal"/>
            </w:pPr>
          </w:p>
        </w:tc>
        <w:tc>
          <w:tcPr>
            <w:tcW w:w="624" w:type="dxa"/>
          </w:tcPr>
          <w:p w:rsidR="000D6718" w:rsidRDefault="000D6718">
            <w:pPr>
              <w:pStyle w:val="ConsPlusNormal"/>
            </w:pPr>
          </w:p>
        </w:tc>
        <w:tc>
          <w:tcPr>
            <w:tcW w:w="624" w:type="dxa"/>
          </w:tcPr>
          <w:p w:rsidR="000D6718" w:rsidRDefault="000D6718">
            <w:pPr>
              <w:pStyle w:val="ConsPlusNormal"/>
            </w:pPr>
          </w:p>
        </w:tc>
        <w:tc>
          <w:tcPr>
            <w:tcW w:w="680" w:type="dxa"/>
          </w:tcPr>
          <w:p w:rsidR="000D6718" w:rsidRDefault="000D6718">
            <w:pPr>
              <w:pStyle w:val="ConsPlusNormal"/>
            </w:pPr>
          </w:p>
        </w:tc>
        <w:tc>
          <w:tcPr>
            <w:tcW w:w="510" w:type="dxa"/>
          </w:tcPr>
          <w:p w:rsidR="000D6718" w:rsidRDefault="000D6718">
            <w:pPr>
              <w:pStyle w:val="ConsPlusNormal"/>
            </w:pPr>
          </w:p>
        </w:tc>
        <w:tc>
          <w:tcPr>
            <w:tcW w:w="850" w:type="dxa"/>
          </w:tcPr>
          <w:p w:rsidR="000D6718" w:rsidRDefault="000D6718">
            <w:pPr>
              <w:pStyle w:val="ConsPlusNormal"/>
            </w:pPr>
          </w:p>
        </w:tc>
        <w:tc>
          <w:tcPr>
            <w:tcW w:w="850" w:type="dxa"/>
          </w:tcPr>
          <w:p w:rsidR="000D6718" w:rsidRDefault="000D6718">
            <w:pPr>
              <w:pStyle w:val="ConsPlusNormal"/>
            </w:pPr>
          </w:p>
        </w:tc>
        <w:tc>
          <w:tcPr>
            <w:tcW w:w="964" w:type="dxa"/>
          </w:tcPr>
          <w:p w:rsidR="000D6718" w:rsidRDefault="000D6718">
            <w:pPr>
              <w:pStyle w:val="ConsPlusNormal"/>
            </w:pPr>
          </w:p>
        </w:tc>
        <w:tc>
          <w:tcPr>
            <w:tcW w:w="1134" w:type="dxa"/>
          </w:tcPr>
          <w:p w:rsidR="000D6718" w:rsidRDefault="000D6718">
            <w:pPr>
              <w:pStyle w:val="ConsPlusNormal"/>
            </w:pPr>
          </w:p>
        </w:tc>
        <w:tc>
          <w:tcPr>
            <w:tcW w:w="680" w:type="dxa"/>
          </w:tcPr>
          <w:p w:rsidR="000D6718" w:rsidRDefault="000D6718">
            <w:pPr>
              <w:pStyle w:val="ConsPlusNormal"/>
            </w:pPr>
          </w:p>
        </w:tc>
        <w:tc>
          <w:tcPr>
            <w:tcW w:w="850" w:type="dxa"/>
          </w:tcPr>
          <w:p w:rsidR="000D6718" w:rsidRDefault="000D6718">
            <w:pPr>
              <w:pStyle w:val="ConsPlusNormal"/>
            </w:pPr>
          </w:p>
        </w:tc>
        <w:tc>
          <w:tcPr>
            <w:tcW w:w="737" w:type="dxa"/>
          </w:tcPr>
          <w:p w:rsidR="000D6718" w:rsidRDefault="000D6718">
            <w:pPr>
              <w:pStyle w:val="ConsPlusNormal"/>
            </w:pPr>
          </w:p>
        </w:tc>
        <w:tc>
          <w:tcPr>
            <w:tcW w:w="737" w:type="dxa"/>
          </w:tcPr>
          <w:p w:rsidR="000D6718" w:rsidRDefault="000D6718">
            <w:pPr>
              <w:pStyle w:val="ConsPlusNormal"/>
            </w:pPr>
          </w:p>
        </w:tc>
      </w:tr>
    </w:tbl>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rmal"/>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nformat"/>
        <w:jc w:val="both"/>
      </w:pPr>
    </w:p>
    <w:p w:rsidR="000D6718" w:rsidRDefault="000D6718">
      <w:pPr>
        <w:pStyle w:val="ConsPlusNonformat"/>
        <w:jc w:val="both"/>
      </w:pPr>
      <w:r>
        <w:t xml:space="preserve">                                                        Форма 0531469, с. 2</w:t>
      </w:r>
    </w:p>
    <w:p w:rsidR="000D6718" w:rsidRDefault="000D6718">
      <w:pPr>
        <w:pStyle w:val="ConsPlusNonformat"/>
        <w:jc w:val="both"/>
      </w:pPr>
      <w:r>
        <w:t xml:space="preserve">                                                     на "__" ______ 20__ г.</w:t>
      </w:r>
    </w:p>
    <w:p w:rsidR="000D6718" w:rsidRDefault="000D6718">
      <w:pPr>
        <w:pStyle w:val="ConsPlusNonformat"/>
        <w:jc w:val="both"/>
      </w:pPr>
    </w:p>
    <w:p w:rsidR="000D6718" w:rsidRDefault="000D6718">
      <w:pPr>
        <w:pStyle w:val="ConsPlusNonformat"/>
        <w:jc w:val="both"/>
      </w:pPr>
      <w:bookmarkStart w:id="68" w:name="P3866"/>
      <w:bookmarkEnd w:id="68"/>
      <w:r>
        <w:t xml:space="preserve">                Раздел III. Платежи, поступившие в бюджеты</w:t>
      </w:r>
    </w:p>
    <w:p w:rsidR="000D6718" w:rsidRDefault="000D6718">
      <w:pPr>
        <w:pStyle w:val="ConsPlusNonformat"/>
        <w:jc w:val="both"/>
      </w:pPr>
      <w:r>
        <w:t xml:space="preserve">                минуя счет органа Федерального казначейства</w:t>
      </w:r>
    </w:p>
    <w:p w:rsidR="000D6718" w:rsidRDefault="000D671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24"/>
        <w:gridCol w:w="794"/>
        <w:gridCol w:w="907"/>
        <w:gridCol w:w="1134"/>
        <w:gridCol w:w="624"/>
        <w:gridCol w:w="1077"/>
        <w:gridCol w:w="1020"/>
        <w:gridCol w:w="1020"/>
        <w:gridCol w:w="1134"/>
      </w:tblGrid>
      <w:tr w:rsidR="000D6718">
        <w:tc>
          <w:tcPr>
            <w:tcW w:w="737" w:type="dxa"/>
            <w:vMerge w:val="restart"/>
            <w:tcBorders>
              <w:left w:val="nil"/>
            </w:tcBorders>
          </w:tcPr>
          <w:p w:rsidR="000D6718" w:rsidRDefault="000D6718">
            <w:pPr>
              <w:pStyle w:val="ConsPlusNormal"/>
              <w:jc w:val="center"/>
            </w:pPr>
            <w:r>
              <w:t>Код по БК</w:t>
            </w:r>
          </w:p>
        </w:tc>
        <w:tc>
          <w:tcPr>
            <w:tcW w:w="624" w:type="dxa"/>
            <w:vMerge w:val="restart"/>
          </w:tcPr>
          <w:p w:rsidR="000D6718" w:rsidRDefault="000D6718">
            <w:pPr>
              <w:pStyle w:val="ConsPlusNormal"/>
              <w:jc w:val="center"/>
            </w:pPr>
            <w:r>
              <w:t>Аналитический код</w:t>
            </w:r>
          </w:p>
        </w:tc>
        <w:tc>
          <w:tcPr>
            <w:tcW w:w="794" w:type="dxa"/>
            <w:vMerge w:val="restart"/>
          </w:tcPr>
          <w:p w:rsidR="000D6718" w:rsidRDefault="000D6718">
            <w:pPr>
              <w:pStyle w:val="ConsPlusNormal"/>
              <w:jc w:val="center"/>
            </w:pPr>
            <w:r>
              <w:t>Поступило,</w:t>
            </w:r>
          </w:p>
          <w:p w:rsidR="000D6718" w:rsidRDefault="000D6718">
            <w:pPr>
              <w:pStyle w:val="ConsPlusNormal"/>
              <w:jc w:val="center"/>
            </w:pPr>
            <w:r>
              <w:t>всего</w:t>
            </w:r>
          </w:p>
        </w:tc>
        <w:tc>
          <w:tcPr>
            <w:tcW w:w="6916" w:type="dxa"/>
            <w:gridSpan w:val="7"/>
            <w:tcBorders>
              <w:right w:val="nil"/>
            </w:tcBorders>
          </w:tcPr>
          <w:p w:rsidR="000D6718" w:rsidRDefault="000D6718">
            <w:pPr>
              <w:pStyle w:val="ConsPlusNormal"/>
              <w:jc w:val="center"/>
            </w:pPr>
            <w:r>
              <w:t>В том числе по бюджетам:</w:t>
            </w:r>
          </w:p>
        </w:tc>
      </w:tr>
      <w:tr w:rsidR="000D6718">
        <w:tc>
          <w:tcPr>
            <w:tcW w:w="73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794" w:type="dxa"/>
            <w:vMerge/>
          </w:tcPr>
          <w:p w:rsidR="000D6718" w:rsidRDefault="000D6718">
            <w:pPr>
              <w:spacing w:after="1" w:line="0" w:lineRule="atLeast"/>
            </w:pPr>
          </w:p>
        </w:tc>
        <w:tc>
          <w:tcPr>
            <w:tcW w:w="907" w:type="dxa"/>
            <w:vMerge w:val="restart"/>
          </w:tcPr>
          <w:p w:rsidR="000D6718" w:rsidRDefault="000D6718">
            <w:pPr>
              <w:pStyle w:val="ConsPlusNormal"/>
              <w:jc w:val="center"/>
            </w:pPr>
            <w:r>
              <w:t>федеральный</w:t>
            </w:r>
          </w:p>
        </w:tc>
        <w:tc>
          <w:tcPr>
            <w:tcW w:w="1134" w:type="dxa"/>
            <w:vMerge w:val="restart"/>
          </w:tcPr>
          <w:p w:rsidR="000D6718" w:rsidRDefault="000D6718">
            <w:pPr>
              <w:pStyle w:val="ConsPlusNormal"/>
              <w:jc w:val="center"/>
            </w:pPr>
            <w:r>
              <w:t>субъекта Российской Федерации</w:t>
            </w:r>
          </w:p>
        </w:tc>
        <w:tc>
          <w:tcPr>
            <w:tcW w:w="624" w:type="dxa"/>
            <w:vMerge w:val="restart"/>
          </w:tcPr>
          <w:p w:rsidR="000D6718" w:rsidRDefault="000D6718">
            <w:pPr>
              <w:pStyle w:val="ConsPlusNormal"/>
              <w:jc w:val="center"/>
            </w:pPr>
            <w:r>
              <w:t>местный</w:t>
            </w:r>
          </w:p>
        </w:tc>
        <w:tc>
          <w:tcPr>
            <w:tcW w:w="4251" w:type="dxa"/>
            <w:gridSpan w:val="4"/>
            <w:tcBorders>
              <w:right w:val="nil"/>
            </w:tcBorders>
          </w:tcPr>
          <w:p w:rsidR="000D6718" w:rsidRDefault="000D6718">
            <w:pPr>
              <w:pStyle w:val="ConsPlusNormal"/>
              <w:jc w:val="center"/>
            </w:pPr>
            <w:r>
              <w:t>внебюджетные фонды</w:t>
            </w:r>
          </w:p>
        </w:tc>
      </w:tr>
      <w:tr w:rsidR="000D6718">
        <w:tc>
          <w:tcPr>
            <w:tcW w:w="737" w:type="dxa"/>
            <w:vMerge/>
            <w:tcBorders>
              <w:left w:val="nil"/>
            </w:tcBorders>
          </w:tcPr>
          <w:p w:rsidR="000D6718" w:rsidRDefault="000D6718">
            <w:pPr>
              <w:spacing w:after="1" w:line="0" w:lineRule="atLeast"/>
            </w:pPr>
          </w:p>
        </w:tc>
        <w:tc>
          <w:tcPr>
            <w:tcW w:w="624" w:type="dxa"/>
            <w:vMerge/>
          </w:tcPr>
          <w:p w:rsidR="000D6718" w:rsidRDefault="000D6718">
            <w:pPr>
              <w:spacing w:after="1" w:line="0" w:lineRule="atLeast"/>
            </w:pPr>
          </w:p>
        </w:tc>
        <w:tc>
          <w:tcPr>
            <w:tcW w:w="794" w:type="dxa"/>
            <w:vMerge/>
          </w:tcPr>
          <w:p w:rsidR="000D6718" w:rsidRDefault="000D6718">
            <w:pPr>
              <w:spacing w:after="1" w:line="0" w:lineRule="atLeast"/>
            </w:pPr>
          </w:p>
        </w:tc>
        <w:tc>
          <w:tcPr>
            <w:tcW w:w="907" w:type="dxa"/>
            <w:vMerge/>
          </w:tcPr>
          <w:p w:rsidR="000D6718" w:rsidRDefault="000D6718">
            <w:pPr>
              <w:spacing w:after="1" w:line="0" w:lineRule="atLeast"/>
            </w:pPr>
          </w:p>
        </w:tc>
        <w:tc>
          <w:tcPr>
            <w:tcW w:w="1134" w:type="dxa"/>
            <w:vMerge/>
          </w:tcPr>
          <w:p w:rsidR="000D6718" w:rsidRDefault="000D6718">
            <w:pPr>
              <w:spacing w:after="1" w:line="0" w:lineRule="atLeast"/>
            </w:pPr>
          </w:p>
        </w:tc>
        <w:tc>
          <w:tcPr>
            <w:tcW w:w="624" w:type="dxa"/>
            <w:vMerge/>
          </w:tcPr>
          <w:p w:rsidR="000D6718" w:rsidRDefault="000D6718">
            <w:pPr>
              <w:spacing w:after="1" w:line="0" w:lineRule="atLeast"/>
            </w:pPr>
          </w:p>
        </w:tc>
        <w:tc>
          <w:tcPr>
            <w:tcW w:w="1077" w:type="dxa"/>
          </w:tcPr>
          <w:p w:rsidR="000D6718" w:rsidRDefault="000D6718">
            <w:pPr>
              <w:pStyle w:val="ConsPlusNormal"/>
              <w:jc w:val="center"/>
            </w:pPr>
            <w:r>
              <w:t>Пенсионный фонд Российской Федерации</w:t>
            </w:r>
          </w:p>
        </w:tc>
        <w:tc>
          <w:tcPr>
            <w:tcW w:w="1020" w:type="dxa"/>
          </w:tcPr>
          <w:p w:rsidR="000D6718" w:rsidRDefault="000D6718">
            <w:pPr>
              <w:pStyle w:val="ConsPlusNormal"/>
              <w:jc w:val="center"/>
            </w:pPr>
            <w:r>
              <w:t>Фонд социального страхования Российской Федерации</w:t>
            </w:r>
          </w:p>
        </w:tc>
        <w:tc>
          <w:tcPr>
            <w:tcW w:w="1020" w:type="dxa"/>
          </w:tcPr>
          <w:p w:rsidR="000D6718" w:rsidRDefault="000D6718">
            <w:pPr>
              <w:pStyle w:val="ConsPlusNormal"/>
              <w:jc w:val="center"/>
            </w:pPr>
            <w:r>
              <w:t>Федеральный фонд обязательного медицинского страхования</w:t>
            </w:r>
          </w:p>
        </w:tc>
        <w:tc>
          <w:tcPr>
            <w:tcW w:w="1134" w:type="dxa"/>
            <w:tcBorders>
              <w:right w:val="nil"/>
            </w:tcBorders>
          </w:tcPr>
          <w:p w:rsidR="000D6718" w:rsidRDefault="000D6718">
            <w:pPr>
              <w:pStyle w:val="ConsPlusNormal"/>
              <w:jc w:val="center"/>
            </w:pPr>
            <w:r>
              <w:t>территориальный фонд обязательного медицинского страхования</w:t>
            </w:r>
          </w:p>
        </w:tc>
      </w:tr>
      <w:tr w:rsidR="000D6718">
        <w:tc>
          <w:tcPr>
            <w:tcW w:w="737" w:type="dxa"/>
            <w:tcBorders>
              <w:left w:val="nil"/>
            </w:tcBorders>
          </w:tcPr>
          <w:p w:rsidR="000D6718" w:rsidRDefault="000D6718">
            <w:pPr>
              <w:pStyle w:val="ConsPlusNormal"/>
              <w:jc w:val="center"/>
            </w:pPr>
            <w:r>
              <w:t>1</w:t>
            </w:r>
          </w:p>
        </w:tc>
        <w:tc>
          <w:tcPr>
            <w:tcW w:w="624" w:type="dxa"/>
          </w:tcPr>
          <w:p w:rsidR="000D6718" w:rsidRDefault="000D6718">
            <w:pPr>
              <w:pStyle w:val="ConsPlusNormal"/>
              <w:jc w:val="center"/>
            </w:pPr>
            <w:r>
              <w:t>2</w:t>
            </w:r>
          </w:p>
        </w:tc>
        <w:tc>
          <w:tcPr>
            <w:tcW w:w="794" w:type="dxa"/>
          </w:tcPr>
          <w:p w:rsidR="000D6718" w:rsidRDefault="000D6718">
            <w:pPr>
              <w:pStyle w:val="ConsPlusNormal"/>
              <w:jc w:val="center"/>
            </w:pPr>
            <w:r>
              <w:t>3</w:t>
            </w:r>
          </w:p>
        </w:tc>
        <w:tc>
          <w:tcPr>
            <w:tcW w:w="907" w:type="dxa"/>
          </w:tcPr>
          <w:p w:rsidR="000D6718" w:rsidRDefault="000D6718">
            <w:pPr>
              <w:pStyle w:val="ConsPlusNormal"/>
              <w:jc w:val="center"/>
            </w:pPr>
            <w:r>
              <w:t>4</w:t>
            </w:r>
          </w:p>
        </w:tc>
        <w:tc>
          <w:tcPr>
            <w:tcW w:w="1134" w:type="dxa"/>
          </w:tcPr>
          <w:p w:rsidR="000D6718" w:rsidRDefault="000D6718">
            <w:pPr>
              <w:pStyle w:val="ConsPlusNormal"/>
              <w:jc w:val="center"/>
            </w:pPr>
            <w:r>
              <w:t>5</w:t>
            </w:r>
          </w:p>
        </w:tc>
        <w:tc>
          <w:tcPr>
            <w:tcW w:w="624" w:type="dxa"/>
          </w:tcPr>
          <w:p w:rsidR="000D6718" w:rsidRDefault="000D6718">
            <w:pPr>
              <w:pStyle w:val="ConsPlusNormal"/>
              <w:jc w:val="center"/>
            </w:pPr>
            <w:r>
              <w:t>6</w:t>
            </w:r>
          </w:p>
        </w:tc>
        <w:tc>
          <w:tcPr>
            <w:tcW w:w="1077" w:type="dxa"/>
          </w:tcPr>
          <w:p w:rsidR="000D6718" w:rsidRDefault="000D6718">
            <w:pPr>
              <w:pStyle w:val="ConsPlusNormal"/>
              <w:jc w:val="center"/>
            </w:pPr>
            <w:r>
              <w:t>7</w:t>
            </w:r>
          </w:p>
        </w:tc>
        <w:tc>
          <w:tcPr>
            <w:tcW w:w="1020" w:type="dxa"/>
          </w:tcPr>
          <w:p w:rsidR="000D6718" w:rsidRDefault="000D6718">
            <w:pPr>
              <w:pStyle w:val="ConsPlusNormal"/>
              <w:jc w:val="center"/>
            </w:pPr>
            <w:r>
              <w:t>8</w:t>
            </w:r>
          </w:p>
        </w:tc>
        <w:tc>
          <w:tcPr>
            <w:tcW w:w="1020" w:type="dxa"/>
          </w:tcPr>
          <w:p w:rsidR="000D6718" w:rsidRDefault="000D6718">
            <w:pPr>
              <w:pStyle w:val="ConsPlusNormal"/>
              <w:jc w:val="center"/>
            </w:pPr>
            <w:r>
              <w:t>9</w:t>
            </w:r>
          </w:p>
        </w:tc>
        <w:tc>
          <w:tcPr>
            <w:tcW w:w="1134" w:type="dxa"/>
            <w:tcBorders>
              <w:right w:val="nil"/>
            </w:tcBorders>
          </w:tcPr>
          <w:p w:rsidR="000D6718" w:rsidRDefault="000D6718">
            <w:pPr>
              <w:pStyle w:val="ConsPlusNormal"/>
              <w:jc w:val="center"/>
            </w:pPr>
            <w:r>
              <w:t>10</w:t>
            </w:r>
          </w:p>
        </w:tc>
      </w:tr>
      <w:tr w:rsidR="000D6718">
        <w:tblPrEx>
          <w:tblBorders>
            <w:left w:val="single" w:sz="4" w:space="0" w:color="auto"/>
            <w:right w:val="single" w:sz="4" w:space="0" w:color="auto"/>
          </w:tblBorders>
        </w:tblPrEx>
        <w:tc>
          <w:tcPr>
            <w:tcW w:w="737" w:type="dxa"/>
          </w:tcPr>
          <w:p w:rsidR="000D6718" w:rsidRDefault="000D6718">
            <w:pPr>
              <w:pStyle w:val="ConsPlusNormal"/>
            </w:pPr>
          </w:p>
        </w:tc>
        <w:tc>
          <w:tcPr>
            <w:tcW w:w="624" w:type="dxa"/>
          </w:tcPr>
          <w:p w:rsidR="000D6718" w:rsidRDefault="000D6718">
            <w:pPr>
              <w:pStyle w:val="ConsPlusNormal"/>
            </w:pPr>
          </w:p>
        </w:tc>
        <w:tc>
          <w:tcPr>
            <w:tcW w:w="794" w:type="dxa"/>
          </w:tcPr>
          <w:p w:rsidR="000D6718" w:rsidRDefault="000D6718">
            <w:pPr>
              <w:pStyle w:val="ConsPlusNormal"/>
            </w:pPr>
          </w:p>
        </w:tc>
        <w:tc>
          <w:tcPr>
            <w:tcW w:w="907" w:type="dxa"/>
          </w:tcPr>
          <w:p w:rsidR="000D6718" w:rsidRDefault="000D6718">
            <w:pPr>
              <w:pStyle w:val="ConsPlusNormal"/>
            </w:pPr>
          </w:p>
        </w:tc>
        <w:tc>
          <w:tcPr>
            <w:tcW w:w="1134" w:type="dxa"/>
          </w:tcPr>
          <w:p w:rsidR="000D6718" w:rsidRDefault="000D6718">
            <w:pPr>
              <w:pStyle w:val="ConsPlusNormal"/>
            </w:pPr>
          </w:p>
        </w:tc>
        <w:tc>
          <w:tcPr>
            <w:tcW w:w="624" w:type="dxa"/>
          </w:tcPr>
          <w:p w:rsidR="000D6718" w:rsidRDefault="000D6718">
            <w:pPr>
              <w:pStyle w:val="ConsPlusNormal"/>
            </w:pPr>
          </w:p>
        </w:tc>
        <w:tc>
          <w:tcPr>
            <w:tcW w:w="1077" w:type="dxa"/>
          </w:tcPr>
          <w:p w:rsidR="000D6718" w:rsidRDefault="000D6718">
            <w:pPr>
              <w:pStyle w:val="ConsPlusNormal"/>
            </w:pPr>
          </w:p>
        </w:tc>
        <w:tc>
          <w:tcPr>
            <w:tcW w:w="1020" w:type="dxa"/>
          </w:tcPr>
          <w:p w:rsidR="000D6718" w:rsidRDefault="000D6718">
            <w:pPr>
              <w:pStyle w:val="ConsPlusNormal"/>
            </w:pPr>
          </w:p>
        </w:tc>
        <w:tc>
          <w:tcPr>
            <w:tcW w:w="1020" w:type="dxa"/>
          </w:tcPr>
          <w:p w:rsidR="000D6718" w:rsidRDefault="000D6718">
            <w:pPr>
              <w:pStyle w:val="ConsPlusNormal"/>
            </w:pPr>
          </w:p>
        </w:tc>
        <w:tc>
          <w:tcPr>
            <w:tcW w:w="1134" w:type="dxa"/>
          </w:tcPr>
          <w:p w:rsidR="000D6718" w:rsidRDefault="000D6718">
            <w:pPr>
              <w:pStyle w:val="ConsPlusNormal"/>
            </w:pPr>
          </w:p>
        </w:tc>
      </w:tr>
      <w:tr w:rsidR="000D6718">
        <w:tblPrEx>
          <w:tblBorders>
            <w:left w:val="single" w:sz="4" w:space="0" w:color="auto"/>
            <w:right w:val="single" w:sz="4" w:space="0" w:color="auto"/>
          </w:tblBorders>
        </w:tblPrEx>
        <w:tc>
          <w:tcPr>
            <w:tcW w:w="737" w:type="dxa"/>
          </w:tcPr>
          <w:p w:rsidR="000D6718" w:rsidRDefault="000D6718">
            <w:pPr>
              <w:pStyle w:val="ConsPlusNormal"/>
            </w:pPr>
          </w:p>
        </w:tc>
        <w:tc>
          <w:tcPr>
            <w:tcW w:w="624" w:type="dxa"/>
          </w:tcPr>
          <w:p w:rsidR="000D6718" w:rsidRDefault="000D6718">
            <w:pPr>
              <w:pStyle w:val="ConsPlusNormal"/>
            </w:pPr>
          </w:p>
        </w:tc>
        <w:tc>
          <w:tcPr>
            <w:tcW w:w="794" w:type="dxa"/>
          </w:tcPr>
          <w:p w:rsidR="000D6718" w:rsidRDefault="000D6718">
            <w:pPr>
              <w:pStyle w:val="ConsPlusNormal"/>
            </w:pPr>
          </w:p>
        </w:tc>
        <w:tc>
          <w:tcPr>
            <w:tcW w:w="907" w:type="dxa"/>
          </w:tcPr>
          <w:p w:rsidR="000D6718" w:rsidRDefault="000D6718">
            <w:pPr>
              <w:pStyle w:val="ConsPlusNormal"/>
            </w:pPr>
          </w:p>
        </w:tc>
        <w:tc>
          <w:tcPr>
            <w:tcW w:w="1134" w:type="dxa"/>
          </w:tcPr>
          <w:p w:rsidR="000D6718" w:rsidRDefault="000D6718">
            <w:pPr>
              <w:pStyle w:val="ConsPlusNormal"/>
            </w:pPr>
          </w:p>
        </w:tc>
        <w:tc>
          <w:tcPr>
            <w:tcW w:w="624" w:type="dxa"/>
          </w:tcPr>
          <w:p w:rsidR="000D6718" w:rsidRDefault="000D6718">
            <w:pPr>
              <w:pStyle w:val="ConsPlusNormal"/>
            </w:pPr>
          </w:p>
        </w:tc>
        <w:tc>
          <w:tcPr>
            <w:tcW w:w="1077" w:type="dxa"/>
          </w:tcPr>
          <w:p w:rsidR="000D6718" w:rsidRDefault="000D6718">
            <w:pPr>
              <w:pStyle w:val="ConsPlusNormal"/>
            </w:pPr>
          </w:p>
        </w:tc>
        <w:tc>
          <w:tcPr>
            <w:tcW w:w="1020" w:type="dxa"/>
          </w:tcPr>
          <w:p w:rsidR="000D6718" w:rsidRDefault="000D6718">
            <w:pPr>
              <w:pStyle w:val="ConsPlusNormal"/>
            </w:pPr>
          </w:p>
        </w:tc>
        <w:tc>
          <w:tcPr>
            <w:tcW w:w="1020" w:type="dxa"/>
          </w:tcPr>
          <w:p w:rsidR="000D6718" w:rsidRDefault="000D6718">
            <w:pPr>
              <w:pStyle w:val="ConsPlusNormal"/>
            </w:pPr>
          </w:p>
        </w:tc>
        <w:tc>
          <w:tcPr>
            <w:tcW w:w="1134" w:type="dxa"/>
          </w:tcPr>
          <w:p w:rsidR="000D6718" w:rsidRDefault="000D6718">
            <w:pPr>
              <w:pStyle w:val="ConsPlusNormal"/>
            </w:pPr>
          </w:p>
        </w:tc>
      </w:tr>
      <w:tr w:rsidR="000D6718">
        <w:tblPrEx>
          <w:tblBorders>
            <w:left w:val="single" w:sz="4" w:space="0" w:color="auto"/>
            <w:right w:val="single" w:sz="4" w:space="0" w:color="auto"/>
          </w:tblBorders>
        </w:tblPrEx>
        <w:tc>
          <w:tcPr>
            <w:tcW w:w="737" w:type="dxa"/>
          </w:tcPr>
          <w:p w:rsidR="000D6718" w:rsidRDefault="000D6718">
            <w:pPr>
              <w:pStyle w:val="ConsPlusNormal"/>
            </w:pPr>
          </w:p>
        </w:tc>
        <w:tc>
          <w:tcPr>
            <w:tcW w:w="624" w:type="dxa"/>
          </w:tcPr>
          <w:p w:rsidR="000D6718" w:rsidRDefault="000D6718">
            <w:pPr>
              <w:pStyle w:val="ConsPlusNormal"/>
            </w:pPr>
          </w:p>
        </w:tc>
        <w:tc>
          <w:tcPr>
            <w:tcW w:w="794" w:type="dxa"/>
          </w:tcPr>
          <w:p w:rsidR="000D6718" w:rsidRDefault="000D6718">
            <w:pPr>
              <w:pStyle w:val="ConsPlusNormal"/>
            </w:pPr>
          </w:p>
        </w:tc>
        <w:tc>
          <w:tcPr>
            <w:tcW w:w="907" w:type="dxa"/>
          </w:tcPr>
          <w:p w:rsidR="000D6718" w:rsidRDefault="000D6718">
            <w:pPr>
              <w:pStyle w:val="ConsPlusNormal"/>
            </w:pPr>
          </w:p>
        </w:tc>
        <w:tc>
          <w:tcPr>
            <w:tcW w:w="1134" w:type="dxa"/>
          </w:tcPr>
          <w:p w:rsidR="000D6718" w:rsidRDefault="000D6718">
            <w:pPr>
              <w:pStyle w:val="ConsPlusNormal"/>
            </w:pPr>
          </w:p>
        </w:tc>
        <w:tc>
          <w:tcPr>
            <w:tcW w:w="624" w:type="dxa"/>
          </w:tcPr>
          <w:p w:rsidR="000D6718" w:rsidRDefault="000D6718">
            <w:pPr>
              <w:pStyle w:val="ConsPlusNormal"/>
            </w:pPr>
          </w:p>
        </w:tc>
        <w:tc>
          <w:tcPr>
            <w:tcW w:w="1077" w:type="dxa"/>
          </w:tcPr>
          <w:p w:rsidR="000D6718" w:rsidRDefault="000D6718">
            <w:pPr>
              <w:pStyle w:val="ConsPlusNormal"/>
            </w:pPr>
          </w:p>
        </w:tc>
        <w:tc>
          <w:tcPr>
            <w:tcW w:w="1020" w:type="dxa"/>
          </w:tcPr>
          <w:p w:rsidR="000D6718" w:rsidRDefault="000D6718">
            <w:pPr>
              <w:pStyle w:val="ConsPlusNormal"/>
            </w:pPr>
          </w:p>
        </w:tc>
        <w:tc>
          <w:tcPr>
            <w:tcW w:w="1020" w:type="dxa"/>
          </w:tcPr>
          <w:p w:rsidR="000D6718" w:rsidRDefault="000D6718">
            <w:pPr>
              <w:pStyle w:val="ConsPlusNormal"/>
            </w:pPr>
          </w:p>
        </w:tc>
        <w:tc>
          <w:tcPr>
            <w:tcW w:w="1134" w:type="dxa"/>
          </w:tcPr>
          <w:p w:rsidR="000D6718" w:rsidRDefault="000D6718">
            <w:pPr>
              <w:pStyle w:val="ConsPlusNormal"/>
            </w:pPr>
          </w:p>
        </w:tc>
      </w:tr>
      <w:tr w:rsidR="000D6718">
        <w:tblPrEx>
          <w:tblBorders>
            <w:left w:val="single" w:sz="4" w:space="0" w:color="auto"/>
            <w:right w:val="single" w:sz="4" w:space="0" w:color="auto"/>
          </w:tblBorders>
        </w:tblPrEx>
        <w:tc>
          <w:tcPr>
            <w:tcW w:w="737" w:type="dxa"/>
          </w:tcPr>
          <w:p w:rsidR="000D6718" w:rsidRDefault="000D6718">
            <w:pPr>
              <w:pStyle w:val="ConsPlusNormal"/>
            </w:pPr>
          </w:p>
        </w:tc>
        <w:tc>
          <w:tcPr>
            <w:tcW w:w="624" w:type="dxa"/>
          </w:tcPr>
          <w:p w:rsidR="000D6718" w:rsidRDefault="000D6718">
            <w:pPr>
              <w:pStyle w:val="ConsPlusNormal"/>
            </w:pPr>
          </w:p>
        </w:tc>
        <w:tc>
          <w:tcPr>
            <w:tcW w:w="794" w:type="dxa"/>
          </w:tcPr>
          <w:p w:rsidR="000D6718" w:rsidRDefault="000D6718">
            <w:pPr>
              <w:pStyle w:val="ConsPlusNormal"/>
            </w:pPr>
          </w:p>
        </w:tc>
        <w:tc>
          <w:tcPr>
            <w:tcW w:w="907" w:type="dxa"/>
          </w:tcPr>
          <w:p w:rsidR="000D6718" w:rsidRDefault="000D6718">
            <w:pPr>
              <w:pStyle w:val="ConsPlusNormal"/>
            </w:pPr>
          </w:p>
        </w:tc>
        <w:tc>
          <w:tcPr>
            <w:tcW w:w="1134" w:type="dxa"/>
          </w:tcPr>
          <w:p w:rsidR="000D6718" w:rsidRDefault="000D6718">
            <w:pPr>
              <w:pStyle w:val="ConsPlusNormal"/>
            </w:pPr>
          </w:p>
        </w:tc>
        <w:tc>
          <w:tcPr>
            <w:tcW w:w="624" w:type="dxa"/>
          </w:tcPr>
          <w:p w:rsidR="000D6718" w:rsidRDefault="000D6718">
            <w:pPr>
              <w:pStyle w:val="ConsPlusNormal"/>
            </w:pPr>
          </w:p>
        </w:tc>
        <w:tc>
          <w:tcPr>
            <w:tcW w:w="1077" w:type="dxa"/>
          </w:tcPr>
          <w:p w:rsidR="000D6718" w:rsidRDefault="000D6718">
            <w:pPr>
              <w:pStyle w:val="ConsPlusNormal"/>
            </w:pPr>
          </w:p>
        </w:tc>
        <w:tc>
          <w:tcPr>
            <w:tcW w:w="1020" w:type="dxa"/>
          </w:tcPr>
          <w:p w:rsidR="000D6718" w:rsidRDefault="000D6718">
            <w:pPr>
              <w:pStyle w:val="ConsPlusNormal"/>
            </w:pPr>
          </w:p>
        </w:tc>
        <w:tc>
          <w:tcPr>
            <w:tcW w:w="1020" w:type="dxa"/>
          </w:tcPr>
          <w:p w:rsidR="000D6718" w:rsidRDefault="000D6718">
            <w:pPr>
              <w:pStyle w:val="ConsPlusNormal"/>
            </w:pPr>
          </w:p>
        </w:tc>
        <w:tc>
          <w:tcPr>
            <w:tcW w:w="1134" w:type="dxa"/>
          </w:tcPr>
          <w:p w:rsidR="000D6718" w:rsidRDefault="000D6718">
            <w:pPr>
              <w:pStyle w:val="ConsPlusNormal"/>
            </w:pPr>
          </w:p>
        </w:tc>
      </w:tr>
      <w:tr w:rsidR="000D6718">
        <w:tblPrEx>
          <w:tblBorders>
            <w:left w:val="single" w:sz="4" w:space="0" w:color="auto"/>
            <w:right w:val="single" w:sz="4" w:space="0" w:color="auto"/>
          </w:tblBorders>
        </w:tblPrEx>
        <w:tc>
          <w:tcPr>
            <w:tcW w:w="737" w:type="dxa"/>
          </w:tcPr>
          <w:p w:rsidR="000D6718" w:rsidRDefault="000D6718">
            <w:pPr>
              <w:pStyle w:val="ConsPlusNormal"/>
            </w:pPr>
          </w:p>
        </w:tc>
        <w:tc>
          <w:tcPr>
            <w:tcW w:w="624" w:type="dxa"/>
          </w:tcPr>
          <w:p w:rsidR="000D6718" w:rsidRDefault="000D6718">
            <w:pPr>
              <w:pStyle w:val="ConsPlusNormal"/>
            </w:pPr>
          </w:p>
        </w:tc>
        <w:tc>
          <w:tcPr>
            <w:tcW w:w="794" w:type="dxa"/>
          </w:tcPr>
          <w:p w:rsidR="000D6718" w:rsidRDefault="000D6718">
            <w:pPr>
              <w:pStyle w:val="ConsPlusNormal"/>
            </w:pPr>
          </w:p>
        </w:tc>
        <w:tc>
          <w:tcPr>
            <w:tcW w:w="907" w:type="dxa"/>
          </w:tcPr>
          <w:p w:rsidR="000D6718" w:rsidRDefault="000D6718">
            <w:pPr>
              <w:pStyle w:val="ConsPlusNormal"/>
            </w:pPr>
          </w:p>
        </w:tc>
        <w:tc>
          <w:tcPr>
            <w:tcW w:w="1134" w:type="dxa"/>
          </w:tcPr>
          <w:p w:rsidR="000D6718" w:rsidRDefault="000D6718">
            <w:pPr>
              <w:pStyle w:val="ConsPlusNormal"/>
            </w:pPr>
          </w:p>
        </w:tc>
        <w:tc>
          <w:tcPr>
            <w:tcW w:w="624" w:type="dxa"/>
          </w:tcPr>
          <w:p w:rsidR="000D6718" w:rsidRDefault="000D6718">
            <w:pPr>
              <w:pStyle w:val="ConsPlusNormal"/>
            </w:pPr>
          </w:p>
        </w:tc>
        <w:tc>
          <w:tcPr>
            <w:tcW w:w="1077" w:type="dxa"/>
          </w:tcPr>
          <w:p w:rsidR="000D6718" w:rsidRDefault="000D6718">
            <w:pPr>
              <w:pStyle w:val="ConsPlusNormal"/>
            </w:pPr>
          </w:p>
        </w:tc>
        <w:tc>
          <w:tcPr>
            <w:tcW w:w="1020" w:type="dxa"/>
          </w:tcPr>
          <w:p w:rsidR="000D6718" w:rsidRDefault="000D6718">
            <w:pPr>
              <w:pStyle w:val="ConsPlusNormal"/>
            </w:pPr>
          </w:p>
        </w:tc>
        <w:tc>
          <w:tcPr>
            <w:tcW w:w="1020" w:type="dxa"/>
          </w:tcPr>
          <w:p w:rsidR="000D6718" w:rsidRDefault="000D6718">
            <w:pPr>
              <w:pStyle w:val="ConsPlusNormal"/>
            </w:pPr>
          </w:p>
        </w:tc>
        <w:tc>
          <w:tcPr>
            <w:tcW w:w="1134" w:type="dxa"/>
          </w:tcPr>
          <w:p w:rsidR="000D6718" w:rsidRDefault="000D6718">
            <w:pPr>
              <w:pStyle w:val="ConsPlusNormal"/>
            </w:pPr>
          </w:p>
        </w:tc>
      </w:tr>
      <w:tr w:rsidR="000D6718">
        <w:tblPrEx>
          <w:tblBorders>
            <w:left w:val="single" w:sz="4" w:space="0" w:color="auto"/>
            <w:right w:val="single" w:sz="4" w:space="0" w:color="auto"/>
          </w:tblBorders>
        </w:tblPrEx>
        <w:tc>
          <w:tcPr>
            <w:tcW w:w="737" w:type="dxa"/>
          </w:tcPr>
          <w:p w:rsidR="000D6718" w:rsidRDefault="000D6718">
            <w:pPr>
              <w:pStyle w:val="ConsPlusNormal"/>
            </w:pPr>
          </w:p>
        </w:tc>
        <w:tc>
          <w:tcPr>
            <w:tcW w:w="624" w:type="dxa"/>
          </w:tcPr>
          <w:p w:rsidR="000D6718" w:rsidRDefault="000D6718">
            <w:pPr>
              <w:pStyle w:val="ConsPlusNormal"/>
            </w:pPr>
          </w:p>
        </w:tc>
        <w:tc>
          <w:tcPr>
            <w:tcW w:w="794" w:type="dxa"/>
          </w:tcPr>
          <w:p w:rsidR="000D6718" w:rsidRDefault="000D6718">
            <w:pPr>
              <w:pStyle w:val="ConsPlusNormal"/>
            </w:pPr>
          </w:p>
        </w:tc>
        <w:tc>
          <w:tcPr>
            <w:tcW w:w="907" w:type="dxa"/>
          </w:tcPr>
          <w:p w:rsidR="000D6718" w:rsidRDefault="000D6718">
            <w:pPr>
              <w:pStyle w:val="ConsPlusNormal"/>
            </w:pPr>
          </w:p>
        </w:tc>
        <w:tc>
          <w:tcPr>
            <w:tcW w:w="1134" w:type="dxa"/>
          </w:tcPr>
          <w:p w:rsidR="000D6718" w:rsidRDefault="000D6718">
            <w:pPr>
              <w:pStyle w:val="ConsPlusNormal"/>
            </w:pPr>
          </w:p>
        </w:tc>
        <w:tc>
          <w:tcPr>
            <w:tcW w:w="624" w:type="dxa"/>
          </w:tcPr>
          <w:p w:rsidR="000D6718" w:rsidRDefault="000D6718">
            <w:pPr>
              <w:pStyle w:val="ConsPlusNormal"/>
            </w:pPr>
          </w:p>
        </w:tc>
        <w:tc>
          <w:tcPr>
            <w:tcW w:w="1077" w:type="dxa"/>
          </w:tcPr>
          <w:p w:rsidR="000D6718" w:rsidRDefault="000D6718">
            <w:pPr>
              <w:pStyle w:val="ConsPlusNormal"/>
            </w:pPr>
          </w:p>
        </w:tc>
        <w:tc>
          <w:tcPr>
            <w:tcW w:w="1020" w:type="dxa"/>
          </w:tcPr>
          <w:p w:rsidR="000D6718" w:rsidRDefault="000D6718">
            <w:pPr>
              <w:pStyle w:val="ConsPlusNormal"/>
            </w:pPr>
          </w:p>
        </w:tc>
        <w:tc>
          <w:tcPr>
            <w:tcW w:w="1020" w:type="dxa"/>
          </w:tcPr>
          <w:p w:rsidR="000D6718" w:rsidRDefault="000D6718">
            <w:pPr>
              <w:pStyle w:val="ConsPlusNormal"/>
            </w:pPr>
          </w:p>
        </w:tc>
        <w:tc>
          <w:tcPr>
            <w:tcW w:w="1134" w:type="dxa"/>
          </w:tcPr>
          <w:p w:rsidR="000D6718" w:rsidRDefault="000D6718">
            <w:pPr>
              <w:pStyle w:val="ConsPlusNormal"/>
            </w:pPr>
          </w:p>
        </w:tc>
      </w:tr>
      <w:tr w:rsidR="000D6718">
        <w:tblPrEx>
          <w:tblBorders>
            <w:right w:val="single" w:sz="4" w:space="0" w:color="auto"/>
          </w:tblBorders>
        </w:tblPrEx>
        <w:tc>
          <w:tcPr>
            <w:tcW w:w="1361" w:type="dxa"/>
            <w:gridSpan w:val="2"/>
            <w:tcBorders>
              <w:left w:val="nil"/>
              <w:bottom w:val="nil"/>
            </w:tcBorders>
          </w:tcPr>
          <w:p w:rsidR="000D6718" w:rsidRDefault="000D6718">
            <w:pPr>
              <w:pStyle w:val="ConsPlusNormal"/>
              <w:jc w:val="right"/>
            </w:pPr>
            <w:r>
              <w:t>Итого по коду БК</w:t>
            </w:r>
          </w:p>
        </w:tc>
        <w:tc>
          <w:tcPr>
            <w:tcW w:w="794" w:type="dxa"/>
          </w:tcPr>
          <w:p w:rsidR="000D6718" w:rsidRDefault="000D6718">
            <w:pPr>
              <w:pStyle w:val="ConsPlusNormal"/>
            </w:pPr>
          </w:p>
        </w:tc>
        <w:tc>
          <w:tcPr>
            <w:tcW w:w="907" w:type="dxa"/>
          </w:tcPr>
          <w:p w:rsidR="000D6718" w:rsidRDefault="000D6718">
            <w:pPr>
              <w:pStyle w:val="ConsPlusNormal"/>
            </w:pPr>
          </w:p>
        </w:tc>
        <w:tc>
          <w:tcPr>
            <w:tcW w:w="1134" w:type="dxa"/>
          </w:tcPr>
          <w:p w:rsidR="000D6718" w:rsidRDefault="000D6718">
            <w:pPr>
              <w:pStyle w:val="ConsPlusNormal"/>
            </w:pPr>
          </w:p>
        </w:tc>
        <w:tc>
          <w:tcPr>
            <w:tcW w:w="624" w:type="dxa"/>
          </w:tcPr>
          <w:p w:rsidR="000D6718" w:rsidRDefault="000D6718">
            <w:pPr>
              <w:pStyle w:val="ConsPlusNormal"/>
            </w:pPr>
          </w:p>
        </w:tc>
        <w:tc>
          <w:tcPr>
            <w:tcW w:w="1077" w:type="dxa"/>
          </w:tcPr>
          <w:p w:rsidR="000D6718" w:rsidRDefault="000D6718">
            <w:pPr>
              <w:pStyle w:val="ConsPlusNormal"/>
            </w:pPr>
          </w:p>
        </w:tc>
        <w:tc>
          <w:tcPr>
            <w:tcW w:w="1020" w:type="dxa"/>
          </w:tcPr>
          <w:p w:rsidR="000D6718" w:rsidRDefault="000D6718">
            <w:pPr>
              <w:pStyle w:val="ConsPlusNormal"/>
            </w:pPr>
          </w:p>
        </w:tc>
        <w:tc>
          <w:tcPr>
            <w:tcW w:w="1020" w:type="dxa"/>
          </w:tcPr>
          <w:p w:rsidR="000D6718" w:rsidRDefault="000D6718">
            <w:pPr>
              <w:pStyle w:val="ConsPlusNormal"/>
            </w:pPr>
          </w:p>
        </w:tc>
        <w:tc>
          <w:tcPr>
            <w:tcW w:w="1134"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Начальник отдела</w:t>
      </w:r>
    </w:p>
    <w:p w:rsidR="000D6718" w:rsidRDefault="000D6718">
      <w:pPr>
        <w:pStyle w:val="ConsPlusNonformat"/>
        <w:jc w:val="both"/>
      </w:pPr>
      <w:r>
        <w:t>(замещающее его лицо) ___________ _________ _____________________</w:t>
      </w:r>
    </w:p>
    <w:p w:rsidR="000D6718" w:rsidRDefault="000D6718">
      <w:pPr>
        <w:pStyle w:val="ConsPlusNonformat"/>
        <w:jc w:val="both"/>
      </w:pPr>
      <w:r>
        <w:t xml:space="preserve">                      (должность) (подпись) (расшифровка подписи)</w:t>
      </w:r>
    </w:p>
    <w:p w:rsidR="000D6718" w:rsidRDefault="000D6718">
      <w:pPr>
        <w:pStyle w:val="ConsPlusNonformat"/>
        <w:jc w:val="both"/>
      </w:pPr>
    </w:p>
    <w:p w:rsidR="000D6718" w:rsidRDefault="000D6718">
      <w:pPr>
        <w:pStyle w:val="ConsPlusNonformat"/>
        <w:jc w:val="both"/>
      </w:pPr>
      <w:r>
        <w:t>Ответственный</w:t>
      </w:r>
    </w:p>
    <w:p w:rsidR="000D6718" w:rsidRDefault="000D6718">
      <w:pPr>
        <w:pStyle w:val="ConsPlusNonformat"/>
        <w:jc w:val="both"/>
      </w:pPr>
      <w:r>
        <w:t>исполнитель   _____________ ___________ _______________________ ___________</w:t>
      </w:r>
    </w:p>
    <w:p w:rsidR="000D6718" w:rsidRDefault="000D6718">
      <w:pPr>
        <w:pStyle w:val="ConsPlusNonformat"/>
        <w:jc w:val="both"/>
      </w:pPr>
      <w:r>
        <w:t xml:space="preserve">               (должность)   (подпись)   (расшифровка подписи)   (телефон)</w:t>
      </w:r>
    </w:p>
    <w:p w:rsidR="000D6718" w:rsidRDefault="000D6718">
      <w:pPr>
        <w:pStyle w:val="ConsPlusNonformat"/>
        <w:jc w:val="both"/>
      </w:pPr>
    </w:p>
    <w:p w:rsidR="000D6718" w:rsidRDefault="000D6718">
      <w:pPr>
        <w:pStyle w:val="ConsPlusNonformat"/>
        <w:jc w:val="both"/>
      </w:pPr>
      <w:r>
        <w:t>"__" 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lastRenderedPageBreak/>
        <w:t>Приложение N 16</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bookmarkStart w:id="69" w:name="P3992"/>
      <w:bookmarkEnd w:id="69"/>
      <w:r>
        <w:t xml:space="preserve">                                  Справка</w:t>
      </w:r>
    </w:p>
    <w:p w:rsidR="000D6718" w:rsidRDefault="000D6718">
      <w:pPr>
        <w:pStyle w:val="ConsPlusNonformat"/>
        <w:jc w:val="both"/>
      </w:pPr>
      <w:r>
        <w:t xml:space="preserve">            о суммах отчислений от акцизов, поступивших на счет</w:t>
      </w:r>
    </w:p>
    <w:p w:rsidR="000D6718" w:rsidRDefault="000D6718">
      <w:pPr>
        <w:pStyle w:val="ConsPlusNonformat"/>
        <w:jc w:val="both"/>
      </w:pPr>
      <w:r>
        <w:t xml:space="preserve">             уполномоченного органа Федерального казначейства</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0D6718">
        <w:tc>
          <w:tcPr>
            <w:tcW w:w="7823"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0531470</w:t>
            </w:r>
          </w:p>
        </w:tc>
      </w:tr>
      <w:tr w:rsidR="000D6718">
        <w:tblPrEx>
          <w:tblBorders>
            <w:insideV w:val="none" w:sz="0" w:space="0" w:color="auto"/>
          </w:tblBorders>
        </w:tblPrEx>
        <w:tc>
          <w:tcPr>
            <w:tcW w:w="6066" w:type="dxa"/>
            <w:gridSpan w:val="2"/>
            <w:tcBorders>
              <w:top w:val="nil"/>
              <w:left w:val="nil"/>
              <w:bottom w:val="nil"/>
              <w:right w:val="nil"/>
            </w:tcBorders>
          </w:tcPr>
          <w:p w:rsidR="000D6718" w:rsidRDefault="000D6718">
            <w:pPr>
              <w:pStyle w:val="ConsPlusNormal"/>
              <w:jc w:val="center"/>
            </w:pPr>
            <w:r>
              <w:t>на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061" w:type="dxa"/>
            <w:vMerge w:val="restart"/>
            <w:tcBorders>
              <w:top w:val="nil"/>
              <w:left w:val="nil"/>
              <w:bottom w:val="nil"/>
              <w:right w:val="nil"/>
            </w:tcBorders>
          </w:tcPr>
          <w:p w:rsidR="000D6718" w:rsidRDefault="000D6718">
            <w:pPr>
              <w:pStyle w:val="ConsPlusNormal"/>
            </w:pPr>
            <w:r>
              <w:t>Наименование уполномоченного органа Федерального казначейства</w:t>
            </w:r>
          </w:p>
        </w:tc>
        <w:tc>
          <w:tcPr>
            <w:tcW w:w="3005" w:type="dxa"/>
            <w:vMerge w:val="restart"/>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061" w:type="dxa"/>
            <w:vMerge/>
            <w:tcBorders>
              <w:top w:val="nil"/>
              <w:left w:val="nil"/>
              <w:bottom w:val="nil"/>
              <w:right w:val="nil"/>
            </w:tcBorders>
          </w:tcPr>
          <w:p w:rsidR="000D6718" w:rsidRDefault="000D6718">
            <w:pPr>
              <w:spacing w:after="1" w:line="0" w:lineRule="atLeast"/>
            </w:pPr>
          </w:p>
        </w:tc>
        <w:tc>
          <w:tcPr>
            <w:tcW w:w="3005" w:type="dxa"/>
            <w:vMerge/>
            <w:tcBorders>
              <w:top w:val="nil"/>
              <w:left w:val="nil"/>
              <w:bottom w:val="single" w:sz="4" w:space="0" w:color="auto"/>
              <w:right w:val="nil"/>
            </w:tcBorders>
          </w:tcPr>
          <w:p w:rsidR="000D6718" w:rsidRDefault="000D6718">
            <w:pPr>
              <w:spacing w:after="1" w:line="0" w:lineRule="atLeast"/>
            </w:pPr>
          </w:p>
        </w:tc>
        <w:tc>
          <w:tcPr>
            <w:tcW w:w="1757" w:type="dxa"/>
            <w:tcBorders>
              <w:top w:val="nil"/>
              <w:left w:val="nil"/>
              <w:bottom w:val="nil"/>
              <w:right w:val="single" w:sz="4" w:space="0" w:color="auto"/>
            </w:tcBorders>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061"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061" w:type="dxa"/>
            <w:vMerge w:val="restart"/>
            <w:tcBorders>
              <w:top w:val="nil"/>
              <w:left w:val="nil"/>
              <w:bottom w:val="nil"/>
              <w:right w:val="nil"/>
            </w:tcBorders>
          </w:tcPr>
          <w:p w:rsidR="000D6718" w:rsidRDefault="000D6718">
            <w:pPr>
              <w:pStyle w:val="ConsPlusNormal"/>
            </w:pPr>
            <w:r>
              <w:t>Наименование субъекта Российской Федерации</w:t>
            </w:r>
          </w:p>
        </w:tc>
        <w:tc>
          <w:tcPr>
            <w:tcW w:w="3005" w:type="dxa"/>
            <w:vMerge w:val="restart"/>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061" w:type="dxa"/>
            <w:vMerge/>
            <w:tcBorders>
              <w:top w:val="nil"/>
              <w:left w:val="nil"/>
              <w:bottom w:val="nil"/>
              <w:right w:val="nil"/>
            </w:tcBorders>
          </w:tcPr>
          <w:p w:rsidR="000D6718" w:rsidRDefault="000D6718">
            <w:pPr>
              <w:spacing w:after="1" w:line="0" w:lineRule="atLeast"/>
            </w:pPr>
          </w:p>
        </w:tc>
        <w:tc>
          <w:tcPr>
            <w:tcW w:w="3005" w:type="dxa"/>
            <w:vMerge/>
            <w:tcBorders>
              <w:top w:val="single" w:sz="4" w:space="0" w:color="auto"/>
              <w:left w:val="nil"/>
              <w:bottom w:val="single" w:sz="4" w:space="0" w:color="auto"/>
              <w:right w:val="nil"/>
            </w:tcBorders>
          </w:tcPr>
          <w:p w:rsidR="000D6718" w:rsidRDefault="000D6718">
            <w:pPr>
              <w:spacing w:after="1" w:line="0" w:lineRule="atLeast"/>
            </w:pPr>
          </w:p>
        </w:tc>
        <w:tc>
          <w:tcPr>
            <w:tcW w:w="1757" w:type="dxa"/>
            <w:tcBorders>
              <w:top w:val="nil"/>
              <w:left w:val="nil"/>
              <w:bottom w:val="nil"/>
              <w:right w:val="single" w:sz="4" w:space="0" w:color="auto"/>
            </w:tcBorders>
          </w:tcPr>
          <w:p w:rsidR="000D6718" w:rsidRDefault="000D6718">
            <w:pPr>
              <w:pStyle w:val="ConsPlusNormal"/>
              <w:jc w:val="right"/>
            </w:pPr>
            <w:r>
              <w:t xml:space="preserve">по </w:t>
            </w:r>
            <w:hyperlink r:id="rId15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061" w:type="dxa"/>
            <w:tcBorders>
              <w:top w:val="nil"/>
              <w:left w:val="nil"/>
              <w:bottom w:val="nil"/>
              <w:right w:val="nil"/>
            </w:tcBorders>
          </w:tcPr>
          <w:p w:rsidR="000D6718" w:rsidRDefault="000D6718">
            <w:pPr>
              <w:pStyle w:val="ConsPlusNormal"/>
            </w:pPr>
            <w:r>
              <w:t>Периодичность: месячная</w:t>
            </w:r>
          </w:p>
        </w:tc>
        <w:tc>
          <w:tcPr>
            <w:tcW w:w="3005"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061" w:type="dxa"/>
            <w:tcBorders>
              <w:top w:val="nil"/>
              <w:left w:val="nil"/>
              <w:bottom w:val="nil"/>
              <w:right w:val="nil"/>
            </w:tcBorders>
          </w:tcPr>
          <w:p w:rsidR="000D6718" w:rsidRDefault="000D6718">
            <w:pPr>
              <w:pStyle w:val="ConsPlusNormal"/>
            </w:pPr>
            <w:r>
              <w:t>Единица измерения: руб.</w:t>
            </w:r>
          </w:p>
        </w:tc>
        <w:tc>
          <w:tcPr>
            <w:tcW w:w="3005"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56" w:history="1">
              <w:r>
                <w:rPr>
                  <w:color w:val="0000FF"/>
                </w:rPr>
                <w:t>383</w:t>
              </w:r>
            </w:hyperlink>
          </w:p>
        </w:tc>
      </w:tr>
    </w:tbl>
    <w:p w:rsidR="000D6718" w:rsidRDefault="000D671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680"/>
        <w:gridCol w:w="2582"/>
        <w:gridCol w:w="2665"/>
      </w:tblGrid>
      <w:tr w:rsidR="000D6718">
        <w:tc>
          <w:tcPr>
            <w:tcW w:w="3778" w:type="dxa"/>
            <w:gridSpan w:val="2"/>
            <w:tcBorders>
              <w:left w:val="nil"/>
            </w:tcBorders>
          </w:tcPr>
          <w:p w:rsidR="000D6718" w:rsidRDefault="000D6718">
            <w:pPr>
              <w:pStyle w:val="ConsPlusNormal"/>
              <w:jc w:val="center"/>
            </w:pPr>
            <w:r>
              <w:t>Поступило</w:t>
            </w:r>
          </w:p>
        </w:tc>
        <w:tc>
          <w:tcPr>
            <w:tcW w:w="5247" w:type="dxa"/>
            <w:gridSpan w:val="2"/>
            <w:tcBorders>
              <w:right w:val="nil"/>
            </w:tcBorders>
          </w:tcPr>
          <w:p w:rsidR="000D6718" w:rsidRDefault="000D6718">
            <w:pPr>
              <w:pStyle w:val="ConsPlusNormal"/>
              <w:jc w:val="center"/>
            </w:pPr>
            <w:r>
              <w:t>Перечислено</w:t>
            </w:r>
          </w:p>
        </w:tc>
      </w:tr>
      <w:tr w:rsidR="000D6718">
        <w:tc>
          <w:tcPr>
            <w:tcW w:w="2098" w:type="dxa"/>
            <w:tcBorders>
              <w:left w:val="nil"/>
            </w:tcBorders>
          </w:tcPr>
          <w:p w:rsidR="000D6718" w:rsidRDefault="000D6718">
            <w:pPr>
              <w:pStyle w:val="ConsPlusNormal"/>
              <w:jc w:val="center"/>
            </w:pPr>
            <w:r>
              <w:t>код по БК</w:t>
            </w:r>
          </w:p>
        </w:tc>
        <w:tc>
          <w:tcPr>
            <w:tcW w:w="1680" w:type="dxa"/>
          </w:tcPr>
          <w:p w:rsidR="000D6718" w:rsidRDefault="000D6718">
            <w:pPr>
              <w:pStyle w:val="ConsPlusNormal"/>
              <w:jc w:val="center"/>
            </w:pPr>
            <w:r>
              <w:t>сумма</w:t>
            </w:r>
          </w:p>
        </w:tc>
        <w:tc>
          <w:tcPr>
            <w:tcW w:w="2582" w:type="dxa"/>
          </w:tcPr>
          <w:p w:rsidR="000D6718" w:rsidRDefault="000D6718">
            <w:pPr>
              <w:pStyle w:val="ConsPlusNormal"/>
              <w:jc w:val="center"/>
            </w:pPr>
            <w:r>
              <w:t>в орган Федерального казначейства</w:t>
            </w:r>
          </w:p>
        </w:tc>
        <w:tc>
          <w:tcPr>
            <w:tcW w:w="2665" w:type="dxa"/>
            <w:tcBorders>
              <w:right w:val="nil"/>
            </w:tcBorders>
          </w:tcPr>
          <w:p w:rsidR="000D6718" w:rsidRDefault="000D6718">
            <w:pPr>
              <w:pStyle w:val="ConsPlusNormal"/>
              <w:jc w:val="center"/>
            </w:pPr>
            <w:r>
              <w:t>в бюджет субъекта Российской Федерации</w:t>
            </w:r>
          </w:p>
        </w:tc>
      </w:tr>
      <w:tr w:rsidR="000D6718">
        <w:tc>
          <w:tcPr>
            <w:tcW w:w="2098" w:type="dxa"/>
            <w:tcBorders>
              <w:left w:val="nil"/>
            </w:tcBorders>
          </w:tcPr>
          <w:p w:rsidR="000D6718" w:rsidRDefault="000D6718">
            <w:pPr>
              <w:pStyle w:val="ConsPlusNormal"/>
              <w:jc w:val="center"/>
            </w:pPr>
            <w:r>
              <w:t>1</w:t>
            </w:r>
          </w:p>
        </w:tc>
        <w:tc>
          <w:tcPr>
            <w:tcW w:w="1680" w:type="dxa"/>
          </w:tcPr>
          <w:p w:rsidR="000D6718" w:rsidRDefault="000D6718">
            <w:pPr>
              <w:pStyle w:val="ConsPlusNormal"/>
              <w:jc w:val="center"/>
            </w:pPr>
            <w:r>
              <w:t>2</w:t>
            </w:r>
          </w:p>
        </w:tc>
        <w:tc>
          <w:tcPr>
            <w:tcW w:w="2582" w:type="dxa"/>
          </w:tcPr>
          <w:p w:rsidR="000D6718" w:rsidRDefault="000D6718">
            <w:pPr>
              <w:pStyle w:val="ConsPlusNormal"/>
              <w:jc w:val="center"/>
            </w:pPr>
            <w:r>
              <w:t>3</w:t>
            </w:r>
          </w:p>
        </w:tc>
        <w:tc>
          <w:tcPr>
            <w:tcW w:w="2665" w:type="dxa"/>
            <w:tcBorders>
              <w:right w:val="nil"/>
            </w:tcBorders>
          </w:tcPr>
          <w:p w:rsidR="000D6718" w:rsidRDefault="000D6718">
            <w:pPr>
              <w:pStyle w:val="ConsPlusNormal"/>
              <w:jc w:val="center"/>
            </w:pPr>
            <w:r>
              <w:t>4</w:t>
            </w: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left w:val="single" w:sz="4" w:space="0" w:color="auto"/>
            <w:right w:val="single" w:sz="4" w:space="0" w:color="auto"/>
          </w:tblBorders>
        </w:tblPrEx>
        <w:tc>
          <w:tcPr>
            <w:tcW w:w="2098" w:type="dxa"/>
          </w:tcPr>
          <w:p w:rsidR="000D6718" w:rsidRDefault="000D6718">
            <w:pPr>
              <w:pStyle w:val="ConsPlusNormal"/>
            </w:pP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r w:rsidR="000D6718">
        <w:tblPrEx>
          <w:tblBorders>
            <w:right w:val="single" w:sz="4" w:space="0" w:color="auto"/>
          </w:tblBorders>
        </w:tblPrEx>
        <w:tc>
          <w:tcPr>
            <w:tcW w:w="2098" w:type="dxa"/>
            <w:tcBorders>
              <w:left w:val="nil"/>
              <w:bottom w:val="nil"/>
            </w:tcBorders>
          </w:tcPr>
          <w:p w:rsidR="000D6718" w:rsidRDefault="000D6718">
            <w:pPr>
              <w:pStyle w:val="ConsPlusNormal"/>
              <w:jc w:val="right"/>
            </w:pPr>
            <w:r>
              <w:t>Итого</w:t>
            </w:r>
          </w:p>
        </w:tc>
        <w:tc>
          <w:tcPr>
            <w:tcW w:w="1680" w:type="dxa"/>
          </w:tcPr>
          <w:p w:rsidR="000D6718" w:rsidRDefault="000D6718">
            <w:pPr>
              <w:pStyle w:val="ConsPlusNormal"/>
            </w:pPr>
          </w:p>
        </w:tc>
        <w:tc>
          <w:tcPr>
            <w:tcW w:w="2582" w:type="dxa"/>
          </w:tcPr>
          <w:p w:rsidR="000D6718" w:rsidRDefault="000D6718">
            <w:pPr>
              <w:pStyle w:val="ConsPlusNormal"/>
            </w:pPr>
          </w:p>
        </w:tc>
        <w:tc>
          <w:tcPr>
            <w:tcW w:w="2665" w:type="dxa"/>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Руководитель</w:t>
      </w:r>
    </w:p>
    <w:p w:rsidR="000D6718" w:rsidRDefault="000D6718">
      <w:pPr>
        <w:pStyle w:val="ConsPlusNonformat"/>
        <w:jc w:val="both"/>
      </w:pPr>
      <w:r>
        <w:t>(уполномоченное лицо) _____________ ___________       _____________________</w:t>
      </w:r>
    </w:p>
    <w:p w:rsidR="000D6718" w:rsidRDefault="000D6718">
      <w:pPr>
        <w:pStyle w:val="ConsPlusNonformat"/>
        <w:jc w:val="both"/>
      </w:pPr>
      <w:r>
        <w:t xml:space="preserve">                       (должность)   (подпись)        (расшифровка подписи)</w:t>
      </w:r>
    </w:p>
    <w:p w:rsidR="000D6718" w:rsidRDefault="000D6718">
      <w:pPr>
        <w:pStyle w:val="ConsPlusNonformat"/>
        <w:jc w:val="both"/>
      </w:pPr>
      <w:r>
        <w:t>Ответственный</w:t>
      </w:r>
    </w:p>
    <w:p w:rsidR="000D6718" w:rsidRDefault="000D6718">
      <w:pPr>
        <w:pStyle w:val="ConsPlusNonformat"/>
        <w:jc w:val="both"/>
      </w:pPr>
      <w:r>
        <w:t>исполнитель           _____________ ___________       _____________________</w:t>
      </w:r>
    </w:p>
    <w:p w:rsidR="000D6718" w:rsidRDefault="000D6718">
      <w:pPr>
        <w:pStyle w:val="ConsPlusNonformat"/>
        <w:jc w:val="both"/>
      </w:pPr>
      <w:r>
        <w:t xml:space="preserve">                       (должность)   (подпись)        (расшифровка подписи)</w:t>
      </w:r>
    </w:p>
    <w:p w:rsidR="000D6718" w:rsidRDefault="000D6718">
      <w:pPr>
        <w:pStyle w:val="ConsPlusNonformat"/>
        <w:jc w:val="both"/>
      </w:pPr>
    </w:p>
    <w:p w:rsidR="000D6718" w:rsidRDefault="000D6718">
      <w:pPr>
        <w:pStyle w:val="ConsPlusNonformat"/>
        <w:jc w:val="both"/>
      </w:pPr>
      <w:r>
        <w:t>"__" 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17</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pStyle w:val="ConsPlusNormal"/>
        <w:jc w:val="both"/>
      </w:pPr>
    </w:p>
    <w:p w:rsidR="000D6718" w:rsidRDefault="000D6718">
      <w:pPr>
        <w:pStyle w:val="ConsPlusNonformat"/>
        <w:jc w:val="both"/>
      </w:pPr>
      <w:bookmarkStart w:id="70" w:name="P4109"/>
      <w:bookmarkEnd w:id="70"/>
      <w:r>
        <w:t xml:space="preserve">                                  Справка</w:t>
      </w:r>
    </w:p>
    <w:p w:rsidR="000D6718" w:rsidRDefault="000D6718">
      <w:pPr>
        <w:pStyle w:val="ConsPlusNonformat"/>
        <w:jc w:val="both"/>
      </w:pPr>
      <w:r>
        <w:t xml:space="preserve">         о распределении акцизов органом Федерального казначейства</w:t>
      </w:r>
    </w:p>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0D6718">
        <w:tc>
          <w:tcPr>
            <w:tcW w:w="7937"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r>
              <w:t>Коды</w:t>
            </w:r>
          </w:p>
        </w:tc>
      </w:tr>
      <w:tr w:rsidR="000D6718">
        <w:tblPrEx>
          <w:tblBorders>
            <w:insideV w:val="none" w:sz="0" w:space="0" w:color="auto"/>
          </w:tblBorders>
        </w:tblPrEx>
        <w:tc>
          <w:tcPr>
            <w:tcW w:w="6180" w:type="dxa"/>
            <w:gridSpan w:val="2"/>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0531471</w:t>
            </w:r>
          </w:p>
        </w:tc>
      </w:tr>
      <w:tr w:rsidR="000D6718">
        <w:tblPrEx>
          <w:tblBorders>
            <w:insideV w:val="none" w:sz="0" w:space="0" w:color="auto"/>
          </w:tblBorders>
        </w:tblPrEx>
        <w:tc>
          <w:tcPr>
            <w:tcW w:w="6180" w:type="dxa"/>
            <w:gridSpan w:val="2"/>
            <w:tcBorders>
              <w:top w:val="nil"/>
              <w:left w:val="nil"/>
              <w:bottom w:val="nil"/>
              <w:right w:val="nil"/>
            </w:tcBorders>
          </w:tcPr>
          <w:p w:rsidR="000D6718" w:rsidRDefault="000D6718">
            <w:pPr>
              <w:pStyle w:val="ConsPlusNormal"/>
              <w:jc w:val="center"/>
            </w:pPr>
            <w:r>
              <w:t>на "__" ________ 20__ г.</w:t>
            </w:r>
          </w:p>
        </w:tc>
        <w:tc>
          <w:tcPr>
            <w:tcW w:w="1757" w:type="dxa"/>
            <w:tcBorders>
              <w:top w:val="nil"/>
              <w:left w:val="nil"/>
              <w:bottom w:val="nil"/>
              <w:right w:val="single" w:sz="4" w:space="0" w:color="auto"/>
            </w:tcBorders>
            <w:vAlign w:val="center"/>
          </w:tcPr>
          <w:p w:rsidR="000D6718" w:rsidRDefault="000D671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Наименование субъекта Российской Федерации</w:t>
            </w:r>
          </w:p>
        </w:tc>
        <w:tc>
          <w:tcPr>
            <w:tcW w:w="3005" w:type="dxa"/>
            <w:tcBorders>
              <w:top w:val="single" w:sz="4" w:space="0" w:color="auto"/>
              <w:left w:val="nil"/>
              <w:bottom w:val="single" w:sz="4" w:space="0" w:color="auto"/>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 xml:space="preserve">по </w:t>
            </w:r>
            <w:hyperlink r:id="rId15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Периодичность: месячная</w:t>
            </w:r>
          </w:p>
        </w:tc>
        <w:tc>
          <w:tcPr>
            <w:tcW w:w="3005" w:type="dxa"/>
            <w:tcBorders>
              <w:top w:val="single" w:sz="4" w:space="0" w:color="auto"/>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Единица измерения: руб.</w:t>
            </w:r>
          </w:p>
        </w:tc>
        <w:tc>
          <w:tcPr>
            <w:tcW w:w="3005" w:type="dxa"/>
            <w:tcBorders>
              <w:top w:val="nil"/>
              <w:left w:val="nil"/>
              <w:bottom w:val="nil"/>
              <w:right w:val="nil"/>
            </w:tcBorders>
          </w:tcPr>
          <w:p w:rsidR="000D6718" w:rsidRDefault="000D6718">
            <w:pPr>
              <w:pStyle w:val="ConsPlusNormal"/>
            </w:pPr>
          </w:p>
        </w:tc>
        <w:tc>
          <w:tcPr>
            <w:tcW w:w="1757"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58" w:history="1">
              <w:r>
                <w:rPr>
                  <w:color w:val="0000FF"/>
                </w:rPr>
                <w:t>383</w:t>
              </w:r>
            </w:hyperlink>
          </w:p>
        </w:tc>
      </w:tr>
    </w:tbl>
    <w:p w:rsidR="000D6718" w:rsidRDefault="000D671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644"/>
        <w:gridCol w:w="1644"/>
        <w:gridCol w:w="2054"/>
        <w:gridCol w:w="1704"/>
      </w:tblGrid>
      <w:tr w:rsidR="000D6718">
        <w:tc>
          <w:tcPr>
            <w:tcW w:w="1984" w:type="dxa"/>
            <w:vMerge w:val="restart"/>
            <w:tcBorders>
              <w:left w:val="nil"/>
            </w:tcBorders>
          </w:tcPr>
          <w:p w:rsidR="000D6718" w:rsidRDefault="000D6718">
            <w:pPr>
              <w:pStyle w:val="ConsPlusNormal"/>
              <w:jc w:val="center"/>
            </w:pPr>
            <w:r>
              <w:lastRenderedPageBreak/>
              <w:t>Код по БК</w:t>
            </w:r>
          </w:p>
        </w:tc>
        <w:tc>
          <w:tcPr>
            <w:tcW w:w="1644" w:type="dxa"/>
            <w:vMerge w:val="restart"/>
          </w:tcPr>
          <w:p w:rsidR="000D6718" w:rsidRDefault="000D6718">
            <w:pPr>
              <w:pStyle w:val="ConsPlusNormal"/>
              <w:jc w:val="center"/>
            </w:pPr>
            <w:r>
              <w:t>Перечислено - всего</w:t>
            </w:r>
          </w:p>
        </w:tc>
        <w:tc>
          <w:tcPr>
            <w:tcW w:w="5402" w:type="dxa"/>
            <w:gridSpan w:val="3"/>
            <w:tcBorders>
              <w:right w:val="nil"/>
            </w:tcBorders>
          </w:tcPr>
          <w:p w:rsidR="000D6718" w:rsidRDefault="000D6718">
            <w:pPr>
              <w:pStyle w:val="ConsPlusNormal"/>
              <w:jc w:val="center"/>
            </w:pPr>
            <w:r>
              <w:t>В том числе:</w:t>
            </w:r>
          </w:p>
        </w:tc>
      </w:tr>
      <w:tr w:rsidR="000D6718">
        <w:tc>
          <w:tcPr>
            <w:tcW w:w="1984" w:type="dxa"/>
            <w:vMerge/>
            <w:tcBorders>
              <w:left w:val="nil"/>
            </w:tcBorders>
          </w:tcPr>
          <w:p w:rsidR="000D6718" w:rsidRDefault="000D6718">
            <w:pPr>
              <w:spacing w:after="1" w:line="0" w:lineRule="atLeast"/>
            </w:pPr>
          </w:p>
        </w:tc>
        <w:tc>
          <w:tcPr>
            <w:tcW w:w="1644" w:type="dxa"/>
            <w:vMerge/>
          </w:tcPr>
          <w:p w:rsidR="000D6718" w:rsidRDefault="000D6718">
            <w:pPr>
              <w:spacing w:after="1" w:line="0" w:lineRule="atLeast"/>
            </w:pPr>
          </w:p>
        </w:tc>
        <w:tc>
          <w:tcPr>
            <w:tcW w:w="1644" w:type="dxa"/>
            <w:vMerge w:val="restart"/>
          </w:tcPr>
          <w:p w:rsidR="000D6718" w:rsidRDefault="000D6718">
            <w:pPr>
              <w:pStyle w:val="ConsPlusNormal"/>
              <w:jc w:val="center"/>
            </w:pPr>
            <w:r>
              <w:t>в федеральный бюджет</w:t>
            </w:r>
          </w:p>
        </w:tc>
        <w:tc>
          <w:tcPr>
            <w:tcW w:w="3758" w:type="dxa"/>
            <w:gridSpan w:val="2"/>
            <w:tcBorders>
              <w:right w:val="nil"/>
            </w:tcBorders>
          </w:tcPr>
          <w:p w:rsidR="000D6718" w:rsidRDefault="000D6718">
            <w:pPr>
              <w:pStyle w:val="ConsPlusNormal"/>
              <w:jc w:val="center"/>
            </w:pPr>
            <w:r>
              <w:t>в уполномоченный орган Федерального казначейства</w:t>
            </w:r>
          </w:p>
        </w:tc>
      </w:tr>
      <w:tr w:rsidR="000D6718">
        <w:tc>
          <w:tcPr>
            <w:tcW w:w="1984" w:type="dxa"/>
            <w:vMerge/>
            <w:tcBorders>
              <w:left w:val="nil"/>
            </w:tcBorders>
          </w:tcPr>
          <w:p w:rsidR="000D6718" w:rsidRDefault="000D6718">
            <w:pPr>
              <w:spacing w:after="1" w:line="0" w:lineRule="atLeast"/>
            </w:pPr>
          </w:p>
        </w:tc>
        <w:tc>
          <w:tcPr>
            <w:tcW w:w="1644" w:type="dxa"/>
            <w:vMerge/>
          </w:tcPr>
          <w:p w:rsidR="000D6718" w:rsidRDefault="000D6718">
            <w:pPr>
              <w:spacing w:after="1" w:line="0" w:lineRule="atLeast"/>
            </w:pPr>
          </w:p>
        </w:tc>
        <w:tc>
          <w:tcPr>
            <w:tcW w:w="1644" w:type="dxa"/>
            <w:vMerge/>
          </w:tcPr>
          <w:p w:rsidR="000D6718" w:rsidRDefault="000D6718">
            <w:pPr>
              <w:spacing w:after="1" w:line="0" w:lineRule="atLeast"/>
            </w:pPr>
          </w:p>
        </w:tc>
        <w:tc>
          <w:tcPr>
            <w:tcW w:w="2054" w:type="dxa"/>
          </w:tcPr>
          <w:p w:rsidR="000D6718" w:rsidRDefault="000D6718">
            <w:pPr>
              <w:pStyle w:val="ConsPlusNormal"/>
              <w:jc w:val="center"/>
            </w:pPr>
            <w:r>
              <w:t>сумма</w:t>
            </w:r>
          </w:p>
        </w:tc>
        <w:tc>
          <w:tcPr>
            <w:tcW w:w="1704" w:type="dxa"/>
            <w:tcBorders>
              <w:right w:val="nil"/>
            </w:tcBorders>
          </w:tcPr>
          <w:p w:rsidR="000D6718" w:rsidRDefault="000D6718">
            <w:pPr>
              <w:pStyle w:val="ConsPlusNormal"/>
              <w:jc w:val="center"/>
            </w:pPr>
            <w:r>
              <w:t>код по БК</w:t>
            </w:r>
          </w:p>
        </w:tc>
      </w:tr>
      <w:tr w:rsidR="000D6718">
        <w:tc>
          <w:tcPr>
            <w:tcW w:w="1984" w:type="dxa"/>
            <w:tcBorders>
              <w:left w:val="nil"/>
            </w:tcBorders>
          </w:tcPr>
          <w:p w:rsidR="000D6718" w:rsidRDefault="000D6718">
            <w:pPr>
              <w:pStyle w:val="ConsPlusNormal"/>
              <w:jc w:val="center"/>
            </w:pPr>
            <w:r>
              <w:t>1</w:t>
            </w:r>
          </w:p>
        </w:tc>
        <w:tc>
          <w:tcPr>
            <w:tcW w:w="1644" w:type="dxa"/>
          </w:tcPr>
          <w:p w:rsidR="000D6718" w:rsidRDefault="000D6718">
            <w:pPr>
              <w:pStyle w:val="ConsPlusNormal"/>
              <w:jc w:val="center"/>
            </w:pPr>
            <w:r>
              <w:t>2</w:t>
            </w:r>
          </w:p>
        </w:tc>
        <w:tc>
          <w:tcPr>
            <w:tcW w:w="1644" w:type="dxa"/>
          </w:tcPr>
          <w:p w:rsidR="000D6718" w:rsidRDefault="000D6718">
            <w:pPr>
              <w:pStyle w:val="ConsPlusNormal"/>
              <w:jc w:val="center"/>
            </w:pPr>
            <w:r>
              <w:t>3</w:t>
            </w:r>
          </w:p>
        </w:tc>
        <w:tc>
          <w:tcPr>
            <w:tcW w:w="2054" w:type="dxa"/>
          </w:tcPr>
          <w:p w:rsidR="000D6718" w:rsidRDefault="000D6718">
            <w:pPr>
              <w:pStyle w:val="ConsPlusNormal"/>
              <w:jc w:val="center"/>
            </w:pPr>
            <w:r>
              <w:t>4</w:t>
            </w:r>
          </w:p>
        </w:tc>
        <w:tc>
          <w:tcPr>
            <w:tcW w:w="1704" w:type="dxa"/>
            <w:tcBorders>
              <w:right w:val="nil"/>
            </w:tcBorders>
          </w:tcPr>
          <w:p w:rsidR="000D6718" w:rsidRDefault="000D6718">
            <w:pPr>
              <w:pStyle w:val="ConsPlusNormal"/>
              <w:jc w:val="center"/>
            </w:pPr>
            <w:r>
              <w:t>5</w:t>
            </w:r>
          </w:p>
        </w:tc>
      </w:tr>
      <w:tr w:rsidR="000D6718">
        <w:tblPrEx>
          <w:tblBorders>
            <w:left w:val="single" w:sz="4" w:space="0" w:color="auto"/>
            <w:right w:val="single" w:sz="4" w:space="0" w:color="auto"/>
          </w:tblBorders>
        </w:tblPrEx>
        <w:tc>
          <w:tcPr>
            <w:tcW w:w="1984" w:type="dxa"/>
          </w:tcPr>
          <w:p w:rsidR="000D6718" w:rsidRDefault="000D6718">
            <w:pPr>
              <w:pStyle w:val="ConsPlusNormal"/>
            </w:pP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Pr>
          <w:p w:rsidR="000D6718" w:rsidRDefault="000D6718">
            <w:pPr>
              <w:pStyle w:val="ConsPlusNormal"/>
            </w:pPr>
          </w:p>
        </w:tc>
      </w:tr>
      <w:tr w:rsidR="000D6718">
        <w:tblPrEx>
          <w:tblBorders>
            <w:left w:val="single" w:sz="4" w:space="0" w:color="auto"/>
            <w:right w:val="single" w:sz="4" w:space="0" w:color="auto"/>
          </w:tblBorders>
        </w:tblPrEx>
        <w:tc>
          <w:tcPr>
            <w:tcW w:w="1984" w:type="dxa"/>
          </w:tcPr>
          <w:p w:rsidR="000D6718" w:rsidRDefault="000D6718">
            <w:pPr>
              <w:pStyle w:val="ConsPlusNormal"/>
            </w:pP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Pr>
          <w:p w:rsidR="000D6718" w:rsidRDefault="000D6718">
            <w:pPr>
              <w:pStyle w:val="ConsPlusNormal"/>
            </w:pPr>
          </w:p>
        </w:tc>
      </w:tr>
      <w:tr w:rsidR="000D6718">
        <w:tblPrEx>
          <w:tblBorders>
            <w:left w:val="single" w:sz="4" w:space="0" w:color="auto"/>
            <w:right w:val="single" w:sz="4" w:space="0" w:color="auto"/>
          </w:tblBorders>
        </w:tblPrEx>
        <w:tc>
          <w:tcPr>
            <w:tcW w:w="1984" w:type="dxa"/>
          </w:tcPr>
          <w:p w:rsidR="000D6718" w:rsidRDefault="000D6718">
            <w:pPr>
              <w:pStyle w:val="ConsPlusNormal"/>
            </w:pP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Pr>
          <w:p w:rsidR="000D6718" w:rsidRDefault="000D6718">
            <w:pPr>
              <w:pStyle w:val="ConsPlusNormal"/>
            </w:pPr>
          </w:p>
        </w:tc>
      </w:tr>
      <w:tr w:rsidR="000D6718">
        <w:tblPrEx>
          <w:tblBorders>
            <w:left w:val="single" w:sz="4" w:space="0" w:color="auto"/>
            <w:right w:val="single" w:sz="4" w:space="0" w:color="auto"/>
          </w:tblBorders>
        </w:tblPrEx>
        <w:tc>
          <w:tcPr>
            <w:tcW w:w="1984" w:type="dxa"/>
          </w:tcPr>
          <w:p w:rsidR="000D6718" w:rsidRDefault="000D6718">
            <w:pPr>
              <w:pStyle w:val="ConsPlusNormal"/>
            </w:pP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Pr>
          <w:p w:rsidR="000D6718" w:rsidRDefault="000D6718">
            <w:pPr>
              <w:pStyle w:val="ConsPlusNormal"/>
            </w:pPr>
          </w:p>
        </w:tc>
      </w:tr>
      <w:tr w:rsidR="000D6718">
        <w:tblPrEx>
          <w:tblBorders>
            <w:left w:val="single" w:sz="4" w:space="0" w:color="auto"/>
            <w:right w:val="single" w:sz="4" w:space="0" w:color="auto"/>
          </w:tblBorders>
        </w:tblPrEx>
        <w:tc>
          <w:tcPr>
            <w:tcW w:w="1984" w:type="dxa"/>
          </w:tcPr>
          <w:p w:rsidR="000D6718" w:rsidRDefault="000D6718">
            <w:pPr>
              <w:pStyle w:val="ConsPlusNormal"/>
            </w:pP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Pr>
          <w:p w:rsidR="000D6718" w:rsidRDefault="000D6718">
            <w:pPr>
              <w:pStyle w:val="ConsPlusNormal"/>
            </w:pPr>
          </w:p>
        </w:tc>
      </w:tr>
      <w:tr w:rsidR="000D6718">
        <w:tblPrEx>
          <w:tblBorders>
            <w:left w:val="single" w:sz="4" w:space="0" w:color="auto"/>
            <w:right w:val="single" w:sz="4" w:space="0" w:color="auto"/>
          </w:tblBorders>
        </w:tblPrEx>
        <w:tc>
          <w:tcPr>
            <w:tcW w:w="1984" w:type="dxa"/>
          </w:tcPr>
          <w:p w:rsidR="000D6718" w:rsidRDefault="000D6718">
            <w:pPr>
              <w:pStyle w:val="ConsPlusNormal"/>
            </w:pP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Pr>
          <w:p w:rsidR="000D6718" w:rsidRDefault="000D6718">
            <w:pPr>
              <w:pStyle w:val="ConsPlusNormal"/>
            </w:pPr>
          </w:p>
        </w:tc>
      </w:tr>
      <w:tr w:rsidR="000D6718">
        <w:tblPrEx>
          <w:tblBorders>
            <w:left w:val="single" w:sz="4" w:space="0" w:color="auto"/>
            <w:right w:val="single" w:sz="4" w:space="0" w:color="auto"/>
          </w:tblBorders>
        </w:tblPrEx>
        <w:tc>
          <w:tcPr>
            <w:tcW w:w="1984" w:type="dxa"/>
          </w:tcPr>
          <w:p w:rsidR="000D6718" w:rsidRDefault="000D6718">
            <w:pPr>
              <w:pStyle w:val="ConsPlusNormal"/>
            </w:pP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Pr>
          <w:p w:rsidR="000D6718" w:rsidRDefault="000D6718">
            <w:pPr>
              <w:pStyle w:val="ConsPlusNormal"/>
            </w:pPr>
          </w:p>
        </w:tc>
      </w:tr>
      <w:tr w:rsidR="000D6718">
        <w:tblPrEx>
          <w:tblBorders>
            <w:left w:val="single" w:sz="4" w:space="0" w:color="auto"/>
            <w:right w:val="single" w:sz="4" w:space="0" w:color="auto"/>
          </w:tblBorders>
        </w:tblPrEx>
        <w:tc>
          <w:tcPr>
            <w:tcW w:w="1984" w:type="dxa"/>
          </w:tcPr>
          <w:p w:rsidR="000D6718" w:rsidRDefault="000D6718">
            <w:pPr>
              <w:pStyle w:val="ConsPlusNormal"/>
            </w:pP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Pr>
          <w:p w:rsidR="000D6718" w:rsidRDefault="000D6718">
            <w:pPr>
              <w:pStyle w:val="ConsPlusNormal"/>
            </w:pPr>
          </w:p>
        </w:tc>
      </w:tr>
      <w:tr w:rsidR="000D6718">
        <w:tc>
          <w:tcPr>
            <w:tcW w:w="1984" w:type="dxa"/>
            <w:tcBorders>
              <w:left w:val="nil"/>
              <w:bottom w:val="nil"/>
            </w:tcBorders>
          </w:tcPr>
          <w:p w:rsidR="000D6718" w:rsidRDefault="000D6718">
            <w:pPr>
              <w:pStyle w:val="ConsPlusNormal"/>
              <w:jc w:val="right"/>
            </w:pPr>
            <w:r>
              <w:t>Итого</w:t>
            </w:r>
          </w:p>
        </w:tc>
        <w:tc>
          <w:tcPr>
            <w:tcW w:w="1644" w:type="dxa"/>
          </w:tcPr>
          <w:p w:rsidR="000D6718" w:rsidRDefault="000D6718">
            <w:pPr>
              <w:pStyle w:val="ConsPlusNormal"/>
            </w:pPr>
          </w:p>
        </w:tc>
        <w:tc>
          <w:tcPr>
            <w:tcW w:w="1644" w:type="dxa"/>
          </w:tcPr>
          <w:p w:rsidR="000D6718" w:rsidRDefault="000D6718">
            <w:pPr>
              <w:pStyle w:val="ConsPlusNormal"/>
            </w:pPr>
          </w:p>
        </w:tc>
        <w:tc>
          <w:tcPr>
            <w:tcW w:w="2054" w:type="dxa"/>
          </w:tcPr>
          <w:p w:rsidR="000D6718" w:rsidRDefault="000D6718">
            <w:pPr>
              <w:pStyle w:val="ConsPlusNormal"/>
            </w:pPr>
          </w:p>
        </w:tc>
        <w:tc>
          <w:tcPr>
            <w:tcW w:w="1704" w:type="dxa"/>
            <w:tcBorders>
              <w:bottom w:val="nil"/>
              <w:right w:val="nil"/>
            </w:tcBorders>
          </w:tcPr>
          <w:p w:rsidR="000D6718" w:rsidRDefault="000D6718">
            <w:pPr>
              <w:pStyle w:val="ConsPlusNormal"/>
            </w:pPr>
          </w:p>
        </w:tc>
      </w:tr>
    </w:tbl>
    <w:p w:rsidR="000D6718" w:rsidRDefault="000D6718">
      <w:pPr>
        <w:pStyle w:val="ConsPlusNormal"/>
        <w:jc w:val="both"/>
      </w:pPr>
    </w:p>
    <w:p w:rsidR="000D6718" w:rsidRDefault="000D6718">
      <w:pPr>
        <w:pStyle w:val="ConsPlusNonformat"/>
        <w:jc w:val="both"/>
      </w:pPr>
      <w:r>
        <w:t>Руководитель</w:t>
      </w:r>
    </w:p>
    <w:p w:rsidR="000D6718" w:rsidRDefault="000D6718">
      <w:pPr>
        <w:pStyle w:val="ConsPlusNonformat"/>
        <w:jc w:val="both"/>
      </w:pPr>
      <w:r>
        <w:t>(уполномоченное лицо) ___________ _________ _____________________</w:t>
      </w:r>
    </w:p>
    <w:p w:rsidR="000D6718" w:rsidRDefault="000D6718">
      <w:pPr>
        <w:pStyle w:val="ConsPlusNonformat"/>
        <w:jc w:val="both"/>
      </w:pPr>
      <w:r>
        <w:t xml:space="preserve">                      (должность) (подпись) (расшифровка подписи)</w:t>
      </w:r>
    </w:p>
    <w:p w:rsidR="000D6718" w:rsidRDefault="000D6718">
      <w:pPr>
        <w:pStyle w:val="ConsPlusNonformat"/>
        <w:jc w:val="both"/>
      </w:pPr>
      <w:r>
        <w:t>Ответственный</w:t>
      </w:r>
    </w:p>
    <w:p w:rsidR="000D6718" w:rsidRDefault="000D6718">
      <w:pPr>
        <w:pStyle w:val="ConsPlusNonformat"/>
        <w:jc w:val="both"/>
      </w:pPr>
      <w:r>
        <w:t>исполнитель           ___________ _________ _____________________ _________</w:t>
      </w:r>
    </w:p>
    <w:p w:rsidR="000D6718" w:rsidRDefault="000D6718">
      <w:pPr>
        <w:pStyle w:val="ConsPlusNonformat"/>
        <w:jc w:val="both"/>
      </w:pPr>
      <w:r>
        <w:t xml:space="preserve">                      (должность) (подпись) (расшифровка подписи) (телефон)</w:t>
      </w:r>
    </w:p>
    <w:p w:rsidR="000D6718" w:rsidRDefault="000D6718">
      <w:pPr>
        <w:pStyle w:val="ConsPlusNonformat"/>
        <w:jc w:val="both"/>
      </w:pPr>
    </w:p>
    <w:p w:rsidR="000D6718" w:rsidRDefault="000D6718">
      <w:pPr>
        <w:pStyle w:val="ConsPlusNonformat"/>
        <w:jc w:val="both"/>
      </w:pPr>
      <w:r>
        <w:t>"__" ______ 20__ г.</w:t>
      </w:r>
    </w:p>
    <w:p w:rsidR="000D6718" w:rsidRDefault="000D6718">
      <w:pPr>
        <w:pStyle w:val="ConsPlusNonformat"/>
        <w:jc w:val="both"/>
      </w:pPr>
    </w:p>
    <w:p w:rsidR="000D6718" w:rsidRDefault="000D6718">
      <w:pPr>
        <w:pStyle w:val="ConsPlusNonformat"/>
        <w:jc w:val="both"/>
      </w:pPr>
      <w:r>
        <w:t xml:space="preserve">                                                         Номер страницы ___</w:t>
      </w:r>
    </w:p>
    <w:p w:rsidR="000D6718" w:rsidRDefault="000D6718">
      <w:pPr>
        <w:pStyle w:val="ConsPlusNonformat"/>
        <w:jc w:val="both"/>
      </w:pPr>
      <w:r>
        <w:t xml:space="preserve">                                                          Всего страниц ___</w:t>
      </w: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both"/>
      </w:pPr>
    </w:p>
    <w:p w:rsidR="000D6718" w:rsidRDefault="000D6718">
      <w:pPr>
        <w:pStyle w:val="ConsPlusNormal"/>
        <w:jc w:val="right"/>
        <w:outlineLvl w:val="1"/>
      </w:pPr>
      <w:r>
        <w:t>Приложение N 18</w:t>
      </w:r>
    </w:p>
    <w:p w:rsidR="000D6718" w:rsidRDefault="000D6718">
      <w:pPr>
        <w:pStyle w:val="ConsPlusNormal"/>
        <w:jc w:val="right"/>
      </w:pPr>
      <w:r>
        <w:t>к Порядку учета Федеральным</w:t>
      </w:r>
    </w:p>
    <w:p w:rsidR="000D6718" w:rsidRDefault="000D6718">
      <w:pPr>
        <w:pStyle w:val="ConsPlusNormal"/>
        <w:jc w:val="right"/>
      </w:pPr>
      <w:r>
        <w:t>казначейством поступлений</w:t>
      </w:r>
    </w:p>
    <w:p w:rsidR="000D6718" w:rsidRDefault="000D6718">
      <w:pPr>
        <w:pStyle w:val="ConsPlusNormal"/>
        <w:jc w:val="right"/>
      </w:pPr>
      <w:r>
        <w:t>в бюджетную систему</w:t>
      </w:r>
    </w:p>
    <w:p w:rsidR="000D6718" w:rsidRDefault="000D6718">
      <w:pPr>
        <w:pStyle w:val="ConsPlusNormal"/>
        <w:jc w:val="right"/>
      </w:pPr>
      <w:r>
        <w:t>Российской Федерации</w:t>
      </w:r>
    </w:p>
    <w:p w:rsidR="000D6718" w:rsidRDefault="000D6718">
      <w:pPr>
        <w:pStyle w:val="ConsPlusNormal"/>
        <w:jc w:val="right"/>
      </w:pPr>
      <w:r>
        <w:t>и их распределения</w:t>
      </w:r>
    </w:p>
    <w:p w:rsidR="000D6718" w:rsidRDefault="000D6718">
      <w:pPr>
        <w:pStyle w:val="ConsPlusNormal"/>
        <w:jc w:val="right"/>
      </w:pPr>
      <w:r>
        <w:t>между бюджетами бюджетной</w:t>
      </w:r>
    </w:p>
    <w:p w:rsidR="000D6718" w:rsidRDefault="000D6718">
      <w:pPr>
        <w:pStyle w:val="ConsPlusNormal"/>
        <w:jc w:val="right"/>
      </w:pPr>
      <w:r>
        <w:t>системы Российской Федерации,</w:t>
      </w:r>
    </w:p>
    <w:p w:rsidR="000D6718" w:rsidRDefault="000D6718">
      <w:pPr>
        <w:pStyle w:val="ConsPlusNormal"/>
        <w:jc w:val="right"/>
      </w:pPr>
      <w:r>
        <w:t>утвержденному приказом</w:t>
      </w:r>
    </w:p>
    <w:p w:rsidR="000D6718" w:rsidRDefault="000D6718">
      <w:pPr>
        <w:pStyle w:val="ConsPlusNormal"/>
        <w:jc w:val="right"/>
      </w:pPr>
      <w:r>
        <w:t>Министерства финансов</w:t>
      </w:r>
    </w:p>
    <w:p w:rsidR="000D6718" w:rsidRDefault="000D6718">
      <w:pPr>
        <w:pStyle w:val="ConsPlusNormal"/>
        <w:jc w:val="right"/>
      </w:pPr>
      <w:r>
        <w:t>Российской Федерации</w:t>
      </w:r>
    </w:p>
    <w:p w:rsidR="000D6718" w:rsidRDefault="000D6718">
      <w:pPr>
        <w:pStyle w:val="ConsPlusNormal"/>
        <w:jc w:val="right"/>
      </w:pPr>
      <w:r>
        <w:t>от 13.04.2020 N 66н</w:t>
      </w:r>
    </w:p>
    <w:p w:rsidR="000D6718" w:rsidRDefault="000D671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D6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718" w:rsidRDefault="000D671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D6718" w:rsidRDefault="000D6718">
            <w:pPr>
              <w:pStyle w:val="ConsPlusNormal"/>
              <w:jc w:val="center"/>
            </w:pPr>
            <w:r>
              <w:rPr>
                <w:color w:val="392C69"/>
              </w:rPr>
              <w:t>Список изменяющих документов</w:t>
            </w:r>
          </w:p>
          <w:p w:rsidR="000D6718" w:rsidRDefault="000D6718">
            <w:pPr>
              <w:pStyle w:val="ConsPlusNormal"/>
              <w:jc w:val="center"/>
            </w:pPr>
            <w:r>
              <w:rPr>
                <w:color w:val="392C69"/>
              </w:rPr>
              <w:t xml:space="preserve">(в ред. </w:t>
            </w:r>
            <w:hyperlink r:id="rId159" w:history="1">
              <w:r>
                <w:rPr>
                  <w:color w:val="0000FF"/>
                </w:rPr>
                <w:t>Приказа</w:t>
              </w:r>
            </w:hyperlink>
            <w:r>
              <w:rPr>
                <w:color w:val="392C69"/>
              </w:rPr>
              <w:t xml:space="preserve"> Минфина России от 15.12.2020 N 307н)</w:t>
            </w:r>
          </w:p>
        </w:tc>
        <w:tc>
          <w:tcPr>
            <w:tcW w:w="113" w:type="dxa"/>
            <w:tcBorders>
              <w:top w:val="nil"/>
              <w:left w:val="nil"/>
              <w:bottom w:val="nil"/>
              <w:right w:val="nil"/>
            </w:tcBorders>
            <w:shd w:val="clear" w:color="auto" w:fill="F4F3F8"/>
            <w:tcMar>
              <w:top w:w="0" w:type="dxa"/>
              <w:left w:w="0" w:type="dxa"/>
              <w:bottom w:w="0" w:type="dxa"/>
              <w:right w:w="0" w:type="dxa"/>
            </w:tcMar>
          </w:tcPr>
          <w:p w:rsidR="000D6718" w:rsidRDefault="000D6718">
            <w:pPr>
              <w:spacing w:after="1" w:line="0" w:lineRule="atLeast"/>
            </w:pPr>
          </w:p>
        </w:tc>
      </w:tr>
    </w:tbl>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D6718">
        <w:tc>
          <w:tcPr>
            <w:tcW w:w="9071" w:type="dxa"/>
            <w:tcBorders>
              <w:top w:val="nil"/>
              <w:left w:val="nil"/>
              <w:bottom w:val="nil"/>
              <w:right w:val="nil"/>
            </w:tcBorders>
          </w:tcPr>
          <w:p w:rsidR="000D6718" w:rsidRDefault="000D6718">
            <w:pPr>
              <w:pStyle w:val="ConsPlusNormal"/>
              <w:jc w:val="center"/>
            </w:pPr>
            <w:bookmarkStart w:id="71" w:name="P4226"/>
            <w:bookmarkEnd w:id="71"/>
            <w:r>
              <w:t>Сведения</w:t>
            </w:r>
          </w:p>
          <w:p w:rsidR="000D6718" w:rsidRDefault="000D6718">
            <w:pPr>
              <w:pStyle w:val="ConsPlusNormal"/>
              <w:jc w:val="center"/>
            </w:pPr>
            <w:r>
              <w:t>о поступивших от юридических лиц платежах</w:t>
            </w:r>
          </w:p>
        </w:tc>
      </w:tr>
    </w:tbl>
    <w:p w:rsidR="000D6718" w:rsidRDefault="000D671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288"/>
        <w:gridCol w:w="1474"/>
        <w:gridCol w:w="1134"/>
      </w:tblGrid>
      <w:tr w:rsidR="000D6718">
        <w:tc>
          <w:tcPr>
            <w:tcW w:w="7937" w:type="dxa"/>
            <w:gridSpan w:val="3"/>
            <w:tcBorders>
              <w:top w:val="nil"/>
              <w:left w:val="nil"/>
              <w:bottom w:val="nil"/>
            </w:tcBorders>
          </w:tcPr>
          <w:p w:rsidR="000D6718" w:rsidRDefault="000D6718">
            <w:pPr>
              <w:pStyle w:val="ConsPlusNormal"/>
            </w:pPr>
          </w:p>
        </w:tc>
        <w:tc>
          <w:tcPr>
            <w:tcW w:w="1134" w:type="dxa"/>
            <w:tcBorders>
              <w:top w:val="single" w:sz="4" w:space="0" w:color="auto"/>
              <w:bottom w:val="single" w:sz="4" w:space="0" w:color="auto"/>
            </w:tcBorders>
          </w:tcPr>
          <w:p w:rsidR="000D6718" w:rsidRDefault="000D6718">
            <w:pPr>
              <w:pStyle w:val="ConsPlusNormal"/>
              <w:jc w:val="center"/>
            </w:pPr>
            <w:bookmarkStart w:id="72" w:name="P4230"/>
            <w:bookmarkEnd w:id="72"/>
            <w:r>
              <w:t>КОДЫ</w:t>
            </w:r>
          </w:p>
        </w:tc>
      </w:tr>
      <w:tr w:rsidR="000D6718">
        <w:tblPrEx>
          <w:tblBorders>
            <w:insideV w:val="none" w:sz="0" w:space="0" w:color="auto"/>
          </w:tblBorders>
        </w:tblPrEx>
        <w:tc>
          <w:tcPr>
            <w:tcW w:w="6463" w:type="dxa"/>
            <w:gridSpan w:val="2"/>
            <w:tcBorders>
              <w:top w:val="nil"/>
              <w:left w:val="nil"/>
              <w:bottom w:val="nil"/>
              <w:right w:val="nil"/>
            </w:tcBorders>
          </w:tcPr>
          <w:p w:rsidR="000D6718" w:rsidRDefault="000D6718">
            <w:pPr>
              <w:pStyle w:val="ConsPlusNormal"/>
            </w:pPr>
          </w:p>
        </w:tc>
        <w:tc>
          <w:tcPr>
            <w:tcW w:w="1474" w:type="dxa"/>
            <w:tcBorders>
              <w:top w:val="nil"/>
              <w:left w:val="nil"/>
              <w:bottom w:val="nil"/>
              <w:right w:val="single" w:sz="4" w:space="0" w:color="auto"/>
            </w:tcBorders>
            <w:vAlign w:val="center"/>
          </w:tcPr>
          <w:p w:rsidR="000D6718" w:rsidRDefault="000D671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jc w:val="center"/>
            </w:pPr>
            <w:r>
              <w:t>0531480</w:t>
            </w:r>
          </w:p>
        </w:tc>
      </w:tr>
      <w:tr w:rsidR="000D6718">
        <w:tblPrEx>
          <w:tblBorders>
            <w:insideV w:val="none" w:sz="0" w:space="0" w:color="auto"/>
          </w:tblBorders>
        </w:tblPrEx>
        <w:tc>
          <w:tcPr>
            <w:tcW w:w="6463" w:type="dxa"/>
            <w:gridSpan w:val="2"/>
            <w:tcBorders>
              <w:top w:val="nil"/>
              <w:left w:val="nil"/>
              <w:bottom w:val="nil"/>
              <w:right w:val="nil"/>
            </w:tcBorders>
          </w:tcPr>
          <w:p w:rsidR="000D6718" w:rsidRDefault="000D6718">
            <w:pPr>
              <w:pStyle w:val="ConsPlusNormal"/>
              <w:jc w:val="right"/>
            </w:pPr>
            <w:r>
              <w:t>с "__" ________ "__" ______ 20__ г.</w:t>
            </w:r>
          </w:p>
        </w:tc>
        <w:tc>
          <w:tcPr>
            <w:tcW w:w="1474" w:type="dxa"/>
            <w:tcBorders>
              <w:top w:val="nil"/>
              <w:left w:val="nil"/>
              <w:bottom w:val="nil"/>
              <w:right w:val="single" w:sz="4" w:space="0" w:color="auto"/>
            </w:tcBorders>
            <w:vAlign w:val="center"/>
          </w:tcPr>
          <w:p w:rsidR="000D6718" w:rsidRDefault="000D6718">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p>
        </w:tc>
        <w:tc>
          <w:tcPr>
            <w:tcW w:w="3288" w:type="dxa"/>
            <w:tcBorders>
              <w:top w:val="nil"/>
              <w:left w:val="nil"/>
              <w:bottom w:val="nil"/>
              <w:right w:val="nil"/>
            </w:tcBorders>
          </w:tcPr>
          <w:p w:rsidR="000D6718" w:rsidRDefault="000D6718">
            <w:pPr>
              <w:pStyle w:val="ConsPlusNormal"/>
            </w:pPr>
          </w:p>
        </w:tc>
        <w:tc>
          <w:tcPr>
            <w:tcW w:w="1474" w:type="dxa"/>
            <w:tcBorders>
              <w:top w:val="nil"/>
              <w:left w:val="nil"/>
              <w:bottom w:val="nil"/>
              <w:right w:val="single" w:sz="4" w:space="0" w:color="auto"/>
            </w:tcBorders>
          </w:tcPr>
          <w:p w:rsidR="000D6718" w:rsidRDefault="000D6718">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Наименование органа Федерального казначейства</w:t>
            </w:r>
          </w:p>
        </w:tc>
        <w:tc>
          <w:tcPr>
            <w:tcW w:w="3288" w:type="dxa"/>
            <w:tcBorders>
              <w:top w:val="nil"/>
              <w:left w:val="nil"/>
              <w:bottom w:val="single" w:sz="4" w:space="0" w:color="auto"/>
              <w:right w:val="nil"/>
            </w:tcBorders>
          </w:tcPr>
          <w:p w:rsidR="000D6718" w:rsidRDefault="000D6718">
            <w:pPr>
              <w:pStyle w:val="ConsPlusNormal"/>
            </w:pPr>
          </w:p>
        </w:tc>
        <w:tc>
          <w:tcPr>
            <w:tcW w:w="1474" w:type="dxa"/>
            <w:tcBorders>
              <w:top w:val="nil"/>
              <w:left w:val="nil"/>
              <w:bottom w:val="nil"/>
              <w:right w:val="single" w:sz="4" w:space="0" w:color="auto"/>
            </w:tcBorders>
            <w:vAlign w:val="bottom"/>
          </w:tcPr>
          <w:p w:rsidR="000D6718" w:rsidRDefault="000D671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Наименование финансового органа</w:t>
            </w:r>
          </w:p>
        </w:tc>
        <w:tc>
          <w:tcPr>
            <w:tcW w:w="3288" w:type="dxa"/>
            <w:tcBorders>
              <w:top w:val="single" w:sz="4" w:space="0" w:color="auto"/>
              <w:left w:val="nil"/>
              <w:bottom w:val="single" w:sz="4" w:space="0" w:color="auto"/>
              <w:right w:val="nil"/>
            </w:tcBorders>
          </w:tcPr>
          <w:p w:rsidR="000D6718" w:rsidRDefault="000D6718">
            <w:pPr>
              <w:pStyle w:val="ConsPlusNormal"/>
            </w:pPr>
          </w:p>
        </w:tc>
        <w:tc>
          <w:tcPr>
            <w:tcW w:w="1474" w:type="dxa"/>
            <w:tcBorders>
              <w:top w:val="nil"/>
              <w:left w:val="nil"/>
              <w:bottom w:val="nil"/>
              <w:right w:val="single" w:sz="4" w:space="0" w:color="auto"/>
            </w:tcBorders>
            <w:vAlign w:val="bottom"/>
          </w:tcPr>
          <w:p w:rsidR="000D6718" w:rsidRDefault="000D671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vMerge w:val="restart"/>
            <w:tcBorders>
              <w:top w:val="nil"/>
              <w:left w:val="nil"/>
              <w:bottom w:val="nil"/>
              <w:right w:val="nil"/>
            </w:tcBorders>
          </w:tcPr>
          <w:p w:rsidR="000D6718" w:rsidRDefault="000D6718">
            <w:pPr>
              <w:pStyle w:val="ConsPlusNormal"/>
            </w:pPr>
            <w:r>
              <w:t>Наименование субъекта Российской Федерации (муниципального района, городского округа с внутригородским делением)</w:t>
            </w:r>
          </w:p>
        </w:tc>
        <w:tc>
          <w:tcPr>
            <w:tcW w:w="3288" w:type="dxa"/>
            <w:vMerge w:val="restart"/>
            <w:tcBorders>
              <w:top w:val="single" w:sz="4" w:space="0" w:color="auto"/>
              <w:left w:val="nil"/>
              <w:bottom w:val="single" w:sz="4" w:space="0" w:color="auto"/>
              <w:right w:val="nil"/>
            </w:tcBorders>
          </w:tcPr>
          <w:p w:rsidR="000D6718" w:rsidRDefault="000D6718">
            <w:pPr>
              <w:pStyle w:val="ConsPlusNormal"/>
            </w:pPr>
          </w:p>
        </w:tc>
        <w:tc>
          <w:tcPr>
            <w:tcW w:w="1474" w:type="dxa"/>
            <w:tcBorders>
              <w:top w:val="nil"/>
              <w:left w:val="nil"/>
              <w:bottom w:val="nil"/>
              <w:right w:val="single" w:sz="4" w:space="0" w:color="auto"/>
            </w:tcBorders>
          </w:tcPr>
          <w:p w:rsidR="000D6718" w:rsidRDefault="000D6718">
            <w:pPr>
              <w:pStyle w:val="ConsPlusNormal"/>
              <w:jc w:val="right"/>
            </w:pPr>
            <w:r>
              <w:t xml:space="preserve">по </w:t>
            </w:r>
            <w:hyperlink r:id="rId16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D6718" w:rsidRDefault="000D6718">
            <w:pPr>
              <w:pStyle w:val="ConsPlusNormal"/>
            </w:pPr>
          </w:p>
        </w:tc>
      </w:tr>
      <w:tr w:rsidR="000D6718">
        <w:tblPrEx>
          <w:tblBorders>
            <w:insideV w:val="none" w:sz="0" w:space="0" w:color="auto"/>
          </w:tblBorders>
        </w:tblPrEx>
        <w:tc>
          <w:tcPr>
            <w:tcW w:w="3175" w:type="dxa"/>
            <w:vMerge/>
            <w:tcBorders>
              <w:top w:val="nil"/>
              <w:left w:val="nil"/>
              <w:bottom w:val="nil"/>
              <w:right w:val="nil"/>
            </w:tcBorders>
          </w:tcPr>
          <w:p w:rsidR="000D6718" w:rsidRDefault="000D6718">
            <w:pPr>
              <w:spacing w:after="1" w:line="0" w:lineRule="atLeast"/>
            </w:pPr>
          </w:p>
        </w:tc>
        <w:tc>
          <w:tcPr>
            <w:tcW w:w="3288" w:type="dxa"/>
            <w:vMerge/>
            <w:tcBorders>
              <w:top w:val="single" w:sz="4" w:space="0" w:color="auto"/>
              <w:left w:val="nil"/>
              <w:bottom w:val="single" w:sz="4" w:space="0" w:color="auto"/>
              <w:right w:val="nil"/>
            </w:tcBorders>
          </w:tcPr>
          <w:p w:rsidR="000D6718" w:rsidRDefault="000D6718">
            <w:pPr>
              <w:spacing w:after="1" w:line="0" w:lineRule="atLeast"/>
            </w:pPr>
          </w:p>
        </w:tc>
        <w:tc>
          <w:tcPr>
            <w:tcW w:w="1474" w:type="dxa"/>
            <w:tcBorders>
              <w:top w:val="nil"/>
              <w:left w:val="nil"/>
              <w:bottom w:val="nil"/>
              <w:right w:val="single" w:sz="4" w:space="0" w:color="auto"/>
            </w:tcBorders>
            <w:vAlign w:val="bottom"/>
          </w:tcPr>
          <w:p w:rsidR="000D6718" w:rsidRDefault="000D671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pPr>
          </w:p>
        </w:tc>
      </w:tr>
      <w:tr w:rsidR="000D6718">
        <w:tblPrEx>
          <w:tblBorders>
            <w:insideV w:val="none" w:sz="0" w:space="0" w:color="auto"/>
          </w:tblBorders>
        </w:tblPrEx>
        <w:tc>
          <w:tcPr>
            <w:tcW w:w="3175" w:type="dxa"/>
            <w:tcBorders>
              <w:top w:val="nil"/>
              <w:left w:val="nil"/>
              <w:bottom w:val="nil"/>
              <w:right w:val="nil"/>
            </w:tcBorders>
          </w:tcPr>
          <w:p w:rsidR="000D6718" w:rsidRDefault="000D6718">
            <w:pPr>
              <w:pStyle w:val="ConsPlusNormal"/>
            </w:pPr>
            <w:r>
              <w:t>Единица измерения: руб.</w:t>
            </w:r>
          </w:p>
        </w:tc>
        <w:tc>
          <w:tcPr>
            <w:tcW w:w="3288" w:type="dxa"/>
            <w:tcBorders>
              <w:top w:val="single" w:sz="4" w:space="0" w:color="auto"/>
              <w:left w:val="nil"/>
              <w:bottom w:val="nil"/>
              <w:right w:val="nil"/>
            </w:tcBorders>
          </w:tcPr>
          <w:p w:rsidR="000D6718" w:rsidRDefault="000D6718">
            <w:pPr>
              <w:pStyle w:val="ConsPlusNormal"/>
            </w:pPr>
          </w:p>
        </w:tc>
        <w:tc>
          <w:tcPr>
            <w:tcW w:w="1474" w:type="dxa"/>
            <w:tcBorders>
              <w:top w:val="nil"/>
              <w:left w:val="nil"/>
              <w:bottom w:val="nil"/>
              <w:right w:val="single" w:sz="4" w:space="0" w:color="auto"/>
            </w:tcBorders>
            <w:vAlign w:val="bottom"/>
          </w:tcPr>
          <w:p w:rsidR="000D6718" w:rsidRDefault="000D671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D6718" w:rsidRDefault="000D6718">
            <w:pPr>
              <w:pStyle w:val="ConsPlusNormal"/>
              <w:jc w:val="center"/>
            </w:pPr>
            <w:hyperlink r:id="rId161" w:history="1">
              <w:r>
                <w:rPr>
                  <w:color w:val="0000FF"/>
                </w:rPr>
                <w:t>383</w:t>
              </w:r>
            </w:hyperlink>
          </w:p>
        </w:tc>
      </w:tr>
    </w:tbl>
    <w:p w:rsidR="000D6718" w:rsidRDefault="000D6718">
      <w:pPr>
        <w:pStyle w:val="ConsPlusNormal"/>
        <w:jc w:val="both"/>
      </w:pPr>
    </w:p>
    <w:p w:rsidR="000D6718" w:rsidRDefault="000D6718">
      <w:pPr>
        <w:sectPr w:rsidR="000D6718">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67"/>
        <w:gridCol w:w="680"/>
        <w:gridCol w:w="737"/>
        <w:gridCol w:w="680"/>
        <w:gridCol w:w="680"/>
        <w:gridCol w:w="680"/>
        <w:gridCol w:w="680"/>
        <w:gridCol w:w="680"/>
        <w:gridCol w:w="737"/>
        <w:gridCol w:w="680"/>
        <w:gridCol w:w="737"/>
        <w:gridCol w:w="1077"/>
        <w:gridCol w:w="850"/>
      </w:tblGrid>
      <w:tr w:rsidR="000D6718">
        <w:tc>
          <w:tcPr>
            <w:tcW w:w="737" w:type="dxa"/>
            <w:vMerge w:val="restart"/>
            <w:tcBorders>
              <w:left w:val="nil"/>
            </w:tcBorders>
          </w:tcPr>
          <w:p w:rsidR="000D6718" w:rsidRDefault="000D6718">
            <w:pPr>
              <w:pStyle w:val="ConsPlusNormal"/>
              <w:jc w:val="center"/>
            </w:pPr>
            <w:bookmarkStart w:id="73" w:name="P4260"/>
            <w:bookmarkEnd w:id="73"/>
            <w:r>
              <w:lastRenderedPageBreak/>
              <w:t>Дата выписки банка</w:t>
            </w:r>
          </w:p>
        </w:tc>
        <w:tc>
          <w:tcPr>
            <w:tcW w:w="1247" w:type="dxa"/>
            <w:gridSpan w:val="2"/>
          </w:tcPr>
          <w:p w:rsidR="000D6718" w:rsidRDefault="000D6718">
            <w:pPr>
              <w:pStyle w:val="ConsPlusNormal"/>
              <w:jc w:val="center"/>
            </w:pPr>
            <w:r>
              <w:t>Код</w:t>
            </w:r>
          </w:p>
        </w:tc>
        <w:tc>
          <w:tcPr>
            <w:tcW w:w="2097" w:type="dxa"/>
            <w:gridSpan w:val="3"/>
          </w:tcPr>
          <w:p w:rsidR="000D6718" w:rsidRDefault="000D6718">
            <w:pPr>
              <w:pStyle w:val="ConsPlusNormal"/>
              <w:jc w:val="center"/>
            </w:pPr>
            <w:r>
              <w:t>Плательщик</w:t>
            </w:r>
          </w:p>
        </w:tc>
        <w:tc>
          <w:tcPr>
            <w:tcW w:w="2040" w:type="dxa"/>
            <w:gridSpan w:val="3"/>
          </w:tcPr>
          <w:p w:rsidR="000D6718" w:rsidRDefault="000D6718">
            <w:pPr>
              <w:pStyle w:val="ConsPlusNormal"/>
              <w:jc w:val="center"/>
            </w:pPr>
            <w:r>
              <w:t>Распоряжение</w:t>
            </w:r>
          </w:p>
        </w:tc>
        <w:tc>
          <w:tcPr>
            <w:tcW w:w="1417" w:type="dxa"/>
            <w:gridSpan w:val="2"/>
          </w:tcPr>
          <w:p w:rsidR="000D6718" w:rsidRDefault="000D6718">
            <w:pPr>
              <w:pStyle w:val="ConsPlusNormal"/>
              <w:jc w:val="center"/>
            </w:pPr>
            <w:r>
              <w:t>Администратор поступлений в бюджет</w:t>
            </w:r>
          </w:p>
        </w:tc>
        <w:tc>
          <w:tcPr>
            <w:tcW w:w="737" w:type="dxa"/>
            <w:vMerge w:val="restart"/>
          </w:tcPr>
          <w:p w:rsidR="000D6718" w:rsidRDefault="000D6718">
            <w:pPr>
              <w:pStyle w:val="ConsPlusNormal"/>
              <w:jc w:val="center"/>
            </w:pPr>
            <w:r>
              <w:t>Сумма</w:t>
            </w:r>
          </w:p>
        </w:tc>
        <w:tc>
          <w:tcPr>
            <w:tcW w:w="1077" w:type="dxa"/>
            <w:vMerge w:val="restart"/>
          </w:tcPr>
          <w:p w:rsidR="000D6718" w:rsidRDefault="000D6718">
            <w:pPr>
              <w:pStyle w:val="ConsPlusNormal"/>
              <w:jc w:val="center"/>
            </w:pPr>
            <w:r>
              <w:t>Уникальный идентификатор начисления (УИН)</w:t>
            </w:r>
          </w:p>
        </w:tc>
        <w:tc>
          <w:tcPr>
            <w:tcW w:w="850" w:type="dxa"/>
            <w:vMerge w:val="restart"/>
            <w:tcBorders>
              <w:right w:val="nil"/>
            </w:tcBorders>
          </w:tcPr>
          <w:p w:rsidR="000D6718" w:rsidRDefault="000D6718">
            <w:pPr>
              <w:pStyle w:val="ConsPlusNormal"/>
              <w:jc w:val="center"/>
            </w:pPr>
            <w:r>
              <w:t>Примечание</w:t>
            </w:r>
          </w:p>
        </w:tc>
      </w:tr>
      <w:tr w:rsidR="000D6718">
        <w:tblPrEx>
          <w:tblBorders>
            <w:left w:val="single" w:sz="4" w:space="0" w:color="auto"/>
          </w:tblBorders>
        </w:tblPrEx>
        <w:tc>
          <w:tcPr>
            <w:tcW w:w="737" w:type="dxa"/>
            <w:vMerge/>
            <w:tcBorders>
              <w:left w:val="nil"/>
            </w:tcBorders>
          </w:tcPr>
          <w:p w:rsidR="000D6718" w:rsidRDefault="000D6718">
            <w:pPr>
              <w:spacing w:after="1" w:line="0" w:lineRule="atLeast"/>
            </w:pPr>
          </w:p>
        </w:tc>
        <w:tc>
          <w:tcPr>
            <w:tcW w:w="567" w:type="dxa"/>
          </w:tcPr>
          <w:p w:rsidR="000D6718" w:rsidRDefault="000D6718">
            <w:pPr>
              <w:pStyle w:val="ConsPlusNormal"/>
              <w:jc w:val="center"/>
            </w:pPr>
            <w:r>
              <w:t>по БК</w:t>
            </w:r>
          </w:p>
        </w:tc>
        <w:tc>
          <w:tcPr>
            <w:tcW w:w="680" w:type="dxa"/>
          </w:tcPr>
          <w:p w:rsidR="000D6718" w:rsidRDefault="000D6718">
            <w:pPr>
              <w:pStyle w:val="ConsPlusNormal"/>
              <w:jc w:val="center"/>
            </w:pPr>
            <w:r>
              <w:t xml:space="preserve">по </w:t>
            </w:r>
            <w:hyperlink r:id="rId162" w:history="1">
              <w:r>
                <w:rPr>
                  <w:color w:val="0000FF"/>
                </w:rPr>
                <w:t>ОКТМО</w:t>
              </w:r>
            </w:hyperlink>
          </w:p>
        </w:tc>
        <w:tc>
          <w:tcPr>
            <w:tcW w:w="737" w:type="dxa"/>
          </w:tcPr>
          <w:p w:rsidR="000D6718" w:rsidRDefault="000D6718">
            <w:pPr>
              <w:pStyle w:val="ConsPlusNormal"/>
              <w:jc w:val="center"/>
            </w:pPr>
            <w:r>
              <w:t>наименование</w:t>
            </w:r>
          </w:p>
        </w:tc>
        <w:tc>
          <w:tcPr>
            <w:tcW w:w="680" w:type="dxa"/>
          </w:tcPr>
          <w:p w:rsidR="000D6718" w:rsidRDefault="000D6718">
            <w:pPr>
              <w:pStyle w:val="ConsPlusNormal"/>
              <w:jc w:val="center"/>
            </w:pPr>
            <w:r>
              <w:t>ИНН</w:t>
            </w:r>
          </w:p>
        </w:tc>
        <w:tc>
          <w:tcPr>
            <w:tcW w:w="680" w:type="dxa"/>
          </w:tcPr>
          <w:p w:rsidR="000D6718" w:rsidRDefault="000D6718">
            <w:pPr>
              <w:pStyle w:val="ConsPlusNormal"/>
              <w:jc w:val="center"/>
            </w:pPr>
            <w:r>
              <w:t>КПП</w:t>
            </w:r>
          </w:p>
        </w:tc>
        <w:tc>
          <w:tcPr>
            <w:tcW w:w="680" w:type="dxa"/>
          </w:tcPr>
          <w:p w:rsidR="000D6718" w:rsidRDefault="000D6718">
            <w:pPr>
              <w:pStyle w:val="ConsPlusNormal"/>
              <w:jc w:val="center"/>
            </w:pPr>
            <w:r>
              <w:t>наименование</w:t>
            </w:r>
          </w:p>
        </w:tc>
        <w:tc>
          <w:tcPr>
            <w:tcW w:w="680" w:type="dxa"/>
          </w:tcPr>
          <w:p w:rsidR="000D6718" w:rsidRDefault="000D6718">
            <w:pPr>
              <w:pStyle w:val="ConsPlusNormal"/>
              <w:jc w:val="center"/>
            </w:pPr>
            <w:r>
              <w:t>номер</w:t>
            </w:r>
          </w:p>
        </w:tc>
        <w:tc>
          <w:tcPr>
            <w:tcW w:w="680" w:type="dxa"/>
          </w:tcPr>
          <w:p w:rsidR="000D6718" w:rsidRDefault="000D6718">
            <w:pPr>
              <w:pStyle w:val="ConsPlusNormal"/>
              <w:jc w:val="center"/>
            </w:pPr>
            <w:r>
              <w:t>дата</w:t>
            </w:r>
          </w:p>
        </w:tc>
        <w:tc>
          <w:tcPr>
            <w:tcW w:w="737" w:type="dxa"/>
          </w:tcPr>
          <w:p w:rsidR="000D6718" w:rsidRDefault="000D6718">
            <w:pPr>
              <w:pStyle w:val="ConsPlusNormal"/>
              <w:jc w:val="center"/>
            </w:pPr>
            <w:r>
              <w:t>ИНН</w:t>
            </w:r>
          </w:p>
        </w:tc>
        <w:tc>
          <w:tcPr>
            <w:tcW w:w="680" w:type="dxa"/>
          </w:tcPr>
          <w:p w:rsidR="000D6718" w:rsidRDefault="000D6718">
            <w:pPr>
              <w:pStyle w:val="ConsPlusNormal"/>
              <w:jc w:val="center"/>
            </w:pPr>
            <w:r>
              <w:t>КПП</w:t>
            </w:r>
          </w:p>
        </w:tc>
        <w:tc>
          <w:tcPr>
            <w:tcW w:w="737" w:type="dxa"/>
            <w:vMerge/>
          </w:tcPr>
          <w:p w:rsidR="000D6718" w:rsidRDefault="000D6718">
            <w:pPr>
              <w:spacing w:after="1" w:line="0" w:lineRule="atLeast"/>
            </w:pPr>
          </w:p>
        </w:tc>
        <w:tc>
          <w:tcPr>
            <w:tcW w:w="1077" w:type="dxa"/>
            <w:vMerge/>
          </w:tcPr>
          <w:p w:rsidR="000D6718" w:rsidRDefault="000D6718">
            <w:pPr>
              <w:spacing w:after="1" w:line="0" w:lineRule="atLeast"/>
            </w:pPr>
          </w:p>
        </w:tc>
        <w:tc>
          <w:tcPr>
            <w:tcW w:w="850" w:type="dxa"/>
            <w:vMerge/>
            <w:tcBorders>
              <w:right w:val="nil"/>
            </w:tcBorders>
          </w:tcPr>
          <w:p w:rsidR="000D6718" w:rsidRDefault="000D6718">
            <w:pPr>
              <w:spacing w:after="1" w:line="0" w:lineRule="atLeast"/>
            </w:pPr>
          </w:p>
        </w:tc>
      </w:tr>
      <w:tr w:rsidR="000D6718">
        <w:tc>
          <w:tcPr>
            <w:tcW w:w="737" w:type="dxa"/>
            <w:tcBorders>
              <w:left w:val="nil"/>
            </w:tcBorders>
          </w:tcPr>
          <w:p w:rsidR="000D6718" w:rsidRDefault="000D6718">
            <w:pPr>
              <w:pStyle w:val="ConsPlusNormal"/>
              <w:jc w:val="center"/>
            </w:pPr>
            <w:r>
              <w:t>1</w:t>
            </w:r>
          </w:p>
        </w:tc>
        <w:tc>
          <w:tcPr>
            <w:tcW w:w="567" w:type="dxa"/>
          </w:tcPr>
          <w:p w:rsidR="000D6718" w:rsidRDefault="000D6718">
            <w:pPr>
              <w:pStyle w:val="ConsPlusNormal"/>
              <w:jc w:val="center"/>
            </w:pPr>
            <w:r>
              <w:t>2</w:t>
            </w:r>
          </w:p>
        </w:tc>
        <w:tc>
          <w:tcPr>
            <w:tcW w:w="680" w:type="dxa"/>
          </w:tcPr>
          <w:p w:rsidR="000D6718" w:rsidRDefault="000D6718">
            <w:pPr>
              <w:pStyle w:val="ConsPlusNormal"/>
              <w:jc w:val="center"/>
            </w:pPr>
            <w:r>
              <w:t>3</w:t>
            </w:r>
          </w:p>
        </w:tc>
        <w:tc>
          <w:tcPr>
            <w:tcW w:w="737" w:type="dxa"/>
          </w:tcPr>
          <w:p w:rsidR="000D6718" w:rsidRDefault="000D6718">
            <w:pPr>
              <w:pStyle w:val="ConsPlusNormal"/>
              <w:jc w:val="center"/>
            </w:pPr>
            <w:r>
              <w:t>4</w:t>
            </w:r>
          </w:p>
        </w:tc>
        <w:tc>
          <w:tcPr>
            <w:tcW w:w="680" w:type="dxa"/>
          </w:tcPr>
          <w:p w:rsidR="000D6718" w:rsidRDefault="000D6718">
            <w:pPr>
              <w:pStyle w:val="ConsPlusNormal"/>
              <w:jc w:val="center"/>
            </w:pPr>
            <w:r>
              <w:t>5</w:t>
            </w:r>
          </w:p>
        </w:tc>
        <w:tc>
          <w:tcPr>
            <w:tcW w:w="680" w:type="dxa"/>
          </w:tcPr>
          <w:p w:rsidR="000D6718" w:rsidRDefault="000D6718">
            <w:pPr>
              <w:pStyle w:val="ConsPlusNormal"/>
              <w:jc w:val="center"/>
            </w:pPr>
            <w:r>
              <w:t>6</w:t>
            </w:r>
          </w:p>
        </w:tc>
        <w:tc>
          <w:tcPr>
            <w:tcW w:w="680" w:type="dxa"/>
          </w:tcPr>
          <w:p w:rsidR="000D6718" w:rsidRDefault="000D6718">
            <w:pPr>
              <w:pStyle w:val="ConsPlusNormal"/>
              <w:jc w:val="center"/>
            </w:pPr>
            <w:r>
              <w:t>7</w:t>
            </w:r>
          </w:p>
        </w:tc>
        <w:tc>
          <w:tcPr>
            <w:tcW w:w="680" w:type="dxa"/>
          </w:tcPr>
          <w:p w:rsidR="000D6718" w:rsidRDefault="000D6718">
            <w:pPr>
              <w:pStyle w:val="ConsPlusNormal"/>
              <w:jc w:val="center"/>
            </w:pPr>
            <w:r>
              <w:t>8</w:t>
            </w:r>
          </w:p>
        </w:tc>
        <w:tc>
          <w:tcPr>
            <w:tcW w:w="680" w:type="dxa"/>
          </w:tcPr>
          <w:p w:rsidR="000D6718" w:rsidRDefault="000D6718">
            <w:pPr>
              <w:pStyle w:val="ConsPlusNormal"/>
              <w:jc w:val="center"/>
            </w:pPr>
            <w:r>
              <w:t>9</w:t>
            </w:r>
          </w:p>
        </w:tc>
        <w:tc>
          <w:tcPr>
            <w:tcW w:w="737" w:type="dxa"/>
          </w:tcPr>
          <w:p w:rsidR="000D6718" w:rsidRDefault="000D6718">
            <w:pPr>
              <w:pStyle w:val="ConsPlusNormal"/>
              <w:jc w:val="center"/>
            </w:pPr>
            <w:r>
              <w:t>10</w:t>
            </w:r>
          </w:p>
        </w:tc>
        <w:tc>
          <w:tcPr>
            <w:tcW w:w="680" w:type="dxa"/>
          </w:tcPr>
          <w:p w:rsidR="000D6718" w:rsidRDefault="000D6718">
            <w:pPr>
              <w:pStyle w:val="ConsPlusNormal"/>
              <w:jc w:val="center"/>
            </w:pPr>
            <w:r>
              <w:t>11</w:t>
            </w:r>
          </w:p>
        </w:tc>
        <w:tc>
          <w:tcPr>
            <w:tcW w:w="737" w:type="dxa"/>
          </w:tcPr>
          <w:p w:rsidR="000D6718" w:rsidRDefault="000D6718">
            <w:pPr>
              <w:pStyle w:val="ConsPlusNormal"/>
              <w:jc w:val="center"/>
            </w:pPr>
            <w:r>
              <w:t>12</w:t>
            </w:r>
          </w:p>
        </w:tc>
        <w:tc>
          <w:tcPr>
            <w:tcW w:w="1077" w:type="dxa"/>
          </w:tcPr>
          <w:p w:rsidR="000D6718" w:rsidRDefault="000D6718">
            <w:pPr>
              <w:pStyle w:val="ConsPlusNormal"/>
              <w:jc w:val="center"/>
            </w:pPr>
            <w:r>
              <w:t>13</w:t>
            </w:r>
          </w:p>
        </w:tc>
        <w:tc>
          <w:tcPr>
            <w:tcW w:w="850" w:type="dxa"/>
            <w:tcBorders>
              <w:right w:val="nil"/>
            </w:tcBorders>
          </w:tcPr>
          <w:p w:rsidR="000D6718" w:rsidRDefault="000D6718">
            <w:pPr>
              <w:pStyle w:val="ConsPlusNormal"/>
              <w:jc w:val="center"/>
            </w:pPr>
            <w:r>
              <w:t>14</w:t>
            </w:r>
          </w:p>
        </w:tc>
      </w:tr>
      <w:tr w:rsidR="000D6718">
        <w:tc>
          <w:tcPr>
            <w:tcW w:w="737" w:type="dxa"/>
            <w:tcBorders>
              <w:left w:val="nil"/>
            </w:tcBorders>
          </w:tcPr>
          <w:p w:rsidR="000D6718" w:rsidRDefault="000D6718">
            <w:pPr>
              <w:pStyle w:val="ConsPlusNormal"/>
            </w:pPr>
          </w:p>
        </w:tc>
        <w:tc>
          <w:tcPr>
            <w:tcW w:w="567" w:type="dxa"/>
          </w:tcPr>
          <w:p w:rsidR="000D6718" w:rsidRDefault="000D6718">
            <w:pPr>
              <w:pStyle w:val="ConsPlusNormal"/>
            </w:pPr>
          </w:p>
        </w:tc>
        <w:tc>
          <w:tcPr>
            <w:tcW w:w="680" w:type="dxa"/>
          </w:tcPr>
          <w:p w:rsidR="000D6718" w:rsidRDefault="000D6718">
            <w:pPr>
              <w:pStyle w:val="ConsPlusNormal"/>
            </w:pPr>
          </w:p>
        </w:tc>
        <w:tc>
          <w:tcPr>
            <w:tcW w:w="737" w:type="dxa"/>
          </w:tcPr>
          <w:p w:rsidR="000D6718" w:rsidRDefault="000D6718">
            <w:pPr>
              <w:pStyle w:val="ConsPlusNormal"/>
            </w:pPr>
          </w:p>
        </w:tc>
        <w:tc>
          <w:tcPr>
            <w:tcW w:w="680" w:type="dxa"/>
          </w:tcPr>
          <w:p w:rsidR="000D6718" w:rsidRDefault="000D6718">
            <w:pPr>
              <w:pStyle w:val="ConsPlusNormal"/>
            </w:pPr>
          </w:p>
        </w:tc>
        <w:tc>
          <w:tcPr>
            <w:tcW w:w="680" w:type="dxa"/>
          </w:tcPr>
          <w:p w:rsidR="000D6718" w:rsidRDefault="000D6718">
            <w:pPr>
              <w:pStyle w:val="ConsPlusNormal"/>
            </w:pPr>
          </w:p>
        </w:tc>
        <w:tc>
          <w:tcPr>
            <w:tcW w:w="680" w:type="dxa"/>
          </w:tcPr>
          <w:p w:rsidR="000D6718" w:rsidRDefault="000D6718">
            <w:pPr>
              <w:pStyle w:val="ConsPlusNormal"/>
            </w:pPr>
          </w:p>
        </w:tc>
        <w:tc>
          <w:tcPr>
            <w:tcW w:w="680" w:type="dxa"/>
          </w:tcPr>
          <w:p w:rsidR="000D6718" w:rsidRDefault="000D6718">
            <w:pPr>
              <w:pStyle w:val="ConsPlusNormal"/>
            </w:pPr>
          </w:p>
        </w:tc>
        <w:tc>
          <w:tcPr>
            <w:tcW w:w="680" w:type="dxa"/>
          </w:tcPr>
          <w:p w:rsidR="000D6718" w:rsidRDefault="000D6718">
            <w:pPr>
              <w:pStyle w:val="ConsPlusNormal"/>
            </w:pPr>
          </w:p>
        </w:tc>
        <w:tc>
          <w:tcPr>
            <w:tcW w:w="737" w:type="dxa"/>
          </w:tcPr>
          <w:p w:rsidR="000D6718" w:rsidRDefault="000D6718">
            <w:pPr>
              <w:pStyle w:val="ConsPlusNormal"/>
            </w:pPr>
          </w:p>
        </w:tc>
        <w:tc>
          <w:tcPr>
            <w:tcW w:w="680" w:type="dxa"/>
          </w:tcPr>
          <w:p w:rsidR="000D6718" w:rsidRDefault="000D6718">
            <w:pPr>
              <w:pStyle w:val="ConsPlusNormal"/>
            </w:pPr>
          </w:p>
        </w:tc>
        <w:tc>
          <w:tcPr>
            <w:tcW w:w="737" w:type="dxa"/>
          </w:tcPr>
          <w:p w:rsidR="000D6718" w:rsidRDefault="000D6718">
            <w:pPr>
              <w:pStyle w:val="ConsPlusNormal"/>
            </w:pPr>
          </w:p>
        </w:tc>
        <w:tc>
          <w:tcPr>
            <w:tcW w:w="1077" w:type="dxa"/>
          </w:tcPr>
          <w:p w:rsidR="000D6718" w:rsidRDefault="000D6718">
            <w:pPr>
              <w:pStyle w:val="ConsPlusNormal"/>
            </w:pPr>
          </w:p>
        </w:tc>
        <w:tc>
          <w:tcPr>
            <w:tcW w:w="850" w:type="dxa"/>
            <w:tcBorders>
              <w:right w:val="nil"/>
            </w:tcBorders>
          </w:tcPr>
          <w:p w:rsidR="000D6718" w:rsidRDefault="000D6718">
            <w:pPr>
              <w:pStyle w:val="ConsPlusNormal"/>
            </w:pPr>
          </w:p>
        </w:tc>
      </w:tr>
      <w:tr w:rsidR="000D6718">
        <w:tc>
          <w:tcPr>
            <w:tcW w:w="7538" w:type="dxa"/>
            <w:gridSpan w:val="11"/>
            <w:tcBorders>
              <w:left w:val="nil"/>
              <w:bottom w:val="nil"/>
            </w:tcBorders>
          </w:tcPr>
          <w:p w:rsidR="000D6718" w:rsidRDefault="000D6718">
            <w:pPr>
              <w:pStyle w:val="ConsPlusNormal"/>
              <w:jc w:val="right"/>
            </w:pPr>
            <w:r>
              <w:t>Всего:</w:t>
            </w:r>
          </w:p>
        </w:tc>
        <w:tc>
          <w:tcPr>
            <w:tcW w:w="737" w:type="dxa"/>
          </w:tcPr>
          <w:p w:rsidR="000D6718" w:rsidRDefault="000D6718">
            <w:pPr>
              <w:pStyle w:val="ConsPlusNormal"/>
            </w:pPr>
          </w:p>
        </w:tc>
        <w:tc>
          <w:tcPr>
            <w:tcW w:w="1927" w:type="dxa"/>
            <w:gridSpan w:val="2"/>
            <w:tcBorders>
              <w:bottom w:val="nil"/>
              <w:right w:val="nil"/>
            </w:tcBorders>
          </w:tcPr>
          <w:p w:rsidR="000D6718" w:rsidRDefault="000D6718">
            <w:pPr>
              <w:pStyle w:val="ConsPlusNormal"/>
            </w:pPr>
          </w:p>
        </w:tc>
      </w:tr>
    </w:tbl>
    <w:p w:rsidR="000D6718" w:rsidRDefault="000D6718">
      <w:pPr>
        <w:sectPr w:rsidR="000D6718">
          <w:pgSz w:w="16838" w:h="11905" w:orient="landscape"/>
          <w:pgMar w:top="1701" w:right="1134" w:bottom="850" w:left="1134" w:header="0" w:footer="0" w:gutter="0"/>
          <w:cols w:space="720"/>
        </w:sectPr>
      </w:pPr>
    </w:p>
    <w:p w:rsidR="000D6718" w:rsidRDefault="000D67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0"/>
        <w:gridCol w:w="1927"/>
        <w:gridCol w:w="340"/>
        <w:gridCol w:w="1303"/>
        <w:gridCol w:w="340"/>
        <w:gridCol w:w="1700"/>
        <w:gridCol w:w="340"/>
        <w:gridCol w:w="850"/>
        <w:gridCol w:w="396"/>
      </w:tblGrid>
      <w:tr w:rsidR="000D6718">
        <w:tc>
          <w:tcPr>
            <w:tcW w:w="1870" w:type="dxa"/>
            <w:tcBorders>
              <w:top w:val="nil"/>
              <w:left w:val="nil"/>
              <w:bottom w:val="nil"/>
              <w:right w:val="nil"/>
            </w:tcBorders>
            <w:vAlign w:val="bottom"/>
          </w:tcPr>
          <w:p w:rsidR="000D6718" w:rsidRDefault="000D6718">
            <w:pPr>
              <w:pStyle w:val="ConsPlusNormal"/>
            </w:pPr>
            <w:r>
              <w:t>Руководитель</w:t>
            </w:r>
          </w:p>
          <w:p w:rsidR="000D6718" w:rsidRDefault="000D6718">
            <w:pPr>
              <w:pStyle w:val="ConsPlusNormal"/>
            </w:pPr>
            <w:r>
              <w:t>(уполномоченное лицо)</w:t>
            </w:r>
          </w:p>
        </w:tc>
        <w:tc>
          <w:tcPr>
            <w:tcW w:w="1927"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303"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700"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246" w:type="dxa"/>
            <w:gridSpan w:val="2"/>
            <w:tcBorders>
              <w:top w:val="nil"/>
              <w:left w:val="nil"/>
              <w:bottom w:val="nil"/>
              <w:right w:val="nil"/>
            </w:tcBorders>
          </w:tcPr>
          <w:p w:rsidR="000D6718" w:rsidRDefault="000D6718">
            <w:pPr>
              <w:pStyle w:val="ConsPlusNormal"/>
            </w:pPr>
          </w:p>
        </w:tc>
      </w:tr>
      <w:tr w:rsidR="000D6718">
        <w:tc>
          <w:tcPr>
            <w:tcW w:w="1870" w:type="dxa"/>
            <w:tcBorders>
              <w:top w:val="nil"/>
              <w:left w:val="nil"/>
              <w:bottom w:val="nil"/>
              <w:right w:val="nil"/>
            </w:tcBorders>
          </w:tcPr>
          <w:p w:rsidR="000D6718" w:rsidRDefault="000D6718">
            <w:pPr>
              <w:pStyle w:val="ConsPlusNormal"/>
            </w:pPr>
          </w:p>
        </w:tc>
        <w:tc>
          <w:tcPr>
            <w:tcW w:w="1927" w:type="dxa"/>
            <w:tcBorders>
              <w:top w:val="single" w:sz="4" w:space="0" w:color="auto"/>
              <w:left w:val="nil"/>
              <w:bottom w:val="nil"/>
              <w:right w:val="nil"/>
            </w:tcBorders>
          </w:tcPr>
          <w:p w:rsidR="000D6718" w:rsidRDefault="000D6718">
            <w:pPr>
              <w:pStyle w:val="ConsPlusNormal"/>
              <w:jc w:val="center"/>
            </w:pPr>
            <w:r>
              <w:t>(должность)</w:t>
            </w:r>
          </w:p>
        </w:tc>
        <w:tc>
          <w:tcPr>
            <w:tcW w:w="340" w:type="dxa"/>
            <w:tcBorders>
              <w:top w:val="nil"/>
              <w:left w:val="nil"/>
              <w:bottom w:val="nil"/>
              <w:right w:val="nil"/>
            </w:tcBorders>
          </w:tcPr>
          <w:p w:rsidR="000D6718" w:rsidRDefault="000D6718">
            <w:pPr>
              <w:pStyle w:val="ConsPlusNormal"/>
            </w:pPr>
          </w:p>
        </w:tc>
        <w:tc>
          <w:tcPr>
            <w:tcW w:w="1303" w:type="dxa"/>
            <w:tcBorders>
              <w:top w:val="single" w:sz="4" w:space="0" w:color="auto"/>
              <w:left w:val="nil"/>
              <w:bottom w:val="nil"/>
              <w:right w:val="nil"/>
            </w:tcBorders>
          </w:tcPr>
          <w:p w:rsidR="000D6718" w:rsidRDefault="000D6718">
            <w:pPr>
              <w:pStyle w:val="ConsPlusNormal"/>
              <w:jc w:val="center"/>
            </w:pPr>
            <w:r>
              <w:t>(подпись)</w:t>
            </w:r>
          </w:p>
        </w:tc>
        <w:tc>
          <w:tcPr>
            <w:tcW w:w="340" w:type="dxa"/>
            <w:tcBorders>
              <w:top w:val="nil"/>
              <w:left w:val="nil"/>
              <w:bottom w:val="nil"/>
              <w:right w:val="nil"/>
            </w:tcBorders>
          </w:tcPr>
          <w:p w:rsidR="000D6718" w:rsidRDefault="000D6718">
            <w:pPr>
              <w:pStyle w:val="ConsPlusNormal"/>
            </w:pPr>
          </w:p>
        </w:tc>
        <w:tc>
          <w:tcPr>
            <w:tcW w:w="1700" w:type="dxa"/>
            <w:tcBorders>
              <w:top w:val="single" w:sz="4" w:space="0" w:color="auto"/>
              <w:left w:val="nil"/>
              <w:bottom w:val="nil"/>
              <w:right w:val="nil"/>
            </w:tcBorders>
          </w:tcPr>
          <w:p w:rsidR="000D6718" w:rsidRDefault="000D6718">
            <w:pPr>
              <w:pStyle w:val="ConsPlusNormal"/>
              <w:jc w:val="center"/>
            </w:pPr>
            <w:r>
              <w:t>(расшифровка подписи)</w:t>
            </w:r>
          </w:p>
        </w:tc>
        <w:tc>
          <w:tcPr>
            <w:tcW w:w="340" w:type="dxa"/>
            <w:tcBorders>
              <w:top w:val="nil"/>
              <w:left w:val="nil"/>
              <w:bottom w:val="nil"/>
              <w:right w:val="nil"/>
            </w:tcBorders>
          </w:tcPr>
          <w:p w:rsidR="000D6718" w:rsidRDefault="000D6718">
            <w:pPr>
              <w:pStyle w:val="ConsPlusNormal"/>
            </w:pPr>
          </w:p>
        </w:tc>
        <w:tc>
          <w:tcPr>
            <w:tcW w:w="1246" w:type="dxa"/>
            <w:gridSpan w:val="2"/>
            <w:tcBorders>
              <w:top w:val="nil"/>
              <w:left w:val="nil"/>
              <w:bottom w:val="nil"/>
              <w:right w:val="nil"/>
            </w:tcBorders>
          </w:tcPr>
          <w:p w:rsidR="000D6718" w:rsidRDefault="000D6718">
            <w:pPr>
              <w:pStyle w:val="ConsPlusNormal"/>
            </w:pPr>
          </w:p>
        </w:tc>
      </w:tr>
      <w:tr w:rsidR="000D6718">
        <w:tc>
          <w:tcPr>
            <w:tcW w:w="1870" w:type="dxa"/>
            <w:tcBorders>
              <w:top w:val="nil"/>
              <w:left w:val="nil"/>
              <w:bottom w:val="nil"/>
              <w:right w:val="nil"/>
            </w:tcBorders>
          </w:tcPr>
          <w:p w:rsidR="000D6718" w:rsidRDefault="000D6718">
            <w:pPr>
              <w:pStyle w:val="ConsPlusNormal"/>
            </w:pPr>
            <w:r>
              <w:t>Ответственный исполнитель</w:t>
            </w:r>
          </w:p>
        </w:tc>
        <w:tc>
          <w:tcPr>
            <w:tcW w:w="1927"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303"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700" w:type="dxa"/>
            <w:tcBorders>
              <w:top w:val="nil"/>
              <w:left w:val="nil"/>
              <w:bottom w:val="single" w:sz="4" w:space="0" w:color="auto"/>
              <w:right w:val="nil"/>
            </w:tcBorders>
          </w:tcPr>
          <w:p w:rsidR="000D6718" w:rsidRDefault="000D6718">
            <w:pPr>
              <w:pStyle w:val="ConsPlusNormal"/>
            </w:pPr>
          </w:p>
        </w:tc>
        <w:tc>
          <w:tcPr>
            <w:tcW w:w="340" w:type="dxa"/>
            <w:tcBorders>
              <w:top w:val="nil"/>
              <w:left w:val="nil"/>
              <w:bottom w:val="nil"/>
              <w:right w:val="nil"/>
            </w:tcBorders>
          </w:tcPr>
          <w:p w:rsidR="000D6718" w:rsidRDefault="000D6718">
            <w:pPr>
              <w:pStyle w:val="ConsPlusNormal"/>
            </w:pPr>
          </w:p>
        </w:tc>
        <w:tc>
          <w:tcPr>
            <w:tcW w:w="1246" w:type="dxa"/>
            <w:gridSpan w:val="2"/>
            <w:tcBorders>
              <w:top w:val="nil"/>
              <w:left w:val="nil"/>
              <w:bottom w:val="single" w:sz="4" w:space="0" w:color="auto"/>
              <w:right w:val="nil"/>
            </w:tcBorders>
          </w:tcPr>
          <w:p w:rsidR="000D6718" w:rsidRDefault="000D6718">
            <w:pPr>
              <w:pStyle w:val="ConsPlusNormal"/>
            </w:pPr>
          </w:p>
        </w:tc>
      </w:tr>
      <w:tr w:rsidR="000D6718">
        <w:tc>
          <w:tcPr>
            <w:tcW w:w="1870" w:type="dxa"/>
            <w:tcBorders>
              <w:top w:val="nil"/>
              <w:left w:val="nil"/>
              <w:bottom w:val="nil"/>
              <w:right w:val="nil"/>
            </w:tcBorders>
          </w:tcPr>
          <w:p w:rsidR="000D6718" w:rsidRDefault="000D6718">
            <w:pPr>
              <w:pStyle w:val="ConsPlusNormal"/>
            </w:pPr>
          </w:p>
        </w:tc>
        <w:tc>
          <w:tcPr>
            <w:tcW w:w="1927" w:type="dxa"/>
            <w:tcBorders>
              <w:top w:val="single" w:sz="4" w:space="0" w:color="auto"/>
              <w:left w:val="nil"/>
              <w:bottom w:val="nil"/>
              <w:right w:val="nil"/>
            </w:tcBorders>
          </w:tcPr>
          <w:p w:rsidR="000D6718" w:rsidRDefault="000D6718">
            <w:pPr>
              <w:pStyle w:val="ConsPlusNormal"/>
              <w:jc w:val="center"/>
            </w:pPr>
            <w:r>
              <w:t>(должность)</w:t>
            </w:r>
          </w:p>
        </w:tc>
        <w:tc>
          <w:tcPr>
            <w:tcW w:w="340" w:type="dxa"/>
            <w:tcBorders>
              <w:top w:val="nil"/>
              <w:left w:val="nil"/>
              <w:bottom w:val="nil"/>
              <w:right w:val="nil"/>
            </w:tcBorders>
          </w:tcPr>
          <w:p w:rsidR="000D6718" w:rsidRDefault="000D6718">
            <w:pPr>
              <w:pStyle w:val="ConsPlusNormal"/>
            </w:pPr>
          </w:p>
        </w:tc>
        <w:tc>
          <w:tcPr>
            <w:tcW w:w="1303" w:type="dxa"/>
            <w:tcBorders>
              <w:top w:val="single" w:sz="4" w:space="0" w:color="auto"/>
              <w:left w:val="nil"/>
              <w:bottom w:val="nil"/>
              <w:right w:val="nil"/>
            </w:tcBorders>
          </w:tcPr>
          <w:p w:rsidR="000D6718" w:rsidRDefault="000D6718">
            <w:pPr>
              <w:pStyle w:val="ConsPlusNormal"/>
              <w:jc w:val="center"/>
            </w:pPr>
            <w:r>
              <w:t>(подпись)</w:t>
            </w:r>
          </w:p>
        </w:tc>
        <w:tc>
          <w:tcPr>
            <w:tcW w:w="340" w:type="dxa"/>
            <w:tcBorders>
              <w:top w:val="nil"/>
              <w:left w:val="nil"/>
              <w:bottom w:val="nil"/>
              <w:right w:val="nil"/>
            </w:tcBorders>
          </w:tcPr>
          <w:p w:rsidR="000D6718" w:rsidRDefault="000D6718">
            <w:pPr>
              <w:pStyle w:val="ConsPlusNormal"/>
            </w:pPr>
          </w:p>
        </w:tc>
        <w:tc>
          <w:tcPr>
            <w:tcW w:w="1700" w:type="dxa"/>
            <w:tcBorders>
              <w:top w:val="single" w:sz="4" w:space="0" w:color="auto"/>
              <w:left w:val="nil"/>
              <w:bottom w:val="nil"/>
              <w:right w:val="nil"/>
            </w:tcBorders>
          </w:tcPr>
          <w:p w:rsidR="000D6718" w:rsidRDefault="000D6718">
            <w:pPr>
              <w:pStyle w:val="ConsPlusNormal"/>
              <w:jc w:val="center"/>
            </w:pPr>
            <w:r>
              <w:t>(расшифровка подписи)</w:t>
            </w:r>
          </w:p>
        </w:tc>
        <w:tc>
          <w:tcPr>
            <w:tcW w:w="340" w:type="dxa"/>
            <w:tcBorders>
              <w:top w:val="nil"/>
              <w:left w:val="nil"/>
              <w:bottom w:val="nil"/>
              <w:right w:val="nil"/>
            </w:tcBorders>
          </w:tcPr>
          <w:p w:rsidR="000D6718" w:rsidRDefault="000D6718">
            <w:pPr>
              <w:pStyle w:val="ConsPlusNormal"/>
            </w:pPr>
          </w:p>
        </w:tc>
        <w:tc>
          <w:tcPr>
            <w:tcW w:w="1246" w:type="dxa"/>
            <w:gridSpan w:val="2"/>
            <w:tcBorders>
              <w:top w:val="single" w:sz="4" w:space="0" w:color="auto"/>
              <w:left w:val="nil"/>
              <w:bottom w:val="nil"/>
              <w:right w:val="nil"/>
            </w:tcBorders>
          </w:tcPr>
          <w:p w:rsidR="000D6718" w:rsidRDefault="000D6718">
            <w:pPr>
              <w:pStyle w:val="ConsPlusNormal"/>
              <w:jc w:val="center"/>
            </w:pPr>
            <w:r>
              <w:t>(телефон)</w:t>
            </w:r>
          </w:p>
        </w:tc>
      </w:tr>
      <w:tr w:rsidR="000D6718">
        <w:tc>
          <w:tcPr>
            <w:tcW w:w="9066" w:type="dxa"/>
            <w:gridSpan w:val="9"/>
            <w:tcBorders>
              <w:top w:val="nil"/>
              <w:left w:val="nil"/>
              <w:bottom w:val="nil"/>
              <w:right w:val="nil"/>
            </w:tcBorders>
          </w:tcPr>
          <w:p w:rsidR="000D6718" w:rsidRDefault="000D6718">
            <w:pPr>
              <w:pStyle w:val="ConsPlusNormal"/>
            </w:pPr>
            <w:r>
              <w:t>"__" _________ 20__ г.</w:t>
            </w:r>
          </w:p>
        </w:tc>
      </w:tr>
      <w:tr w:rsidR="000D6718">
        <w:tc>
          <w:tcPr>
            <w:tcW w:w="7820" w:type="dxa"/>
            <w:gridSpan w:val="7"/>
            <w:tcBorders>
              <w:top w:val="nil"/>
              <w:left w:val="nil"/>
              <w:bottom w:val="nil"/>
              <w:right w:val="nil"/>
            </w:tcBorders>
          </w:tcPr>
          <w:p w:rsidR="000D6718" w:rsidRDefault="000D6718">
            <w:pPr>
              <w:pStyle w:val="ConsPlusNormal"/>
              <w:jc w:val="right"/>
            </w:pPr>
            <w:r>
              <w:t>Номер страницы</w:t>
            </w:r>
          </w:p>
        </w:tc>
        <w:tc>
          <w:tcPr>
            <w:tcW w:w="850" w:type="dxa"/>
            <w:tcBorders>
              <w:top w:val="nil"/>
              <w:left w:val="nil"/>
              <w:bottom w:val="single" w:sz="4" w:space="0" w:color="auto"/>
              <w:right w:val="nil"/>
            </w:tcBorders>
          </w:tcPr>
          <w:p w:rsidR="000D6718" w:rsidRDefault="000D6718">
            <w:pPr>
              <w:pStyle w:val="ConsPlusNormal"/>
            </w:pPr>
          </w:p>
        </w:tc>
        <w:tc>
          <w:tcPr>
            <w:tcW w:w="396" w:type="dxa"/>
            <w:tcBorders>
              <w:top w:val="nil"/>
              <w:left w:val="nil"/>
              <w:bottom w:val="nil"/>
              <w:right w:val="nil"/>
            </w:tcBorders>
          </w:tcPr>
          <w:p w:rsidR="000D6718" w:rsidRDefault="000D6718">
            <w:pPr>
              <w:pStyle w:val="ConsPlusNormal"/>
            </w:pPr>
          </w:p>
        </w:tc>
      </w:tr>
      <w:tr w:rsidR="000D6718">
        <w:tc>
          <w:tcPr>
            <w:tcW w:w="7820" w:type="dxa"/>
            <w:gridSpan w:val="7"/>
            <w:tcBorders>
              <w:top w:val="nil"/>
              <w:left w:val="nil"/>
              <w:bottom w:val="nil"/>
              <w:right w:val="nil"/>
            </w:tcBorders>
          </w:tcPr>
          <w:p w:rsidR="000D6718" w:rsidRDefault="000D6718">
            <w:pPr>
              <w:pStyle w:val="ConsPlusNormal"/>
              <w:jc w:val="right"/>
            </w:pPr>
            <w:r>
              <w:t>Всего страниц</w:t>
            </w:r>
          </w:p>
        </w:tc>
        <w:tc>
          <w:tcPr>
            <w:tcW w:w="850" w:type="dxa"/>
            <w:tcBorders>
              <w:top w:val="single" w:sz="4" w:space="0" w:color="auto"/>
              <w:left w:val="nil"/>
              <w:bottom w:val="single" w:sz="4" w:space="0" w:color="auto"/>
              <w:right w:val="nil"/>
            </w:tcBorders>
          </w:tcPr>
          <w:p w:rsidR="000D6718" w:rsidRDefault="000D6718">
            <w:pPr>
              <w:pStyle w:val="ConsPlusNormal"/>
            </w:pPr>
          </w:p>
        </w:tc>
        <w:tc>
          <w:tcPr>
            <w:tcW w:w="396" w:type="dxa"/>
            <w:tcBorders>
              <w:top w:val="nil"/>
              <w:left w:val="nil"/>
              <w:bottom w:val="nil"/>
              <w:right w:val="nil"/>
            </w:tcBorders>
          </w:tcPr>
          <w:p w:rsidR="000D6718" w:rsidRDefault="000D6718">
            <w:pPr>
              <w:pStyle w:val="ConsPlusNormal"/>
            </w:pPr>
          </w:p>
        </w:tc>
      </w:tr>
    </w:tbl>
    <w:p w:rsidR="000D6718" w:rsidRDefault="000D6718">
      <w:pPr>
        <w:pStyle w:val="ConsPlusNormal"/>
        <w:jc w:val="both"/>
      </w:pPr>
    </w:p>
    <w:p w:rsidR="000D6718" w:rsidRDefault="000D6718">
      <w:pPr>
        <w:pStyle w:val="ConsPlusNormal"/>
        <w:jc w:val="both"/>
      </w:pPr>
    </w:p>
    <w:p w:rsidR="000D6718" w:rsidRDefault="000D6718">
      <w:pPr>
        <w:pStyle w:val="ConsPlusNormal"/>
        <w:pBdr>
          <w:top w:val="single" w:sz="6" w:space="0" w:color="auto"/>
        </w:pBdr>
        <w:spacing w:before="100" w:after="100"/>
        <w:jc w:val="both"/>
        <w:rPr>
          <w:sz w:val="2"/>
          <w:szCs w:val="2"/>
        </w:rPr>
      </w:pPr>
    </w:p>
    <w:p w:rsidR="005113DF" w:rsidRDefault="005113DF">
      <w:bookmarkStart w:id="74" w:name="_GoBack"/>
      <w:bookmarkEnd w:id="74"/>
    </w:p>
    <w:sectPr w:rsidR="005113DF" w:rsidSect="00BC626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718"/>
    <w:rsid w:val="000D6718"/>
    <w:rsid w:val="00511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67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D67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D67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D67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D67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D67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D671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D671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67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D67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D67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D67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D67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D67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D671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D671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A45BBC3A54FA2BFFBAF02146BAFB8E3BEF68ED74CFF2BD50A2D0EAA65AF7A897FB9A21A2C2CA9A725955889826A876D92D4A5DDDEF1A0E4gB59N" TargetMode="External"/><Relationship Id="rId117" Type="http://schemas.openxmlformats.org/officeDocument/2006/relationships/hyperlink" Target="consultantplus://offline/ref=6A45BBC3A54FA2BFFBAF02146BAFB8E3B9F18DD649FA2BD50A2D0EAA65AF7A897FB9A21A2C2CA9A32D955889826A876D92D4A5DDDEF1A0E4gB59N" TargetMode="External"/><Relationship Id="rId21" Type="http://schemas.openxmlformats.org/officeDocument/2006/relationships/hyperlink" Target="consultantplus://offline/ref=6A45BBC3A54FA2BFFBAF02146BAFB8E3B9F189DE48FF2BD50A2D0EAA65AF7A897FB9A21A2C2FAAA32C955889826A876D92D4A5DDDEF1A0E4gB59N" TargetMode="External"/><Relationship Id="rId42" Type="http://schemas.openxmlformats.org/officeDocument/2006/relationships/hyperlink" Target="consultantplus://offline/ref=6A45BBC3A54FA2BFFBAF02146BAFB8E3B9F389DC48FD2BD50A2D0EAA65AF7A897FB9A21A2C2CA9A42F955889826A876D92D4A5DDDEF1A0E4gB59N" TargetMode="External"/><Relationship Id="rId47" Type="http://schemas.openxmlformats.org/officeDocument/2006/relationships/hyperlink" Target="consultantplus://offline/ref=6A45BBC3A54FA2BFFBAF02146BAFB8E3B9F18DD649FA2BD50A2D0EAA65AF7A897FB9A21A2C2CA9A62C955889826A876D92D4A5DDDEF1A0E4gB59N" TargetMode="External"/><Relationship Id="rId63" Type="http://schemas.openxmlformats.org/officeDocument/2006/relationships/hyperlink" Target="consultantplus://offline/ref=6A45BBC3A54FA2BFFBAF02146BAFB8E3BBF287D74BF82BD50A2D0EAA65AF7A896DB9FA162E28B7A52D800ED8C4g35DN" TargetMode="External"/><Relationship Id="rId68" Type="http://schemas.openxmlformats.org/officeDocument/2006/relationships/hyperlink" Target="consultantplus://offline/ref=6A45BBC3A54FA2BFFBAF02146BAFB8E3BBF287D74BF82BD50A2D0EAA65AF7A896DB9FA162E28B7A52D800ED8C4g35DN" TargetMode="External"/><Relationship Id="rId84" Type="http://schemas.openxmlformats.org/officeDocument/2006/relationships/hyperlink" Target="consultantplus://offline/ref=6A45BBC3A54FA2BFFBAF02146BAFB8E3B9F18DD649FA2BD50A2D0EAA65AF7A897FB9A21A2C2CA9A128955889826A876D92D4A5DDDEF1A0E4gB59N" TargetMode="External"/><Relationship Id="rId89" Type="http://schemas.openxmlformats.org/officeDocument/2006/relationships/hyperlink" Target="consultantplus://offline/ref=6A45BBC3A54FA2BFFBAF02146BAFB8E3BEF68ED74CF12BD50A2D0EAA65AF7A897FB9A21E2A27FDF468CB01DAC2218A6E88C8A5DEgC52N" TargetMode="External"/><Relationship Id="rId112" Type="http://schemas.openxmlformats.org/officeDocument/2006/relationships/hyperlink" Target="consultantplus://offline/ref=6A45BBC3A54FA2BFFBAF02146BAFB8E3B9F18DD649FA2BD50A2D0EAA65AF7A897FB9A21A2C2CA9A32C955889826A876D92D4A5DDDEF1A0E4gB59N" TargetMode="External"/><Relationship Id="rId133" Type="http://schemas.openxmlformats.org/officeDocument/2006/relationships/hyperlink" Target="consultantplus://offline/ref=6A45BBC3A54FA2BFFBAF02146BAFB8E3B9FF8DD64DFA2BD50A2D0EAA65AF7A897FB9A21A2C2DA0A42A955889826A876D92D4A5DDDEF1A0E4gB59N" TargetMode="External"/><Relationship Id="rId138" Type="http://schemas.openxmlformats.org/officeDocument/2006/relationships/hyperlink" Target="consultantplus://offline/ref=6A45BBC3A54FA2BFFBAF02146BAFB8E3B9FF8DD64DFA2BD50A2D0EAA65AF7A897FB9A21A2C2DA0A42A955889826A876D92D4A5DDDEF1A0E4gB59N" TargetMode="External"/><Relationship Id="rId154" Type="http://schemas.openxmlformats.org/officeDocument/2006/relationships/hyperlink" Target="consultantplus://offline/ref=6A45BBC3A54FA2BFFBAF02146BAFB8E3B9FF8DD64DFA2BD50A2D0EAA65AF7A897FB9A21A2C2DA0A42A955889826A876D92D4A5DDDEF1A0E4gB59N" TargetMode="External"/><Relationship Id="rId159" Type="http://schemas.openxmlformats.org/officeDocument/2006/relationships/hyperlink" Target="consultantplus://offline/ref=6A45BBC3A54FA2BFFBAF02146BAFB8E3B9F18DD649FA2BD50A2D0EAA65AF7A897FB9A21A2C2CA9A32E955889826A876D92D4A5DDDEF1A0E4gB59N" TargetMode="External"/><Relationship Id="rId16" Type="http://schemas.openxmlformats.org/officeDocument/2006/relationships/hyperlink" Target="consultantplus://offline/ref=6A45BBC3A54FA2BFFBAF02146BAFB8E3B8FE89D948FB2BD50A2D0EAA65AF7A896DB9FA162E28B7A52D800ED8C4g35DN" TargetMode="External"/><Relationship Id="rId107" Type="http://schemas.openxmlformats.org/officeDocument/2006/relationships/hyperlink" Target="consultantplus://offline/ref=6A45BBC3A54FA2BFFBAF02146BAFB8E3B9F189DE48FF2BD50A2D0EAA65AF7A896DB9FA162E28B7A52D800ED8C4g35DN" TargetMode="External"/><Relationship Id="rId11" Type="http://schemas.openxmlformats.org/officeDocument/2006/relationships/hyperlink" Target="consultantplus://offline/ref=6A45BBC3A54FA2BFFBAF02146BAFB8E3B9F189DE48FF2BD50A2D0EAA65AF7A897FB9A21D2D24A0AE78CF488DCB3D8E7196CBBBDEC0F1gA52N" TargetMode="External"/><Relationship Id="rId32" Type="http://schemas.openxmlformats.org/officeDocument/2006/relationships/hyperlink" Target="consultantplus://offline/ref=6A45BBC3A54FA2BFFBAF02146BAFB8E3BEF68ED74CFF2BD50A2D0EAA65AF7A897FB9A21A2C2FA9AC29955889826A876D92D4A5DDDEF1A0E4gB59N" TargetMode="External"/><Relationship Id="rId37" Type="http://schemas.openxmlformats.org/officeDocument/2006/relationships/hyperlink" Target="consultantplus://offline/ref=6A45BBC3A54FA2BFFBAF02146BAFB8E3B9F18DD649FA2BD50A2D0EAA65AF7A897FB9A21A2C2CA9A428955889826A876D92D4A5DDDEF1A0E4gB59N" TargetMode="External"/><Relationship Id="rId53" Type="http://schemas.openxmlformats.org/officeDocument/2006/relationships/hyperlink" Target="consultantplus://offline/ref=6A45BBC3A54FA2BFFBAF02146BAFB8E3BEF68EDA42FA2BD50A2D0EAA65AF7A897FB9A21A2C2CA9A728955889826A876D92D4A5DDDEF1A0E4gB59N" TargetMode="External"/><Relationship Id="rId58" Type="http://schemas.openxmlformats.org/officeDocument/2006/relationships/hyperlink" Target="consultantplus://offline/ref=6A45BBC3A54FA2BFFBAF02146BAFB8E3BEF68EDA42FA2BD50A2D0EAA65AF7A897FB9A21A2C2CA9A725955889826A876D92D4A5DDDEF1A0E4gB59N" TargetMode="External"/><Relationship Id="rId74" Type="http://schemas.openxmlformats.org/officeDocument/2006/relationships/hyperlink" Target="consultantplus://offline/ref=6A45BBC3A54FA2BFFBAF02146BAFB8E3BBF287D74BF82BD50A2D0EAA65AF7A896DB9FA162E28B7A52D800ED8C4g35DN" TargetMode="External"/><Relationship Id="rId79" Type="http://schemas.openxmlformats.org/officeDocument/2006/relationships/hyperlink" Target="consultantplus://offline/ref=6A45BBC3A54FA2BFFBAF02146BAFB8E3B9F18DD649FA2BD50A2D0EAA65AF7A897FB9A21A2C2CA9A628955889826A876D92D4A5DDDEF1A0E4gB59N" TargetMode="External"/><Relationship Id="rId102" Type="http://schemas.openxmlformats.org/officeDocument/2006/relationships/hyperlink" Target="consultantplus://offline/ref=6A45BBC3A54FA2BFFBAF02146BAFB8E3B9F18DD649FA2BD50A2D0EAA65AF7A897FB9A21A2C2CA9A02B955889826A876D92D4A5DDDEF1A0E4gB59N" TargetMode="External"/><Relationship Id="rId123" Type="http://schemas.openxmlformats.org/officeDocument/2006/relationships/hyperlink" Target="consultantplus://offline/ref=6A45BBC3A54FA2BFFBAF02146BAFB8E3BBF287D74BF82BD50A2D0EAA65AF7A896DB9FA162E28B7A52D800ED8C4g35DN" TargetMode="External"/><Relationship Id="rId128" Type="http://schemas.openxmlformats.org/officeDocument/2006/relationships/hyperlink" Target="consultantplus://offline/ref=6A45BBC3A54FA2BFFBAF02146BAFB8E3B9FF8DD64DFA2BD50A2D0EAA65AF7A897FB9A21A2C2DA0A42A955889826A876D92D4A5DDDEF1A0E4gB59N" TargetMode="External"/><Relationship Id="rId144" Type="http://schemas.openxmlformats.org/officeDocument/2006/relationships/hyperlink" Target="consultantplus://offline/ref=6A45BBC3A54FA2BFFBAF02146BAFB8E3B9FF8DD64DFA2BD50A2D0EAA65AF7A897FB9A21A2C2DA0A42A955889826A876D92D4A5DDDEF1A0E4gB59N" TargetMode="External"/><Relationship Id="rId149" Type="http://schemas.openxmlformats.org/officeDocument/2006/relationships/hyperlink" Target="consultantplus://offline/ref=6A45BBC3A54FA2BFFBAF02146BAFB8E3BBF287D74BF82BD50A2D0EAA65AF7A896DB9FA162E28B7A52D800ED8C4g35DN"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6A45BBC3A54FA2BFFBAF02146BAFB8E3BEF68ED74CF12BD50A2D0EAA65AF7A897FB9A21E2A27FDF468CB01DAC2218A6E88C8A5DEgC52N" TargetMode="External"/><Relationship Id="rId95" Type="http://schemas.openxmlformats.org/officeDocument/2006/relationships/hyperlink" Target="consultantplus://offline/ref=6A45BBC3A54FA2BFFBAF02146BAFB8E3B9F389DC48FD2BD50A2D0EAA65AF7A897FB9A21A2C2CA9A42F955889826A876D92D4A5DDDEF1A0E4gB59N" TargetMode="External"/><Relationship Id="rId160" Type="http://schemas.openxmlformats.org/officeDocument/2006/relationships/hyperlink" Target="consultantplus://offline/ref=6A45BBC3A54FA2BFFBAF02146BAFB8E3BBF287D74BF82BD50A2D0EAA65AF7A896DB9FA162E28B7A52D800ED8C4g35DN" TargetMode="External"/><Relationship Id="rId22" Type="http://schemas.openxmlformats.org/officeDocument/2006/relationships/hyperlink" Target="consultantplus://offline/ref=6A45BBC3A54FA2BFFBAF02146BAFB8E3B9F189DE48FF2BD50A2D0EAA65AF7A897FB9A2192A29AEAE78CF488DCB3D8E7196CBBBDEC0F1gA52N" TargetMode="External"/><Relationship Id="rId27" Type="http://schemas.openxmlformats.org/officeDocument/2006/relationships/hyperlink" Target="consultantplus://offline/ref=6A45BBC3A54FA2BFFBAF02146BAFB8E3B9F189DE48FF2BD50A2D0EAA65AF7A897FB9A21D2D2FABAE78CF488DCB3D8E7196CBBBDEC0F1gA52N" TargetMode="External"/><Relationship Id="rId43" Type="http://schemas.openxmlformats.org/officeDocument/2006/relationships/hyperlink" Target="consultantplus://offline/ref=6A45BBC3A54FA2BFFBAF02146BAFB8E3BEF68EDA42FA2BD50A2D0EAA65AF7A897FB9A21A2C2CA9A425955889826A876D92D4A5DDDEF1A0E4gB59N" TargetMode="External"/><Relationship Id="rId48" Type="http://schemas.openxmlformats.org/officeDocument/2006/relationships/hyperlink" Target="consultantplus://offline/ref=6A45BBC3A54FA2BFFBAF02146BAFB8E3BEF68EDA42FA2BD50A2D0EAA65AF7A897FB9A21A2C2CA9A72D955889826A876D92D4A5DDDEF1A0E4gB59N" TargetMode="External"/><Relationship Id="rId64" Type="http://schemas.openxmlformats.org/officeDocument/2006/relationships/hyperlink" Target="consultantplus://offline/ref=6A45BBC3A54FA2BFFBAF02146BAFB8E3BBF287D74BF82BD50A2D0EAA65AF7A896DB9FA162E28B7A52D800ED8C4g35DN" TargetMode="External"/><Relationship Id="rId69" Type="http://schemas.openxmlformats.org/officeDocument/2006/relationships/hyperlink" Target="consultantplus://offline/ref=6A45BBC3A54FA2BFFBAF02146BAFB8E3B9F189DE48FF2BD50A2D0EAA65AF7A896DB9FA162E28B7A52D800ED8C4g35DN" TargetMode="External"/><Relationship Id="rId113" Type="http://schemas.openxmlformats.org/officeDocument/2006/relationships/hyperlink" Target="consultantplus://offline/ref=6A45BBC3A54FA2BFFBAF02146BAFB8E3BEF68EDA42FA2BD50A2D0EAA65AF7A897FB9A21A2C2CA9A625955889826A876D92D4A5DDDEF1A0E4gB59N" TargetMode="External"/><Relationship Id="rId118" Type="http://schemas.openxmlformats.org/officeDocument/2006/relationships/hyperlink" Target="consultantplus://offline/ref=6A45BBC3A54FA2BFFBAF02146BAFB8E3BEF68EDA42FA2BD50A2D0EAA65AF7A897FB9A21A2C2CA9A12C955889826A876D92D4A5DDDEF1A0E4gB59N" TargetMode="External"/><Relationship Id="rId134" Type="http://schemas.openxmlformats.org/officeDocument/2006/relationships/hyperlink" Target="consultantplus://offline/ref=6A45BBC3A54FA2BFFBAF02146BAFB8E3BBF287D74BF82BD50A2D0EAA65AF7A896DB9FA162E28B7A52D800ED8C4g35DN" TargetMode="External"/><Relationship Id="rId139" Type="http://schemas.openxmlformats.org/officeDocument/2006/relationships/hyperlink" Target="consultantplus://offline/ref=6A45BBC3A54FA2BFFBAF02146BAFB8E3BBF287D74BF82BD50A2D0EAA65AF7A896DB9FA162E28B7A52D800ED8C4g35DN" TargetMode="External"/><Relationship Id="rId80" Type="http://schemas.openxmlformats.org/officeDocument/2006/relationships/hyperlink" Target="consultantplus://offline/ref=6A45BBC3A54FA2BFFBAF02146BAFB8E3B9F18DD649FA2BD50A2D0EAA65AF7A897FB9A21A2C2CA9A629955889826A876D92D4A5DDDEF1A0E4gB59N" TargetMode="External"/><Relationship Id="rId85" Type="http://schemas.openxmlformats.org/officeDocument/2006/relationships/hyperlink" Target="consultantplus://offline/ref=6A45BBC3A54FA2BFFBAF02146BAFB8E3B9F18DD649FA2BD50A2D0EAA65AF7A897FB9A21A2C2CA9A129955889826A876D92D4A5DDDEF1A0E4gB59N" TargetMode="External"/><Relationship Id="rId150" Type="http://schemas.openxmlformats.org/officeDocument/2006/relationships/hyperlink" Target="consultantplus://offline/ref=6A45BBC3A54FA2BFFBAF02146BAFB8E3B9FF8DD64DFA2BD50A2D0EAA65AF7A897FB9A21A2C2DA0A42A955889826A876D92D4A5DDDEF1A0E4gB59N" TargetMode="External"/><Relationship Id="rId155" Type="http://schemas.openxmlformats.org/officeDocument/2006/relationships/hyperlink" Target="consultantplus://offline/ref=6A45BBC3A54FA2BFFBAF02146BAFB8E3BBF287D74BF82BD50A2D0EAA65AF7A896DB9FA162E28B7A52D800ED8C4g35DN" TargetMode="External"/><Relationship Id="rId12" Type="http://schemas.openxmlformats.org/officeDocument/2006/relationships/hyperlink" Target="consultantplus://offline/ref=6A45BBC3A54FA2BFFBAF02146BAFB8E3B9F78DDF4FFF2BD50A2D0EAA65AF7A896DB9FA162E28B7A52D800ED8C4g35DN" TargetMode="External"/><Relationship Id="rId17" Type="http://schemas.openxmlformats.org/officeDocument/2006/relationships/hyperlink" Target="consultantplus://offline/ref=6A45BBC3A54FA2BFFBAF02146BAFB8E3B9F78CD74AF82BD50A2D0EAA65AF7A896DB9FA162E28B7A52D800ED8C4g35DN" TargetMode="External"/><Relationship Id="rId33" Type="http://schemas.openxmlformats.org/officeDocument/2006/relationships/hyperlink" Target="consultantplus://offline/ref=6A45BBC3A54FA2BFFBAF02146BAFB8E3B9F389DC48FD2BD50A2D0EAA65AF7A897FB9A21A2C2CA9A42F955889826A876D92D4A5DDDEF1A0E4gB59N" TargetMode="External"/><Relationship Id="rId38" Type="http://schemas.openxmlformats.org/officeDocument/2006/relationships/hyperlink" Target="consultantplus://offline/ref=6A45BBC3A54FA2BFFBAF02146BAFB8E3B9F18DD649FA2BD50A2D0EAA65AF7A897FB9A21A2C2CA9A429955889826A876D92D4A5DDDEF1A0E4gB59N" TargetMode="External"/><Relationship Id="rId59" Type="http://schemas.openxmlformats.org/officeDocument/2006/relationships/hyperlink" Target="consultantplus://offline/ref=6A45BBC3A54FA2BFFBAF02146BAFB8E3B9F18DD649FA2BD50A2D0EAA65AF7A897FB9A21A2C2CA9A62E955889826A876D92D4A5DDDEF1A0E4gB59N" TargetMode="External"/><Relationship Id="rId103" Type="http://schemas.openxmlformats.org/officeDocument/2006/relationships/hyperlink" Target="consultantplus://offline/ref=6A45BBC3A54FA2BFFBAF02146BAFB8E3BBF287D74BF82BD50A2D0EAA65AF7A896DB9FA162E28B7A52D800ED8C4g35DN" TargetMode="External"/><Relationship Id="rId108" Type="http://schemas.openxmlformats.org/officeDocument/2006/relationships/hyperlink" Target="consultantplus://offline/ref=6A45BBC3A54FA2BFFBAF02146BAFB8E3B9F18DD649FA2BD50A2D0EAA65AF7A897FB9A21A2C2CA9A025955889826A876D92D4A5DDDEF1A0E4gB59N" TargetMode="External"/><Relationship Id="rId124" Type="http://schemas.openxmlformats.org/officeDocument/2006/relationships/hyperlink" Target="consultantplus://offline/ref=6A45BBC3A54FA2BFFBAF02146BAFB8E3B9FF8DD64DFA2BD50A2D0EAA65AF7A897FB9A21A2C2DA0A42A955889826A876D92D4A5DDDEF1A0E4gB59N" TargetMode="External"/><Relationship Id="rId129" Type="http://schemas.openxmlformats.org/officeDocument/2006/relationships/hyperlink" Target="consultantplus://offline/ref=6A45BBC3A54FA2BFFBAF02146BAFB8E3B9FF8DD64DFA2BD50A2D0EAA65AF7A897FB9A21A2C2DA0A42A955889826A876D92D4A5DDDEF1A0E4gB59N" TargetMode="External"/><Relationship Id="rId54" Type="http://schemas.openxmlformats.org/officeDocument/2006/relationships/hyperlink" Target="consultantplus://offline/ref=6A45BBC3A54FA2BFFBAF02146BAFB8E3BBF287D74BF82BD50A2D0EAA65AF7A896DB9FA162E28B7A52D800ED8C4g35DN" TargetMode="External"/><Relationship Id="rId70" Type="http://schemas.openxmlformats.org/officeDocument/2006/relationships/hyperlink" Target="consultantplus://offline/ref=6A45BBC3A54FA2BFFBAF02146BAFB8E3B9F189DE48FF2BD50A2D0EAA65AF7A896DB9FA162E28B7A52D800ED8C4g35DN" TargetMode="External"/><Relationship Id="rId75" Type="http://schemas.openxmlformats.org/officeDocument/2006/relationships/hyperlink" Target="consultantplus://offline/ref=6A45BBC3A54FA2BFFBAF02146BAFB8E3BBF287D74BF82BD50A2D0EAA65AF7A896DB9FA162E28B7A52D800ED8C4g35DN" TargetMode="External"/><Relationship Id="rId91" Type="http://schemas.openxmlformats.org/officeDocument/2006/relationships/hyperlink" Target="consultantplus://offline/ref=6A45BBC3A54FA2BFFBAF02146BAFB8E3BEF68ED74CF12BD50A2D0EAA65AF7A897FB9A21E2A27FDF468CB01DAC2218A6E88C8A5DEgC52N" TargetMode="External"/><Relationship Id="rId96" Type="http://schemas.openxmlformats.org/officeDocument/2006/relationships/hyperlink" Target="consultantplus://offline/ref=6A45BBC3A54FA2BFFBAF02146BAFB8E3B9F18DD649FA2BD50A2D0EAA65AF7A897FB9A21A2C2CA9A02F955889826A876D92D4A5DDDEF1A0E4gB59N" TargetMode="External"/><Relationship Id="rId140" Type="http://schemas.openxmlformats.org/officeDocument/2006/relationships/hyperlink" Target="consultantplus://offline/ref=6A45BBC3A54FA2BFFBAF02146BAFB8E3B9FF8DD64DFA2BD50A2D0EAA65AF7A897FB9A21A2C2DA0A42A955889826A876D92D4A5DDDEF1A0E4gB59N" TargetMode="External"/><Relationship Id="rId145" Type="http://schemas.openxmlformats.org/officeDocument/2006/relationships/hyperlink" Target="consultantplus://offline/ref=6A45BBC3A54FA2BFFBAF02146BAFB8E3BBF287D74BF82BD50A2D0EAA65AF7A896DB9FA162E28B7A52D800ED8C4g35DN" TargetMode="External"/><Relationship Id="rId161" Type="http://schemas.openxmlformats.org/officeDocument/2006/relationships/hyperlink" Target="consultantplus://offline/ref=6A45BBC3A54FA2BFFBAF02146BAFB8E3B9FF8DD64DFA2BD50A2D0EAA65AF7A897FB9A21A2C2DA0A42A955889826A876D92D4A5DDDEF1A0E4gB59N" TargetMode="External"/><Relationship Id="rId1" Type="http://schemas.openxmlformats.org/officeDocument/2006/relationships/styles" Target="styles.xml"/><Relationship Id="rId6" Type="http://schemas.openxmlformats.org/officeDocument/2006/relationships/hyperlink" Target="consultantplus://offline/ref=6A45BBC3A54FA2BFFBAF02146BAFB8E3B9F18DD649FA2BD50A2D0EAA65AF7A897FB9A21A2C2CA9A52B955889826A876D92D4A5DDDEF1A0E4gB59N" TargetMode="External"/><Relationship Id="rId15" Type="http://schemas.openxmlformats.org/officeDocument/2006/relationships/hyperlink" Target="consultantplus://offline/ref=6A45BBC3A54FA2BFFBAF02146BAFB8E3B8F78FDD4DFF2BD50A2D0EAA65AF7A896DB9FA162E28B7A52D800ED8C4g35DN" TargetMode="External"/><Relationship Id="rId23" Type="http://schemas.openxmlformats.org/officeDocument/2006/relationships/hyperlink" Target="consultantplus://offline/ref=6A45BBC3A54FA2BFFBAF02146BAFB8E3B9F189DE48FF2BD50A2D0EAA65AF7A897FB9A21D2D24A0AE78CF488DCB3D8E7196CBBBDEC0F1gA52N" TargetMode="External"/><Relationship Id="rId28" Type="http://schemas.openxmlformats.org/officeDocument/2006/relationships/hyperlink" Target="consultantplus://offline/ref=6A45BBC3A54FA2BFFBAF02146BAFB8E3B9F189DE48FF2BD50A2D0EAA65AF7A897FB9A21D2D24AAAE78CF488DCB3D8E7196CBBBDEC0F1gA52N" TargetMode="External"/><Relationship Id="rId36" Type="http://schemas.openxmlformats.org/officeDocument/2006/relationships/hyperlink" Target="consultantplus://offline/ref=6A45BBC3A54FA2BFFBAF02146BAFB8E3BEF68ED74CFF2BD50A2D0EAA65AF7A897FB9A21A2C2CA9A725955889826A876D92D4A5DDDEF1A0E4gB59N" TargetMode="External"/><Relationship Id="rId49" Type="http://schemas.openxmlformats.org/officeDocument/2006/relationships/hyperlink" Target="consultantplus://offline/ref=6A45BBC3A54FA2BFFBAF02146BAFB8E3BBF287D74BF82BD50A2D0EAA65AF7A896DB9FA162E28B7A52D800ED8C4g35DN" TargetMode="External"/><Relationship Id="rId57" Type="http://schemas.openxmlformats.org/officeDocument/2006/relationships/hyperlink" Target="consultantplus://offline/ref=6A45BBC3A54FA2BFFBAF02146BAFB8E3BEF68EDA42FA2BD50A2D0EAA65AF7A897FB9A21A2C2CA9A724955889826A876D92D4A5DDDEF1A0E4gB59N" TargetMode="External"/><Relationship Id="rId106" Type="http://schemas.openxmlformats.org/officeDocument/2006/relationships/hyperlink" Target="consultantplus://offline/ref=6A45BBC3A54FA2BFFBAF02146BAFB8E3B3F58DD94FF276DF027402A862A0259E78F0AE1B2C2CA9A727CA5D9C9332886B88CAA4C2C2F3A2gE54N" TargetMode="External"/><Relationship Id="rId114" Type="http://schemas.openxmlformats.org/officeDocument/2006/relationships/hyperlink" Target="consultantplus://offline/ref=6A45BBC3A54FA2BFFBAF02146BAFB8E3BBF287D74BF82BD50A2D0EAA65AF7A896DB9FA162E28B7A52D800ED8C4g35DN" TargetMode="External"/><Relationship Id="rId119" Type="http://schemas.openxmlformats.org/officeDocument/2006/relationships/hyperlink" Target="consultantplus://offline/ref=6A45BBC3A54FA2BFFBAF02146BAFB8E3BBF287D74BF82BD50A2D0EAA65AF7A896DB9FA162E28B7A52D800ED8C4g35DN" TargetMode="External"/><Relationship Id="rId127" Type="http://schemas.openxmlformats.org/officeDocument/2006/relationships/hyperlink" Target="consultantplus://offline/ref=6A45BBC3A54FA2BFFBAF02146BAFB8E3BBF287D74BF82BD50A2D0EAA65AF7A896DB9FA162E28B7A52D800ED8C4g35DN" TargetMode="External"/><Relationship Id="rId10" Type="http://schemas.openxmlformats.org/officeDocument/2006/relationships/hyperlink" Target="consultantplus://offline/ref=6A45BBC3A54FA2BFFBAF02146BAFB8E3B9F189DE48FF2BD50A2D0EAA65AF7A897FB9A2192A29AEAE78CF488DCB3D8E7196CBBBDEC0F1gA52N" TargetMode="External"/><Relationship Id="rId31" Type="http://schemas.openxmlformats.org/officeDocument/2006/relationships/hyperlink" Target="consultantplus://offline/ref=6A45BBC3A54FA2BFFBAF02146BAFB8E3B8F48FDC4DFB2BD50A2D0EAA65AF7A897FB9A21A2C2CADA02F955889826A876D92D4A5DDDEF1A0E4gB59N" TargetMode="External"/><Relationship Id="rId44" Type="http://schemas.openxmlformats.org/officeDocument/2006/relationships/hyperlink" Target="consultantplus://offline/ref=6A45BBC3A54FA2BFFBAF02146BAFB8E3B9F18DD649FA2BD50A2D0EAA65AF7A897FB9A21A2C2CA9A72F955889826A876D92D4A5DDDEF1A0E4gB59N" TargetMode="External"/><Relationship Id="rId52" Type="http://schemas.openxmlformats.org/officeDocument/2006/relationships/hyperlink" Target="consultantplus://offline/ref=6A45BBC3A54FA2BFFBAF02146BAFB8E3BBF287D74BF82BD50A2D0EAA65AF7A896DB9FA162E28B7A52D800ED8C4g35DN" TargetMode="External"/><Relationship Id="rId60" Type="http://schemas.openxmlformats.org/officeDocument/2006/relationships/hyperlink" Target="consultantplus://offline/ref=6A45BBC3A54FA2BFFBAF02146BAFB8E3BBF287D74BF82BD50A2D0EAA65AF7A896DB9FA162E28B7A52D800ED8C4g35DN" TargetMode="External"/><Relationship Id="rId65" Type="http://schemas.openxmlformats.org/officeDocument/2006/relationships/hyperlink" Target="consultantplus://offline/ref=6A45BBC3A54FA2BFFBAF02146BAFB8E3BBF287D74BF82BD50A2D0EAA65AF7A896DB9FA162E28B7A52D800ED8C4g35DN" TargetMode="External"/><Relationship Id="rId73" Type="http://schemas.openxmlformats.org/officeDocument/2006/relationships/hyperlink" Target="consultantplus://offline/ref=6A45BBC3A54FA2BFFBAF02146BAFB8E3BBF287D74BF82BD50A2D0EAA65AF7A896DB9FA162E28B7A52D800ED8C4g35DN" TargetMode="External"/><Relationship Id="rId78" Type="http://schemas.openxmlformats.org/officeDocument/2006/relationships/hyperlink" Target="consultantplus://offline/ref=6A45BBC3A54FA2BFFBAF02146BAFB8E3BBF287D74BF82BD50A2D0EAA65AF7A896DB9FA162E28B7A52D800ED8C4g35DN" TargetMode="External"/><Relationship Id="rId81" Type="http://schemas.openxmlformats.org/officeDocument/2006/relationships/hyperlink" Target="consultantplus://offline/ref=6A45BBC3A54FA2BFFBAF02146BAFB8E3B9F18DD649FA2BD50A2D0EAA65AF7A897FB9A21A2C2CA9A62B955889826A876D92D4A5DDDEF1A0E4gB59N" TargetMode="External"/><Relationship Id="rId86" Type="http://schemas.openxmlformats.org/officeDocument/2006/relationships/hyperlink" Target="consultantplus://offline/ref=6A45BBC3A54FA2BFFBAF02146BAFB8E3B9F18DD649FA2BD50A2D0EAA65AF7A897FB9A21A2C2CA9A12B955889826A876D92D4A5DDDEF1A0E4gB59N" TargetMode="External"/><Relationship Id="rId94" Type="http://schemas.openxmlformats.org/officeDocument/2006/relationships/hyperlink" Target="consultantplus://offline/ref=6A45BBC3A54FA2BFFBAF02146BAFB8E3BEF68ED74CF12BD50A2D0EAA65AF7A897FB9A21E2A27FDF468CB01DAC2218A6E88C8A5DEgC52N" TargetMode="External"/><Relationship Id="rId99" Type="http://schemas.openxmlformats.org/officeDocument/2006/relationships/hyperlink" Target="consultantplus://offline/ref=6A45BBC3A54FA2BFFBAF02146BAFB8E3B9F18DD649FA2BD50A2D0EAA65AF7A897FB9A21A2C2CA9A02A955889826A876D92D4A5DDDEF1A0E4gB59N" TargetMode="External"/><Relationship Id="rId101" Type="http://schemas.openxmlformats.org/officeDocument/2006/relationships/hyperlink" Target="consultantplus://offline/ref=6A45BBC3A54FA2BFFBAF02146BAFB8E3BEF68EDA42FA2BD50A2D0EAA65AF7A897FB9A21A2C2CA9A628955889826A876D92D4A5DDDEF1A0E4gB59N" TargetMode="External"/><Relationship Id="rId122" Type="http://schemas.openxmlformats.org/officeDocument/2006/relationships/hyperlink" Target="consultantplus://offline/ref=6A45BBC3A54FA2BFFBAF02146BAFB8E3B9FF8DD64DFA2BD50A2D0EAA65AF7A897FB9A21A2C2DA0A42A955889826A876D92D4A5DDDEF1A0E4gB59N" TargetMode="External"/><Relationship Id="rId130" Type="http://schemas.openxmlformats.org/officeDocument/2006/relationships/hyperlink" Target="consultantplus://offline/ref=6A45BBC3A54FA2BFFBAF02146BAFB8E3BBF287D74BF82BD50A2D0EAA65AF7A896DB9FA162E28B7A52D800ED8C4g35DN" TargetMode="External"/><Relationship Id="rId135" Type="http://schemas.openxmlformats.org/officeDocument/2006/relationships/hyperlink" Target="consultantplus://offline/ref=6A45BBC3A54FA2BFFBAF02146BAFB8E3BBF287D74BF82BD50A2D0EAA65AF7A896DB9FA162E28B7A52D800ED8C4g35DN" TargetMode="External"/><Relationship Id="rId143" Type="http://schemas.openxmlformats.org/officeDocument/2006/relationships/hyperlink" Target="consultantplus://offline/ref=6A45BBC3A54FA2BFFBAF02146BAFB8E3BBF287D74BF82BD50A2D0EAA65AF7A896DB9FA162E28B7A52D800ED8C4g35DN" TargetMode="External"/><Relationship Id="rId148" Type="http://schemas.openxmlformats.org/officeDocument/2006/relationships/hyperlink" Target="consultantplus://offline/ref=6A45BBC3A54FA2BFFBAF02146BAFB8E3BBF287D74BF82BD50A2D0EAA65AF7A896DB9FA162E28B7A52D800ED8C4g35DN" TargetMode="External"/><Relationship Id="rId151" Type="http://schemas.openxmlformats.org/officeDocument/2006/relationships/hyperlink" Target="consultantplus://offline/ref=6A45BBC3A54FA2BFFBAF02146BAFB8E3BBF287D74BF82BD50A2D0EAA65AF7A896DB9FA162E28B7A52D800ED8C4g35DN" TargetMode="External"/><Relationship Id="rId156" Type="http://schemas.openxmlformats.org/officeDocument/2006/relationships/hyperlink" Target="consultantplus://offline/ref=6A45BBC3A54FA2BFFBAF02146BAFB8E3B9FF8DD64DFA2BD50A2D0EAA65AF7A897FB9A21A2C2DA0A42A955889826A876D92D4A5DDDEF1A0E4gB59N"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A45BBC3A54FA2BFFBAF02146BAFB8E3B9F189DE48FF2BD50A2D0EAA65AF7A897FB9A21A2C2FAAA32C955889826A876D92D4A5DDDEF1A0E4gB59N" TargetMode="External"/><Relationship Id="rId13" Type="http://schemas.openxmlformats.org/officeDocument/2006/relationships/hyperlink" Target="consultantplus://offline/ref=6A45BBC3A54FA2BFFBAF02146BAFB8E3BBF18AD94BFC2BD50A2D0EAA65AF7A896DB9FA162E28B7A52D800ED8C4g35DN" TargetMode="External"/><Relationship Id="rId18" Type="http://schemas.openxmlformats.org/officeDocument/2006/relationships/hyperlink" Target="consultantplus://offline/ref=6A45BBC3A54FA2BFFBAF02146BAFB8E3B9F18DD649FA2BD50A2D0EAA65AF7A897FB9A21A2C2CA9A52B955889826A876D92D4A5DDDEF1A0E4gB59N" TargetMode="External"/><Relationship Id="rId39" Type="http://schemas.openxmlformats.org/officeDocument/2006/relationships/hyperlink" Target="consultantplus://offline/ref=6A45BBC3A54FA2BFFBAF02146BAFB8E3B9F18DD649FA2BD50A2D0EAA65AF7A897FB9A21A2C2CA9A424955889826A876D92D4A5DDDEF1A0E4gB59N" TargetMode="External"/><Relationship Id="rId109" Type="http://schemas.openxmlformats.org/officeDocument/2006/relationships/hyperlink" Target="consultantplus://offline/ref=6A45BBC3A54FA2BFFBAF02146BAFB8E3B3F58DD94FF276DF027402A862A0259E78F0AE1B2C2CA9A727CA5D9C9332886B88CAA4C2C2F3A2gE54N" TargetMode="External"/><Relationship Id="rId34" Type="http://schemas.openxmlformats.org/officeDocument/2006/relationships/hyperlink" Target="consultantplus://offline/ref=6A45BBC3A54FA2BFFBAF02146BAFB8E3BEF68EDA42FA2BD50A2D0EAA65AF7A897FB9A21A2C2CA9A42F955889826A876D92D4A5DDDEF1A0E4gB59N" TargetMode="External"/><Relationship Id="rId50" Type="http://schemas.openxmlformats.org/officeDocument/2006/relationships/hyperlink" Target="consultantplus://offline/ref=6A45BBC3A54FA2BFFBAF02146BAFB8E3BEF68EDA42FA2BD50A2D0EAA65AF7A897FB9A21A2C2CA9A728955889826A876D92D4A5DDDEF1A0E4gB59N" TargetMode="External"/><Relationship Id="rId55" Type="http://schemas.openxmlformats.org/officeDocument/2006/relationships/hyperlink" Target="consultantplus://offline/ref=6A45BBC3A54FA2BFFBAF02146BAFB8E3B9F189DE48FF2BD50A2D0EAA65AF7A897FB9A21D292EAAAE78CF488DCB3D8E7196CBBBDEC0F1gA52N" TargetMode="External"/><Relationship Id="rId76" Type="http://schemas.openxmlformats.org/officeDocument/2006/relationships/hyperlink" Target="consultantplus://offline/ref=6A45BBC3A54FA2BFFBAF02146BAFB8E3BBF287D74BF82BD50A2D0EAA65AF7A896DB9FA162E28B7A52D800ED8C4g35DN" TargetMode="External"/><Relationship Id="rId97" Type="http://schemas.openxmlformats.org/officeDocument/2006/relationships/hyperlink" Target="consultantplus://offline/ref=6A45BBC3A54FA2BFFBAF02146BAFB8E3BBF287D74BF82BD50A2D0EAA65AF7A896DB9FA162E28B7A52D800ED8C4g35DN" TargetMode="External"/><Relationship Id="rId104" Type="http://schemas.openxmlformats.org/officeDocument/2006/relationships/hyperlink" Target="consultantplus://offline/ref=6A45BBC3A54FA2BFFBAF02146BAFB8E3B9F18DD649FA2BD50A2D0EAA65AF7A897FB9A21A2C2CA9A024955889826A876D92D4A5DDDEF1A0E4gB59N" TargetMode="External"/><Relationship Id="rId120" Type="http://schemas.openxmlformats.org/officeDocument/2006/relationships/hyperlink" Target="consultantplus://offline/ref=6A45BBC3A54FA2BFFBAF02146BAFB8E3B9F389DC48FD2BD50A2D0EAA65AF7A897FB9A21A2C2CA9A42F955889826A876D92D4A5DDDEF1A0E4gB59N" TargetMode="External"/><Relationship Id="rId125" Type="http://schemas.openxmlformats.org/officeDocument/2006/relationships/hyperlink" Target="consultantplus://offline/ref=6A45BBC3A54FA2BFFBAF02146BAFB8E3B9FF8DD64DFA2BD50A2D0EAA65AF7A897FB9A21A2C2DA0A42A955889826A876D92D4A5DDDEF1A0E4gB59N" TargetMode="External"/><Relationship Id="rId141" Type="http://schemas.openxmlformats.org/officeDocument/2006/relationships/hyperlink" Target="consultantplus://offline/ref=6A45BBC3A54FA2BFFBAF02146BAFB8E3BBF287D74BF82BD50A2D0EAA65AF7A896DB9FA162E28B7A52D800ED8C4g35DN" TargetMode="External"/><Relationship Id="rId146" Type="http://schemas.openxmlformats.org/officeDocument/2006/relationships/hyperlink" Target="consultantplus://offline/ref=6A45BBC3A54FA2BFFBAF02146BAFB8E3BBF287D74BF82BD50A2D0EAA65AF7A896DB9FA162E28B7A52D800ED8C4g35DN" TargetMode="External"/><Relationship Id="rId7" Type="http://schemas.openxmlformats.org/officeDocument/2006/relationships/hyperlink" Target="consultantplus://offline/ref=6A45BBC3A54FA2BFFBAF02146BAFB8E3BEF68EDA42FA2BD50A2D0EAA65AF7A897FB9A21A2C2CA9A52A955889826A876D92D4A5DDDEF1A0E4gB59N" TargetMode="External"/><Relationship Id="rId71" Type="http://schemas.openxmlformats.org/officeDocument/2006/relationships/hyperlink" Target="consultantplus://offline/ref=6A45BBC3A54FA2BFFBAF02146BAFB8E3BBF287D74BF82BD50A2D0EAA65AF7A896DB9FA162E28B7A52D800ED8C4g35DN" TargetMode="External"/><Relationship Id="rId92" Type="http://schemas.openxmlformats.org/officeDocument/2006/relationships/hyperlink" Target="consultantplus://offline/ref=6A45BBC3A54FA2BFFBAF02146BAFB8E3B9F18DD649FA2BD50A2D0EAA65AF7A897FB9A21A2C2CA9A02D955889826A876D92D4A5DDDEF1A0E4gB59N" TargetMode="External"/><Relationship Id="rId162" Type="http://schemas.openxmlformats.org/officeDocument/2006/relationships/hyperlink" Target="consultantplus://offline/ref=6A45BBC3A54FA2BFFBAF02146BAFB8E3BBF287D74BF82BD50A2D0EAA65AF7A896DB9FA162E28B7A52D800ED8C4g35DN" TargetMode="External"/><Relationship Id="rId2" Type="http://schemas.microsoft.com/office/2007/relationships/stylesWithEffects" Target="stylesWithEffects.xml"/><Relationship Id="rId29" Type="http://schemas.openxmlformats.org/officeDocument/2006/relationships/hyperlink" Target="consultantplus://offline/ref=6A45BBC3A54FA2BFFBAF02146BAFB8E3B9F788DE4CFF2BD50A2D0EAA65AF7A897FB9A2122E2DA2F17DDA59D5C43B946F97D4A7DCC2gF51N" TargetMode="External"/><Relationship Id="rId24" Type="http://schemas.openxmlformats.org/officeDocument/2006/relationships/hyperlink" Target="consultantplus://offline/ref=6A45BBC3A54FA2BFFBAF02146BAFB8E3B9F18DD649FA2BD50A2D0EAA65AF7A897FB9A21A2C2CA9A42E955889826A876D92D4A5DDDEF1A0E4gB59N" TargetMode="External"/><Relationship Id="rId40" Type="http://schemas.openxmlformats.org/officeDocument/2006/relationships/hyperlink" Target="consultantplus://offline/ref=6A45BBC3A54FA2BFFBAF02146BAFB8E3B9F18DD649FA2BD50A2D0EAA65AF7A897FB9A21A2C2CA9A72C955889826A876D92D4A5DDDEF1A0E4gB59N" TargetMode="External"/><Relationship Id="rId45" Type="http://schemas.openxmlformats.org/officeDocument/2006/relationships/hyperlink" Target="consultantplus://offline/ref=6A45BBC3A54FA2BFFBAF02146BAFB8E3B9F18DD649FA2BD50A2D0EAA65AF7A897FB9A21A2C2CA9A728955889826A876D92D4A5DDDEF1A0E4gB59N" TargetMode="External"/><Relationship Id="rId66" Type="http://schemas.openxmlformats.org/officeDocument/2006/relationships/hyperlink" Target="consultantplus://offline/ref=6A45BBC3A54FA2BFFBAF02146BAFB8E3BBF287D74BF82BD50A2D0EAA65AF7A896DB9FA162E28B7A52D800ED8C4g35DN" TargetMode="External"/><Relationship Id="rId87" Type="http://schemas.openxmlformats.org/officeDocument/2006/relationships/hyperlink" Target="consultantplus://offline/ref=6A45BBC3A54FA2BFFBAF02146BAFB8E3B9F18DD649FA2BD50A2D0EAA65AF7A897FB9A21A2C2CA9A125955889826A876D92D4A5DDDEF1A0E4gB59N" TargetMode="External"/><Relationship Id="rId110" Type="http://schemas.openxmlformats.org/officeDocument/2006/relationships/hyperlink" Target="consultantplus://offline/ref=6A45BBC3A54FA2BFFBAF02146BAFB8E3BBF287D74BF82BD50A2D0EAA65AF7A896DB9FA162E28B7A52D800ED8C4g35DN" TargetMode="External"/><Relationship Id="rId115" Type="http://schemas.openxmlformats.org/officeDocument/2006/relationships/hyperlink" Target="consultantplus://offline/ref=6A45BBC3A54FA2BFFBAF02146BAFB8E3BBF287D74BF82BD50A2D0EAA65AF7A896DB9FA162E28B7A52D800ED8C4g35DN" TargetMode="External"/><Relationship Id="rId131" Type="http://schemas.openxmlformats.org/officeDocument/2006/relationships/hyperlink" Target="consultantplus://offline/ref=6A45BBC3A54FA2BFFBAF02146BAFB8E3BEF68EDA42FA2BD50A2D0EAA65AF7A897FB9A21A2C2CA9A12D955889826A876D92D4A5DDDEF1A0E4gB59N" TargetMode="External"/><Relationship Id="rId136" Type="http://schemas.openxmlformats.org/officeDocument/2006/relationships/hyperlink" Target="consultantplus://offline/ref=6A45BBC3A54FA2BFFBAF02146BAFB8E3B9FF8DD64DFA2BD50A2D0EAA65AF7A897FB9A21A2C2DA0A42A955889826A876D92D4A5DDDEF1A0E4gB59N" TargetMode="External"/><Relationship Id="rId157" Type="http://schemas.openxmlformats.org/officeDocument/2006/relationships/hyperlink" Target="consultantplus://offline/ref=6A45BBC3A54FA2BFFBAF02146BAFB8E3BBF287D74BF82BD50A2D0EAA65AF7A896DB9FA162E28B7A52D800ED8C4g35DN" TargetMode="External"/><Relationship Id="rId61" Type="http://schemas.openxmlformats.org/officeDocument/2006/relationships/hyperlink" Target="consultantplus://offline/ref=6A45BBC3A54FA2BFFBAF02146BAFB8E3BBF287D74BF82BD50A2D0EAA65AF7A896DB9FA162E28B7A52D800ED8C4g35DN" TargetMode="External"/><Relationship Id="rId82" Type="http://schemas.openxmlformats.org/officeDocument/2006/relationships/hyperlink" Target="consultantplus://offline/ref=6A45BBC3A54FA2BFFBAF02146BAFB8E3B9F18DD649FA2BD50A2D0EAA65AF7A897FB9A21A2C2CA9A12C955889826A876D92D4A5DDDEF1A0E4gB59N" TargetMode="External"/><Relationship Id="rId152" Type="http://schemas.openxmlformats.org/officeDocument/2006/relationships/hyperlink" Target="consultantplus://offline/ref=6A45BBC3A54FA2BFFBAF02146BAFB8E3B9F18DD649FA2BD50A2D0EAA65AF7A897FB9A21A2C2CA9A32E955889826A876D92D4A5DDDEF1A0E4gB59N" TargetMode="External"/><Relationship Id="rId19" Type="http://schemas.openxmlformats.org/officeDocument/2006/relationships/hyperlink" Target="consultantplus://offline/ref=6A45BBC3A54FA2BFFBAF02146BAFB8E3BEF68EDA42FA2BD50A2D0EAA65AF7A897FB9A21A2C2CA9A52A955889826A876D92D4A5DDDEF1A0E4gB59N" TargetMode="External"/><Relationship Id="rId14" Type="http://schemas.openxmlformats.org/officeDocument/2006/relationships/hyperlink" Target="consultantplus://offline/ref=6A45BBC3A54FA2BFFBAF02146BAFB8E3BBFF8DDF48FB2BD50A2D0EAA65AF7A896DB9FA162E28B7A52D800ED8C4g35DN" TargetMode="External"/><Relationship Id="rId30" Type="http://schemas.openxmlformats.org/officeDocument/2006/relationships/hyperlink" Target="consultantplus://offline/ref=6A45BBC3A54FA2BFFBAF02146BAFB8E3B9F788DE4CFF2BD50A2D0EAA65AF7A897FB9A212252BA2F17DDA59D5C43B946F97D4A7DCC2gF51N" TargetMode="External"/><Relationship Id="rId35" Type="http://schemas.openxmlformats.org/officeDocument/2006/relationships/hyperlink" Target="consultantplus://offline/ref=6A45BBC3A54FA2BFFBAF02146BAFB8E3B9F788DE4CFF2BD50A2D0EAA65AF7A897FB9A21A2C2BA9AE78CF488DCB3D8E7196CBBBDEC0F1gA52N" TargetMode="External"/><Relationship Id="rId56" Type="http://schemas.openxmlformats.org/officeDocument/2006/relationships/hyperlink" Target="consultantplus://offline/ref=6A45BBC3A54FA2BFFBAF02146BAFB8E3BEF68EDA42FA2BD50A2D0EAA65AF7A897FB9A21A2C2CA9A729955889826A876D92D4A5DDDEF1A0E4gB59N" TargetMode="External"/><Relationship Id="rId77" Type="http://schemas.openxmlformats.org/officeDocument/2006/relationships/hyperlink" Target="consultantplus://offline/ref=6A45BBC3A54FA2BFFBAF02146BAFB8E3BBF287D74BF82BD50A2D0EAA65AF7A896DB9FA162E28B7A52D800ED8C4g35DN" TargetMode="External"/><Relationship Id="rId100" Type="http://schemas.openxmlformats.org/officeDocument/2006/relationships/hyperlink" Target="consultantplus://offline/ref=6A45BBC3A54FA2BFFBAF02146BAFB8E3BEF68EDA42FA2BD50A2D0EAA65AF7A897FB9A21A2C2CA9A62E955889826A876D92D4A5DDDEF1A0E4gB59N" TargetMode="External"/><Relationship Id="rId105" Type="http://schemas.openxmlformats.org/officeDocument/2006/relationships/hyperlink" Target="consultantplus://offline/ref=6A45BBC3A54FA2BFFBAF02146BAFB8E3B9F189DE48FF2BD50A2D0EAA65AF7A896DB9FA162E28B7A52D800ED8C4g35DN" TargetMode="External"/><Relationship Id="rId126" Type="http://schemas.openxmlformats.org/officeDocument/2006/relationships/hyperlink" Target="consultantplus://offline/ref=6A45BBC3A54FA2BFFBAF02146BAFB8E3BBF287D74BF82BD50A2D0EAA65AF7A896DB9FA162E28B7A52D800ED8C4g35DN" TargetMode="External"/><Relationship Id="rId147" Type="http://schemas.openxmlformats.org/officeDocument/2006/relationships/hyperlink" Target="consultantplus://offline/ref=6A45BBC3A54FA2BFFBAF02146BAFB8E3B9FF8DD64DFA2BD50A2D0EAA65AF7A897FB9A21A2C2DA0A42A955889826A876D92D4A5DDDEF1A0E4gB59N" TargetMode="External"/><Relationship Id="rId8" Type="http://schemas.openxmlformats.org/officeDocument/2006/relationships/hyperlink" Target="consultantplus://offline/ref=6A45BBC3A54FA2BFFBAF02146BAFB8E3B9F189DE48FF2BD50A2D0EAA65AF7A897FB9A21A2E2CA0AE78CF488DCB3D8E7196CBBBDEC0F1gA52N" TargetMode="External"/><Relationship Id="rId51" Type="http://schemas.openxmlformats.org/officeDocument/2006/relationships/hyperlink" Target="consultantplus://offline/ref=6A45BBC3A54FA2BFFBAF02146BAFB8E3BBF287D74BF82BD50A2D0EAA65AF7A896DB9FA162E28B7A52D800ED8C4g35DN" TargetMode="External"/><Relationship Id="rId72" Type="http://schemas.openxmlformats.org/officeDocument/2006/relationships/hyperlink" Target="consultantplus://offline/ref=6A45BBC3A54FA2BFFBAF02146BAFB8E3BBF287D74BF82BD50A2D0EAA65AF7A896DB9FA162E28B7A52D800ED8C4g35DN" TargetMode="External"/><Relationship Id="rId93" Type="http://schemas.openxmlformats.org/officeDocument/2006/relationships/hyperlink" Target="consultantplus://offline/ref=6A45BBC3A54FA2BFFBAF02146BAFB8E3B9F18DD649FA2BD50A2D0EAA65AF7A897FB9A21A2C2CA9A02E955889826A876D92D4A5DDDEF1A0E4gB59N" TargetMode="External"/><Relationship Id="rId98" Type="http://schemas.openxmlformats.org/officeDocument/2006/relationships/hyperlink" Target="consultantplus://offline/ref=6A45BBC3A54FA2BFFBAF02146BAFB8E3BBF287D74BF82BD50A2D0EAA65AF7A896DB9FA162E28B7A52D800ED8C4g35DN" TargetMode="External"/><Relationship Id="rId121" Type="http://schemas.openxmlformats.org/officeDocument/2006/relationships/hyperlink" Target="consultantplus://offline/ref=6A45BBC3A54FA2BFFBAF02146BAFB8E3BEF68ED74CFF2BD50A2D0EAA65AF7A897FB9A21A2C2CA9A725955889826A876D92D4A5DDDEF1A0E4gB59N" TargetMode="External"/><Relationship Id="rId142" Type="http://schemas.openxmlformats.org/officeDocument/2006/relationships/hyperlink" Target="consultantplus://offline/ref=6A45BBC3A54FA2BFFBAF02146BAFB8E3B9FF8DD64DFA2BD50A2D0EAA65AF7A897FB9A21A2C2DA0A42A955889826A876D92D4A5DDDEF1A0E4gB59N"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consultantplus://offline/ref=6A45BBC3A54FA2BFFBAF02146BAFB8E3B9F389DC48FD2BD50A2D0EAA65AF7A897FB9A21A2C2CA9A42F955889826A876D92D4A5DDDEF1A0E4gB59N" TargetMode="External"/><Relationship Id="rId46" Type="http://schemas.openxmlformats.org/officeDocument/2006/relationships/hyperlink" Target="consultantplus://offline/ref=6A45BBC3A54FA2BFFBAF02146BAFB8E3B9F18DD649FA2BD50A2D0EAA65AF7A897FB9A21A2C2CA9A72B955889826A876D92D4A5DDDEF1A0E4gB59N" TargetMode="External"/><Relationship Id="rId67" Type="http://schemas.openxmlformats.org/officeDocument/2006/relationships/hyperlink" Target="consultantplus://offline/ref=6A45BBC3A54FA2BFFBAF02146BAFB8E3BBF287D74BF82BD50A2D0EAA65AF7A896DB9FA162E28B7A52D800ED8C4g35DN" TargetMode="External"/><Relationship Id="rId116" Type="http://schemas.openxmlformats.org/officeDocument/2006/relationships/hyperlink" Target="consultantplus://offline/ref=6A45BBC3A54FA2BFFBAF02146BAFB8E3BEF68ED74CF12BD50A2D0EAA65AF7A897FB9A21A2C2EAAA724955889826A876D92D4A5DDDEF1A0E4gB59N" TargetMode="External"/><Relationship Id="rId137" Type="http://schemas.openxmlformats.org/officeDocument/2006/relationships/hyperlink" Target="consultantplus://offline/ref=6A45BBC3A54FA2BFFBAF02146BAFB8E3BBF287D74BF82BD50A2D0EAA65AF7A896DB9FA162E28B7A52D800ED8C4g35DN" TargetMode="External"/><Relationship Id="rId158" Type="http://schemas.openxmlformats.org/officeDocument/2006/relationships/hyperlink" Target="consultantplus://offline/ref=6A45BBC3A54FA2BFFBAF02146BAFB8E3B9FF8DD64DFA2BD50A2D0EAA65AF7A897FB9A21A2C2DA0A42A955889826A876D92D4A5DDDEF1A0E4gB59N" TargetMode="External"/><Relationship Id="rId20" Type="http://schemas.openxmlformats.org/officeDocument/2006/relationships/hyperlink" Target="consultantplus://offline/ref=6A45BBC3A54FA2BFFBAF02146BAFB8E3B9F189DE48FF2BD50A2D0EAA65AF7A897FB9A21A2E2CA0AE78CF488DCB3D8E7196CBBBDEC0F1gA52N" TargetMode="External"/><Relationship Id="rId41" Type="http://schemas.openxmlformats.org/officeDocument/2006/relationships/hyperlink" Target="consultantplus://offline/ref=6A45BBC3A54FA2BFFBAF02146BAFB8E3BEF68EDA42FA2BD50A2D0EAA65AF7A897FB9A21A2C2CA9A429955889826A876D92D4A5DDDEF1A0E4gB59N" TargetMode="External"/><Relationship Id="rId62" Type="http://schemas.openxmlformats.org/officeDocument/2006/relationships/hyperlink" Target="consultantplus://offline/ref=6A45BBC3A54FA2BFFBAF02146BAFB8E3BBF287D74BF82BD50A2D0EAA65AF7A896DB9FA162E28B7A52D800ED8C4g35DN" TargetMode="External"/><Relationship Id="rId83" Type="http://schemas.openxmlformats.org/officeDocument/2006/relationships/hyperlink" Target="consultantplus://offline/ref=6A45BBC3A54FA2BFFBAF02146BAFB8E3B9F18DD649FA2BD50A2D0EAA65AF7A897FB9A21A2C2CA9A12E955889826A876D92D4A5DDDEF1A0E4gB59N" TargetMode="External"/><Relationship Id="rId88" Type="http://schemas.openxmlformats.org/officeDocument/2006/relationships/hyperlink" Target="consultantplus://offline/ref=6A45BBC3A54FA2BFFBAF02146BAFB8E3BEF68ED74CF12BD50A2D0EAA65AF7A897FB9A21E2A27FDF468CB01DAC2218A6E88C8A5DEgC52N" TargetMode="External"/><Relationship Id="rId111" Type="http://schemas.openxmlformats.org/officeDocument/2006/relationships/hyperlink" Target="consultantplus://offline/ref=6A45BBC3A54FA2BFFBAF02146BAFB8E3BBF287D74BF82BD50A2D0EAA65AF7A896DB9FA162E28B7A52D800ED8C4g35DN" TargetMode="External"/><Relationship Id="rId132" Type="http://schemas.openxmlformats.org/officeDocument/2006/relationships/hyperlink" Target="consultantplus://offline/ref=6A45BBC3A54FA2BFFBAF02146BAFB8E3BBF287D74BF82BD50A2D0EAA65AF7A896DB9FA162E28B7A52D800ED8C4g35DN" TargetMode="External"/><Relationship Id="rId153" Type="http://schemas.openxmlformats.org/officeDocument/2006/relationships/hyperlink" Target="consultantplus://offline/ref=6A45BBC3A54FA2BFFBAF02146BAFB8E3B9FF8DD64DFA2BD50A2D0EAA65AF7A897FB9A21A2C2DA0A42A955889826A876D92D4A5DDDEF1A0E4gB5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30742</Words>
  <Characters>175233</Characters>
  <Application>Microsoft Office Word</Application>
  <DocSecurity>0</DocSecurity>
  <Lines>1460</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205564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YakovlevaAA</dc:creator>
  <cp:lastModifiedBy>YakovlevaAA</cp:lastModifiedBy>
  <cp:revision>1</cp:revision>
  <dcterms:created xsi:type="dcterms:W3CDTF">2022-01-24T13:57:00Z</dcterms:created>
  <dcterms:modified xsi:type="dcterms:W3CDTF">2022-01-24T13:58:00Z</dcterms:modified>
</cp:coreProperties>
</file>