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br/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" w:hAnsi="Calibri" w:cs="Calibri"/>
        </w:rPr>
      </w:pP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outlineLvl w:val="0"/>
        <w:rPr>
          <w:rFonts w:ascii="Calibri" w:hAnsi="Calibri" w:cs="Calibri"/>
        </w:rPr>
      </w:pPr>
      <w:bookmarkStart w:id="0" w:name="Par1"/>
      <w:bookmarkEnd w:id="0"/>
      <w:r>
        <w:rPr>
          <w:rFonts w:ascii="Calibri" w:hAnsi="Calibri" w:cs="Calibri"/>
        </w:rPr>
        <w:t>Зарегистрировано в Минюсте России 16 февраля 2015 г. N 36041</w:t>
      </w:r>
    </w:p>
    <w:p w:rsidR="00C56E0B" w:rsidRDefault="00C56E0B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077248" w:rsidRDefault="0007724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077248" w:rsidRDefault="00077248">
      <w:pPr>
        <w:widowControl w:val="0"/>
        <w:autoSpaceDE w:val="0"/>
        <w:autoSpaceDN w:val="0"/>
        <w:adjustRightInd w:val="0"/>
        <w:spacing w:after="0" w:line="240" w:lineRule="auto"/>
        <w:rPr>
          <w:rFonts w:ascii="Calibri" w:hAnsi="Calibri" w:cs="Calibri"/>
        </w:rPr>
      </w:pP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МИНИСТЕРСТВО ФИНАНСОВ РОССИЙСКОЙ ФЕДЕРАЦИИ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ПРИКАЗ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от 23 декабря 2014 г. N 164н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О ВНЕСЕНИИ ИЗМЕНЕНИЙ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В НОРМАТИВНЫЕ ПРАВОВЫЕ АКТЫ МИНИСТЕРСТВА ФИНАНСОВ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РОССИЙСКОЙ ФЕДЕРАЦИИ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соответствии со </w:t>
      </w:r>
      <w:hyperlink r:id="rId4" w:history="1">
        <w:r>
          <w:rPr>
            <w:rFonts w:ascii="Calibri" w:hAnsi="Calibri" w:cs="Calibri"/>
            <w:color w:val="0000FF"/>
          </w:rPr>
          <w:t>статьями 165</w:t>
        </w:r>
      </w:hyperlink>
      <w:r>
        <w:rPr>
          <w:rFonts w:ascii="Calibri" w:hAnsi="Calibri" w:cs="Calibri"/>
        </w:rPr>
        <w:t xml:space="preserve">, </w:t>
      </w:r>
      <w:hyperlink r:id="rId5" w:history="1">
        <w:r>
          <w:rPr>
            <w:rFonts w:ascii="Calibri" w:hAnsi="Calibri" w:cs="Calibri"/>
            <w:color w:val="0000FF"/>
          </w:rPr>
          <w:t>166.1</w:t>
        </w:r>
      </w:hyperlink>
      <w:r>
        <w:rPr>
          <w:rFonts w:ascii="Calibri" w:hAnsi="Calibri" w:cs="Calibri"/>
        </w:rPr>
        <w:t xml:space="preserve"> Бюджетного кодекса Российской Федерации (Собрание законодательства Российской Федерации, 1998, N 31, ст. 3823; 2007, N 18, ст. 2117; N 45, ст. 5424; 2010, N 19, ст. 2291; 2013, N 19, ст. 2331; 2014, N 43, ст. 5795) приказываю: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Утвердить прилагаемые </w:t>
      </w:r>
      <w:hyperlink w:anchor="Par32" w:history="1">
        <w:r>
          <w:rPr>
            <w:rFonts w:ascii="Calibri" w:hAnsi="Calibri" w:cs="Calibri"/>
            <w:color w:val="0000FF"/>
          </w:rPr>
          <w:t>изменения</w:t>
        </w:r>
      </w:hyperlink>
      <w:r>
        <w:rPr>
          <w:rFonts w:ascii="Calibri" w:hAnsi="Calibri" w:cs="Calibri"/>
        </w:rPr>
        <w:t>, которые вносятся в нормативные правовые акты Министерства финансов Российской Федерации (далее - Изменения).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2. Установить, что до 1 июля 2015 года в отношении участников бюджетного процесса федерального бюджета, не включенных в реестр участников бюджетного процесса, а также юридических лиц, не являющихся участниками бюджетного процесса (далее - Сводный реестр):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1) в документах, формирование которых предусмотрено нормативными правовыми актами Министерства финансов Российской Федерации, вместо реквизитов участника бюджетного </w:t>
      </w:r>
      <w:proofErr w:type="gramStart"/>
      <w:r>
        <w:rPr>
          <w:rFonts w:ascii="Calibri" w:hAnsi="Calibri" w:cs="Calibri"/>
        </w:rPr>
        <w:t>процесса федерального бюджета, включенных в Сводный реестр, указываются реквизиты участника бюджетного процесса федерального бюджета, включенные в сводный реестр главных распорядителей, распорядителей и получателей средств федерального бюджета, главных администраторов и администраторов доходов федерального бюджета, главных администраторов и администраторов источников финансирования дефицита федерального бюджета, сформированный по состоянию на 31 декабря 2014 года (далее - Реестр), вместо номера организации в реестровой записи Сводного реестра</w:t>
      </w:r>
      <w:proofErr w:type="gramEnd"/>
      <w:r>
        <w:rPr>
          <w:rFonts w:ascii="Calibri" w:hAnsi="Calibri" w:cs="Calibri"/>
        </w:rPr>
        <w:t>, указывается код, присвоенный участнику бюджетного процесса федерального бюджета по Реестру;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2) органы Федерального казначейства вместо предусмотренных нормативными правовыми актами </w:t>
      </w:r>
      <w:proofErr w:type="gramStart"/>
      <w:r>
        <w:rPr>
          <w:rFonts w:ascii="Calibri" w:hAnsi="Calibri" w:cs="Calibri"/>
        </w:rPr>
        <w:t>Министерства финансов Российской Федерации проверок документов</w:t>
      </w:r>
      <w:proofErr w:type="gramEnd"/>
      <w:r>
        <w:rPr>
          <w:rFonts w:ascii="Calibri" w:hAnsi="Calibri" w:cs="Calibri"/>
        </w:rPr>
        <w:t xml:space="preserve"> для учета бюджетных обязательств на соответствие сведениям, включенным в Сводный реестр, осуществляют их проверку на соответствие сведениям, включенным в Реестр.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" w:name="Par18"/>
      <w:bookmarkEnd w:id="1"/>
      <w:r>
        <w:rPr>
          <w:rFonts w:ascii="Calibri" w:hAnsi="Calibri" w:cs="Calibri"/>
        </w:rPr>
        <w:t xml:space="preserve">3. </w:t>
      </w:r>
      <w:hyperlink w:anchor="Par56" w:history="1">
        <w:r>
          <w:rPr>
            <w:rFonts w:ascii="Calibri" w:hAnsi="Calibri" w:cs="Calibri"/>
            <w:color w:val="0000FF"/>
          </w:rPr>
          <w:t>Абзацы второй</w:t>
        </w:r>
      </w:hyperlink>
      <w:r>
        <w:rPr>
          <w:rFonts w:ascii="Calibri" w:hAnsi="Calibri" w:cs="Calibri"/>
        </w:rPr>
        <w:t xml:space="preserve"> - </w:t>
      </w:r>
      <w:hyperlink w:anchor="Par58" w:history="1">
        <w:r>
          <w:rPr>
            <w:rFonts w:ascii="Calibri" w:hAnsi="Calibri" w:cs="Calibri"/>
            <w:color w:val="0000FF"/>
          </w:rPr>
          <w:t>четвертый подпункта 4</w:t>
        </w:r>
      </w:hyperlink>
      <w:r>
        <w:rPr>
          <w:rFonts w:ascii="Calibri" w:hAnsi="Calibri" w:cs="Calibri"/>
        </w:rPr>
        <w:t xml:space="preserve">, </w:t>
      </w:r>
      <w:hyperlink w:anchor="Par66" w:history="1">
        <w:r>
          <w:rPr>
            <w:rFonts w:ascii="Calibri" w:hAnsi="Calibri" w:cs="Calibri"/>
            <w:color w:val="0000FF"/>
          </w:rPr>
          <w:t>подпункты 5</w:t>
        </w:r>
      </w:hyperlink>
      <w:r>
        <w:rPr>
          <w:rFonts w:ascii="Calibri" w:hAnsi="Calibri" w:cs="Calibri"/>
        </w:rPr>
        <w:t xml:space="preserve"> - </w:t>
      </w:r>
      <w:hyperlink w:anchor="Par82" w:history="1">
        <w:r>
          <w:rPr>
            <w:rFonts w:ascii="Calibri" w:hAnsi="Calibri" w:cs="Calibri"/>
            <w:color w:val="0000FF"/>
          </w:rPr>
          <w:t>8 пункта 1</w:t>
        </w:r>
      </w:hyperlink>
      <w:r>
        <w:rPr>
          <w:rFonts w:ascii="Calibri" w:hAnsi="Calibri" w:cs="Calibri"/>
        </w:rPr>
        <w:t xml:space="preserve"> и </w:t>
      </w:r>
      <w:hyperlink w:anchor="Par91" w:history="1">
        <w:r>
          <w:rPr>
            <w:rFonts w:ascii="Calibri" w:hAnsi="Calibri" w:cs="Calibri"/>
            <w:color w:val="0000FF"/>
          </w:rPr>
          <w:t>подпункты 1</w:t>
        </w:r>
      </w:hyperlink>
      <w:r>
        <w:rPr>
          <w:rFonts w:ascii="Calibri" w:hAnsi="Calibri" w:cs="Calibri"/>
        </w:rPr>
        <w:t xml:space="preserve"> - </w:t>
      </w:r>
      <w:hyperlink w:anchor="Par109" w:history="1">
        <w:r>
          <w:rPr>
            <w:rFonts w:ascii="Calibri" w:hAnsi="Calibri" w:cs="Calibri"/>
            <w:color w:val="0000FF"/>
          </w:rPr>
          <w:t>3</w:t>
        </w:r>
      </w:hyperlink>
      <w:r>
        <w:rPr>
          <w:rFonts w:ascii="Calibri" w:hAnsi="Calibri" w:cs="Calibri"/>
        </w:rPr>
        <w:t xml:space="preserve">, </w:t>
      </w:r>
      <w:hyperlink w:anchor="Par116" w:history="1">
        <w:r>
          <w:rPr>
            <w:rFonts w:ascii="Calibri" w:hAnsi="Calibri" w:cs="Calibri"/>
            <w:color w:val="0000FF"/>
          </w:rPr>
          <w:t>5</w:t>
        </w:r>
      </w:hyperlink>
      <w:r>
        <w:rPr>
          <w:rFonts w:ascii="Calibri" w:hAnsi="Calibri" w:cs="Calibri"/>
        </w:rPr>
        <w:t xml:space="preserve">, </w:t>
      </w:r>
      <w:hyperlink w:anchor="Par121" w:history="1">
        <w:r>
          <w:rPr>
            <w:rFonts w:ascii="Calibri" w:hAnsi="Calibri" w:cs="Calibri"/>
            <w:color w:val="0000FF"/>
          </w:rPr>
          <w:t>6 пункта 2</w:t>
        </w:r>
      </w:hyperlink>
      <w:r>
        <w:rPr>
          <w:rFonts w:ascii="Calibri" w:hAnsi="Calibri" w:cs="Calibri"/>
        </w:rPr>
        <w:t xml:space="preserve"> Изменений вступают в силу с 1 января 2016 года.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Министр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А.Г.СИЛУАНОВ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77248" w:rsidRDefault="00077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77248" w:rsidRDefault="00077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77248" w:rsidRDefault="00077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77248" w:rsidRDefault="00077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077248" w:rsidRDefault="0007724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Calibri" w:hAnsi="Calibri" w:cs="Calibri"/>
        </w:rPr>
      </w:pPr>
      <w:bookmarkStart w:id="2" w:name="Par27"/>
      <w:bookmarkEnd w:id="2"/>
      <w:r>
        <w:rPr>
          <w:rFonts w:ascii="Calibri" w:hAnsi="Calibri" w:cs="Calibri"/>
        </w:rPr>
        <w:lastRenderedPageBreak/>
        <w:t>Утверждены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приказом Министерства финансов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Российской Федерации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</w:rPr>
      </w:pPr>
      <w:r>
        <w:rPr>
          <w:rFonts w:ascii="Calibri" w:hAnsi="Calibri" w:cs="Calibri"/>
        </w:rPr>
        <w:t>от 23 декабря 2014 г. N 164н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bookmarkStart w:id="3" w:name="Par32"/>
      <w:bookmarkEnd w:id="3"/>
      <w:r>
        <w:rPr>
          <w:rFonts w:ascii="Calibri" w:hAnsi="Calibri" w:cs="Calibri"/>
          <w:b/>
          <w:bCs/>
        </w:rPr>
        <w:t>ИЗМЕНЕНИЯ,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КОТОРЫЕ ВНОСЯТСЯ В НОРМАТИВНЫЕ ПРАВОВЫЕ АКТЫ МИНИСТЕРСТВА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ФИНАНСОВ РОССИЙСКОЙ ФЕДЕРАЦИИ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1. </w:t>
      </w:r>
      <w:proofErr w:type="gramStart"/>
      <w:r>
        <w:rPr>
          <w:rFonts w:ascii="Calibri" w:hAnsi="Calibri" w:cs="Calibri"/>
        </w:rPr>
        <w:t xml:space="preserve">Внести в </w:t>
      </w:r>
      <w:hyperlink r:id="rId6" w:history="1">
        <w:r>
          <w:rPr>
            <w:rFonts w:ascii="Calibri" w:hAnsi="Calibri" w:cs="Calibri"/>
            <w:color w:val="0000FF"/>
          </w:rPr>
          <w:t>Порядок</w:t>
        </w:r>
      </w:hyperlink>
      <w:r>
        <w:rPr>
          <w:rFonts w:ascii="Calibri" w:hAnsi="Calibri" w:cs="Calibri"/>
        </w:rPr>
        <w:t xml:space="preserve"> санкционирования оплаты денежных обязательств получателей средств федерального бюджета и администраторов источников финансирования дефицита федерального бюджета, утвержденного приказом Министерства финансов Российской Федерации от 1 сентября 2008 г. N 87н (зарегистрирован Министерством юстиции Российской Федерации 15 сентября 2008 г., регистрационный номер 12283; Российская газета, 2008, 19 сентября) &lt;1&gt;, следующие изменения:</w:t>
      </w:r>
      <w:proofErr w:type="gramEnd"/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&lt;1</w:t>
      </w:r>
      <w:proofErr w:type="gramStart"/>
      <w:r>
        <w:rPr>
          <w:rFonts w:ascii="Calibri" w:hAnsi="Calibri" w:cs="Calibri"/>
        </w:rPr>
        <w:t>&gt; С</w:t>
      </w:r>
      <w:proofErr w:type="gramEnd"/>
      <w:r>
        <w:rPr>
          <w:rFonts w:ascii="Calibri" w:hAnsi="Calibri" w:cs="Calibri"/>
        </w:rPr>
        <w:t xml:space="preserve"> изменениями, внесенными приказами Министерства финансов Российской Федерации от 12 марта 2009 г. N 25н (зарегистрирован Министерством юстиции Российской Федерации 1 апреля 2009 г., регистрационный N 13657; Бюллетень нормативных актов федеральных органов исполнительной власти, 2009, N 15), от 10 декабря 2009 г. N 128н (зарегистрирован Министерством юстиции Российской Федерации 25 декабря 2009 г., регистрационный N 15858; Российская газета, 2010, 15 января), от 31 марта 2010 г. N 27н (зарегистрирован Министерством юстиции Российской Федерации 27 апреля 2010 г., регистрационный N 17021; Российская газета, 2010, 5 мая), от 17 августа 2010 г. N 92н (зарегистрирован Министерством юстиции Российской Федерации 15 сентября 2010 г., регистрационный N 18441; Российская газета, 2010, 29 сентября), от 2 декабря 2010 г. N 158н (зарегистрирован Министерством юстиции Российской Федерации 21 декабря 2010 г., регистрационный N 19310; Российская газета, 2010, 29 декабря), от 4 августа 2011 г. N 92н (зарегистрирован Министерством юстиции Российской Федерации 19 сентября 2011 г., регистрационный N 21826; Российская газета, 2011, 28 сентября), от 16 декабря 2011 г. N 176н (зарегистрирован Министерством юстиции Российской Федерации 2 февраля 2012 г., регистрационный N 23110; Российская газета, 2012, 4 апреля), от 30 ноября 2012 г. N 151н (зарегистрирован Министерством юстиции Российской Федерации 28 декабря 2012 г., регистрационный N 26402; </w:t>
      </w:r>
      <w:proofErr w:type="gramStart"/>
      <w:r>
        <w:rPr>
          <w:rFonts w:ascii="Calibri" w:hAnsi="Calibri" w:cs="Calibri"/>
        </w:rPr>
        <w:t>Российская газета, 2013, 18 января), от 27 декабря 2013 г. N 140н (зарегистрирован Министерством юстиции Российской Федерации 11 февраля 2014 г., регистрационный N 31279; Российская газета, 2014, 21 февраля).</w:t>
      </w:r>
      <w:proofErr w:type="gramEnd"/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1) в </w:t>
      </w:r>
      <w:hyperlink r:id="rId7" w:history="1">
        <w:r>
          <w:rPr>
            <w:rFonts w:ascii="Calibri" w:hAnsi="Calibri" w:cs="Calibri"/>
            <w:color w:val="0000FF"/>
          </w:rPr>
          <w:t>пункте 2</w:t>
        </w:r>
      </w:hyperlink>
      <w:r>
        <w:rPr>
          <w:rFonts w:ascii="Calibri" w:hAnsi="Calibri" w:cs="Calibri"/>
        </w:rPr>
        <w:t xml:space="preserve"> и </w:t>
      </w:r>
      <w:hyperlink r:id="rId8" w:history="1">
        <w:r>
          <w:rPr>
            <w:rFonts w:ascii="Calibri" w:hAnsi="Calibri" w:cs="Calibri"/>
            <w:color w:val="0000FF"/>
          </w:rPr>
          <w:t>абзаце пятом пункта 6</w:t>
        </w:r>
      </w:hyperlink>
      <w:r>
        <w:rPr>
          <w:rFonts w:ascii="Calibri" w:hAnsi="Calibri" w:cs="Calibri"/>
        </w:rPr>
        <w:t xml:space="preserve"> цифры "0531844" заменить цифрами "0531243";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2) в </w:t>
      </w:r>
      <w:hyperlink r:id="rId9" w:history="1">
        <w:r>
          <w:rPr>
            <w:rFonts w:ascii="Calibri" w:hAnsi="Calibri" w:cs="Calibri"/>
            <w:color w:val="0000FF"/>
          </w:rPr>
          <w:t>пункте 5</w:t>
        </w:r>
      </w:hyperlink>
      <w:r>
        <w:rPr>
          <w:rFonts w:ascii="Calibri" w:hAnsi="Calibri" w:cs="Calibri"/>
        </w:rPr>
        <w:t>:</w:t>
      </w:r>
    </w:p>
    <w:p w:rsidR="00C56E0B" w:rsidRDefault="00356F6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10" w:history="1">
        <w:r w:rsidR="00C56E0B">
          <w:rPr>
            <w:rFonts w:ascii="Calibri" w:hAnsi="Calibri" w:cs="Calibri"/>
            <w:color w:val="0000FF"/>
          </w:rPr>
          <w:t>подпункт 1</w:t>
        </w:r>
      </w:hyperlink>
      <w:r w:rsidR="00C56E0B">
        <w:rPr>
          <w:rFonts w:ascii="Calibri" w:hAnsi="Calibri" w:cs="Calibri"/>
        </w:rPr>
        <w:t xml:space="preserve"> изложить в следующей редакции: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"1) номера организации в реестровой записи реестра участников бюджетного процесса, а также юридических лиц, не являющихся участниками бюджетного процесса (далее - код участника бюджетного процесса по Сводному реестру), и номера соответствующего лицевого счета, открытого получателю средств федерального бюджета или администратору источников финансирования дефицита федерального бюджета</w:t>
      </w:r>
      <w:proofErr w:type="gramStart"/>
      <w:r>
        <w:rPr>
          <w:rFonts w:ascii="Calibri" w:hAnsi="Calibri" w:cs="Calibri"/>
        </w:rPr>
        <w:t>;"</w:t>
      </w:r>
      <w:proofErr w:type="gramEnd"/>
      <w:r>
        <w:rPr>
          <w:rFonts w:ascii="Calibri" w:hAnsi="Calibri" w:cs="Calibri"/>
        </w:rPr>
        <w:t>;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</w:t>
      </w:r>
      <w:hyperlink r:id="rId11" w:history="1">
        <w:r>
          <w:rPr>
            <w:rFonts w:ascii="Calibri" w:hAnsi="Calibri" w:cs="Calibri"/>
            <w:color w:val="0000FF"/>
          </w:rPr>
          <w:t>абзаце первом подпункта 15</w:t>
        </w:r>
      </w:hyperlink>
      <w:r>
        <w:rPr>
          <w:rFonts w:ascii="Calibri" w:hAnsi="Calibri" w:cs="Calibri"/>
        </w:rPr>
        <w:t xml:space="preserve"> слова "о предоставлении субсидии" исключить;</w:t>
      </w:r>
    </w:p>
    <w:p w:rsidR="00C56E0B" w:rsidRDefault="00356F6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12" w:history="1">
        <w:r w:rsidR="00C56E0B">
          <w:rPr>
            <w:rFonts w:ascii="Calibri" w:hAnsi="Calibri" w:cs="Calibri"/>
            <w:color w:val="0000FF"/>
          </w:rPr>
          <w:t>абзац четвертый подпункта 15</w:t>
        </w:r>
      </w:hyperlink>
      <w:r w:rsidR="00C56E0B">
        <w:rPr>
          <w:rFonts w:ascii="Calibri" w:hAnsi="Calibri" w:cs="Calibri"/>
        </w:rPr>
        <w:t xml:space="preserve"> изложить в следующей редакции: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"соглашения о предоставлении из федерального бюджета бюджету субъекта Российской Федерации межбюджетного трансферта в форме субсидии, субвенции, иного межбюджетного трансферта, </w:t>
      </w:r>
      <w:proofErr w:type="gramStart"/>
      <w:r>
        <w:rPr>
          <w:rFonts w:ascii="Calibri" w:hAnsi="Calibri" w:cs="Calibri"/>
        </w:rPr>
        <w:t>имеющих</w:t>
      </w:r>
      <w:proofErr w:type="gramEnd"/>
      <w:r>
        <w:rPr>
          <w:rFonts w:ascii="Calibri" w:hAnsi="Calibri" w:cs="Calibri"/>
        </w:rPr>
        <w:t xml:space="preserve"> целевое назначение (далее - соглашение на предоставление межбюджетного трансферта);";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после </w:t>
      </w:r>
      <w:hyperlink r:id="rId13" w:history="1">
        <w:r>
          <w:rPr>
            <w:rFonts w:ascii="Calibri" w:hAnsi="Calibri" w:cs="Calibri"/>
            <w:color w:val="0000FF"/>
          </w:rPr>
          <w:t>абзаца пятого</w:t>
        </w:r>
      </w:hyperlink>
      <w:r>
        <w:rPr>
          <w:rFonts w:ascii="Calibri" w:hAnsi="Calibri" w:cs="Calibri"/>
        </w:rPr>
        <w:t xml:space="preserve"> подпункта 15 дополнить абзацем следующего содержания: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"нормативного правового акта, предусматривающего предоставление из федерального бюджета бюджету субъекта Российской Федерации межбюджетного трансферта в форме </w:t>
      </w:r>
      <w:r>
        <w:rPr>
          <w:rFonts w:ascii="Calibri" w:hAnsi="Calibri" w:cs="Calibri"/>
        </w:rPr>
        <w:lastRenderedPageBreak/>
        <w:t>субсидии, субвенции, иного межбюджетного трансферта, имеющего целевое назначение, если порядком (правилами) предоставления указанного межбюджетного трансферта не предусмотрено заключение соглашения на предоставление межбюджетного трансферта (далее - нормативный правовой акт о предоставлении межбюджетного трансферта)</w:t>
      </w:r>
      <w:proofErr w:type="gramStart"/>
      <w:r>
        <w:rPr>
          <w:rFonts w:ascii="Calibri" w:hAnsi="Calibri" w:cs="Calibri"/>
        </w:rPr>
        <w:t>;"</w:t>
      </w:r>
      <w:proofErr w:type="gramEnd"/>
      <w:r>
        <w:rPr>
          <w:rFonts w:ascii="Calibri" w:hAnsi="Calibri" w:cs="Calibri"/>
        </w:rPr>
        <w:t>;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3) после </w:t>
      </w:r>
      <w:hyperlink r:id="rId14" w:history="1">
        <w:r>
          <w:rPr>
            <w:rFonts w:ascii="Calibri" w:hAnsi="Calibri" w:cs="Calibri"/>
            <w:color w:val="0000FF"/>
          </w:rPr>
          <w:t>абзаца двенадцатого пункта 6</w:t>
        </w:r>
      </w:hyperlink>
      <w:r>
        <w:rPr>
          <w:rFonts w:ascii="Calibri" w:hAnsi="Calibri" w:cs="Calibri"/>
        </w:rPr>
        <w:t xml:space="preserve"> дополнить абзацем следующего содержания: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</w:t>
      </w:r>
      <w:proofErr w:type="gramStart"/>
      <w:r>
        <w:rPr>
          <w:rFonts w:ascii="Calibri" w:hAnsi="Calibri" w:cs="Calibri"/>
        </w:rPr>
        <w:t>перечислении</w:t>
      </w:r>
      <w:proofErr w:type="gramEnd"/>
      <w:r>
        <w:rPr>
          <w:rFonts w:ascii="Calibri" w:hAnsi="Calibri" w:cs="Calibri"/>
        </w:rPr>
        <w:t xml:space="preserve"> средств в соответствии с нормативным правовым актом о предоставлении межбюджетного трансферта.";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4) в </w:t>
      </w:r>
      <w:hyperlink r:id="rId15" w:history="1">
        <w:r>
          <w:rPr>
            <w:rFonts w:ascii="Calibri" w:hAnsi="Calibri" w:cs="Calibri"/>
            <w:color w:val="0000FF"/>
          </w:rPr>
          <w:t>пункте 10</w:t>
        </w:r>
      </w:hyperlink>
      <w:r>
        <w:rPr>
          <w:rFonts w:ascii="Calibri" w:hAnsi="Calibri" w:cs="Calibri"/>
        </w:rPr>
        <w:t>:</w:t>
      </w:r>
    </w:p>
    <w:p w:rsidR="00C56E0B" w:rsidRDefault="00C56E0B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КонсультантПлюс</w:t>
      </w:r>
      <w:proofErr w:type="spellEnd"/>
      <w:r>
        <w:rPr>
          <w:rFonts w:ascii="Calibri" w:hAnsi="Calibri" w:cs="Calibri"/>
        </w:rPr>
        <w:t>: примечание.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Абзацы второй - четвертый подпункта 4 пункта 1 Изменений </w:t>
      </w:r>
      <w:hyperlink w:anchor="Par18" w:history="1">
        <w:r>
          <w:rPr>
            <w:rFonts w:ascii="Calibri" w:hAnsi="Calibri" w:cs="Calibri"/>
            <w:color w:val="0000FF"/>
          </w:rPr>
          <w:t>вступают</w:t>
        </w:r>
      </w:hyperlink>
      <w:r>
        <w:rPr>
          <w:rFonts w:ascii="Calibri" w:hAnsi="Calibri" w:cs="Calibri"/>
        </w:rPr>
        <w:t xml:space="preserve"> в силу с 1 января 2016 года.</w:t>
      </w:r>
    </w:p>
    <w:p w:rsidR="00C56E0B" w:rsidRDefault="00C56E0B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bookmarkStart w:id="4" w:name="Par56"/>
    <w:bookmarkEnd w:id="4"/>
    <w:p w:rsidR="00C56E0B" w:rsidRDefault="00356F6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fldChar w:fldCharType="begin"/>
      </w:r>
      <w:r w:rsidR="00C56E0B">
        <w:rPr>
          <w:rFonts w:ascii="Calibri" w:hAnsi="Calibri" w:cs="Calibri"/>
        </w:rPr>
        <w:instrText xml:space="preserve">HYPERLINK consultantplus://offline/ref=9F8E649C942EC4A1FE68C39F65FB0B1E78A9E35B0743422C581649145585E859CA7E2091AFCB4A9FdAj8M </w:instrText>
      </w:r>
      <w:r>
        <w:rPr>
          <w:rFonts w:ascii="Calibri" w:hAnsi="Calibri" w:cs="Calibri"/>
        </w:rPr>
        <w:fldChar w:fldCharType="separate"/>
      </w:r>
      <w:r w:rsidR="00C56E0B">
        <w:rPr>
          <w:rFonts w:ascii="Calibri" w:hAnsi="Calibri" w:cs="Calibri"/>
          <w:color w:val="0000FF"/>
        </w:rPr>
        <w:t>подпункт 2</w:t>
      </w:r>
      <w:r>
        <w:rPr>
          <w:rFonts w:ascii="Calibri" w:hAnsi="Calibri" w:cs="Calibri"/>
        </w:rPr>
        <w:fldChar w:fldCharType="end"/>
      </w:r>
      <w:r w:rsidR="00C56E0B">
        <w:rPr>
          <w:rFonts w:ascii="Calibri" w:hAnsi="Calibri" w:cs="Calibri"/>
        </w:rPr>
        <w:t xml:space="preserve"> исключить;</w:t>
      </w:r>
    </w:p>
    <w:p w:rsidR="00C56E0B" w:rsidRDefault="00356F6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16" w:history="1">
        <w:r w:rsidR="00C56E0B">
          <w:rPr>
            <w:rFonts w:ascii="Calibri" w:hAnsi="Calibri" w:cs="Calibri"/>
            <w:color w:val="0000FF"/>
          </w:rPr>
          <w:t>подпункт 4</w:t>
        </w:r>
      </w:hyperlink>
      <w:r w:rsidR="00C56E0B">
        <w:rPr>
          <w:rFonts w:ascii="Calibri" w:hAnsi="Calibri" w:cs="Calibri"/>
        </w:rPr>
        <w:t xml:space="preserve"> изложить в следующей редакции: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5" w:name="Par58"/>
      <w:bookmarkEnd w:id="5"/>
      <w:r>
        <w:rPr>
          <w:rFonts w:ascii="Calibri" w:hAnsi="Calibri" w:cs="Calibri"/>
        </w:rPr>
        <w:t>"4) соответствие содержания операции, исходя из документа, подтверждающего возникновение денежного обязательства, содержанию текста назначения платежа, указанному в Заявке</w:t>
      </w:r>
      <w:proofErr w:type="gramStart"/>
      <w:r>
        <w:rPr>
          <w:rFonts w:ascii="Calibri" w:hAnsi="Calibri" w:cs="Calibri"/>
        </w:rPr>
        <w:t>;"</w:t>
      </w:r>
      <w:proofErr w:type="gramEnd"/>
      <w:r>
        <w:rPr>
          <w:rFonts w:ascii="Calibri" w:hAnsi="Calibri" w:cs="Calibri"/>
        </w:rPr>
        <w:t>;</w:t>
      </w:r>
    </w:p>
    <w:p w:rsidR="00C56E0B" w:rsidRDefault="00356F6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17" w:history="1">
        <w:r w:rsidR="00C56E0B">
          <w:rPr>
            <w:rFonts w:ascii="Calibri" w:hAnsi="Calibri" w:cs="Calibri"/>
            <w:color w:val="0000FF"/>
          </w:rPr>
          <w:t>подпункт 7</w:t>
        </w:r>
      </w:hyperlink>
      <w:r w:rsidR="00C56E0B">
        <w:rPr>
          <w:rFonts w:ascii="Calibri" w:hAnsi="Calibri" w:cs="Calibri"/>
        </w:rPr>
        <w:t xml:space="preserve"> после слов "в Заявке на кассовый расход" дополнить словом ", наименованию";</w:t>
      </w:r>
    </w:p>
    <w:p w:rsidR="00C56E0B" w:rsidRDefault="00356F6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18" w:history="1">
        <w:r w:rsidR="00C56E0B">
          <w:rPr>
            <w:rFonts w:ascii="Calibri" w:hAnsi="Calibri" w:cs="Calibri"/>
            <w:color w:val="0000FF"/>
          </w:rPr>
          <w:t>дополнить</w:t>
        </w:r>
      </w:hyperlink>
      <w:r w:rsidR="00C56E0B">
        <w:rPr>
          <w:rFonts w:ascii="Calibri" w:hAnsi="Calibri" w:cs="Calibri"/>
        </w:rPr>
        <w:t xml:space="preserve"> подпунктом 8 следующего содержания: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"8) соответствие содержания операции требованиям бюджетного законодательства Российской Федерации о перечислении средств федерального бюджета на счета, открытые органам Федерального казначейства в подразделениях Центрального банка Российской Федерации</w:t>
      </w:r>
      <w:proofErr w:type="gramStart"/>
      <w:r>
        <w:rPr>
          <w:rFonts w:ascii="Calibri" w:hAnsi="Calibri" w:cs="Calibri"/>
        </w:rPr>
        <w:t>.";</w:t>
      </w:r>
      <w:proofErr w:type="gramEnd"/>
    </w:p>
    <w:p w:rsidR="00C56E0B" w:rsidRDefault="00C56E0B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КонсультантПлюс</w:t>
      </w:r>
      <w:proofErr w:type="spellEnd"/>
      <w:r>
        <w:rPr>
          <w:rFonts w:ascii="Calibri" w:hAnsi="Calibri" w:cs="Calibri"/>
        </w:rPr>
        <w:t>: примечание.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Подпункт 5 пункта 1 Изменений </w:t>
      </w:r>
      <w:hyperlink w:anchor="Par18" w:history="1">
        <w:r>
          <w:rPr>
            <w:rFonts w:ascii="Calibri" w:hAnsi="Calibri" w:cs="Calibri"/>
            <w:color w:val="0000FF"/>
          </w:rPr>
          <w:t>вступает</w:t>
        </w:r>
      </w:hyperlink>
      <w:r>
        <w:rPr>
          <w:rFonts w:ascii="Calibri" w:hAnsi="Calibri" w:cs="Calibri"/>
        </w:rPr>
        <w:t xml:space="preserve"> в силу с 1 января 2016 года.</w:t>
      </w:r>
    </w:p>
    <w:p w:rsidR="00C56E0B" w:rsidRDefault="00C56E0B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6" w:name="Par66"/>
      <w:bookmarkEnd w:id="6"/>
      <w:r>
        <w:rPr>
          <w:rFonts w:ascii="Calibri" w:hAnsi="Calibri" w:cs="Calibri"/>
        </w:rPr>
        <w:t xml:space="preserve">5) </w:t>
      </w:r>
      <w:hyperlink r:id="rId19" w:history="1">
        <w:r>
          <w:rPr>
            <w:rFonts w:ascii="Calibri" w:hAnsi="Calibri" w:cs="Calibri"/>
            <w:color w:val="0000FF"/>
          </w:rPr>
          <w:t>дополнить</w:t>
        </w:r>
      </w:hyperlink>
      <w:r>
        <w:rPr>
          <w:rFonts w:ascii="Calibri" w:hAnsi="Calibri" w:cs="Calibri"/>
        </w:rPr>
        <w:t xml:space="preserve"> пунктом 11.1 следующего содержания: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"11.1. </w:t>
      </w:r>
      <w:proofErr w:type="gramStart"/>
      <w:r>
        <w:rPr>
          <w:rFonts w:ascii="Calibri" w:hAnsi="Calibri" w:cs="Calibri"/>
        </w:rPr>
        <w:t>При санкционировании оплаты денежных обязательств, учет бюджетных обязательств по которым осуществляется в порядке, установленном пунктом 2.2 Порядка учета бюджетных обязательств, дополнительно осуществляется проверка на соответствие указанных в Заявке видов расходов классификации расходов бюджетов текстовому назначению платежа, исходя из содержания текста назначения платежа, в соответствии с порядком применения бюджетной классификации Российской Федерации, утвержденным в установленном порядке Министерством финансов Российской Федерации.";</w:t>
      </w:r>
      <w:proofErr w:type="gramEnd"/>
    </w:p>
    <w:p w:rsidR="00C56E0B" w:rsidRDefault="00C56E0B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КонсультантПлюс</w:t>
      </w:r>
      <w:proofErr w:type="spellEnd"/>
      <w:r>
        <w:rPr>
          <w:rFonts w:ascii="Calibri" w:hAnsi="Calibri" w:cs="Calibri"/>
        </w:rPr>
        <w:t>: примечание.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Подпункт 6 пункта 1 Изменений </w:t>
      </w:r>
      <w:hyperlink w:anchor="Par18" w:history="1">
        <w:r>
          <w:rPr>
            <w:rFonts w:ascii="Calibri" w:hAnsi="Calibri" w:cs="Calibri"/>
            <w:color w:val="0000FF"/>
          </w:rPr>
          <w:t>вступает</w:t>
        </w:r>
      </w:hyperlink>
      <w:r>
        <w:rPr>
          <w:rFonts w:ascii="Calibri" w:hAnsi="Calibri" w:cs="Calibri"/>
        </w:rPr>
        <w:t xml:space="preserve"> в силу с 1 января 2016 года.</w:t>
      </w:r>
    </w:p>
    <w:p w:rsidR="00C56E0B" w:rsidRDefault="00C56E0B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6) </w:t>
      </w:r>
      <w:hyperlink r:id="rId20" w:history="1">
        <w:r>
          <w:rPr>
            <w:rFonts w:ascii="Calibri" w:hAnsi="Calibri" w:cs="Calibri"/>
            <w:color w:val="0000FF"/>
          </w:rPr>
          <w:t>подпункт 2 пункта 12</w:t>
        </w:r>
      </w:hyperlink>
      <w:r>
        <w:rPr>
          <w:rFonts w:ascii="Calibri" w:hAnsi="Calibri" w:cs="Calibri"/>
        </w:rPr>
        <w:t xml:space="preserve"> исключить;</w:t>
      </w:r>
    </w:p>
    <w:p w:rsidR="00C56E0B" w:rsidRDefault="00C56E0B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КонсультантПлюс</w:t>
      </w:r>
      <w:proofErr w:type="spellEnd"/>
      <w:r>
        <w:rPr>
          <w:rFonts w:ascii="Calibri" w:hAnsi="Calibri" w:cs="Calibri"/>
        </w:rPr>
        <w:t>: примечание.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Подпункт 7 пункта 1 Изменений </w:t>
      </w:r>
      <w:hyperlink w:anchor="Par18" w:history="1">
        <w:r>
          <w:rPr>
            <w:rFonts w:ascii="Calibri" w:hAnsi="Calibri" w:cs="Calibri"/>
            <w:color w:val="0000FF"/>
          </w:rPr>
          <w:t>вступает</w:t>
        </w:r>
      </w:hyperlink>
      <w:r>
        <w:rPr>
          <w:rFonts w:ascii="Calibri" w:hAnsi="Calibri" w:cs="Calibri"/>
        </w:rPr>
        <w:t xml:space="preserve"> в силу с 1 января 2016 года.</w:t>
      </w:r>
    </w:p>
    <w:p w:rsidR="00C56E0B" w:rsidRDefault="00C56E0B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7) </w:t>
      </w:r>
      <w:hyperlink r:id="rId21" w:history="1">
        <w:r>
          <w:rPr>
            <w:rFonts w:ascii="Calibri" w:hAnsi="Calibri" w:cs="Calibri"/>
            <w:color w:val="0000FF"/>
          </w:rPr>
          <w:t>подпункт 2 пункта 13</w:t>
        </w:r>
      </w:hyperlink>
      <w:r>
        <w:rPr>
          <w:rFonts w:ascii="Calibri" w:hAnsi="Calibri" w:cs="Calibri"/>
        </w:rPr>
        <w:t xml:space="preserve"> исключить;</w:t>
      </w:r>
    </w:p>
    <w:p w:rsidR="00C56E0B" w:rsidRDefault="00C56E0B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КонсультантПлюс</w:t>
      </w:r>
      <w:proofErr w:type="spellEnd"/>
      <w:r>
        <w:rPr>
          <w:rFonts w:ascii="Calibri" w:hAnsi="Calibri" w:cs="Calibri"/>
        </w:rPr>
        <w:t>: примечание.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Подпункт 8 пункта 1 Изменений </w:t>
      </w:r>
      <w:hyperlink w:anchor="Par18" w:history="1">
        <w:r>
          <w:rPr>
            <w:rFonts w:ascii="Calibri" w:hAnsi="Calibri" w:cs="Calibri"/>
            <w:color w:val="0000FF"/>
          </w:rPr>
          <w:t>вступает</w:t>
        </w:r>
      </w:hyperlink>
      <w:r>
        <w:rPr>
          <w:rFonts w:ascii="Calibri" w:hAnsi="Calibri" w:cs="Calibri"/>
        </w:rPr>
        <w:t xml:space="preserve"> в силу с 1 января 2016 года.</w:t>
      </w:r>
    </w:p>
    <w:p w:rsidR="00C56E0B" w:rsidRDefault="00C56E0B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7" w:name="Par82"/>
      <w:bookmarkEnd w:id="7"/>
      <w:r>
        <w:rPr>
          <w:rFonts w:ascii="Calibri" w:hAnsi="Calibri" w:cs="Calibri"/>
        </w:rPr>
        <w:t xml:space="preserve">8) в </w:t>
      </w:r>
      <w:hyperlink r:id="rId22" w:history="1">
        <w:r>
          <w:rPr>
            <w:rFonts w:ascii="Calibri" w:hAnsi="Calibri" w:cs="Calibri"/>
            <w:color w:val="0000FF"/>
          </w:rPr>
          <w:t>абзаце первом пункта 14</w:t>
        </w:r>
      </w:hyperlink>
      <w:r>
        <w:rPr>
          <w:rFonts w:ascii="Calibri" w:hAnsi="Calibri" w:cs="Calibri"/>
        </w:rPr>
        <w:t xml:space="preserve"> слова "пунктами 12,13" заменить словами "пунктами 11.1, 12, 13".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2. </w:t>
      </w:r>
      <w:proofErr w:type="gramStart"/>
      <w:r>
        <w:rPr>
          <w:rFonts w:ascii="Calibri" w:hAnsi="Calibri" w:cs="Calibri"/>
        </w:rPr>
        <w:t xml:space="preserve">Внести в </w:t>
      </w:r>
      <w:hyperlink r:id="rId23" w:history="1">
        <w:r>
          <w:rPr>
            <w:rFonts w:ascii="Calibri" w:hAnsi="Calibri" w:cs="Calibri"/>
            <w:color w:val="0000FF"/>
          </w:rPr>
          <w:t>Порядок</w:t>
        </w:r>
      </w:hyperlink>
      <w:r>
        <w:rPr>
          <w:rFonts w:ascii="Calibri" w:hAnsi="Calibri" w:cs="Calibri"/>
        </w:rPr>
        <w:t xml:space="preserve"> доведения бюджетных ассигнований,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ассигнований, лимитов бюджетных </w:t>
      </w:r>
      <w:r>
        <w:rPr>
          <w:rFonts w:ascii="Calibri" w:hAnsi="Calibri" w:cs="Calibri"/>
        </w:rPr>
        <w:lastRenderedPageBreak/>
        <w:t>обязательств при реорганизации участников бюджетного процесса федерального уровня, утвержденный приказом Министерства финансов Российской Федерации от 30 сентября 2008 г. N 104н (зарегистрирован Министерством юстиции Российской Федерации 20 октября 2008 г., регистрационный N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12513; Бюллетень нормативных актов федеральных органов исполнительной власти, 2008, N 44) &lt;1&gt;, следующие изменения:</w:t>
      </w:r>
      <w:proofErr w:type="gramEnd"/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&lt;1</w:t>
      </w:r>
      <w:proofErr w:type="gramStart"/>
      <w:r>
        <w:rPr>
          <w:rFonts w:ascii="Calibri" w:hAnsi="Calibri" w:cs="Calibri"/>
        </w:rPr>
        <w:t>&gt; С</w:t>
      </w:r>
      <w:proofErr w:type="gramEnd"/>
      <w:r>
        <w:rPr>
          <w:rFonts w:ascii="Calibri" w:hAnsi="Calibri" w:cs="Calibri"/>
        </w:rPr>
        <w:t xml:space="preserve"> изменениями, внесенными приказами Министерства финансов Российской Федерации от 11 января 2010 г. N 1н (зарегистрирован Министерством юстиции Российской Федерации 8 февраля 2010 г., регистрационный N 16315; Российская газета, 2010, 26 февраля), от 17 августа 2010 г. N 92н (зарегистрирован Министерством юстиции Российской Федерации 15 сентября 2010 г., регистрационный N 18441; Российская газета, 2010, 29 сентября), от 2 октября 2012 г. N 132н (зарегистрирован Министерством юстиции Российской Федерации 11 декабря 2012 г., регистрационный N 26067; Российская газета, 2012, 19 декабря), от 30 ноября 2012 г. N 151н (зарегистрирован Министерством юстиции Российской Федерации 28 декабря 2012 г., регистрационный N 26402; </w:t>
      </w:r>
      <w:proofErr w:type="gramStart"/>
      <w:r>
        <w:rPr>
          <w:rFonts w:ascii="Calibri" w:hAnsi="Calibri" w:cs="Calibri"/>
        </w:rPr>
        <w:t>Российская газета, 2013, 18 января), от 23 сентября 2013 г. N 98н (зарегистрирован Министерством юстиции Российской Федерации 21 ноября 2013 г., регистрационный N 30423; Российская газета, 2013, 29 ноября).</w:t>
      </w:r>
      <w:proofErr w:type="gramEnd"/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56E0B" w:rsidRDefault="00C56E0B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КонсультантПлюс</w:t>
      </w:r>
      <w:proofErr w:type="spellEnd"/>
      <w:r>
        <w:rPr>
          <w:rFonts w:ascii="Calibri" w:hAnsi="Calibri" w:cs="Calibri"/>
        </w:rPr>
        <w:t>: примечание.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Подпункт 1 пункта 2 Изменений </w:t>
      </w:r>
      <w:hyperlink w:anchor="Par18" w:history="1">
        <w:r>
          <w:rPr>
            <w:rFonts w:ascii="Calibri" w:hAnsi="Calibri" w:cs="Calibri"/>
            <w:color w:val="0000FF"/>
          </w:rPr>
          <w:t>вступает</w:t>
        </w:r>
      </w:hyperlink>
      <w:r>
        <w:rPr>
          <w:rFonts w:ascii="Calibri" w:hAnsi="Calibri" w:cs="Calibri"/>
        </w:rPr>
        <w:t xml:space="preserve"> в силу с 1 января 2016 года.</w:t>
      </w:r>
    </w:p>
    <w:p w:rsidR="00C56E0B" w:rsidRDefault="00C56E0B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8" w:name="Par91"/>
      <w:bookmarkEnd w:id="8"/>
      <w:r>
        <w:rPr>
          <w:rFonts w:ascii="Calibri" w:hAnsi="Calibri" w:cs="Calibri"/>
        </w:rPr>
        <w:t xml:space="preserve">1) в </w:t>
      </w:r>
      <w:hyperlink r:id="rId24" w:history="1">
        <w:r>
          <w:rPr>
            <w:rFonts w:ascii="Calibri" w:hAnsi="Calibri" w:cs="Calibri"/>
            <w:color w:val="0000FF"/>
          </w:rPr>
          <w:t>пункте 2.2</w:t>
        </w:r>
      </w:hyperlink>
      <w:r>
        <w:rPr>
          <w:rFonts w:ascii="Calibri" w:hAnsi="Calibri" w:cs="Calibri"/>
        </w:rPr>
        <w:t>:</w:t>
      </w:r>
    </w:p>
    <w:p w:rsidR="00C56E0B" w:rsidRDefault="00356F6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25" w:history="1">
        <w:r w:rsidR="00C56E0B">
          <w:rPr>
            <w:rFonts w:ascii="Calibri" w:hAnsi="Calibri" w:cs="Calibri"/>
            <w:color w:val="0000FF"/>
          </w:rPr>
          <w:t>подпункт "б"</w:t>
        </w:r>
      </w:hyperlink>
      <w:r w:rsidR="00C56E0B">
        <w:rPr>
          <w:rFonts w:ascii="Calibri" w:hAnsi="Calibri" w:cs="Calibri"/>
        </w:rPr>
        <w:t xml:space="preserve"> изложить в следующей редакции: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"б) детализация бюджетных данных по кодам бюджетной классификации текущего финансового года должна соответствовать детализации бюджетных данных планового периода</w:t>
      </w:r>
      <w:proofErr w:type="gramStart"/>
      <w:r>
        <w:rPr>
          <w:rFonts w:ascii="Calibri" w:hAnsi="Calibri" w:cs="Calibri"/>
        </w:rPr>
        <w:t>;"</w:t>
      </w:r>
      <w:proofErr w:type="gramEnd"/>
      <w:r>
        <w:rPr>
          <w:rFonts w:ascii="Calibri" w:hAnsi="Calibri" w:cs="Calibri"/>
        </w:rPr>
        <w:t>;</w:t>
      </w:r>
    </w:p>
    <w:p w:rsidR="00C56E0B" w:rsidRDefault="00356F6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26" w:history="1">
        <w:r w:rsidR="00C56E0B">
          <w:rPr>
            <w:rFonts w:ascii="Calibri" w:hAnsi="Calibri" w:cs="Calibri"/>
            <w:color w:val="0000FF"/>
          </w:rPr>
          <w:t>подпункт "в"</w:t>
        </w:r>
      </w:hyperlink>
      <w:r w:rsidR="00C56E0B">
        <w:rPr>
          <w:rFonts w:ascii="Calibri" w:hAnsi="Calibri" w:cs="Calibri"/>
        </w:rPr>
        <w:t xml:space="preserve"> исключить;</w:t>
      </w:r>
    </w:p>
    <w:p w:rsidR="00C56E0B" w:rsidRDefault="00C56E0B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КонсультантПлюс</w:t>
      </w:r>
      <w:proofErr w:type="spellEnd"/>
      <w:r>
        <w:rPr>
          <w:rFonts w:ascii="Calibri" w:hAnsi="Calibri" w:cs="Calibri"/>
        </w:rPr>
        <w:t>: примечание.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Подпункт 2 пункта 2 Изменений </w:t>
      </w:r>
      <w:hyperlink w:anchor="Par18" w:history="1">
        <w:r>
          <w:rPr>
            <w:rFonts w:ascii="Calibri" w:hAnsi="Calibri" w:cs="Calibri"/>
            <w:color w:val="0000FF"/>
          </w:rPr>
          <w:t>вступает</w:t>
        </w:r>
      </w:hyperlink>
      <w:r>
        <w:rPr>
          <w:rFonts w:ascii="Calibri" w:hAnsi="Calibri" w:cs="Calibri"/>
        </w:rPr>
        <w:t xml:space="preserve"> в силу с 1 января 2016 года.</w:t>
      </w:r>
    </w:p>
    <w:p w:rsidR="00C56E0B" w:rsidRDefault="00C56E0B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2) в </w:t>
      </w:r>
      <w:hyperlink r:id="rId27" w:history="1">
        <w:r>
          <w:rPr>
            <w:rFonts w:ascii="Calibri" w:hAnsi="Calibri" w:cs="Calibri"/>
            <w:color w:val="0000FF"/>
          </w:rPr>
          <w:t>пункте 3.3</w:t>
        </w:r>
      </w:hyperlink>
      <w:r>
        <w:rPr>
          <w:rFonts w:ascii="Calibri" w:hAnsi="Calibri" w:cs="Calibri"/>
        </w:rPr>
        <w:t>:</w:t>
      </w:r>
    </w:p>
    <w:p w:rsidR="00C56E0B" w:rsidRDefault="00356F6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28" w:history="1">
        <w:r w:rsidR="00C56E0B">
          <w:rPr>
            <w:rFonts w:ascii="Calibri" w:hAnsi="Calibri" w:cs="Calibri"/>
            <w:color w:val="0000FF"/>
          </w:rPr>
          <w:t>слова</w:t>
        </w:r>
      </w:hyperlink>
      <w:r w:rsidR="00C56E0B">
        <w:rPr>
          <w:rFonts w:ascii="Calibri" w:hAnsi="Calibri" w:cs="Calibri"/>
        </w:rPr>
        <w:t xml:space="preserve"> "по кодам КОСГУ" заменить словами "по кодам подгрупп и элементов </w:t>
      </w:r>
      <w:proofErr w:type="gramStart"/>
      <w:r w:rsidR="00C56E0B">
        <w:rPr>
          <w:rFonts w:ascii="Calibri" w:hAnsi="Calibri" w:cs="Calibri"/>
        </w:rPr>
        <w:t>видов расходов классификации расходов бюджетов</w:t>
      </w:r>
      <w:proofErr w:type="gramEnd"/>
      <w:r w:rsidR="00C56E0B">
        <w:rPr>
          <w:rFonts w:ascii="Calibri" w:hAnsi="Calibri" w:cs="Calibri"/>
        </w:rPr>
        <w:t>";</w:t>
      </w:r>
    </w:p>
    <w:p w:rsidR="00C56E0B" w:rsidRDefault="00356F6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29" w:history="1">
        <w:r w:rsidR="00C56E0B">
          <w:rPr>
            <w:rFonts w:ascii="Calibri" w:hAnsi="Calibri" w:cs="Calibri"/>
            <w:color w:val="0000FF"/>
          </w:rPr>
          <w:t>абзац второй</w:t>
        </w:r>
      </w:hyperlink>
      <w:r w:rsidR="00C56E0B">
        <w:rPr>
          <w:rFonts w:ascii="Calibri" w:hAnsi="Calibri" w:cs="Calibri"/>
        </w:rPr>
        <w:t xml:space="preserve"> исключить;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</w:t>
      </w:r>
      <w:hyperlink r:id="rId30" w:history="1">
        <w:r>
          <w:rPr>
            <w:rFonts w:ascii="Calibri" w:hAnsi="Calibri" w:cs="Calibri"/>
            <w:color w:val="0000FF"/>
          </w:rPr>
          <w:t>абзаце третьем</w:t>
        </w:r>
      </w:hyperlink>
      <w:r>
        <w:rPr>
          <w:rFonts w:ascii="Calibri" w:hAnsi="Calibri" w:cs="Calibri"/>
        </w:rPr>
        <w:t xml:space="preserve"> слово "КОСГУ" заменить словами "видов расходов классификации расходов бюджетов";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</w:t>
      </w:r>
      <w:hyperlink r:id="rId31" w:history="1">
        <w:r>
          <w:rPr>
            <w:rFonts w:ascii="Calibri" w:hAnsi="Calibri" w:cs="Calibri"/>
            <w:color w:val="0000FF"/>
          </w:rPr>
          <w:t>абзаце четвертом</w:t>
        </w:r>
      </w:hyperlink>
      <w:r>
        <w:rPr>
          <w:rFonts w:ascii="Calibri" w:hAnsi="Calibri" w:cs="Calibri"/>
        </w:rPr>
        <w:t xml:space="preserve"> слова "по КОСГУ (группа, статья, подстатья)" заменить словами "по виду расходов классификации расходов бюджетов (группе, подгруппе, элементу)";</w:t>
      </w:r>
    </w:p>
    <w:p w:rsidR="00C56E0B" w:rsidRDefault="00356F6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hyperlink r:id="rId32" w:history="1">
        <w:r w:rsidR="00C56E0B">
          <w:rPr>
            <w:rFonts w:ascii="Calibri" w:hAnsi="Calibri" w:cs="Calibri"/>
            <w:color w:val="0000FF"/>
          </w:rPr>
          <w:t>абзац восьмой</w:t>
        </w:r>
      </w:hyperlink>
      <w:r w:rsidR="00C56E0B">
        <w:rPr>
          <w:rFonts w:ascii="Calibri" w:hAnsi="Calibri" w:cs="Calibri"/>
        </w:rPr>
        <w:t xml:space="preserve"> исключить;</w:t>
      </w:r>
    </w:p>
    <w:p w:rsidR="00C56E0B" w:rsidRDefault="00C56E0B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КонсультантПлюс</w:t>
      </w:r>
      <w:proofErr w:type="spellEnd"/>
      <w:r>
        <w:rPr>
          <w:rFonts w:ascii="Calibri" w:hAnsi="Calibri" w:cs="Calibri"/>
        </w:rPr>
        <w:t>: примечание.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Подпункт 3 пункта 2 Изменений </w:t>
      </w:r>
      <w:hyperlink w:anchor="Par18" w:history="1">
        <w:r>
          <w:rPr>
            <w:rFonts w:ascii="Calibri" w:hAnsi="Calibri" w:cs="Calibri"/>
            <w:color w:val="0000FF"/>
          </w:rPr>
          <w:t>вступает</w:t>
        </w:r>
      </w:hyperlink>
      <w:r>
        <w:rPr>
          <w:rFonts w:ascii="Calibri" w:hAnsi="Calibri" w:cs="Calibri"/>
        </w:rPr>
        <w:t xml:space="preserve"> в силу с 1 января 2016 года.</w:t>
      </w:r>
    </w:p>
    <w:p w:rsidR="00C56E0B" w:rsidRDefault="00C56E0B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9" w:name="Par109"/>
      <w:bookmarkEnd w:id="9"/>
      <w:r>
        <w:rPr>
          <w:rFonts w:ascii="Calibri" w:hAnsi="Calibri" w:cs="Calibri"/>
        </w:rPr>
        <w:t xml:space="preserve">3) в </w:t>
      </w:r>
      <w:hyperlink r:id="rId33" w:history="1">
        <w:r>
          <w:rPr>
            <w:rFonts w:ascii="Calibri" w:hAnsi="Calibri" w:cs="Calibri"/>
            <w:color w:val="0000FF"/>
          </w:rPr>
          <w:t>абзаце первом пункта 3.4</w:t>
        </w:r>
      </w:hyperlink>
      <w:r>
        <w:rPr>
          <w:rFonts w:ascii="Calibri" w:hAnsi="Calibri" w:cs="Calibri"/>
        </w:rPr>
        <w:t xml:space="preserve"> слова "по кодам КОСГУ" заменить словами "по кодам </w:t>
      </w:r>
      <w:proofErr w:type="gramStart"/>
      <w:r>
        <w:rPr>
          <w:rFonts w:ascii="Calibri" w:hAnsi="Calibri" w:cs="Calibri"/>
        </w:rPr>
        <w:t>видов расходов классификации расходов бюджетов</w:t>
      </w:r>
      <w:proofErr w:type="gramEnd"/>
      <w:r>
        <w:rPr>
          <w:rFonts w:ascii="Calibri" w:hAnsi="Calibri" w:cs="Calibri"/>
        </w:rPr>
        <w:t>";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4) </w:t>
      </w:r>
      <w:hyperlink r:id="rId34" w:history="1">
        <w:r>
          <w:rPr>
            <w:rFonts w:ascii="Calibri" w:hAnsi="Calibri" w:cs="Calibri"/>
            <w:color w:val="0000FF"/>
          </w:rPr>
          <w:t>подпункт "а" пункта 3.7</w:t>
        </w:r>
      </w:hyperlink>
      <w:r>
        <w:rPr>
          <w:rFonts w:ascii="Calibri" w:hAnsi="Calibri" w:cs="Calibri"/>
        </w:rPr>
        <w:t xml:space="preserve"> изложить в следующей редакции: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"а) наименования и коды участников бюджетного процесса, содержащиеся в Расходных расписаниях и (или) Реестрах расходных расписаний, должны соответствовать наименованиям и номерам организации в соответствующих реестровых записях реестра участников бюджетного процесса, а также юридических лиц, не являющихся участниками бюджетного процесса (далее - соответственно код по Сводному реестру, Сводный реестр)</w:t>
      </w:r>
      <w:proofErr w:type="gramStart"/>
      <w:r>
        <w:rPr>
          <w:rFonts w:ascii="Calibri" w:hAnsi="Calibri" w:cs="Calibri"/>
        </w:rPr>
        <w:t>;"</w:t>
      </w:r>
      <w:proofErr w:type="gramEnd"/>
      <w:r>
        <w:rPr>
          <w:rFonts w:ascii="Calibri" w:hAnsi="Calibri" w:cs="Calibri"/>
        </w:rPr>
        <w:t>;</w:t>
      </w:r>
    </w:p>
    <w:p w:rsidR="00C56E0B" w:rsidRDefault="00C56E0B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КонсультантПлюс</w:t>
      </w:r>
      <w:proofErr w:type="spellEnd"/>
      <w:r>
        <w:rPr>
          <w:rFonts w:ascii="Calibri" w:hAnsi="Calibri" w:cs="Calibri"/>
        </w:rPr>
        <w:t>: примечание.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Подпункт 5 пункта 2 Изменений </w:t>
      </w:r>
      <w:hyperlink w:anchor="Par18" w:history="1">
        <w:r>
          <w:rPr>
            <w:rFonts w:ascii="Calibri" w:hAnsi="Calibri" w:cs="Calibri"/>
            <w:color w:val="0000FF"/>
          </w:rPr>
          <w:t>вступает</w:t>
        </w:r>
      </w:hyperlink>
      <w:r>
        <w:rPr>
          <w:rFonts w:ascii="Calibri" w:hAnsi="Calibri" w:cs="Calibri"/>
        </w:rPr>
        <w:t xml:space="preserve"> в силу с 1 января 2016 года.</w:t>
      </w:r>
    </w:p>
    <w:p w:rsidR="00C56E0B" w:rsidRDefault="00C56E0B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0" w:name="Par116"/>
      <w:bookmarkEnd w:id="10"/>
      <w:r>
        <w:rPr>
          <w:rFonts w:ascii="Calibri" w:hAnsi="Calibri" w:cs="Calibri"/>
        </w:rPr>
        <w:t xml:space="preserve">5) в </w:t>
      </w:r>
      <w:hyperlink r:id="rId35" w:history="1">
        <w:r>
          <w:rPr>
            <w:rFonts w:ascii="Calibri" w:hAnsi="Calibri" w:cs="Calibri"/>
            <w:color w:val="0000FF"/>
          </w:rPr>
          <w:t>пункте 6.1</w:t>
        </w:r>
      </w:hyperlink>
      <w:r>
        <w:rPr>
          <w:rFonts w:ascii="Calibri" w:hAnsi="Calibri" w:cs="Calibri"/>
        </w:rPr>
        <w:t xml:space="preserve">, </w:t>
      </w:r>
      <w:hyperlink r:id="rId36" w:history="1">
        <w:r>
          <w:rPr>
            <w:rFonts w:ascii="Calibri" w:hAnsi="Calibri" w:cs="Calibri"/>
            <w:color w:val="0000FF"/>
          </w:rPr>
          <w:t>подпункте "г" пункта 6.2</w:t>
        </w:r>
      </w:hyperlink>
      <w:r>
        <w:rPr>
          <w:rFonts w:ascii="Calibri" w:hAnsi="Calibri" w:cs="Calibri"/>
        </w:rPr>
        <w:t xml:space="preserve"> и </w:t>
      </w:r>
      <w:hyperlink r:id="rId37" w:history="1">
        <w:r>
          <w:rPr>
            <w:rFonts w:ascii="Calibri" w:hAnsi="Calibri" w:cs="Calibri"/>
            <w:color w:val="0000FF"/>
          </w:rPr>
          <w:t>абзаце пятом пункта 8.12</w:t>
        </w:r>
      </w:hyperlink>
      <w:r>
        <w:rPr>
          <w:rFonts w:ascii="Calibri" w:hAnsi="Calibri" w:cs="Calibri"/>
        </w:rPr>
        <w:t xml:space="preserve"> слова "по кодам статей (подстатей) соответствующих групп (статей) КОСГУ" заменить словами "по кодам подгрупп (элементов) соответствующих групп (подгрупп) видов расходов классификации расходов бюджетов";</w:t>
      </w:r>
    </w:p>
    <w:p w:rsidR="00C56E0B" w:rsidRDefault="00C56E0B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spellStart"/>
      <w:r>
        <w:rPr>
          <w:rFonts w:ascii="Calibri" w:hAnsi="Calibri" w:cs="Calibri"/>
        </w:rPr>
        <w:t>КонсультантПлюс</w:t>
      </w:r>
      <w:proofErr w:type="spellEnd"/>
      <w:r>
        <w:rPr>
          <w:rFonts w:ascii="Calibri" w:hAnsi="Calibri" w:cs="Calibri"/>
        </w:rPr>
        <w:t>: примечание.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Подпункт 6 пункта 2 Изменений </w:t>
      </w:r>
      <w:hyperlink w:anchor="Par18" w:history="1">
        <w:r>
          <w:rPr>
            <w:rFonts w:ascii="Calibri" w:hAnsi="Calibri" w:cs="Calibri"/>
            <w:color w:val="0000FF"/>
          </w:rPr>
          <w:t>вступает</w:t>
        </w:r>
      </w:hyperlink>
      <w:r>
        <w:rPr>
          <w:rFonts w:ascii="Calibri" w:hAnsi="Calibri" w:cs="Calibri"/>
        </w:rPr>
        <w:t xml:space="preserve"> в силу с 1 января 2016 года.</w:t>
      </w:r>
    </w:p>
    <w:p w:rsidR="00C56E0B" w:rsidRDefault="00C56E0B">
      <w:pPr>
        <w:widowControl w:val="0"/>
        <w:pBdr>
          <w:top w:val="single" w:sz="6" w:space="0" w:color="auto"/>
        </w:pBdr>
        <w:autoSpaceDE w:val="0"/>
        <w:autoSpaceDN w:val="0"/>
        <w:adjustRightInd w:val="0"/>
        <w:spacing w:before="100" w:after="100" w:line="240" w:lineRule="auto"/>
        <w:jc w:val="both"/>
        <w:rPr>
          <w:rFonts w:ascii="Calibri" w:hAnsi="Calibri" w:cs="Calibri"/>
          <w:sz w:val="2"/>
          <w:szCs w:val="2"/>
        </w:rPr>
      </w:pP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bookmarkStart w:id="11" w:name="Par121"/>
      <w:bookmarkEnd w:id="11"/>
      <w:r>
        <w:rPr>
          <w:rFonts w:ascii="Calibri" w:hAnsi="Calibri" w:cs="Calibri"/>
        </w:rPr>
        <w:t xml:space="preserve">6) в </w:t>
      </w:r>
      <w:hyperlink r:id="rId38" w:history="1">
        <w:r>
          <w:rPr>
            <w:rFonts w:ascii="Calibri" w:hAnsi="Calibri" w:cs="Calibri"/>
            <w:color w:val="0000FF"/>
          </w:rPr>
          <w:t>пункте 10.3</w:t>
        </w:r>
      </w:hyperlink>
      <w:r>
        <w:rPr>
          <w:rFonts w:ascii="Calibri" w:hAnsi="Calibri" w:cs="Calibri"/>
        </w:rPr>
        <w:t>: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</w:t>
      </w:r>
      <w:hyperlink r:id="rId39" w:history="1">
        <w:r>
          <w:rPr>
            <w:rFonts w:ascii="Calibri" w:hAnsi="Calibri" w:cs="Calibri"/>
            <w:color w:val="0000FF"/>
          </w:rPr>
          <w:t>абзаце тридцать четвертом</w:t>
        </w:r>
      </w:hyperlink>
      <w:r>
        <w:rPr>
          <w:rFonts w:ascii="Calibri" w:hAnsi="Calibri" w:cs="Calibri"/>
        </w:rPr>
        <w:t xml:space="preserve"> слова "детализация кодов КОСГУ в кодах бюджетной классификации" заменить словами "детализация кодов бюджетной классификации", слова "по отношению к кодам КОСГУ" заменить словами "по отношению к кодам бюджетной классификации";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</w:t>
      </w:r>
      <w:hyperlink r:id="rId40" w:history="1">
        <w:r>
          <w:rPr>
            <w:rFonts w:ascii="Calibri" w:hAnsi="Calibri" w:cs="Calibri"/>
            <w:color w:val="0000FF"/>
          </w:rPr>
          <w:t>абзаце тридцать пятом</w:t>
        </w:r>
      </w:hyperlink>
      <w:r>
        <w:rPr>
          <w:rFonts w:ascii="Calibri" w:hAnsi="Calibri" w:cs="Calibri"/>
        </w:rPr>
        <w:t xml:space="preserve"> слова "детализация кодов КОСГУ в кодах бюджетной классификации" заменить словами "детализация кодов бюджетной классификации", слова "детализации кодов КОСГУ" заменить словами "детализации кодов бюджетной классификации";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7) в </w:t>
      </w:r>
      <w:hyperlink r:id="rId41" w:history="1">
        <w:r>
          <w:rPr>
            <w:rFonts w:ascii="Calibri" w:hAnsi="Calibri" w:cs="Calibri"/>
            <w:color w:val="0000FF"/>
          </w:rPr>
          <w:t>приложении N 4</w:t>
        </w:r>
      </w:hyperlink>
      <w:r>
        <w:rPr>
          <w:rFonts w:ascii="Calibri" w:hAnsi="Calibri" w:cs="Calibri"/>
        </w:rPr>
        <w:t xml:space="preserve"> слова "Разрешаю исполнять расходы федерального бюджета на счете для учета операций со средствами федерального бюджета" заменить словами "Разрешаю осуществлять операции на счете".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3. В </w:t>
      </w:r>
      <w:hyperlink r:id="rId42" w:history="1">
        <w:r>
          <w:rPr>
            <w:rFonts w:ascii="Calibri" w:hAnsi="Calibri" w:cs="Calibri"/>
            <w:color w:val="0000FF"/>
          </w:rPr>
          <w:t>абзаце шестом пункта 3</w:t>
        </w:r>
      </w:hyperlink>
      <w:r>
        <w:rPr>
          <w:rFonts w:ascii="Calibri" w:hAnsi="Calibri" w:cs="Calibri"/>
        </w:rPr>
        <w:t xml:space="preserve"> Порядка составления и представления финансовой отчетности об исполнении федерального бюджета в Счетную палату Российской Федерации, утвержденного приказом Министерства финансов Российской Федерации от 19 марта 2009 г. N 26н (зарегистрирован Министерством юстиции Российской Федерации 11 июня 2009 г., регистрационный N 14079; </w:t>
      </w:r>
      <w:proofErr w:type="gramStart"/>
      <w:r>
        <w:rPr>
          <w:rFonts w:ascii="Calibri" w:hAnsi="Calibri" w:cs="Calibri"/>
        </w:rPr>
        <w:t>Бюллетень нормативных актов федеральных органов исполнительной власти, 2009, N 27), слова "в Сводном реестре главных распорядителей, распорядителей и получателей средств федерального бюджета, главных администраторов и администраторов доходов федерального бюджета, главных администраторов и администраторов источников финансирования дефицита федерального бюджета (далее - Сводный реестр участников бюджетного процесса)" заменить словами "в реестре участников бюджетного процесса, а также юридических лиц, не являющихся участниками бюджетного процесса</w:t>
      </w:r>
      <w:proofErr w:type="gramEnd"/>
      <w:r>
        <w:rPr>
          <w:rFonts w:ascii="Calibri" w:hAnsi="Calibri" w:cs="Calibri"/>
        </w:rPr>
        <w:t>,".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4. </w:t>
      </w:r>
      <w:proofErr w:type="gramStart"/>
      <w:r>
        <w:rPr>
          <w:rFonts w:ascii="Calibri" w:hAnsi="Calibri" w:cs="Calibri"/>
        </w:rPr>
        <w:t xml:space="preserve">Внести в </w:t>
      </w:r>
      <w:hyperlink r:id="rId43" w:history="1">
        <w:r>
          <w:rPr>
            <w:rFonts w:ascii="Calibri" w:hAnsi="Calibri" w:cs="Calibri"/>
            <w:color w:val="0000FF"/>
          </w:rPr>
          <w:t>Положение</w:t>
        </w:r>
      </w:hyperlink>
      <w:r>
        <w:rPr>
          <w:rFonts w:ascii="Calibri" w:hAnsi="Calibri" w:cs="Calibri"/>
        </w:rPr>
        <w:t xml:space="preserve"> об организации проведения мониторинга качества финансового менеджмента, осуществляемого главными администраторами средств федерального бюджета, утвержденное приказом Министерства финансов Российской Федерации от 13 апреля 2009 г. N 34н (зарегистрирован Министерством юстиции Российской Федерации 19 мая 2009 г., регистрационный N 13962; Бюллетень нормативных актов федеральных органов исполнительной власти, 2009, N 35) &lt;1&gt;, следующие изменения:</w:t>
      </w:r>
      <w:proofErr w:type="gramEnd"/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&lt;1</w:t>
      </w:r>
      <w:proofErr w:type="gramStart"/>
      <w:r>
        <w:rPr>
          <w:rFonts w:ascii="Calibri" w:hAnsi="Calibri" w:cs="Calibri"/>
        </w:rPr>
        <w:t>&gt; С</w:t>
      </w:r>
      <w:proofErr w:type="gramEnd"/>
      <w:r>
        <w:rPr>
          <w:rFonts w:ascii="Calibri" w:hAnsi="Calibri" w:cs="Calibri"/>
        </w:rPr>
        <w:t xml:space="preserve"> изменениями, внесенными приказами Министерства финансов Российской Федерации от 17 августа 2010 г. N 92н (зарегистрирован Министерством юстиции Российской Федерации 15 сентября 2010 г., регистрационный N 18441; Российская газета, 2010, 29 сентября), от 29 декабря 2010 г. N 192н (зарегистрирован Министерством юстиции Российской Федерации 11 марта 2011 г., регистрационный N 20071; </w:t>
      </w:r>
      <w:proofErr w:type="gramStart"/>
      <w:r>
        <w:rPr>
          <w:rFonts w:ascii="Calibri" w:hAnsi="Calibri" w:cs="Calibri"/>
        </w:rPr>
        <w:t>Российская газета, 2011, 29 апреля), от 19 октября 2011 г. N 134н (зарегистрирован Министерством юстиции Российской Федерации 21 декабря 2011 г., регистрационный N 22729; Бюллетень нормативных актов федеральных органов исполнительной власти, 2012, N 5), от 30 августа 2012 г. N 120н (зарегистрирован Министерством юстиции Российской Федерации 31 октября 2012 г., регистрационный N 25750;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Бюллетень нормативных актов федеральных органов исполнительной власти, 2013, N 6), от 20 января 2014 г. N 1н (зарегистрирован Министерством юстиции Российской Федерации 13 марта 2014 г., регистрационный N 31589; Российская газета, 2014, 28 марта).</w:t>
      </w:r>
      <w:proofErr w:type="gramEnd"/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1) </w:t>
      </w:r>
      <w:hyperlink r:id="rId44" w:history="1">
        <w:r>
          <w:rPr>
            <w:rFonts w:ascii="Calibri" w:hAnsi="Calibri" w:cs="Calibri"/>
            <w:color w:val="0000FF"/>
          </w:rPr>
          <w:t>абзац пятый пункта 6.1</w:t>
        </w:r>
      </w:hyperlink>
      <w:r>
        <w:rPr>
          <w:rFonts w:ascii="Calibri" w:hAnsi="Calibri" w:cs="Calibri"/>
        </w:rPr>
        <w:t xml:space="preserve"> исключить;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2) </w:t>
      </w:r>
      <w:hyperlink r:id="rId45" w:history="1">
        <w:r>
          <w:rPr>
            <w:rFonts w:ascii="Calibri" w:hAnsi="Calibri" w:cs="Calibri"/>
            <w:color w:val="0000FF"/>
          </w:rPr>
          <w:t>абзац тринадцатый пункта 6.2</w:t>
        </w:r>
      </w:hyperlink>
      <w:r>
        <w:rPr>
          <w:rFonts w:ascii="Calibri" w:hAnsi="Calibri" w:cs="Calibri"/>
        </w:rPr>
        <w:t xml:space="preserve"> исключить;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3) </w:t>
      </w:r>
      <w:hyperlink r:id="rId46" w:history="1">
        <w:r>
          <w:rPr>
            <w:rFonts w:ascii="Calibri" w:hAnsi="Calibri" w:cs="Calibri"/>
            <w:color w:val="0000FF"/>
          </w:rPr>
          <w:t>главу XV</w:t>
        </w:r>
      </w:hyperlink>
      <w:r>
        <w:rPr>
          <w:rFonts w:ascii="Calibri" w:hAnsi="Calibri" w:cs="Calibri"/>
        </w:rPr>
        <w:t xml:space="preserve"> исключить;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lastRenderedPageBreak/>
        <w:t xml:space="preserve">4) в </w:t>
      </w:r>
      <w:hyperlink r:id="rId47" w:history="1">
        <w:r>
          <w:rPr>
            <w:rFonts w:ascii="Calibri" w:hAnsi="Calibri" w:cs="Calibri"/>
            <w:color w:val="0000FF"/>
          </w:rPr>
          <w:t>приложении N 1</w:t>
        </w:r>
      </w:hyperlink>
      <w:r>
        <w:rPr>
          <w:rFonts w:ascii="Calibri" w:hAnsi="Calibri" w:cs="Calibri"/>
        </w:rPr>
        <w:t>: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а) в </w:t>
      </w:r>
      <w:hyperlink r:id="rId48" w:history="1">
        <w:r>
          <w:rPr>
            <w:rFonts w:ascii="Calibri" w:hAnsi="Calibri" w:cs="Calibri"/>
            <w:color w:val="0000FF"/>
          </w:rPr>
          <w:t>графе</w:t>
        </w:r>
      </w:hyperlink>
      <w:r>
        <w:rPr>
          <w:rFonts w:ascii="Calibri" w:hAnsi="Calibri" w:cs="Calibri"/>
        </w:rPr>
        <w:t xml:space="preserve"> "Вес группы в оценке/показателя в группе (</w:t>
      </w:r>
      <w:proofErr w:type="gramStart"/>
      <w:r>
        <w:rPr>
          <w:rFonts w:ascii="Calibri" w:hAnsi="Calibri" w:cs="Calibri"/>
        </w:rPr>
        <w:t>в</w:t>
      </w:r>
      <w:proofErr w:type="gramEnd"/>
      <w:r>
        <w:rPr>
          <w:rFonts w:ascii="Calibri" w:hAnsi="Calibri" w:cs="Calibri"/>
        </w:rPr>
        <w:t xml:space="preserve"> %)":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</w:t>
      </w:r>
      <w:hyperlink r:id="rId49" w:history="1">
        <w:r>
          <w:rPr>
            <w:rFonts w:ascii="Calibri" w:hAnsi="Calibri" w:cs="Calibri"/>
            <w:color w:val="0000FF"/>
          </w:rPr>
          <w:t>пункте 8.1</w:t>
        </w:r>
      </w:hyperlink>
      <w:r>
        <w:rPr>
          <w:rFonts w:ascii="Calibri" w:hAnsi="Calibri" w:cs="Calibri"/>
        </w:rPr>
        <w:t xml:space="preserve"> цифры "15" заменить цифрами "40";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в </w:t>
      </w:r>
      <w:hyperlink r:id="rId50" w:history="1">
        <w:r>
          <w:rPr>
            <w:rFonts w:ascii="Calibri" w:hAnsi="Calibri" w:cs="Calibri"/>
            <w:color w:val="0000FF"/>
          </w:rPr>
          <w:t>пункте 8.3</w:t>
        </w:r>
      </w:hyperlink>
      <w:r>
        <w:rPr>
          <w:rFonts w:ascii="Calibri" w:hAnsi="Calibri" w:cs="Calibri"/>
        </w:rPr>
        <w:t xml:space="preserve"> цифры "45" заменить цифрами "60";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б) </w:t>
      </w:r>
      <w:hyperlink r:id="rId51" w:history="1">
        <w:r>
          <w:rPr>
            <w:rFonts w:ascii="Calibri" w:hAnsi="Calibri" w:cs="Calibri"/>
            <w:color w:val="0000FF"/>
          </w:rPr>
          <w:t>пункт 8.4</w:t>
        </w:r>
      </w:hyperlink>
      <w:r>
        <w:rPr>
          <w:rFonts w:ascii="Calibri" w:hAnsi="Calibri" w:cs="Calibri"/>
        </w:rPr>
        <w:t xml:space="preserve"> исключить;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5) </w:t>
      </w:r>
      <w:hyperlink r:id="rId52" w:history="1">
        <w:r>
          <w:rPr>
            <w:rFonts w:ascii="Calibri" w:hAnsi="Calibri" w:cs="Calibri"/>
            <w:color w:val="0000FF"/>
          </w:rPr>
          <w:t>приложение N 16</w:t>
        </w:r>
      </w:hyperlink>
      <w:r>
        <w:rPr>
          <w:rFonts w:ascii="Calibri" w:hAnsi="Calibri" w:cs="Calibri"/>
        </w:rPr>
        <w:t xml:space="preserve"> исключить.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5. </w:t>
      </w:r>
      <w:proofErr w:type="gramStart"/>
      <w:r>
        <w:rPr>
          <w:rFonts w:ascii="Calibri" w:hAnsi="Calibri" w:cs="Calibri"/>
        </w:rPr>
        <w:t xml:space="preserve">Внести в </w:t>
      </w:r>
      <w:hyperlink r:id="rId53" w:history="1">
        <w:r>
          <w:rPr>
            <w:rFonts w:ascii="Calibri" w:hAnsi="Calibri" w:cs="Calibri"/>
            <w:color w:val="0000FF"/>
          </w:rPr>
          <w:t>приказ</w:t>
        </w:r>
      </w:hyperlink>
      <w:r>
        <w:rPr>
          <w:rFonts w:ascii="Calibri" w:hAnsi="Calibri" w:cs="Calibri"/>
        </w:rPr>
        <w:t xml:space="preserve"> Министерства финансов Российской Федерации от 23 апреля 2009 г. N 36н "Об утверждении порядка направления Федеральным казначейством и его территориальными органами представлений о приостановлении операций в валюте Российской Федерации по счетам, открытым участникам бюджетного процесса и бюджетным учреждениям в учреждениях Центрального банка Российской Федерации и кредитных организациях в нарушение бюджетного законодательства Российской Федерации" (зарегистрирован в Министерстве юстиции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Российской Федерации 26 мая 2009 г., регистрационный номер 13996; Российская газета, 2009, 3 июня) &lt;1&gt; (далее - Приказ N 36н) следующие изменения:</w:t>
      </w:r>
      <w:proofErr w:type="gramEnd"/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--------------------------------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&lt;1</w:t>
      </w:r>
      <w:proofErr w:type="gramStart"/>
      <w:r>
        <w:rPr>
          <w:rFonts w:ascii="Calibri" w:hAnsi="Calibri" w:cs="Calibri"/>
        </w:rPr>
        <w:t>&gt; С</w:t>
      </w:r>
      <w:proofErr w:type="gramEnd"/>
      <w:r>
        <w:rPr>
          <w:rFonts w:ascii="Calibri" w:hAnsi="Calibri" w:cs="Calibri"/>
        </w:rPr>
        <w:t xml:space="preserve"> учетом изменений, внесенных приказами Министерства финансов Российской Федерации от 17 декабря 2009 г. N 138н (зарегистрирован в Министерстве юстиции Российской Федерации 26 января 2010 г., регистрационный номер 16060; Российская газета, 2010, 5 февраля), от 1 апреля 2010 г. N 29н (зарегистрирован в Министерстве юстиции Российской Федерации 6 мая 2010 г., регистрационный N 17149; </w:t>
      </w:r>
      <w:proofErr w:type="gramStart"/>
      <w:r>
        <w:rPr>
          <w:rFonts w:ascii="Calibri" w:hAnsi="Calibri" w:cs="Calibri"/>
        </w:rPr>
        <w:t>Российская газета, 2010, 14 мая), от 31 декабря 2010 г. N 200н (зарегистрирован в Министерстве юстиции Российской Федерации 17 февраля 2011 г., регистрационный N 19881; Бюллетень нормативных актов федеральных органов исполнительной власти, 2011, N 13), от 16 декабря 2011 г. N 175н (зарегистрирован в Министерстве юстиции Российской Федерации 27 января 2012 г., регистрационный N 23046;</w:t>
      </w:r>
      <w:proofErr w:type="gramEnd"/>
      <w:r>
        <w:rPr>
          <w:rFonts w:ascii="Calibri" w:hAnsi="Calibri" w:cs="Calibri"/>
        </w:rPr>
        <w:t xml:space="preserve"> </w:t>
      </w:r>
      <w:proofErr w:type="gramStart"/>
      <w:r>
        <w:rPr>
          <w:rFonts w:ascii="Calibri" w:hAnsi="Calibri" w:cs="Calibri"/>
        </w:rPr>
        <w:t>Российская газета, 2012, 3 февраля).</w:t>
      </w:r>
      <w:proofErr w:type="gramEnd"/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а) </w:t>
      </w:r>
      <w:hyperlink r:id="rId54" w:history="1">
        <w:r>
          <w:rPr>
            <w:rFonts w:ascii="Calibri" w:hAnsi="Calibri" w:cs="Calibri"/>
            <w:color w:val="0000FF"/>
          </w:rPr>
          <w:t>пункт 1</w:t>
        </w:r>
      </w:hyperlink>
      <w:r>
        <w:rPr>
          <w:rFonts w:ascii="Calibri" w:hAnsi="Calibri" w:cs="Calibri"/>
        </w:rPr>
        <w:t xml:space="preserve"> дополнить словами (далее - Порядок);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б) </w:t>
      </w:r>
      <w:hyperlink r:id="rId55" w:history="1">
        <w:r>
          <w:rPr>
            <w:rFonts w:ascii="Calibri" w:hAnsi="Calibri" w:cs="Calibri"/>
            <w:color w:val="0000FF"/>
          </w:rPr>
          <w:t>дополнить</w:t>
        </w:r>
      </w:hyperlink>
      <w:r>
        <w:rPr>
          <w:rFonts w:ascii="Calibri" w:hAnsi="Calibri" w:cs="Calibri"/>
        </w:rPr>
        <w:t xml:space="preserve"> пунктом 1.1 следующего содержания: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"1.1</w:t>
      </w:r>
      <w:proofErr w:type="gramStart"/>
      <w:r>
        <w:rPr>
          <w:rFonts w:ascii="Calibri" w:hAnsi="Calibri" w:cs="Calibri"/>
        </w:rPr>
        <w:t xml:space="preserve"> Д</w:t>
      </w:r>
      <w:proofErr w:type="gramEnd"/>
      <w:r>
        <w:rPr>
          <w:rFonts w:ascii="Calibri" w:hAnsi="Calibri" w:cs="Calibri"/>
        </w:rPr>
        <w:t xml:space="preserve">о 1 июля 2015 года не применяются положения Порядка в части приостановления операций на счетах, открытых в подразделениях Центрального банка Российской Федерации, кредитных организациях федеральным казенным учреждениям в валюте Российской Федерации для учета операций со средствами, поступающими во временное распоряжение федеральных казенных учреждений, которым в установленном порядке выданы </w:t>
      </w:r>
      <w:hyperlink r:id="rId56" w:history="1">
        <w:r>
          <w:rPr>
            <w:rFonts w:ascii="Calibri" w:hAnsi="Calibri" w:cs="Calibri"/>
            <w:color w:val="0000FF"/>
          </w:rPr>
          <w:t>Разрешения</w:t>
        </w:r>
      </w:hyperlink>
      <w:r>
        <w:rPr>
          <w:rFonts w:ascii="Calibri" w:hAnsi="Calibri" w:cs="Calibri"/>
        </w:rPr>
        <w:t xml:space="preserve"> на открытие счета в подразделении расчетной сети Банка России или в кредитной организации (филиале) иным получателем средств федерального бюджета (код формы по КФД 0531724).";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в) </w:t>
      </w:r>
      <w:hyperlink r:id="rId57" w:history="1">
        <w:r>
          <w:rPr>
            <w:rFonts w:ascii="Calibri" w:hAnsi="Calibri" w:cs="Calibri"/>
            <w:color w:val="0000FF"/>
          </w:rPr>
          <w:t>пункт 3</w:t>
        </w:r>
      </w:hyperlink>
      <w:r>
        <w:rPr>
          <w:rFonts w:ascii="Calibri" w:hAnsi="Calibri" w:cs="Calibri"/>
        </w:rPr>
        <w:t xml:space="preserve"> Порядка направления Федеральным казначейством и его территориальными органами представлений о приостановлении операций в валюте Российской Федерации по счетам, открытым участникам бюджетного процесса и бюджетным учреждениям в учреждениях Центрального банка Российской Федерации и кредитных организациях в нарушение бюджетного законодательства Российской Федерации, утвержденного Приказом N 36н, дополнить абзацем следующего содержания:</w:t>
      </w:r>
      <w:proofErr w:type="gramEnd"/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proofErr w:type="gramStart"/>
      <w:r>
        <w:rPr>
          <w:rFonts w:ascii="Calibri" w:hAnsi="Calibri" w:cs="Calibri"/>
        </w:rPr>
        <w:t xml:space="preserve">"федеральным казенным учреждениям, находящимся на территории Российской Федерации, которые имеют право осуществлять операции со средствами федерального бюджета и средствами, поступающими во временное распоряжение указанных учреждений, на счетах, открытых им в учреждениях банков на счете N 40106 на основании </w:t>
      </w:r>
      <w:hyperlink r:id="rId58" w:history="1">
        <w:r>
          <w:rPr>
            <w:rFonts w:ascii="Calibri" w:hAnsi="Calibri" w:cs="Calibri"/>
            <w:color w:val="0000FF"/>
          </w:rPr>
          <w:t>Разрешения</w:t>
        </w:r>
      </w:hyperlink>
      <w:r>
        <w:rPr>
          <w:rFonts w:ascii="Calibri" w:hAnsi="Calibri" w:cs="Calibri"/>
        </w:rPr>
        <w:t xml:space="preserve"> на открытие счета в подразделении расчетной сети Банка России или в кредитной организации (филиале) иным получателем средств федерального бюджета (код формы</w:t>
      </w:r>
      <w:proofErr w:type="gramEnd"/>
      <w:r>
        <w:rPr>
          <w:rFonts w:ascii="Calibri" w:hAnsi="Calibri" w:cs="Calibri"/>
        </w:rPr>
        <w:t xml:space="preserve"> по КФД 0531724)".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6. </w:t>
      </w:r>
      <w:hyperlink r:id="rId59" w:history="1">
        <w:r>
          <w:rPr>
            <w:rFonts w:ascii="Calibri" w:hAnsi="Calibri" w:cs="Calibri"/>
            <w:color w:val="0000FF"/>
          </w:rPr>
          <w:t>Пункт 9.8</w:t>
        </w:r>
      </w:hyperlink>
      <w:r>
        <w:rPr>
          <w:rFonts w:ascii="Calibri" w:hAnsi="Calibri" w:cs="Calibri"/>
        </w:rPr>
        <w:t xml:space="preserve"> Типового положения о межрегиональном управлении Федерального казначейства, утвержденного приказом Министерства финансов Российской Федерации от 29 марта 2011 г. N 36н (зарегистрирован Министерством юстиции Российской Федерации 3 мая 2011 г., регистрационный N 20634; Российская газета, 2011, 6 мая), изложить в следующей редакции:</w:t>
      </w:r>
    </w:p>
    <w:p w:rsidR="00C56E0B" w:rsidRDefault="00C56E0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"9.8. ведет реестр участников бюджетного процесса, а также юридических лиц, не являющихся участниками бюджетного процесса</w:t>
      </w:r>
      <w:proofErr w:type="gramStart"/>
      <w:r>
        <w:rPr>
          <w:rFonts w:ascii="Calibri" w:hAnsi="Calibri" w:cs="Calibri"/>
        </w:rPr>
        <w:t>;"</w:t>
      </w:r>
      <w:proofErr w:type="gramEnd"/>
      <w:r>
        <w:rPr>
          <w:rFonts w:ascii="Calibri" w:hAnsi="Calibri" w:cs="Calibri"/>
        </w:rPr>
        <w:t>.</w:t>
      </w:r>
    </w:p>
    <w:p w:rsidR="008F11BA" w:rsidRDefault="008F11BA"/>
    <w:sectPr w:rsidR="008F11BA" w:rsidSect="006B2A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9"/>
  <w:proofState w:spelling="clean" w:grammar="clean"/>
  <w:defaultTabStop w:val="708"/>
  <w:characterSpacingControl w:val="doNotCompress"/>
  <w:compat/>
  <w:rsids>
    <w:rsidRoot w:val="00C56E0B"/>
    <w:rsid w:val="00000476"/>
    <w:rsid w:val="00001BD2"/>
    <w:rsid w:val="0000689B"/>
    <w:rsid w:val="000070B9"/>
    <w:rsid w:val="000072E3"/>
    <w:rsid w:val="00011E27"/>
    <w:rsid w:val="00017118"/>
    <w:rsid w:val="00020B88"/>
    <w:rsid w:val="00023AD2"/>
    <w:rsid w:val="00025DBF"/>
    <w:rsid w:val="00027FAE"/>
    <w:rsid w:val="00034841"/>
    <w:rsid w:val="00036D05"/>
    <w:rsid w:val="0003758B"/>
    <w:rsid w:val="00040FAB"/>
    <w:rsid w:val="00042DDC"/>
    <w:rsid w:val="00050CC1"/>
    <w:rsid w:val="000575EC"/>
    <w:rsid w:val="00061375"/>
    <w:rsid w:val="0006209F"/>
    <w:rsid w:val="00064259"/>
    <w:rsid w:val="000651B7"/>
    <w:rsid w:val="000651DE"/>
    <w:rsid w:val="000654BD"/>
    <w:rsid w:val="000658AE"/>
    <w:rsid w:val="000670F5"/>
    <w:rsid w:val="00067642"/>
    <w:rsid w:val="00067E7E"/>
    <w:rsid w:val="0007061B"/>
    <w:rsid w:val="00077248"/>
    <w:rsid w:val="00080F6B"/>
    <w:rsid w:val="000858DC"/>
    <w:rsid w:val="00093716"/>
    <w:rsid w:val="00095A9E"/>
    <w:rsid w:val="000970EF"/>
    <w:rsid w:val="00097469"/>
    <w:rsid w:val="000A403A"/>
    <w:rsid w:val="000A4963"/>
    <w:rsid w:val="000A51D7"/>
    <w:rsid w:val="000B280D"/>
    <w:rsid w:val="000B65E1"/>
    <w:rsid w:val="000C115A"/>
    <w:rsid w:val="000C3A8C"/>
    <w:rsid w:val="000C5774"/>
    <w:rsid w:val="000C6265"/>
    <w:rsid w:val="000D182F"/>
    <w:rsid w:val="000D5391"/>
    <w:rsid w:val="000D7201"/>
    <w:rsid w:val="000D7BB0"/>
    <w:rsid w:val="000E67BA"/>
    <w:rsid w:val="000F171C"/>
    <w:rsid w:val="000F2F6E"/>
    <w:rsid w:val="000F6662"/>
    <w:rsid w:val="000F72CF"/>
    <w:rsid w:val="0010157C"/>
    <w:rsid w:val="00102782"/>
    <w:rsid w:val="00103DF3"/>
    <w:rsid w:val="001065AA"/>
    <w:rsid w:val="001121BF"/>
    <w:rsid w:val="00112521"/>
    <w:rsid w:val="001130A5"/>
    <w:rsid w:val="0011356D"/>
    <w:rsid w:val="001136A2"/>
    <w:rsid w:val="00113E3E"/>
    <w:rsid w:val="00115980"/>
    <w:rsid w:val="001207E3"/>
    <w:rsid w:val="00120C7B"/>
    <w:rsid w:val="00121A82"/>
    <w:rsid w:val="00124FB7"/>
    <w:rsid w:val="001253AC"/>
    <w:rsid w:val="00130A60"/>
    <w:rsid w:val="00132D77"/>
    <w:rsid w:val="00135906"/>
    <w:rsid w:val="00135CD6"/>
    <w:rsid w:val="00136716"/>
    <w:rsid w:val="00136CC3"/>
    <w:rsid w:val="0013727D"/>
    <w:rsid w:val="00141188"/>
    <w:rsid w:val="00141F23"/>
    <w:rsid w:val="00145477"/>
    <w:rsid w:val="00146A54"/>
    <w:rsid w:val="00151B72"/>
    <w:rsid w:val="00152730"/>
    <w:rsid w:val="00152DD4"/>
    <w:rsid w:val="001545D3"/>
    <w:rsid w:val="00157E28"/>
    <w:rsid w:val="00164FDD"/>
    <w:rsid w:val="0016567B"/>
    <w:rsid w:val="001709C5"/>
    <w:rsid w:val="001715DD"/>
    <w:rsid w:val="00173BB8"/>
    <w:rsid w:val="001767CB"/>
    <w:rsid w:val="00180939"/>
    <w:rsid w:val="00181540"/>
    <w:rsid w:val="00183EEE"/>
    <w:rsid w:val="00185AA0"/>
    <w:rsid w:val="00186C17"/>
    <w:rsid w:val="00187ADB"/>
    <w:rsid w:val="00196C11"/>
    <w:rsid w:val="001A0A85"/>
    <w:rsid w:val="001A4DCF"/>
    <w:rsid w:val="001B5192"/>
    <w:rsid w:val="001B6B3D"/>
    <w:rsid w:val="001C1D2E"/>
    <w:rsid w:val="001C25ED"/>
    <w:rsid w:val="001C3535"/>
    <w:rsid w:val="001C3574"/>
    <w:rsid w:val="001C4883"/>
    <w:rsid w:val="001C5E72"/>
    <w:rsid w:val="001C67E1"/>
    <w:rsid w:val="001C6A38"/>
    <w:rsid w:val="001C6DDF"/>
    <w:rsid w:val="001C7BF4"/>
    <w:rsid w:val="001D2C6B"/>
    <w:rsid w:val="001D6F40"/>
    <w:rsid w:val="001D70ED"/>
    <w:rsid w:val="001D7AA0"/>
    <w:rsid w:val="001E76EF"/>
    <w:rsid w:val="001F6217"/>
    <w:rsid w:val="00201286"/>
    <w:rsid w:val="00201ACA"/>
    <w:rsid w:val="002057D1"/>
    <w:rsid w:val="00206CAE"/>
    <w:rsid w:val="00210A93"/>
    <w:rsid w:val="00212519"/>
    <w:rsid w:val="0021423E"/>
    <w:rsid w:val="00217AB6"/>
    <w:rsid w:val="00223325"/>
    <w:rsid w:val="00224F65"/>
    <w:rsid w:val="00226CDD"/>
    <w:rsid w:val="00226CEE"/>
    <w:rsid w:val="0022719B"/>
    <w:rsid w:val="00233EAE"/>
    <w:rsid w:val="00245EC4"/>
    <w:rsid w:val="00253A24"/>
    <w:rsid w:val="00255E6A"/>
    <w:rsid w:val="002562E8"/>
    <w:rsid w:val="00256B39"/>
    <w:rsid w:val="002570DC"/>
    <w:rsid w:val="00257269"/>
    <w:rsid w:val="00261B82"/>
    <w:rsid w:val="00263AD4"/>
    <w:rsid w:val="002670AF"/>
    <w:rsid w:val="002718A1"/>
    <w:rsid w:val="00273765"/>
    <w:rsid w:val="002741A8"/>
    <w:rsid w:val="00275A6F"/>
    <w:rsid w:val="00276D32"/>
    <w:rsid w:val="0028159D"/>
    <w:rsid w:val="00282F70"/>
    <w:rsid w:val="0028373B"/>
    <w:rsid w:val="00283F18"/>
    <w:rsid w:val="00286617"/>
    <w:rsid w:val="00287F28"/>
    <w:rsid w:val="0029203F"/>
    <w:rsid w:val="0029389D"/>
    <w:rsid w:val="002A02D5"/>
    <w:rsid w:val="002A145D"/>
    <w:rsid w:val="002A1D48"/>
    <w:rsid w:val="002A34F8"/>
    <w:rsid w:val="002A5CDC"/>
    <w:rsid w:val="002A6583"/>
    <w:rsid w:val="002B340A"/>
    <w:rsid w:val="002B35C5"/>
    <w:rsid w:val="002B6141"/>
    <w:rsid w:val="002B7B10"/>
    <w:rsid w:val="002C1741"/>
    <w:rsid w:val="002C40E0"/>
    <w:rsid w:val="002C5AEC"/>
    <w:rsid w:val="002D40C7"/>
    <w:rsid w:val="002D5804"/>
    <w:rsid w:val="002E2315"/>
    <w:rsid w:val="002E45A6"/>
    <w:rsid w:val="002E68C7"/>
    <w:rsid w:val="002F0004"/>
    <w:rsid w:val="002F0B21"/>
    <w:rsid w:val="002F230A"/>
    <w:rsid w:val="002F379F"/>
    <w:rsid w:val="002F3D6B"/>
    <w:rsid w:val="002F4055"/>
    <w:rsid w:val="002F48F8"/>
    <w:rsid w:val="0030604B"/>
    <w:rsid w:val="0031163E"/>
    <w:rsid w:val="003162A3"/>
    <w:rsid w:val="00320D9E"/>
    <w:rsid w:val="00324952"/>
    <w:rsid w:val="00325ABF"/>
    <w:rsid w:val="0033256B"/>
    <w:rsid w:val="00332C21"/>
    <w:rsid w:val="003369AA"/>
    <w:rsid w:val="00336A32"/>
    <w:rsid w:val="003372E0"/>
    <w:rsid w:val="00337D45"/>
    <w:rsid w:val="00341515"/>
    <w:rsid w:val="003450CE"/>
    <w:rsid w:val="00346A80"/>
    <w:rsid w:val="00346BA3"/>
    <w:rsid w:val="00351BD1"/>
    <w:rsid w:val="00356548"/>
    <w:rsid w:val="00356A19"/>
    <w:rsid w:val="00356F6D"/>
    <w:rsid w:val="00361858"/>
    <w:rsid w:val="00363A9D"/>
    <w:rsid w:val="00371C5D"/>
    <w:rsid w:val="003724D1"/>
    <w:rsid w:val="0037623A"/>
    <w:rsid w:val="00381AE9"/>
    <w:rsid w:val="003831B2"/>
    <w:rsid w:val="003849B5"/>
    <w:rsid w:val="0039274C"/>
    <w:rsid w:val="0039421E"/>
    <w:rsid w:val="003A0549"/>
    <w:rsid w:val="003A1527"/>
    <w:rsid w:val="003A2BD0"/>
    <w:rsid w:val="003A3A23"/>
    <w:rsid w:val="003B1455"/>
    <w:rsid w:val="003B4F12"/>
    <w:rsid w:val="003B589E"/>
    <w:rsid w:val="003B69FE"/>
    <w:rsid w:val="003C11E1"/>
    <w:rsid w:val="003C2C7A"/>
    <w:rsid w:val="003C4EE4"/>
    <w:rsid w:val="003C5CB7"/>
    <w:rsid w:val="003C6454"/>
    <w:rsid w:val="003C72E6"/>
    <w:rsid w:val="003D1EF7"/>
    <w:rsid w:val="003D7B41"/>
    <w:rsid w:val="003E03C4"/>
    <w:rsid w:val="003E37F0"/>
    <w:rsid w:val="003E4399"/>
    <w:rsid w:val="003E4A28"/>
    <w:rsid w:val="003E533B"/>
    <w:rsid w:val="003E544F"/>
    <w:rsid w:val="003E6997"/>
    <w:rsid w:val="003E6BCC"/>
    <w:rsid w:val="003F1081"/>
    <w:rsid w:val="003F24E9"/>
    <w:rsid w:val="003F3D98"/>
    <w:rsid w:val="003F46A5"/>
    <w:rsid w:val="00406D51"/>
    <w:rsid w:val="004137D6"/>
    <w:rsid w:val="004161BB"/>
    <w:rsid w:val="00422F60"/>
    <w:rsid w:val="004307C5"/>
    <w:rsid w:val="00435C19"/>
    <w:rsid w:val="00435C3A"/>
    <w:rsid w:val="00436E5F"/>
    <w:rsid w:val="00445602"/>
    <w:rsid w:val="00445A7F"/>
    <w:rsid w:val="004475EE"/>
    <w:rsid w:val="00452544"/>
    <w:rsid w:val="00453C5E"/>
    <w:rsid w:val="00453DC4"/>
    <w:rsid w:val="00455E49"/>
    <w:rsid w:val="0046012F"/>
    <w:rsid w:val="004607A5"/>
    <w:rsid w:val="00472713"/>
    <w:rsid w:val="00475271"/>
    <w:rsid w:val="0047582E"/>
    <w:rsid w:val="00485DB8"/>
    <w:rsid w:val="00486577"/>
    <w:rsid w:val="0048691A"/>
    <w:rsid w:val="00490190"/>
    <w:rsid w:val="00490837"/>
    <w:rsid w:val="00492E39"/>
    <w:rsid w:val="00493DA1"/>
    <w:rsid w:val="00497D57"/>
    <w:rsid w:val="004A23FC"/>
    <w:rsid w:val="004A7275"/>
    <w:rsid w:val="004B1BF2"/>
    <w:rsid w:val="004C01F3"/>
    <w:rsid w:val="004C2AE4"/>
    <w:rsid w:val="004C2D33"/>
    <w:rsid w:val="004C58F5"/>
    <w:rsid w:val="004C6AD5"/>
    <w:rsid w:val="004D0D07"/>
    <w:rsid w:val="004D2E61"/>
    <w:rsid w:val="004D32E3"/>
    <w:rsid w:val="004D3775"/>
    <w:rsid w:val="004D37C0"/>
    <w:rsid w:val="004D5F31"/>
    <w:rsid w:val="004D7732"/>
    <w:rsid w:val="004E1F37"/>
    <w:rsid w:val="004F4194"/>
    <w:rsid w:val="004F4845"/>
    <w:rsid w:val="004F5FA9"/>
    <w:rsid w:val="004F73DC"/>
    <w:rsid w:val="00501A11"/>
    <w:rsid w:val="00512A33"/>
    <w:rsid w:val="00513894"/>
    <w:rsid w:val="00514A30"/>
    <w:rsid w:val="005164BA"/>
    <w:rsid w:val="00516BFC"/>
    <w:rsid w:val="005229EA"/>
    <w:rsid w:val="00523410"/>
    <w:rsid w:val="005245A6"/>
    <w:rsid w:val="0052562A"/>
    <w:rsid w:val="00531EAC"/>
    <w:rsid w:val="005348AF"/>
    <w:rsid w:val="00536B9A"/>
    <w:rsid w:val="005417C3"/>
    <w:rsid w:val="00541A13"/>
    <w:rsid w:val="005434DD"/>
    <w:rsid w:val="00544A0D"/>
    <w:rsid w:val="00547870"/>
    <w:rsid w:val="00551D8A"/>
    <w:rsid w:val="00552809"/>
    <w:rsid w:val="00553C62"/>
    <w:rsid w:val="00560EE7"/>
    <w:rsid w:val="0056115C"/>
    <w:rsid w:val="0056250F"/>
    <w:rsid w:val="00566ED3"/>
    <w:rsid w:val="005749AA"/>
    <w:rsid w:val="00580C2E"/>
    <w:rsid w:val="005860CA"/>
    <w:rsid w:val="00586B92"/>
    <w:rsid w:val="005927E3"/>
    <w:rsid w:val="00595762"/>
    <w:rsid w:val="005A3EC0"/>
    <w:rsid w:val="005A4463"/>
    <w:rsid w:val="005B27F1"/>
    <w:rsid w:val="005B3B85"/>
    <w:rsid w:val="005B55BB"/>
    <w:rsid w:val="005C1EF8"/>
    <w:rsid w:val="005C3B0D"/>
    <w:rsid w:val="005D5CEE"/>
    <w:rsid w:val="005E4786"/>
    <w:rsid w:val="005F32C0"/>
    <w:rsid w:val="005F3649"/>
    <w:rsid w:val="005F58BD"/>
    <w:rsid w:val="005F7256"/>
    <w:rsid w:val="006012BF"/>
    <w:rsid w:val="006022EB"/>
    <w:rsid w:val="00603BF2"/>
    <w:rsid w:val="00606214"/>
    <w:rsid w:val="006063A8"/>
    <w:rsid w:val="00606A3B"/>
    <w:rsid w:val="00607DF2"/>
    <w:rsid w:val="00611025"/>
    <w:rsid w:val="00611BD9"/>
    <w:rsid w:val="006133CD"/>
    <w:rsid w:val="00614D55"/>
    <w:rsid w:val="0062208E"/>
    <w:rsid w:val="0063108A"/>
    <w:rsid w:val="006339D3"/>
    <w:rsid w:val="00635D53"/>
    <w:rsid w:val="00636690"/>
    <w:rsid w:val="0064200E"/>
    <w:rsid w:val="00642B34"/>
    <w:rsid w:val="00644CF7"/>
    <w:rsid w:val="006468A8"/>
    <w:rsid w:val="00647A52"/>
    <w:rsid w:val="006547D6"/>
    <w:rsid w:val="00660BDF"/>
    <w:rsid w:val="00666680"/>
    <w:rsid w:val="0067151D"/>
    <w:rsid w:val="00673770"/>
    <w:rsid w:val="006804EC"/>
    <w:rsid w:val="006828D7"/>
    <w:rsid w:val="006829F9"/>
    <w:rsid w:val="00683E96"/>
    <w:rsid w:val="00684CA4"/>
    <w:rsid w:val="00691BDF"/>
    <w:rsid w:val="006926E4"/>
    <w:rsid w:val="00692E41"/>
    <w:rsid w:val="0069570E"/>
    <w:rsid w:val="00696E7E"/>
    <w:rsid w:val="006A2854"/>
    <w:rsid w:val="006A311C"/>
    <w:rsid w:val="006A4059"/>
    <w:rsid w:val="006A55E5"/>
    <w:rsid w:val="006A7558"/>
    <w:rsid w:val="006B1AB5"/>
    <w:rsid w:val="006B28A8"/>
    <w:rsid w:val="006B4675"/>
    <w:rsid w:val="006D418C"/>
    <w:rsid w:val="006D4C7B"/>
    <w:rsid w:val="006D5A38"/>
    <w:rsid w:val="006E465B"/>
    <w:rsid w:val="006E5061"/>
    <w:rsid w:val="006F0773"/>
    <w:rsid w:val="006F3865"/>
    <w:rsid w:val="006F48B6"/>
    <w:rsid w:val="006F6F0E"/>
    <w:rsid w:val="0070451D"/>
    <w:rsid w:val="00705BED"/>
    <w:rsid w:val="00706914"/>
    <w:rsid w:val="00706ABF"/>
    <w:rsid w:val="00710AFB"/>
    <w:rsid w:val="00711FDC"/>
    <w:rsid w:val="007131EA"/>
    <w:rsid w:val="00717320"/>
    <w:rsid w:val="007219DB"/>
    <w:rsid w:val="007222D5"/>
    <w:rsid w:val="00722AD1"/>
    <w:rsid w:val="007247FA"/>
    <w:rsid w:val="00724B64"/>
    <w:rsid w:val="00726638"/>
    <w:rsid w:val="00726E84"/>
    <w:rsid w:val="00727A39"/>
    <w:rsid w:val="0073128A"/>
    <w:rsid w:val="00731EFC"/>
    <w:rsid w:val="00734976"/>
    <w:rsid w:val="00737EFD"/>
    <w:rsid w:val="007426F6"/>
    <w:rsid w:val="007467AC"/>
    <w:rsid w:val="00746EC2"/>
    <w:rsid w:val="00747539"/>
    <w:rsid w:val="00747B8A"/>
    <w:rsid w:val="00747F58"/>
    <w:rsid w:val="00754160"/>
    <w:rsid w:val="00756368"/>
    <w:rsid w:val="007569C4"/>
    <w:rsid w:val="007577B4"/>
    <w:rsid w:val="00761F76"/>
    <w:rsid w:val="0076405E"/>
    <w:rsid w:val="00770896"/>
    <w:rsid w:val="007724C1"/>
    <w:rsid w:val="00774A73"/>
    <w:rsid w:val="007752F7"/>
    <w:rsid w:val="00776F8F"/>
    <w:rsid w:val="00777849"/>
    <w:rsid w:val="00780AE3"/>
    <w:rsid w:val="00780F54"/>
    <w:rsid w:val="00782C0B"/>
    <w:rsid w:val="00782FFC"/>
    <w:rsid w:val="00790E4D"/>
    <w:rsid w:val="00792A4E"/>
    <w:rsid w:val="00792F46"/>
    <w:rsid w:val="007934BB"/>
    <w:rsid w:val="007937E6"/>
    <w:rsid w:val="00794D56"/>
    <w:rsid w:val="007961F7"/>
    <w:rsid w:val="007A0262"/>
    <w:rsid w:val="007A39C3"/>
    <w:rsid w:val="007A44A6"/>
    <w:rsid w:val="007A7366"/>
    <w:rsid w:val="007B1733"/>
    <w:rsid w:val="007C036F"/>
    <w:rsid w:val="007C1A5F"/>
    <w:rsid w:val="007C2B67"/>
    <w:rsid w:val="007C4FE0"/>
    <w:rsid w:val="007D0C9E"/>
    <w:rsid w:val="007D3FD3"/>
    <w:rsid w:val="007D439C"/>
    <w:rsid w:val="007D75AA"/>
    <w:rsid w:val="007D7D67"/>
    <w:rsid w:val="007E022B"/>
    <w:rsid w:val="007E3DE8"/>
    <w:rsid w:val="007E6173"/>
    <w:rsid w:val="007F1CA0"/>
    <w:rsid w:val="007F4AE9"/>
    <w:rsid w:val="007F58F8"/>
    <w:rsid w:val="007F5FF2"/>
    <w:rsid w:val="00800E08"/>
    <w:rsid w:val="00805092"/>
    <w:rsid w:val="00812F94"/>
    <w:rsid w:val="0081595F"/>
    <w:rsid w:val="008201A1"/>
    <w:rsid w:val="008218D1"/>
    <w:rsid w:val="008255B5"/>
    <w:rsid w:val="008370BD"/>
    <w:rsid w:val="00837294"/>
    <w:rsid w:val="00843149"/>
    <w:rsid w:val="00843191"/>
    <w:rsid w:val="00846114"/>
    <w:rsid w:val="00851927"/>
    <w:rsid w:val="008563FD"/>
    <w:rsid w:val="00856669"/>
    <w:rsid w:val="008603BB"/>
    <w:rsid w:val="00862ADE"/>
    <w:rsid w:val="00873EA1"/>
    <w:rsid w:val="00875A56"/>
    <w:rsid w:val="00876B3E"/>
    <w:rsid w:val="00881FB1"/>
    <w:rsid w:val="008821DE"/>
    <w:rsid w:val="00883323"/>
    <w:rsid w:val="00884D25"/>
    <w:rsid w:val="00886D44"/>
    <w:rsid w:val="0088745A"/>
    <w:rsid w:val="00890242"/>
    <w:rsid w:val="00894C82"/>
    <w:rsid w:val="008956AF"/>
    <w:rsid w:val="00897532"/>
    <w:rsid w:val="00897BC3"/>
    <w:rsid w:val="008A41F9"/>
    <w:rsid w:val="008A4845"/>
    <w:rsid w:val="008A6666"/>
    <w:rsid w:val="008A6BF4"/>
    <w:rsid w:val="008A7E4B"/>
    <w:rsid w:val="008B110A"/>
    <w:rsid w:val="008B3031"/>
    <w:rsid w:val="008B7FF4"/>
    <w:rsid w:val="008C16E4"/>
    <w:rsid w:val="008C4E54"/>
    <w:rsid w:val="008C7B34"/>
    <w:rsid w:val="008D02A3"/>
    <w:rsid w:val="008D2FED"/>
    <w:rsid w:val="008E2766"/>
    <w:rsid w:val="008E3B37"/>
    <w:rsid w:val="008E6E89"/>
    <w:rsid w:val="008F0A33"/>
    <w:rsid w:val="008F11BA"/>
    <w:rsid w:val="008F1A1B"/>
    <w:rsid w:val="008F1E82"/>
    <w:rsid w:val="008F3D54"/>
    <w:rsid w:val="008F4449"/>
    <w:rsid w:val="008F550B"/>
    <w:rsid w:val="0090179F"/>
    <w:rsid w:val="00903DBB"/>
    <w:rsid w:val="00907465"/>
    <w:rsid w:val="009134A9"/>
    <w:rsid w:val="0091391B"/>
    <w:rsid w:val="009153C8"/>
    <w:rsid w:val="00922B53"/>
    <w:rsid w:val="00923B3E"/>
    <w:rsid w:val="009241E7"/>
    <w:rsid w:val="009431C2"/>
    <w:rsid w:val="009433D9"/>
    <w:rsid w:val="00944A99"/>
    <w:rsid w:val="00945F88"/>
    <w:rsid w:val="00946DD1"/>
    <w:rsid w:val="0095344B"/>
    <w:rsid w:val="00956A43"/>
    <w:rsid w:val="00960A15"/>
    <w:rsid w:val="00963725"/>
    <w:rsid w:val="00963B03"/>
    <w:rsid w:val="009649BF"/>
    <w:rsid w:val="00967C19"/>
    <w:rsid w:val="009735D4"/>
    <w:rsid w:val="00973B1A"/>
    <w:rsid w:val="009741A5"/>
    <w:rsid w:val="009745F1"/>
    <w:rsid w:val="00974A82"/>
    <w:rsid w:val="009755AB"/>
    <w:rsid w:val="00975B12"/>
    <w:rsid w:val="009824D5"/>
    <w:rsid w:val="00982D66"/>
    <w:rsid w:val="00984EC4"/>
    <w:rsid w:val="009857B7"/>
    <w:rsid w:val="009915A9"/>
    <w:rsid w:val="0099347E"/>
    <w:rsid w:val="009A08E7"/>
    <w:rsid w:val="009A79CE"/>
    <w:rsid w:val="009B064E"/>
    <w:rsid w:val="009B0821"/>
    <w:rsid w:val="009B182C"/>
    <w:rsid w:val="009B1BD9"/>
    <w:rsid w:val="009B24F8"/>
    <w:rsid w:val="009B2F43"/>
    <w:rsid w:val="009D225D"/>
    <w:rsid w:val="009D408C"/>
    <w:rsid w:val="009D4BF5"/>
    <w:rsid w:val="009D605B"/>
    <w:rsid w:val="009D6083"/>
    <w:rsid w:val="009D7D53"/>
    <w:rsid w:val="009E2A6A"/>
    <w:rsid w:val="009E4135"/>
    <w:rsid w:val="009E712B"/>
    <w:rsid w:val="009E798F"/>
    <w:rsid w:val="009F0127"/>
    <w:rsid w:val="009F3F1E"/>
    <w:rsid w:val="00A015F2"/>
    <w:rsid w:val="00A0707B"/>
    <w:rsid w:val="00A12909"/>
    <w:rsid w:val="00A14206"/>
    <w:rsid w:val="00A1614A"/>
    <w:rsid w:val="00A22A77"/>
    <w:rsid w:val="00A23144"/>
    <w:rsid w:val="00A241D3"/>
    <w:rsid w:val="00A25ED8"/>
    <w:rsid w:val="00A26443"/>
    <w:rsid w:val="00A3346A"/>
    <w:rsid w:val="00A354B8"/>
    <w:rsid w:val="00A4057F"/>
    <w:rsid w:val="00A44219"/>
    <w:rsid w:val="00A45AFB"/>
    <w:rsid w:val="00A51E5C"/>
    <w:rsid w:val="00A54BB8"/>
    <w:rsid w:val="00A55C78"/>
    <w:rsid w:val="00A56C58"/>
    <w:rsid w:val="00A5707E"/>
    <w:rsid w:val="00A57344"/>
    <w:rsid w:val="00A60AE6"/>
    <w:rsid w:val="00A64912"/>
    <w:rsid w:val="00A64A72"/>
    <w:rsid w:val="00A64D47"/>
    <w:rsid w:val="00A723B7"/>
    <w:rsid w:val="00A73BE7"/>
    <w:rsid w:val="00A75A63"/>
    <w:rsid w:val="00A7766D"/>
    <w:rsid w:val="00A8485F"/>
    <w:rsid w:val="00A86B3E"/>
    <w:rsid w:val="00A87F28"/>
    <w:rsid w:val="00A90A87"/>
    <w:rsid w:val="00A938AF"/>
    <w:rsid w:val="00A9577B"/>
    <w:rsid w:val="00A960B0"/>
    <w:rsid w:val="00A97412"/>
    <w:rsid w:val="00A9751C"/>
    <w:rsid w:val="00AA574D"/>
    <w:rsid w:val="00AA67F6"/>
    <w:rsid w:val="00AA6D9B"/>
    <w:rsid w:val="00AB0636"/>
    <w:rsid w:val="00AC113F"/>
    <w:rsid w:val="00AC17B0"/>
    <w:rsid w:val="00AC5C83"/>
    <w:rsid w:val="00AC6191"/>
    <w:rsid w:val="00AD0BE9"/>
    <w:rsid w:val="00AD3293"/>
    <w:rsid w:val="00AD4A68"/>
    <w:rsid w:val="00AD7A9A"/>
    <w:rsid w:val="00AE2F10"/>
    <w:rsid w:val="00AE363A"/>
    <w:rsid w:val="00AE59A6"/>
    <w:rsid w:val="00AF0846"/>
    <w:rsid w:val="00AF49D2"/>
    <w:rsid w:val="00AF6931"/>
    <w:rsid w:val="00B018FD"/>
    <w:rsid w:val="00B03606"/>
    <w:rsid w:val="00B037CD"/>
    <w:rsid w:val="00B13319"/>
    <w:rsid w:val="00B20506"/>
    <w:rsid w:val="00B210F2"/>
    <w:rsid w:val="00B26696"/>
    <w:rsid w:val="00B26E19"/>
    <w:rsid w:val="00B4668A"/>
    <w:rsid w:val="00B51003"/>
    <w:rsid w:val="00B53459"/>
    <w:rsid w:val="00B535AD"/>
    <w:rsid w:val="00B54239"/>
    <w:rsid w:val="00B54A7A"/>
    <w:rsid w:val="00B56C01"/>
    <w:rsid w:val="00B57DEE"/>
    <w:rsid w:val="00B61FF7"/>
    <w:rsid w:val="00B6201F"/>
    <w:rsid w:val="00B66B68"/>
    <w:rsid w:val="00B74A24"/>
    <w:rsid w:val="00B76D38"/>
    <w:rsid w:val="00B76DB6"/>
    <w:rsid w:val="00B773B2"/>
    <w:rsid w:val="00B8078C"/>
    <w:rsid w:val="00B80845"/>
    <w:rsid w:val="00B80CAB"/>
    <w:rsid w:val="00B83916"/>
    <w:rsid w:val="00B87F4D"/>
    <w:rsid w:val="00B915A6"/>
    <w:rsid w:val="00B92F77"/>
    <w:rsid w:val="00B95578"/>
    <w:rsid w:val="00B9619F"/>
    <w:rsid w:val="00BA208F"/>
    <w:rsid w:val="00BA40D5"/>
    <w:rsid w:val="00BA4B0C"/>
    <w:rsid w:val="00BA4F8C"/>
    <w:rsid w:val="00BA71F8"/>
    <w:rsid w:val="00BB1D34"/>
    <w:rsid w:val="00BB1E30"/>
    <w:rsid w:val="00BB3DE1"/>
    <w:rsid w:val="00BC2406"/>
    <w:rsid w:val="00BC5055"/>
    <w:rsid w:val="00BD1859"/>
    <w:rsid w:val="00BD3DE5"/>
    <w:rsid w:val="00BE07FF"/>
    <w:rsid w:val="00BE44C8"/>
    <w:rsid w:val="00BE58C0"/>
    <w:rsid w:val="00BE6CB1"/>
    <w:rsid w:val="00C030DF"/>
    <w:rsid w:val="00C06194"/>
    <w:rsid w:val="00C07786"/>
    <w:rsid w:val="00C106AC"/>
    <w:rsid w:val="00C1215D"/>
    <w:rsid w:val="00C15A0D"/>
    <w:rsid w:val="00C20A3F"/>
    <w:rsid w:val="00C21AB9"/>
    <w:rsid w:val="00C2340B"/>
    <w:rsid w:val="00C24C8E"/>
    <w:rsid w:val="00C26CDF"/>
    <w:rsid w:val="00C27DDB"/>
    <w:rsid w:val="00C30341"/>
    <w:rsid w:val="00C3104C"/>
    <w:rsid w:val="00C3377C"/>
    <w:rsid w:val="00C34537"/>
    <w:rsid w:val="00C3487B"/>
    <w:rsid w:val="00C3787B"/>
    <w:rsid w:val="00C4497A"/>
    <w:rsid w:val="00C47E4B"/>
    <w:rsid w:val="00C50A43"/>
    <w:rsid w:val="00C5151F"/>
    <w:rsid w:val="00C5507D"/>
    <w:rsid w:val="00C551D5"/>
    <w:rsid w:val="00C552A9"/>
    <w:rsid w:val="00C56E0B"/>
    <w:rsid w:val="00C66A47"/>
    <w:rsid w:val="00C67252"/>
    <w:rsid w:val="00C71633"/>
    <w:rsid w:val="00C7568E"/>
    <w:rsid w:val="00C77FF0"/>
    <w:rsid w:val="00C8134B"/>
    <w:rsid w:val="00C83214"/>
    <w:rsid w:val="00C83FC8"/>
    <w:rsid w:val="00C845E2"/>
    <w:rsid w:val="00C85336"/>
    <w:rsid w:val="00C866FB"/>
    <w:rsid w:val="00C90151"/>
    <w:rsid w:val="00C90D24"/>
    <w:rsid w:val="00C90F1C"/>
    <w:rsid w:val="00C924DC"/>
    <w:rsid w:val="00C955F4"/>
    <w:rsid w:val="00C96B50"/>
    <w:rsid w:val="00C97183"/>
    <w:rsid w:val="00CA193E"/>
    <w:rsid w:val="00CA1BD7"/>
    <w:rsid w:val="00CA2332"/>
    <w:rsid w:val="00CA3374"/>
    <w:rsid w:val="00CA3453"/>
    <w:rsid w:val="00CA71A4"/>
    <w:rsid w:val="00CB0142"/>
    <w:rsid w:val="00CB18AF"/>
    <w:rsid w:val="00CB1AB6"/>
    <w:rsid w:val="00CB2D48"/>
    <w:rsid w:val="00CB5E0D"/>
    <w:rsid w:val="00CC0A98"/>
    <w:rsid w:val="00CC45B5"/>
    <w:rsid w:val="00CC702E"/>
    <w:rsid w:val="00CD2CC1"/>
    <w:rsid w:val="00CD2FD7"/>
    <w:rsid w:val="00CD72A1"/>
    <w:rsid w:val="00CD75DB"/>
    <w:rsid w:val="00CE0AEC"/>
    <w:rsid w:val="00CE1376"/>
    <w:rsid w:val="00CE4FA5"/>
    <w:rsid w:val="00CF0604"/>
    <w:rsid w:val="00CF74C8"/>
    <w:rsid w:val="00CF7A6A"/>
    <w:rsid w:val="00CF7DFA"/>
    <w:rsid w:val="00D028A6"/>
    <w:rsid w:val="00D0501A"/>
    <w:rsid w:val="00D05EBD"/>
    <w:rsid w:val="00D065DA"/>
    <w:rsid w:val="00D06994"/>
    <w:rsid w:val="00D06F31"/>
    <w:rsid w:val="00D14A9B"/>
    <w:rsid w:val="00D16B2A"/>
    <w:rsid w:val="00D16C4C"/>
    <w:rsid w:val="00D22C42"/>
    <w:rsid w:val="00D230B7"/>
    <w:rsid w:val="00D33B8D"/>
    <w:rsid w:val="00D35410"/>
    <w:rsid w:val="00D45783"/>
    <w:rsid w:val="00D468C8"/>
    <w:rsid w:val="00D47915"/>
    <w:rsid w:val="00D50BD1"/>
    <w:rsid w:val="00D53105"/>
    <w:rsid w:val="00D532AF"/>
    <w:rsid w:val="00D5429C"/>
    <w:rsid w:val="00D5678D"/>
    <w:rsid w:val="00D56A82"/>
    <w:rsid w:val="00D57349"/>
    <w:rsid w:val="00D67739"/>
    <w:rsid w:val="00D67F44"/>
    <w:rsid w:val="00D7078D"/>
    <w:rsid w:val="00D77ECD"/>
    <w:rsid w:val="00D8011E"/>
    <w:rsid w:val="00D84107"/>
    <w:rsid w:val="00D91642"/>
    <w:rsid w:val="00DA2701"/>
    <w:rsid w:val="00DA4B16"/>
    <w:rsid w:val="00DA4C22"/>
    <w:rsid w:val="00DB08E6"/>
    <w:rsid w:val="00DB19C8"/>
    <w:rsid w:val="00DC00AF"/>
    <w:rsid w:val="00DC1651"/>
    <w:rsid w:val="00DC1E56"/>
    <w:rsid w:val="00DC34A2"/>
    <w:rsid w:val="00DD07F0"/>
    <w:rsid w:val="00DD1450"/>
    <w:rsid w:val="00DD1533"/>
    <w:rsid w:val="00DD3DAA"/>
    <w:rsid w:val="00DD432A"/>
    <w:rsid w:val="00DD60A6"/>
    <w:rsid w:val="00DD7041"/>
    <w:rsid w:val="00DE38DD"/>
    <w:rsid w:val="00DE4147"/>
    <w:rsid w:val="00DE6462"/>
    <w:rsid w:val="00DF3D80"/>
    <w:rsid w:val="00DF49A4"/>
    <w:rsid w:val="00DF5928"/>
    <w:rsid w:val="00E03FF2"/>
    <w:rsid w:val="00E07540"/>
    <w:rsid w:val="00E0764C"/>
    <w:rsid w:val="00E11B98"/>
    <w:rsid w:val="00E12210"/>
    <w:rsid w:val="00E14A0C"/>
    <w:rsid w:val="00E152F0"/>
    <w:rsid w:val="00E169CF"/>
    <w:rsid w:val="00E25A19"/>
    <w:rsid w:val="00E27A5D"/>
    <w:rsid w:val="00E3218A"/>
    <w:rsid w:val="00E3256B"/>
    <w:rsid w:val="00E36459"/>
    <w:rsid w:val="00E3727B"/>
    <w:rsid w:val="00E4197C"/>
    <w:rsid w:val="00E42F69"/>
    <w:rsid w:val="00E44EBD"/>
    <w:rsid w:val="00E468DA"/>
    <w:rsid w:val="00E4751F"/>
    <w:rsid w:val="00E5221E"/>
    <w:rsid w:val="00E53540"/>
    <w:rsid w:val="00E55306"/>
    <w:rsid w:val="00E57D8D"/>
    <w:rsid w:val="00E6082F"/>
    <w:rsid w:val="00E628F2"/>
    <w:rsid w:val="00E649AB"/>
    <w:rsid w:val="00E700D2"/>
    <w:rsid w:val="00E70AEE"/>
    <w:rsid w:val="00E74F7D"/>
    <w:rsid w:val="00E75ED4"/>
    <w:rsid w:val="00E77F3C"/>
    <w:rsid w:val="00E8126B"/>
    <w:rsid w:val="00E86172"/>
    <w:rsid w:val="00E925E7"/>
    <w:rsid w:val="00EA1429"/>
    <w:rsid w:val="00EA1794"/>
    <w:rsid w:val="00EB0DE5"/>
    <w:rsid w:val="00EB1226"/>
    <w:rsid w:val="00EB527A"/>
    <w:rsid w:val="00EC24C1"/>
    <w:rsid w:val="00EC256E"/>
    <w:rsid w:val="00EC31C9"/>
    <w:rsid w:val="00ED1888"/>
    <w:rsid w:val="00ED2F4D"/>
    <w:rsid w:val="00ED307C"/>
    <w:rsid w:val="00ED4833"/>
    <w:rsid w:val="00EE0E4D"/>
    <w:rsid w:val="00EE1012"/>
    <w:rsid w:val="00EE6968"/>
    <w:rsid w:val="00EF30FE"/>
    <w:rsid w:val="00EF32EB"/>
    <w:rsid w:val="00EF42B5"/>
    <w:rsid w:val="00EF5CC2"/>
    <w:rsid w:val="00EF688E"/>
    <w:rsid w:val="00EF691C"/>
    <w:rsid w:val="00EF6D65"/>
    <w:rsid w:val="00F024CD"/>
    <w:rsid w:val="00F02582"/>
    <w:rsid w:val="00F03C8F"/>
    <w:rsid w:val="00F052FF"/>
    <w:rsid w:val="00F071B7"/>
    <w:rsid w:val="00F10A73"/>
    <w:rsid w:val="00F12AC8"/>
    <w:rsid w:val="00F12D26"/>
    <w:rsid w:val="00F14B69"/>
    <w:rsid w:val="00F14E32"/>
    <w:rsid w:val="00F162BD"/>
    <w:rsid w:val="00F205E4"/>
    <w:rsid w:val="00F22310"/>
    <w:rsid w:val="00F23238"/>
    <w:rsid w:val="00F2344F"/>
    <w:rsid w:val="00F2348F"/>
    <w:rsid w:val="00F23FA7"/>
    <w:rsid w:val="00F25FCF"/>
    <w:rsid w:val="00F27521"/>
    <w:rsid w:val="00F426C1"/>
    <w:rsid w:val="00F4449A"/>
    <w:rsid w:val="00F451A2"/>
    <w:rsid w:val="00F508E8"/>
    <w:rsid w:val="00F51732"/>
    <w:rsid w:val="00F51BAB"/>
    <w:rsid w:val="00F53BF4"/>
    <w:rsid w:val="00F61179"/>
    <w:rsid w:val="00F61462"/>
    <w:rsid w:val="00F6303F"/>
    <w:rsid w:val="00F6379B"/>
    <w:rsid w:val="00F705F4"/>
    <w:rsid w:val="00F710CA"/>
    <w:rsid w:val="00F72026"/>
    <w:rsid w:val="00F770D5"/>
    <w:rsid w:val="00F8385E"/>
    <w:rsid w:val="00F8482A"/>
    <w:rsid w:val="00F87BA1"/>
    <w:rsid w:val="00F90085"/>
    <w:rsid w:val="00F90314"/>
    <w:rsid w:val="00F92A83"/>
    <w:rsid w:val="00FA10FC"/>
    <w:rsid w:val="00FA5CEE"/>
    <w:rsid w:val="00FB2195"/>
    <w:rsid w:val="00FB2CEB"/>
    <w:rsid w:val="00FB54AF"/>
    <w:rsid w:val="00FB605B"/>
    <w:rsid w:val="00FB6DED"/>
    <w:rsid w:val="00FC1F79"/>
    <w:rsid w:val="00FC6B95"/>
    <w:rsid w:val="00FE12C1"/>
    <w:rsid w:val="00FE2A75"/>
    <w:rsid w:val="00FE5E7E"/>
    <w:rsid w:val="00FF10B0"/>
    <w:rsid w:val="00FF7F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11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9F8E649C942EC4A1FE68C39F65FB0B1E78A8E35C0843422C581649145585E859CA7E2091ADdCj2M" TargetMode="External"/><Relationship Id="rId18" Type="http://schemas.openxmlformats.org/officeDocument/2006/relationships/hyperlink" Target="consultantplus://offline/ref=9F8E649C942EC4A1FE68C39F65FB0B1E78A8E35C0843422C581649145585E859CA7E2091AFCB4A9FdAjAM" TargetMode="External"/><Relationship Id="rId26" Type="http://schemas.openxmlformats.org/officeDocument/2006/relationships/hyperlink" Target="consultantplus://offline/ref=9F8E649C942EC4A1FE68C39F65FB0B1E78A9E35A0C45422C581649145585E859CA7E2091AFCB4C99dAjBM" TargetMode="External"/><Relationship Id="rId39" Type="http://schemas.openxmlformats.org/officeDocument/2006/relationships/hyperlink" Target="consultantplus://offline/ref=9F8E649C942EC4A1FE68C39F65FB0B1E78A9E35A0C45422C581649145585E859CA7E2091AFCB499BdAj7M" TargetMode="External"/><Relationship Id="rId21" Type="http://schemas.openxmlformats.org/officeDocument/2006/relationships/hyperlink" Target="consultantplus://offline/ref=9F8E649C942EC4A1FE68C39F65FB0B1E78A9E35B0743422C581649145585E859CA7E2091AFCB4A92dAjBM" TargetMode="External"/><Relationship Id="rId34" Type="http://schemas.openxmlformats.org/officeDocument/2006/relationships/hyperlink" Target="consultantplus://offline/ref=9F8E649C942EC4A1FE68C39F65FB0B1E78ABE2560643422C581649145585E859CA7E2091AFCB4A9CdAj6M" TargetMode="External"/><Relationship Id="rId42" Type="http://schemas.openxmlformats.org/officeDocument/2006/relationships/hyperlink" Target="consultantplus://offline/ref=9F8E649C942EC4A1FE68C39F65FB0B1E71A9E059064E1F26504F4516528AB74ECD372C90AFCB48d9j8M" TargetMode="External"/><Relationship Id="rId47" Type="http://schemas.openxmlformats.org/officeDocument/2006/relationships/hyperlink" Target="consultantplus://offline/ref=9F8E649C942EC4A1FE68C39F65FB0B1E78A8E65C0942422C581649145585E859CA7E2091AFCB4B9CdAj7M" TargetMode="External"/><Relationship Id="rId50" Type="http://schemas.openxmlformats.org/officeDocument/2006/relationships/hyperlink" Target="consultantplus://offline/ref=9F8E649C942EC4A1FE68C39F65FB0B1E78A8E65C0942422C581649145585E859CA7E2092ACdCjCM" TargetMode="External"/><Relationship Id="rId55" Type="http://schemas.openxmlformats.org/officeDocument/2006/relationships/hyperlink" Target="consultantplus://offline/ref=9F8E649C942EC4A1FE68C39F65FB0B1E78ACE35B0744422C581649145585E859CA7E2097dAj7M" TargetMode="External"/><Relationship Id="rId7" Type="http://schemas.openxmlformats.org/officeDocument/2006/relationships/hyperlink" Target="consultantplus://offline/ref=9F8E649C942EC4A1FE68C39F65FB0B1E78A8E35C0843422C581649145585E859CA7E2098dAjDM" TargetMode="Externa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9F8E649C942EC4A1FE68C39F65FB0B1E78A9E35B0743422C581649145585E859CA7E2091AEdCjAM" TargetMode="External"/><Relationship Id="rId20" Type="http://schemas.openxmlformats.org/officeDocument/2006/relationships/hyperlink" Target="consultantplus://offline/ref=9F8E649C942EC4A1FE68C39F65FB0B1E78A9E35B0743422C581649145585E859CA7E2091AFCB4A92dAjFM" TargetMode="External"/><Relationship Id="rId29" Type="http://schemas.openxmlformats.org/officeDocument/2006/relationships/hyperlink" Target="consultantplus://offline/ref=9F8E649C942EC4A1FE68C39F65FB0B1E78A9E35A0C45422C581649145585E859CA7E2091AFCB4A9FdAjAM" TargetMode="External"/><Relationship Id="rId41" Type="http://schemas.openxmlformats.org/officeDocument/2006/relationships/hyperlink" Target="consultantplus://offline/ref=9F8E649C942EC4A1FE68C39F65FB0B1E78ABE2560643422C581649145585E859CA7E2091AFCB4F98dAjFM" TargetMode="External"/><Relationship Id="rId54" Type="http://schemas.openxmlformats.org/officeDocument/2006/relationships/hyperlink" Target="consultantplus://offline/ref=9F8E649C942EC4A1FE68C39F65FB0B1E78ACE35B0744422C581649145585E859CA7E20d9j8M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9F8E649C942EC4A1FE68C39F65FB0B1E78A8E35C0843422C581649145585E859CA7E2091AFCB4A9BdAjEM" TargetMode="External"/><Relationship Id="rId11" Type="http://schemas.openxmlformats.org/officeDocument/2006/relationships/hyperlink" Target="consultantplus://offline/ref=9F8E649C942EC4A1FE68C39F65FB0B1E78A8E35C0843422C581649145585E859CA7E2091ADdCjDM" TargetMode="External"/><Relationship Id="rId24" Type="http://schemas.openxmlformats.org/officeDocument/2006/relationships/hyperlink" Target="consultantplus://offline/ref=9F8E649C942EC4A1FE68C39F65FB0B1E78A9E35A0C45422C581649145585E859CA7E2091AFCB4A98dAjBM" TargetMode="External"/><Relationship Id="rId32" Type="http://schemas.openxmlformats.org/officeDocument/2006/relationships/hyperlink" Target="consultantplus://offline/ref=9F8E649C942EC4A1FE68C39F65FB0B1E78A9E35A0C45422C581649145585E859CA7E2091AFCB4C99dAj9M" TargetMode="External"/><Relationship Id="rId37" Type="http://schemas.openxmlformats.org/officeDocument/2006/relationships/hyperlink" Target="consultantplus://offline/ref=9F8E649C942EC4A1FE68C39F65FB0B1E78A9E35A0C45422C581649145585E859CA7E2091AFCB4B9CdAj6M" TargetMode="External"/><Relationship Id="rId40" Type="http://schemas.openxmlformats.org/officeDocument/2006/relationships/hyperlink" Target="consultantplus://offline/ref=9F8E649C942EC4A1FE68C39F65FB0B1E78A9E35A0C45422C581649145585E859CA7E2091AFCB499BdAj6M" TargetMode="External"/><Relationship Id="rId45" Type="http://schemas.openxmlformats.org/officeDocument/2006/relationships/hyperlink" Target="consultantplus://offline/ref=9F8E649C942EC4A1FE68C39F65FB0B1E78A8E65C0942422C581649145585E859CA7E2092AFdCjCM" TargetMode="External"/><Relationship Id="rId53" Type="http://schemas.openxmlformats.org/officeDocument/2006/relationships/hyperlink" Target="consultantplus://offline/ref=9F8E649C942EC4A1FE68C39F65FB0B1E78ACE35B0744422C5816491455d8j5M" TargetMode="External"/><Relationship Id="rId58" Type="http://schemas.openxmlformats.org/officeDocument/2006/relationships/hyperlink" Target="consultantplus://offline/ref=9F8E649C942EC4A1FE68C39F65FB0B1E78ABE2560643422C581649145585E859CA7E2091AFCB4F98dAjFM" TargetMode="External"/><Relationship Id="rId5" Type="http://schemas.openxmlformats.org/officeDocument/2006/relationships/hyperlink" Target="consultantplus://offline/ref=9F8E649C942EC4A1FE68C39F65FB0B1E78A8E35C084C422C581649145585E859CA7E2092ABC9d4j2M" TargetMode="External"/><Relationship Id="rId15" Type="http://schemas.openxmlformats.org/officeDocument/2006/relationships/hyperlink" Target="consultantplus://offline/ref=9F8E649C942EC4A1FE68C39F65FB0B1E78A8E35C0843422C581649145585E859CA7E2091AFCB4A9FdAjAM" TargetMode="External"/><Relationship Id="rId23" Type="http://schemas.openxmlformats.org/officeDocument/2006/relationships/hyperlink" Target="consultantplus://offline/ref=9F8E649C942EC4A1FE68C39F65FB0B1E78ABE2560643422C581649145585E859CA7E2091AFCB4A9BdAjEM" TargetMode="External"/><Relationship Id="rId28" Type="http://schemas.openxmlformats.org/officeDocument/2006/relationships/hyperlink" Target="consultantplus://offline/ref=9F8E649C942EC4A1FE68C39F65FB0B1E78A9E35A0C45422C581649145585E859CA7E2091AFCB4A9FdAjBM" TargetMode="External"/><Relationship Id="rId36" Type="http://schemas.openxmlformats.org/officeDocument/2006/relationships/hyperlink" Target="consultantplus://offline/ref=9F8E649C942EC4A1FE68C39F65FB0B1E78A9E35A0C45422C581649145585E859CA7E2091AFCB4B99dAjCM" TargetMode="External"/><Relationship Id="rId49" Type="http://schemas.openxmlformats.org/officeDocument/2006/relationships/hyperlink" Target="consultantplus://offline/ref=9F8E649C942EC4A1FE68C39F65FB0B1E78A8E65C0942422C581649145585E859CA7E2092ACdCjDM" TargetMode="External"/><Relationship Id="rId57" Type="http://schemas.openxmlformats.org/officeDocument/2006/relationships/hyperlink" Target="consultantplus://offline/ref=9F8E649C942EC4A1FE68C39F65FB0B1E78ACE35B0744422C581649145585E859CA7E2091AFCB4A98dAjAM" TargetMode="External"/><Relationship Id="rId61" Type="http://schemas.openxmlformats.org/officeDocument/2006/relationships/theme" Target="theme/theme1.xml"/><Relationship Id="rId10" Type="http://schemas.openxmlformats.org/officeDocument/2006/relationships/hyperlink" Target="consultantplus://offline/ref=9F8E649C942EC4A1FE68C39F65FB0B1E78A8E35C0843422C581649145585E859CA7E2091dAj7M" TargetMode="External"/><Relationship Id="rId19" Type="http://schemas.openxmlformats.org/officeDocument/2006/relationships/hyperlink" Target="consultantplus://offline/ref=9F8E649C942EC4A1FE68C39F65FB0B1E78A9E35B0743422C581649145585E859CA7E2091AFCB4A9DdAj7M" TargetMode="External"/><Relationship Id="rId31" Type="http://schemas.openxmlformats.org/officeDocument/2006/relationships/hyperlink" Target="consultantplus://offline/ref=9F8E649C942EC4A1FE68C39F65FB0B1E78A9E35A0C45422C581649145585E859CA7E2091AFCB4A9FdAj8M" TargetMode="External"/><Relationship Id="rId44" Type="http://schemas.openxmlformats.org/officeDocument/2006/relationships/hyperlink" Target="consultantplus://offline/ref=9F8E649C942EC4A1FE68C39F65FB0B1E78A8E65C0942422C581649145585E859CA7E2091AFCB4A99dAj7M" TargetMode="External"/><Relationship Id="rId52" Type="http://schemas.openxmlformats.org/officeDocument/2006/relationships/hyperlink" Target="consultantplus://offline/ref=9F8E649C942EC4A1FE68C39F65FB0B1E78A8E65C0942422C581649145585E859CA7E2093AEdCjFM" TargetMode="External"/><Relationship Id="rId60" Type="http://schemas.openxmlformats.org/officeDocument/2006/relationships/fontTable" Target="fontTable.xml"/><Relationship Id="rId4" Type="http://schemas.openxmlformats.org/officeDocument/2006/relationships/hyperlink" Target="consultantplus://offline/ref=9F8E649C942EC4A1FE68C39F65FB0B1E78A8E35C084C422C581649145585E859CA7E2091AFC94F9DdAjBM" TargetMode="External"/><Relationship Id="rId9" Type="http://schemas.openxmlformats.org/officeDocument/2006/relationships/hyperlink" Target="consultantplus://offline/ref=9F8E649C942EC4A1FE68C39F65FB0B1E78A8E35C0843422C581649145585E859CA7E2098dAjAM" TargetMode="External"/><Relationship Id="rId14" Type="http://schemas.openxmlformats.org/officeDocument/2006/relationships/hyperlink" Target="consultantplus://offline/ref=9F8E649C942EC4A1FE68C39F65FB0B1E78A8E35C0843422C581649145585E859CA7E2091ACdCj8M" TargetMode="External"/><Relationship Id="rId22" Type="http://schemas.openxmlformats.org/officeDocument/2006/relationships/hyperlink" Target="consultantplus://offline/ref=9F8E649C942EC4A1FE68C39F65FB0B1E78A9E35B0743422C581649145585E859CA7E2091ACdCj2M" TargetMode="External"/><Relationship Id="rId27" Type="http://schemas.openxmlformats.org/officeDocument/2006/relationships/hyperlink" Target="consultantplus://offline/ref=9F8E649C942EC4A1FE68C39F65FB0B1E78A9E35A0C45422C581649145585E859CA7E2091AFCB4A9FdAjBM" TargetMode="External"/><Relationship Id="rId30" Type="http://schemas.openxmlformats.org/officeDocument/2006/relationships/hyperlink" Target="consultantplus://offline/ref=9F8E649C942EC4A1FE68C39F65FB0B1E78A9E35A0C45422C581649145585E859CA7E2091AFCB4A9FdAj9M" TargetMode="External"/><Relationship Id="rId35" Type="http://schemas.openxmlformats.org/officeDocument/2006/relationships/hyperlink" Target="consultantplus://offline/ref=9F8E649C942EC4A1FE68C39F65FB0B1E78A9E35A0C45422C581649145585E859CA7E2091AFCB4B98dAj7M" TargetMode="External"/><Relationship Id="rId43" Type="http://schemas.openxmlformats.org/officeDocument/2006/relationships/hyperlink" Target="consultantplus://offline/ref=9F8E649C942EC4A1FE68C39F65FB0B1E78A8E65C0942422C581649145585E859CA7E2091AFCB4A9BdAjDM" TargetMode="External"/><Relationship Id="rId48" Type="http://schemas.openxmlformats.org/officeDocument/2006/relationships/hyperlink" Target="consultantplus://offline/ref=9F8E649C942EC4A1FE68C39F65FB0B1E78A8E65C0942422C581649145585E859CA7E2091AFCB4B9CdAj6M" TargetMode="External"/><Relationship Id="rId56" Type="http://schemas.openxmlformats.org/officeDocument/2006/relationships/hyperlink" Target="consultantplus://offline/ref=9F8E649C942EC4A1FE68C39F65FB0B1E78ABE2560643422C581649145585E859CA7E2091AFCB4F98dAjFM" TargetMode="External"/><Relationship Id="rId8" Type="http://schemas.openxmlformats.org/officeDocument/2006/relationships/hyperlink" Target="consultantplus://offline/ref=9F8E649C942EC4A1FE68C39F65FB0B1E78A8E35C0843422C581649145585E859CA7E2099dAj9M" TargetMode="External"/><Relationship Id="rId51" Type="http://schemas.openxmlformats.org/officeDocument/2006/relationships/hyperlink" Target="consultantplus://offline/ref=9F8E649C942EC4A1FE68C39F65FB0B1E78A8E65C0942422C581649145585E859CA7E2092ACdCj3M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consultantplus://offline/ref=9F8E649C942EC4A1FE68C39F65FB0B1E78A8E35C0843422C581649145585E859CA7E2091ADdCj3M" TargetMode="External"/><Relationship Id="rId17" Type="http://schemas.openxmlformats.org/officeDocument/2006/relationships/hyperlink" Target="consultantplus://offline/ref=9F8E649C942EC4A1FE68C39F65FB0B1E78A8E35C0843422C581649145585E859CA7E2091ACdCjEM" TargetMode="External"/><Relationship Id="rId25" Type="http://schemas.openxmlformats.org/officeDocument/2006/relationships/hyperlink" Target="consultantplus://offline/ref=9F8E649C942EC4A1FE68C39F65FB0B1E78A9E35A0C45422C581649145585E859CA7E2091AFCB4A98dAj9M" TargetMode="External"/><Relationship Id="rId33" Type="http://schemas.openxmlformats.org/officeDocument/2006/relationships/hyperlink" Target="consultantplus://offline/ref=9F8E649C942EC4A1FE68C39F65FB0B1E78A9E35A0C45422C581649145585E859CA7E2091AFCB4A9CdAjDM" TargetMode="External"/><Relationship Id="rId38" Type="http://schemas.openxmlformats.org/officeDocument/2006/relationships/hyperlink" Target="consultantplus://offline/ref=9F8E649C942EC4A1FE68C39F65FB0B1E78A9E35A0C45422C581649145585E859CA7E2091AFCB4892dAjAM" TargetMode="External"/><Relationship Id="rId46" Type="http://schemas.openxmlformats.org/officeDocument/2006/relationships/hyperlink" Target="consultantplus://offline/ref=9F8E649C942EC4A1FE68C39F65FB0B1E78A8E65C0942422C581649145585E859CA7E2092AFdCj2M" TargetMode="External"/><Relationship Id="rId59" Type="http://schemas.openxmlformats.org/officeDocument/2006/relationships/hyperlink" Target="consultantplus://offline/ref=9F8E649C942EC4A1FE68C39F65FB0B1E78AFE5580D41422C581649145585E859CA7E2091AFCB4A99dAjA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3961</Words>
  <Characters>22580</Characters>
  <Application>Microsoft Office Word</Application>
  <DocSecurity>0</DocSecurity>
  <Lines>188</Lines>
  <Paragraphs>52</Paragraphs>
  <ScaleCrop>false</ScaleCrop>
  <Company>UFK</Company>
  <LinksUpToDate>false</LinksUpToDate>
  <CharactersWithSpaces>26489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AVLasova</dc:creator>
  <cp:keywords/>
  <dc:description/>
  <cp:lastModifiedBy>AVLasova</cp:lastModifiedBy>
  <cp:revision>4</cp:revision>
  <dcterms:created xsi:type="dcterms:W3CDTF">2015-03-02T12:35:00Z</dcterms:created>
  <dcterms:modified xsi:type="dcterms:W3CDTF">2015-03-02T12:49:00Z</dcterms:modified>
</cp:coreProperties>
</file>