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августа 2013 г. N 721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ПРАВИЛ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ПРЕДОСТАВЛЕНИЯ БЮДЖЕТНЫХ КРЕДИТОВ НА ПОПОЛНЕНИЕ ОСТАТКОВ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СРЕДСТВ НА СЧЕТАХ БЮДЖЕТОВ СУБЪЕКТОВ </w:t>
      </w:r>
      <w:proofErr w:type="gramStart"/>
      <w:r>
        <w:rPr>
          <w:rFonts w:ascii="Calibri" w:hAnsi="Calibri" w:cs="Calibri"/>
          <w:b/>
          <w:bCs/>
        </w:rPr>
        <w:t>РОССИЙСКОЙ</w:t>
      </w:r>
      <w:proofErr w:type="gramEnd"/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ФЕДЕРАЦИИ (МЕСТНЫХ БЮДЖЕТОВ)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пунктом 2 статьи 93.6</w:t>
        </w:r>
      </w:hyperlink>
      <w:r>
        <w:rPr>
          <w:rFonts w:ascii="Calibri" w:hAnsi="Calibri" w:cs="Calibri"/>
        </w:rPr>
        <w:t xml:space="preserve"> Бюджетного кодекса Российской Федерации Правительство Российской Федерации постановляет: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прилагаемые </w:t>
      </w:r>
      <w:hyperlink w:anchor="Par27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предоставления бюджетных кредитов на пополнение остатков средств на счетах бюджетов субъектов Российской Федерации (местных бюджетов).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2"/>
      <w:bookmarkEnd w:id="1"/>
      <w:r>
        <w:rPr>
          <w:rFonts w:ascii="Calibri" w:hAnsi="Calibri" w:cs="Calibri"/>
        </w:rPr>
        <w:t>Утверждены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августа 2013 г. N 721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7"/>
      <w:bookmarkEnd w:id="2"/>
      <w:r>
        <w:rPr>
          <w:rFonts w:ascii="Calibri" w:hAnsi="Calibri" w:cs="Calibri"/>
          <w:b/>
          <w:bCs/>
        </w:rPr>
        <w:t>ПРАВИЛА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ПРЕДОСТАВЛЕНИЯ БЮДЖЕТНЫХ КРЕДИТОВ НА ПОПОЛНЕНИЕ ОСТАТКОВ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СРЕДСТВ НА СЧЕТАХ БЮДЖЕТОВ СУБЪЕКТОВ </w:t>
      </w:r>
      <w:proofErr w:type="gramStart"/>
      <w:r>
        <w:rPr>
          <w:rFonts w:ascii="Calibri" w:hAnsi="Calibri" w:cs="Calibri"/>
          <w:b/>
          <w:bCs/>
        </w:rPr>
        <w:t>РОССИЙСКОЙ</w:t>
      </w:r>
      <w:proofErr w:type="gramEnd"/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ФЕДЕРАЦИИ (МЕСТНЫХ БЮДЖЕТОВ)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Правила, разработанные в соответствии со </w:t>
      </w:r>
      <w:hyperlink r:id="rId5" w:history="1">
        <w:r>
          <w:rPr>
            <w:rFonts w:ascii="Calibri" w:hAnsi="Calibri" w:cs="Calibri"/>
            <w:color w:val="0000FF"/>
          </w:rPr>
          <w:t>статьей 93.6</w:t>
        </w:r>
      </w:hyperlink>
      <w:r>
        <w:rPr>
          <w:rFonts w:ascii="Calibri" w:hAnsi="Calibri" w:cs="Calibri"/>
        </w:rPr>
        <w:t xml:space="preserve"> Бюджетного кодекса Российской Федерации, определяют порядок предоставления субъектам Российской Федерации (муниципальным образованиям) бюджетных кредитов на пополнение остатков средств на счетах бюджетов субъектов Российской Федерации (местных бюджетов) (далее - кредит).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Предоставление Российской Федерацией субъектам Российской Федерации (муниципальным образованиям) кредита осуществляется при соблюдении следующих условий: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перечисление кредита осуществляется территориальными органами Федерального казначейства из федерального бюджета на счета, открытые им в учреждениях Центрального банка Российской Федерации для учета операций со средствами, поступающими в бюджеты субъектов Российской Федерации (местные бюджеты);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в договоре о предоставлении кредита, заключаемом территориальным органом Федерального казначейства с субъектом Российской Федерации (муниципальным образованием) в соответствии с </w:t>
      </w:r>
      <w:hyperlink r:id="rId6" w:history="1">
        <w:r>
          <w:rPr>
            <w:rFonts w:ascii="Calibri" w:hAnsi="Calibri" w:cs="Calibri"/>
            <w:color w:val="0000FF"/>
          </w:rPr>
          <w:t>пунктом 3 статьи 93.6</w:t>
        </w:r>
      </w:hyperlink>
      <w:r>
        <w:rPr>
          <w:rFonts w:ascii="Calibri" w:hAnsi="Calibri" w:cs="Calibri"/>
        </w:rPr>
        <w:t xml:space="preserve"> Бюджетного кодекса Российской Федерации, предусматриваются следующие условия: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цель и предмет договора;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предоставления и возврата кредита;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сумма кредита;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размер платы за пользование кредитом;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 пользования кредитом;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возврата кредита;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ответственность сторон за нарушение условий договора, порядок разрешения споров;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права и обязанности сторон, порядок их взаимодействия при реализации договора.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своевременностью возврата кредита осуществляется территориальным органом Федерального казначейства.</w:t>
      </w: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D3D96" w:rsidRDefault="00DD3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DD3D96" w:rsidSect="001D7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3D96"/>
    <w:rsid w:val="007122BC"/>
    <w:rsid w:val="00DD3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EA88E39FC9913DAC001D6F147C06A1139E178526663D101717C04763489A929251C38B2B6BA9DFE5K2I" TargetMode="External"/><Relationship Id="rId5" Type="http://schemas.openxmlformats.org/officeDocument/2006/relationships/hyperlink" Target="consultantplus://offline/ref=96EA88E39FC9913DAC001D6F147C06A1139E178526663D101717C04763489A929251C38B2B6BA9DFE5K3I" TargetMode="External"/><Relationship Id="rId4" Type="http://schemas.openxmlformats.org/officeDocument/2006/relationships/hyperlink" Target="consultantplus://offline/ref=96EA88E39FC9913DAC001D6F147C06A1139E178526663D101717C04763489A929251C38B2B6BA9DFE5K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2346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BorichevAV</dc:creator>
  <cp:lastModifiedBy>BorichevAV</cp:lastModifiedBy>
  <cp:revision>1</cp:revision>
  <dcterms:created xsi:type="dcterms:W3CDTF">2014-07-23T08:10:00Z</dcterms:created>
  <dcterms:modified xsi:type="dcterms:W3CDTF">2014-07-23T08:12:00Z</dcterms:modified>
</cp:coreProperties>
</file>